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45C27" w14:textId="7DC490A3" w:rsidR="00707D0C" w:rsidRPr="00890CBA" w:rsidRDefault="00B350D1" w:rsidP="00707D0C">
      <w:pPr>
        <w:spacing w:line="480" w:lineRule="auto"/>
        <w:jc w:val="both"/>
        <w:rPr>
          <w:rFonts w:ascii="Times New Roman" w:eastAsia="Times New Roman" w:hAnsi="Times New Roman" w:cs="Times New Roman"/>
          <w:b/>
          <w:sz w:val="24"/>
          <w:szCs w:val="24"/>
          <w:lang w:val="en-US"/>
        </w:rPr>
      </w:pPr>
      <w:bookmarkStart w:id="0" w:name="_Hlk169003886"/>
      <w:bookmarkStart w:id="1" w:name="_Hlk184368043"/>
      <w:r>
        <w:rPr>
          <w:rFonts w:ascii="Times New Roman" w:eastAsia="Times New Roman" w:hAnsi="Times New Roman" w:cs="Times New Roman"/>
          <w:b/>
          <w:bCs/>
          <w:sz w:val="24"/>
          <w:szCs w:val="24"/>
          <w:lang w:val="en-US"/>
        </w:rPr>
        <w:t>I</w:t>
      </w:r>
      <w:r w:rsidRPr="00912B03">
        <w:rPr>
          <w:rFonts w:ascii="Times New Roman" w:eastAsia="Times New Roman" w:hAnsi="Times New Roman" w:cs="Times New Roman"/>
          <w:b/>
          <w:bCs/>
          <w:sz w:val="24"/>
          <w:szCs w:val="24"/>
          <w:lang w:val="en-US"/>
        </w:rPr>
        <w:t>ntrinsic</w:t>
      </w:r>
      <w:r>
        <w:rPr>
          <w:rFonts w:ascii="Times New Roman" w:eastAsia="Times New Roman" w:hAnsi="Times New Roman" w:cs="Times New Roman"/>
          <w:b/>
          <w:bCs/>
          <w:sz w:val="24"/>
          <w:szCs w:val="24"/>
          <w:lang w:val="en-US"/>
        </w:rPr>
        <w:t>, room temperature</w:t>
      </w:r>
      <w:r w:rsidRPr="00912B03">
        <w:rPr>
          <w:rFonts w:ascii="Times New Roman" w:eastAsia="Times New Roman" w:hAnsi="Times New Roman" w:cs="Times New Roman"/>
          <w:b/>
          <w:bCs/>
          <w:sz w:val="24"/>
          <w:szCs w:val="24"/>
          <w:lang w:val="en-US"/>
        </w:rPr>
        <w:t xml:space="preserve"> quantum resistance memristor for next generation zero-chain traceability SI standard</w:t>
      </w:r>
      <w:bookmarkEnd w:id="1"/>
      <w:r>
        <w:rPr>
          <w:rFonts w:ascii="Times New Roman" w:eastAsia="Times New Roman" w:hAnsi="Times New Roman" w:cs="Times New Roman"/>
          <w:b/>
          <w:sz w:val="24"/>
          <w:szCs w:val="24"/>
          <w:lang w:val="en-US"/>
        </w:rPr>
        <w:t xml:space="preserve"> </w:t>
      </w:r>
      <w:r w:rsidR="00707D0C">
        <w:rPr>
          <w:rFonts w:ascii="Times New Roman" w:eastAsia="Times New Roman" w:hAnsi="Times New Roman" w:cs="Times New Roman"/>
          <w:b/>
          <w:sz w:val="24"/>
          <w:szCs w:val="24"/>
          <w:lang w:val="en-US"/>
        </w:rPr>
        <w:t>– Supplementary Information</w:t>
      </w:r>
    </w:p>
    <w:p w14:paraId="72E00DF8" w14:textId="77777777" w:rsidR="00707D0C" w:rsidRPr="006E29EC" w:rsidRDefault="00707D0C" w:rsidP="00707D0C">
      <w:pPr>
        <w:spacing w:line="480" w:lineRule="auto"/>
        <w:jc w:val="both"/>
        <w:rPr>
          <w:rFonts w:ascii="Times New Roman" w:eastAsia="Times New Roman" w:hAnsi="Times New Roman" w:cs="Times New Roman"/>
          <w:sz w:val="24"/>
          <w:szCs w:val="24"/>
          <w:vertAlign w:val="superscript"/>
        </w:rPr>
      </w:pPr>
      <w:r w:rsidRPr="006E29EC">
        <w:rPr>
          <w:rFonts w:ascii="Times New Roman" w:eastAsia="Times New Roman" w:hAnsi="Times New Roman" w:cs="Times New Roman"/>
          <w:sz w:val="24"/>
          <w:szCs w:val="24"/>
        </w:rPr>
        <w:t>Gianluca Milano*</w:t>
      </w:r>
      <w:r w:rsidRPr="006E29EC">
        <w:rPr>
          <w:rFonts w:ascii="Times New Roman" w:eastAsia="Times New Roman" w:hAnsi="Times New Roman" w:cs="Times New Roman"/>
          <w:sz w:val="24"/>
          <w:szCs w:val="24"/>
          <w:vertAlign w:val="superscript"/>
        </w:rPr>
        <w:t>1</w:t>
      </w:r>
      <w:r w:rsidRPr="006E29EC">
        <w:rPr>
          <w:rFonts w:ascii="Times New Roman" w:eastAsia="Times New Roman" w:hAnsi="Times New Roman" w:cs="Times New Roman"/>
          <w:sz w:val="24"/>
          <w:szCs w:val="24"/>
        </w:rPr>
        <w:t>, Xin Zheng</w:t>
      </w:r>
      <w:r w:rsidRPr="006E29EC">
        <w:rPr>
          <w:rFonts w:ascii="Times New Roman" w:eastAsia="Times New Roman" w:hAnsi="Times New Roman" w:cs="Times New Roman"/>
          <w:sz w:val="24"/>
          <w:szCs w:val="24"/>
          <w:vertAlign w:val="superscript"/>
        </w:rPr>
        <w:t>2</w:t>
      </w:r>
      <w:r w:rsidRPr="006E29EC">
        <w:rPr>
          <w:rFonts w:ascii="Times New Roman" w:eastAsia="Times New Roman" w:hAnsi="Times New Roman" w:cs="Times New Roman"/>
          <w:sz w:val="24"/>
          <w:szCs w:val="24"/>
        </w:rPr>
        <w:t>, Fabio Michieletti</w:t>
      </w:r>
      <w:r w:rsidRPr="006E29EC">
        <w:rPr>
          <w:rFonts w:ascii="Times New Roman" w:eastAsia="Times New Roman" w:hAnsi="Times New Roman" w:cs="Times New Roman"/>
          <w:sz w:val="24"/>
          <w:szCs w:val="24"/>
          <w:vertAlign w:val="superscript"/>
        </w:rPr>
        <w:t>3</w:t>
      </w:r>
      <w:r w:rsidRPr="006E29EC">
        <w:rPr>
          <w:rFonts w:ascii="Times New Roman" w:eastAsia="Times New Roman" w:hAnsi="Times New Roman" w:cs="Times New Roman"/>
          <w:sz w:val="24"/>
          <w:szCs w:val="24"/>
        </w:rPr>
        <w:t>, Giuseppe Leonetti</w:t>
      </w:r>
      <w:r w:rsidRPr="006E29EC">
        <w:rPr>
          <w:rFonts w:ascii="Times New Roman" w:eastAsia="Times New Roman" w:hAnsi="Times New Roman" w:cs="Times New Roman"/>
          <w:sz w:val="24"/>
          <w:szCs w:val="24"/>
          <w:vertAlign w:val="superscript"/>
        </w:rPr>
        <w:t>1,3</w:t>
      </w:r>
      <w:r w:rsidRPr="006E29EC">
        <w:rPr>
          <w:rFonts w:ascii="Times New Roman" w:eastAsia="Times New Roman" w:hAnsi="Times New Roman" w:cs="Times New Roman"/>
          <w:sz w:val="24"/>
          <w:szCs w:val="24"/>
        </w:rPr>
        <w:t>, Gabriel Caballero</w:t>
      </w:r>
      <w:r w:rsidRPr="006E29EC">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vertAlign w:val="superscript"/>
        </w:rPr>
        <w:t>,5</w:t>
      </w:r>
      <w:r w:rsidRPr="006E29EC">
        <w:rPr>
          <w:rFonts w:ascii="Times New Roman" w:eastAsia="Times New Roman" w:hAnsi="Times New Roman" w:cs="Times New Roman"/>
          <w:sz w:val="24"/>
          <w:szCs w:val="24"/>
        </w:rPr>
        <w:t>, Ilker Oztoprak</w:t>
      </w:r>
      <w:r>
        <w:rPr>
          <w:rFonts w:ascii="Times New Roman" w:eastAsia="Times New Roman" w:hAnsi="Times New Roman" w:cs="Times New Roman"/>
          <w:sz w:val="24"/>
          <w:szCs w:val="24"/>
          <w:vertAlign w:val="superscript"/>
        </w:rPr>
        <w:t>6</w:t>
      </w:r>
      <w:r w:rsidRPr="006E29EC">
        <w:rPr>
          <w:rFonts w:ascii="Times New Roman" w:eastAsia="Times New Roman" w:hAnsi="Times New Roman" w:cs="Times New Roman"/>
          <w:sz w:val="24"/>
          <w:szCs w:val="24"/>
        </w:rPr>
        <w:t>, Luca Boarino</w:t>
      </w:r>
      <w:r w:rsidRPr="006E29EC">
        <w:rPr>
          <w:rFonts w:ascii="Times New Roman" w:eastAsia="Times New Roman" w:hAnsi="Times New Roman" w:cs="Times New Roman"/>
          <w:sz w:val="24"/>
          <w:szCs w:val="24"/>
          <w:vertAlign w:val="superscript"/>
        </w:rPr>
        <w:t>1</w:t>
      </w:r>
      <w:r w:rsidRPr="006E29EC">
        <w:rPr>
          <w:rFonts w:ascii="Times New Roman" w:eastAsia="Times New Roman" w:hAnsi="Times New Roman" w:cs="Times New Roman"/>
          <w:sz w:val="24"/>
          <w:szCs w:val="24"/>
        </w:rPr>
        <w:t xml:space="preserve">, </w:t>
      </w:r>
      <w:r w:rsidRPr="006E29EC">
        <w:rPr>
          <w:rFonts w:ascii="Times New Roman" w:eastAsia="Times New Roman" w:hAnsi="Times New Roman" w:cs="Times New Roman"/>
          <w:color w:val="222222"/>
          <w:sz w:val="24"/>
          <w:szCs w:val="24"/>
        </w:rPr>
        <w:t>Özgür</w:t>
      </w:r>
      <w:r w:rsidRPr="006E29EC">
        <w:rPr>
          <w:rFonts w:ascii="Times New Roman" w:eastAsia="Times New Roman" w:hAnsi="Times New Roman" w:cs="Times New Roman"/>
          <w:sz w:val="24"/>
          <w:szCs w:val="24"/>
        </w:rPr>
        <w:t xml:space="preserve"> Bozat</w:t>
      </w:r>
      <w:r>
        <w:rPr>
          <w:rFonts w:ascii="Times New Roman" w:eastAsia="Times New Roman" w:hAnsi="Times New Roman" w:cs="Times New Roman"/>
          <w:sz w:val="24"/>
          <w:szCs w:val="24"/>
          <w:vertAlign w:val="superscript"/>
        </w:rPr>
        <w:t>7</w:t>
      </w:r>
      <w:r w:rsidRPr="006E29EC">
        <w:rPr>
          <w:rFonts w:ascii="Times New Roman" w:eastAsia="Times New Roman" w:hAnsi="Times New Roman" w:cs="Times New Roman"/>
          <w:sz w:val="24"/>
          <w:szCs w:val="24"/>
        </w:rPr>
        <w:t>, Luca Callegaro</w:t>
      </w:r>
      <w:r>
        <w:rPr>
          <w:rFonts w:ascii="Times New Roman" w:eastAsia="Times New Roman" w:hAnsi="Times New Roman" w:cs="Times New Roman"/>
          <w:sz w:val="24"/>
          <w:szCs w:val="24"/>
          <w:vertAlign w:val="superscript"/>
        </w:rPr>
        <w:t>8</w:t>
      </w:r>
      <w:r w:rsidRPr="006E29EC">
        <w:rPr>
          <w:rFonts w:ascii="Times New Roman" w:eastAsia="Times New Roman" w:hAnsi="Times New Roman" w:cs="Times New Roman"/>
          <w:sz w:val="24"/>
          <w:szCs w:val="24"/>
        </w:rPr>
        <w:t>, Natascia De</w:t>
      </w:r>
      <w:r>
        <w:rPr>
          <w:rFonts w:ascii="Times New Roman" w:eastAsia="Times New Roman" w:hAnsi="Times New Roman" w:cs="Times New Roman"/>
          <w:sz w:val="24"/>
          <w:szCs w:val="24"/>
        </w:rPr>
        <w:t xml:space="preserve"> Leo</w:t>
      </w:r>
      <w:r w:rsidRPr="006E29EC">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sidRPr="006E29EC">
        <w:rPr>
          <w:rFonts w:ascii="Times New Roman" w:hAnsi="Times New Roman" w:cs="Times New Roman"/>
          <w:color w:val="222222"/>
          <w:sz w:val="24"/>
          <w:szCs w:val="24"/>
          <w:shd w:val="clear" w:color="auto" w:fill="FFFFFF"/>
        </w:rPr>
        <w:t>Isabel Godinho</w:t>
      </w:r>
      <w:r>
        <w:rPr>
          <w:rFonts w:ascii="Times New Roman" w:eastAsia="Times New Roman" w:hAnsi="Times New Roman" w:cs="Times New Roman"/>
          <w:sz w:val="24"/>
          <w:szCs w:val="24"/>
          <w:vertAlign w:val="superscript"/>
        </w:rPr>
        <w:t>9</w:t>
      </w:r>
      <w:r w:rsidRPr="006E29EC">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 xml:space="preserve"> Daniel Granados</w:t>
      </w:r>
      <w:r w:rsidRPr="006E29EC">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r w:rsidRPr="006E29EC">
        <w:rPr>
          <w:rFonts w:ascii="Times New Roman" w:eastAsia="Times New Roman" w:hAnsi="Times New Roman" w:cs="Times New Roman"/>
          <w:sz w:val="24"/>
          <w:szCs w:val="24"/>
        </w:rPr>
        <w:t xml:space="preserve"> Itir Koymen</w:t>
      </w:r>
      <w:r>
        <w:rPr>
          <w:rFonts w:ascii="Times New Roman" w:eastAsia="Times New Roman" w:hAnsi="Times New Roman" w:cs="Times New Roman"/>
          <w:sz w:val="24"/>
          <w:szCs w:val="24"/>
          <w:vertAlign w:val="superscript"/>
        </w:rPr>
        <w:t>7,10</w:t>
      </w:r>
      <w:r w:rsidRPr="006E29EC">
        <w:rPr>
          <w:rFonts w:ascii="Times New Roman" w:eastAsia="Times New Roman" w:hAnsi="Times New Roman" w:cs="Times New Roman"/>
          <w:sz w:val="24"/>
          <w:szCs w:val="24"/>
        </w:rPr>
        <w:t>,</w:t>
      </w:r>
      <w:r w:rsidRPr="006E29EC">
        <w:rPr>
          <w:rFonts w:ascii="Times New Roman" w:eastAsia="Times New Roman" w:hAnsi="Times New Roman" w:cs="Times New Roman"/>
          <w:sz w:val="24"/>
          <w:szCs w:val="24"/>
          <w:vertAlign w:val="superscript"/>
        </w:rPr>
        <w:t xml:space="preserve"> </w:t>
      </w:r>
      <w:r w:rsidRPr="006E29EC">
        <w:rPr>
          <w:rFonts w:ascii="Times New Roman" w:eastAsia="Times New Roman" w:hAnsi="Times New Roman" w:cs="Times New Roman"/>
          <w:sz w:val="24"/>
          <w:szCs w:val="24"/>
        </w:rPr>
        <w:t>Mariela Menghini</w:t>
      </w:r>
      <w:r w:rsidRPr="006E29EC">
        <w:rPr>
          <w:rFonts w:ascii="Times New Roman" w:eastAsia="Times New Roman" w:hAnsi="Times New Roman" w:cs="Times New Roman"/>
          <w:sz w:val="24"/>
          <w:szCs w:val="24"/>
          <w:vertAlign w:val="superscript"/>
        </w:rPr>
        <w:t>4</w:t>
      </w:r>
      <w:r w:rsidRPr="006E29EC">
        <w:rPr>
          <w:rFonts w:ascii="Times New Roman" w:eastAsia="Times New Roman" w:hAnsi="Times New Roman" w:cs="Times New Roman"/>
          <w:sz w:val="24"/>
          <w:szCs w:val="24"/>
        </w:rPr>
        <w:t>, Enrique Miranda</w:t>
      </w:r>
      <w:r>
        <w:rPr>
          <w:rFonts w:ascii="Times New Roman" w:eastAsia="Times New Roman" w:hAnsi="Times New Roman" w:cs="Times New Roman"/>
          <w:sz w:val="24"/>
          <w:szCs w:val="24"/>
          <w:vertAlign w:val="superscript"/>
        </w:rPr>
        <w:t>11</w:t>
      </w:r>
      <w:r w:rsidRPr="006E29EC">
        <w:rPr>
          <w:rFonts w:ascii="Times New Roman" w:eastAsia="Times New Roman" w:hAnsi="Times New Roman" w:cs="Times New Roman"/>
          <w:sz w:val="24"/>
          <w:szCs w:val="24"/>
        </w:rPr>
        <w:t xml:space="preserve">, </w:t>
      </w:r>
      <w:r w:rsidRPr="006E29EC">
        <w:rPr>
          <w:rFonts w:ascii="Times New Roman" w:hAnsi="Times New Roman" w:cs="Times New Roman"/>
          <w:color w:val="222222"/>
          <w:sz w:val="24"/>
          <w:szCs w:val="24"/>
          <w:shd w:val="clear" w:color="auto" w:fill="FFFFFF"/>
        </w:rPr>
        <w:t>Luís Ribeiro</w:t>
      </w:r>
      <w:r>
        <w:rPr>
          <w:rFonts w:ascii="Times New Roman" w:eastAsia="Times New Roman" w:hAnsi="Times New Roman" w:cs="Times New Roman"/>
          <w:sz w:val="24"/>
          <w:szCs w:val="24"/>
          <w:vertAlign w:val="superscript"/>
        </w:rPr>
        <w:t>9</w:t>
      </w:r>
      <w:r w:rsidRPr="006E29EC">
        <w:rPr>
          <w:rFonts w:ascii="Times New Roman" w:hAnsi="Times New Roman" w:cs="Times New Roman"/>
          <w:color w:val="222222"/>
          <w:sz w:val="24"/>
          <w:szCs w:val="24"/>
          <w:shd w:val="clear" w:color="auto" w:fill="FFFFFF"/>
        </w:rPr>
        <w:t>,</w:t>
      </w:r>
      <w:r w:rsidRPr="006E29EC">
        <w:rPr>
          <w:rFonts w:ascii="Times New Roman" w:eastAsia="Times New Roman" w:hAnsi="Times New Roman" w:cs="Times New Roman"/>
          <w:sz w:val="24"/>
          <w:szCs w:val="24"/>
        </w:rPr>
        <w:t xml:space="preserve"> Carlo Ricciardi</w:t>
      </w:r>
      <w:r w:rsidRPr="006E29EC">
        <w:rPr>
          <w:rFonts w:ascii="Times New Roman" w:eastAsia="Times New Roman" w:hAnsi="Times New Roman" w:cs="Times New Roman"/>
          <w:sz w:val="24"/>
          <w:szCs w:val="24"/>
          <w:vertAlign w:val="superscript"/>
        </w:rPr>
        <w:t>3</w:t>
      </w:r>
      <w:r w:rsidRPr="006E29EC">
        <w:rPr>
          <w:rFonts w:ascii="Times New Roman" w:eastAsia="Times New Roman" w:hAnsi="Times New Roman" w:cs="Times New Roman"/>
          <w:sz w:val="24"/>
          <w:szCs w:val="24"/>
        </w:rPr>
        <w:t>, Jordi Suñe</w:t>
      </w:r>
      <w:r>
        <w:rPr>
          <w:rFonts w:ascii="Times New Roman" w:eastAsia="Times New Roman" w:hAnsi="Times New Roman" w:cs="Times New Roman"/>
          <w:sz w:val="24"/>
          <w:szCs w:val="24"/>
          <w:vertAlign w:val="superscript"/>
        </w:rPr>
        <w:t>11</w:t>
      </w:r>
      <w:r w:rsidRPr="006E29EC">
        <w:rPr>
          <w:rFonts w:ascii="Times New Roman" w:eastAsia="Times New Roman" w:hAnsi="Times New Roman" w:cs="Times New Roman"/>
          <w:sz w:val="24"/>
          <w:szCs w:val="24"/>
        </w:rPr>
        <w:t>, Vitor Cabral*</w:t>
      </w:r>
      <w:r>
        <w:rPr>
          <w:rFonts w:ascii="Times New Roman" w:eastAsia="Times New Roman" w:hAnsi="Times New Roman" w:cs="Times New Roman"/>
          <w:sz w:val="24"/>
          <w:szCs w:val="24"/>
          <w:vertAlign w:val="superscript"/>
        </w:rPr>
        <w:t>9</w:t>
      </w:r>
      <w:r w:rsidRPr="006E29EC">
        <w:rPr>
          <w:rFonts w:ascii="Times New Roman" w:eastAsia="Times New Roman" w:hAnsi="Times New Roman" w:cs="Times New Roman"/>
          <w:sz w:val="24"/>
          <w:szCs w:val="24"/>
        </w:rPr>
        <w:t>, Ilia Valov*</w:t>
      </w:r>
      <w:r w:rsidRPr="006E29EC">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vertAlign w:val="superscript"/>
        </w:rPr>
        <w:t>2</w:t>
      </w:r>
    </w:p>
    <w:p w14:paraId="1884E014" w14:textId="77777777" w:rsidR="00707D0C" w:rsidRPr="006E29EC" w:rsidRDefault="00707D0C" w:rsidP="00707D0C">
      <w:pPr>
        <w:spacing w:line="240" w:lineRule="auto"/>
        <w:jc w:val="both"/>
        <w:rPr>
          <w:rFonts w:ascii="Times New Roman" w:eastAsia="Times New Roman" w:hAnsi="Times New Roman" w:cs="Times New Roman"/>
          <w:sz w:val="24"/>
          <w:szCs w:val="24"/>
          <w:vertAlign w:val="superscript"/>
        </w:rPr>
      </w:pPr>
    </w:p>
    <w:p w14:paraId="3C9511D8" w14:textId="77777777" w:rsidR="00707D0C" w:rsidRDefault="00707D0C" w:rsidP="00707D0C">
      <w:pPr>
        <w:pStyle w:val="BCAuthorAddress"/>
        <w:spacing w:line="360" w:lineRule="auto"/>
        <w:jc w:val="both"/>
        <w:rPr>
          <w:lang w:val="it-IT"/>
        </w:rPr>
      </w:pPr>
      <w:r>
        <w:rPr>
          <w:vertAlign w:val="superscript"/>
          <w:lang w:val="it-IT"/>
        </w:rPr>
        <w:t>1</w:t>
      </w:r>
      <w:r>
        <w:rPr>
          <w:lang w:val="it-IT"/>
        </w:rPr>
        <w:t>Advanced Materials Metrology and Life Sciences Division, INRiM (Istituto Nazionale di Ricerca Metrologica), Strada delle Cacce 91, 10135 Torino, Italy.</w:t>
      </w:r>
    </w:p>
    <w:p w14:paraId="3DDA563F" w14:textId="77777777" w:rsidR="00707D0C" w:rsidRPr="00AB31BB" w:rsidRDefault="00707D0C" w:rsidP="00707D0C">
      <w:pPr>
        <w:pStyle w:val="BIEmailAddress"/>
        <w:spacing w:line="360" w:lineRule="auto"/>
        <w:rPr>
          <w:lang w:val="de-DE"/>
        </w:rPr>
      </w:pPr>
      <w:r w:rsidRPr="00AB31BB">
        <w:rPr>
          <w:vertAlign w:val="superscript"/>
          <w:lang w:val="de-DE"/>
        </w:rPr>
        <w:t>2</w:t>
      </w:r>
      <w:r w:rsidRPr="00AB31BB">
        <w:rPr>
          <w:lang w:val="de-DE"/>
        </w:rPr>
        <w:t xml:space="preserve">Forschungszentrum Jülich, </w:t>
      </w:r>
      <w:proofErr w:type="gramStart"/>
      <w:r>
        <w:rPr>
          <w:lang w:val="de-DE"/>
        </w:rPr>
        <w:t>Peter Grünberg Institute</w:t>
      </w:r>
      <w:proofErr w:type="gramEnd"/>
      <w:r>
        <w:rPr>
          <w:lang w:val="de-DE"/>
        </w:rPr>
        <w:t xml:space="preserve"> (PGI-7)</w:t>
      </w:r>
      <w:r w:rsidRPr="00AB31BB">
        <w:rPr>
          <w:lang w:val="de-DE"/>
        </w:rPr>
        <w:t xml:space="preserve">, WilhelmJohnen-Straße, 52428, Jülich, Germany. </w:t>
      </w:r>
    </w:p>
    <w:p w14:paraId="7C2B935D" w14:textId="77777777" w:rsidR="00707D0C" w:rsidRPr="00B350D1" w:rsidRDefault="00707D0C" w:rsidP="00707D0C">
      <w:pPr>
        <w:pStyle w:val="BCAuthorAddress"/>
        <w:spacing w:line="360" w:lineRule="auto"/>
        <w:jc w:val="both"/>
        <w:rPr>
          <w:lang w:val="en-GB"/>
        </w:rPr>
      </w:pPr>
      <w:r w:rsidRPr="00B350D1">
        <w:rPr>
          <w:vertAlign w:val="superscript"/>
          <w:lang w:val="en-GB"/>
        </w:rPr>
        <w:t>3</w:t>
      </w:r>
      <w:r w:rsidRPr="00B350D1">
        <w:rPr>
          <w:lang w:val="en-GB"/>
        </w:rPr>
        <w:t>Department of Applied Science and Technology, Politecnico di Torino, C.so Duca degli Abruzzi 24, 10129 Torino, Italy.</w:t>
      </w:r>
    </w:p>
    <w:p w14:paraId="2EC146E1" w14:textId="77777777" w:rsidR="00707D0C" w:rsidRDefault="00707D0C" w:rsidP="00707D0C">
      <w:pPr>
        <w:pStyle w:val="BIEmailAddress"/>
        <w:spacing w:line="360" w:lineRule="auto"/>
        <w:rPr>
          <w:lang w:val="es-ES"/>
        </w:rPr>
      </w:pPr>
      <w:r w:rsidRPr="00204BEF">
        <w:rPr>
          <w:vertAlign w:val="superscript"/>
          <w:lang w:val="es-ES"/>
        </w:rPr>
        <w:t>4</w:t>
      </w:r>
      <w:r w:rsidRPr="00204BEF">
        <w:rPr>
          <w:lang w:val="es-ES"/>
        </w:rPr>
        <w:t>IMDEA Nanociencia, Cantoblanco, 28049 Madrid, Spain</w:t>
      </w:r>
    </w:p>
    <w:p w14:paraId="47C8F563" w14:textId="77777777" w:rsidR="00707D0C" w:rsidRPr="00A96BA8" w:rsidRDefault="00707D0C" w:rsidP="00707D0C">
      <w:pPr>
        <w:rPr>
          <w:rFonts w:ascii="Times New Roman" w:hAnsi="Times New Roman" w:cs="Times New Roman"/>
          <w:sz w:val="24"/>
          <w:szCs w:val="24"/>
          <w:lang w:val="es-ES"/>
        </w:rPr>
      </w:pPr>
      <w:r w:rsidRPr="00A96BA8">
        <w:rPr>
          <w:rFonts w:ascii="Times New Roman" w:hAnsi="Times New Roman" w:cs="Times New Roman"/>
          <w:sz w:val="24"/>
          <w:szCs w:val="24"/>
          <w:vertAlign w:val="superscript"/>
          <w:lang w:val="es-ES"/>
        </w:rPr>
        <w:t>5</w:t>
      </w:r>
      <w:r w:rsidRPr="00A96BA8">
        <w:rPr>
          <w:rFonts w:ascii="Times New Roman" w:hAnsi="Times New Roman" w:cs="Times New Roman"/>
          <w:sz w:val="24"/>
          <w:szCs w:val="24"/>
          <w:lang w:val="es-ES"/>
        </w:rPr>
        <w:t>Facultad de Ciencias Físicas, Universidad Complutense de Madrid, 28040, Madrid</w:t>
      </w:r>
    </w:p>
    <w:p w14:paraId="037AB408" w14:textId="77777777" w:rsidR="00707D0C" w:rsidRPr="00711729" w:rsidRDefault="00707D0C" w:rsidP="00707D0C">
      <w:pPr>
        <w:rPr>
          <w:rFonts w:ascii="Times New Roman" w:hAnsi="Times New Roman" w:cs="Times New Roman"/>
          <w:sz w:val="24"/>
          <w:szCs w:val="24"/>
          <w:lang w:val="en-US"/>
        </w:rPr>
      </w:pPr>
      <w:r>
        <w:rPr>
          <w:rFonts w:ascii="Times New Roman" w:hAnsi="Times New Roman" w:cs="Times New Roman"/>
          <w:sz w:val="24"/>
          <w:szCs w:val="24"/>
          <w:vertAlign w:val="superscript"/>
          <w:lang w:val="en-US"/>
        </w:rPr>
        <w:t>6</w:t>
      </w:r>
      <w:r w:rsidRPr="00711729">
        <w:rPr>
          <w:rFonts w:ascii="Times New Roman" w:hAnsi="Times New Roman" w:cs="Times New Roman"/>
          <w:sz w:val="24"/>
          <w:szCs w:val="24"/>
          <w:lang w:val="en-US"/>
        </w:rPr>
        <w:t>Department of Physics, Gebze Technical University, 41400, Gebze, Kocaeli, Turkey</w:t>
      </w:r>
    </w:p>
    <w:p w14:paraId="15593AF3" w14:textId="77777777" w:rsidR="00707D0C" w:rsidRPr="00204BEF" w:rsidRDefault="00707D0C" w:rsidP="00707D0C">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vertAlign w:val="superscript"/>
          <w:lang w:val="es-ES"/>
        </w:rPr>
        <w:t>7</w:t>
      </w:r>
      <w:r w:rsidRPr="00204BEF">
        <w:rPr>
          <w:rFonts w:ascii="Times New Roman" w:hAnsi="Times New Roman" w:cs="Times New Roman"/>
          <w:sz w:val="24"/>
          <w:szCs w:val="24"/>
          <w:lang w:val="es-ES"/>
        </w:rPr>
        <w:t>TUBITAK National Metrology Institute (UME), 41470 Gebze, Turkey</w:t>
      </w:r>
    </w:p>
    <w:p w14:paraId="1B373DEB" w14:textId="77777777" w:rsidR="00707D0C" w:rsidRPr="00A96BA8" w:rsidRDefault="00707D0C" w:rsidP="00707D0C">
      <w:pPr>
        <w:pStyle w:val="BCAuthorAddress"/>
        <w:spacing w:line="360" w:lineRule="auto"/>
        <w:jc w:val="both"/>
        <w:rPr>
          <w:lang w:val="it-IT"/>
        </w:rPr>
      </w:pPr>
      <w:r w:rsidRPr="00711729">
        <w:rPr>
          <w:vertAlign w:val="superscript"/>
          <w:lang w:val="it-IT"/>
        </w:rPr>
        <w:t>8</w:t>
      </w:r>
      <w:r w:rsidRPr="0030737B">
        <w:rPr>
          <w:lang w:val="it-IT"/>
        </w:rPr>
        <w:t>Quantum Metrology and Nanotechnologies Division, INRiM (Istituto Nazionale di Ricerca Metrologica), Strada delle Cacce 91, 10135 Torino, Italy.</w:t>
      </w:r>
    </w:p>
    <w:p w14:paraId="314F1858" w14:textId="77777777" w:rsidR="00707D0C" w:rsidRDefault="00707D0C" w:rsidP="00707D0C">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9</w:t>
      </w:r>
      <w:r w:rsidRPr="002E409C">
        <w:rPr>
          <w:rFonts w:ascii="Times New Roman" w:hAnsi="Times New Roman" w:cs="Times New Roman"/>
          <w:sz w:val="24"/>
          <w:szCs w:val="24"/>
        </w:rPr>
        <w:t>Instituto Português da Qualidade, Rua António Gião 2, 2829-513 Caparica, Portugal</w:t>
      </w:r>
    </w:p>
    <w:p w14:paraId="4265B5BF" w14:textId="77777777" w:rsidR="00707D0C" w:rsidRDefault="00707D0C" w:rsidP="00707D0C">
      <w:pPr>
        <w:spacing w:line="360" w:lineRule="auto"/>
        <w:jc w:val="both"/>
        <w:rPr>
          <w:rFonts w:ascii="Times New Roman" w:hAnsi="Times New Roman" w:cs="Times New Roman"/>
          <w:sz w:val="24"/>
          <w:szCs w:val="24"/>
          <w:lang w:val="en-US"/>
        </w:rPr>
      </w:pPr>
      <w:r w:rsidRPr="00A96BA8">
        <w:rPr>
          <w:rFonts w:ascii="Times New Roman" w:hAnsi="Times New Roman" w:cs="Times New Roman"/>
          <w:sz w:val="24"/>
          <w:szCs w:val="24"/>
          <w:vertAlign w:val="superscript"/>
          <w:lang w:val="en-US"/>
        </w:rPr>
        <w:t>10</w:t>
      </w:r>
      <w:r w:rsidRPr="002D2760">
        <w:rPr>
          <w:rFonts w:ascii="Times New Roman" w:hAnsi="Times New Roman" w:cs="Times New Roman"/>
          <w:sz w:val="24"/>
          <w:szCs w:val="24"/>
          <w:lang w:val="en-US"/>
        </w:rPr>
        <w:t>Department of Electrical and Electronics Engineering, TOBB University of Economics and Technology, 06510 Ankara, Turkey</w:t>
      </w:r>
    </w:p>
    <w:p w14:paraId="52FA28B1" w14:textId="77777777" w:rsidR="00707D0C" w:rsidRPr="00B07953" w:rsidRDefault="00707D0C" w:rsidP="00707D0C">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11</w:t>
      </w:r>
      <w:r w:rsidRPr="00B07953">
        <w:rPr>
          <w:rFonts w:ascii="Times New Roman" w:hAnsi="Times New Roman" w:cs="Times New Roman"/>
          <w:sz w:val="24"/>
          <w:szCs w:val="24"/>
          <w:lang w:val="es-ES"/>
        </w:rPr>
        <w:t>Departament d’Enginyeria Electrònica, Universitat Autònoma de Barcelona, 08193 Cerdanyola del Valles, Spain</w:t>
      </w:r>
    </w:p>
    <w:p w14:paraId="61F7F301" w14:textId="77777777" w:rsidR="00707D0C" w:rsidRDefault="00707D0C" w:rsidP="00707D0C">
      <w:pPr>
        <w:pStyle w:val="BIEmailAddress"/>
        <w:spacing w:line="360" w:lineRule="auto"/>
      </w:pPr>
      <w:r>
        <w:rPr>
          <w:vertAlign w:val="superscript"/>
        </w:rPr>
        <w:t>12</w:t>
      </w:r>
      <w:r>
        <w:t>Institute of Electrochemistry and Energy Systesms, Bulgarian Academy of Sciences (BAS), Acad. G. Bonchev Str., Block 10, 1113 Sofia, Bulgaria</w:t>
      </w:r>
    </w:p>
    <w:p w14:paraId="035C9A79" w14:textId="4C3D2D26" w:rsidR="00A719FA" w:rsidRPr="007F5F9C" w:rsidRDefault="00977A19" w:rsidP="007F5F9C">
      <w:pPr>
        <w:pStyle w:val="BIEmailAddress"/>
        <w:spacing w:line="360" w:lineRule="auto"/>
      </w:pPr>
      <w:r>
        <w:rPr>
          <w:rFonts w:ascii="Times New Roman" w:hAnsi="Times New Roman"/>
          <w:b/>
          <w:bCs/>
          <w:szCs w:val="24"/>
        </w:rPr>
        <w:lastRenderedPageBreak/>
        <w:t xml:space="preserve">1. </w:t>
      </w:r>
      <w:r w:rsidR="00B16941">
        <w:rPr>
          <w:rFonts w:ascii="Times New Roman" w:hAnsi="Times New Roman"/>
          <w:b/>
          <w:bCs/>
          <w:szCs w:val="24"/>
        </w:rPr>
        <w:t>C</w:t>
      </w:r>
      <w:r>
        <w:rPr>
          <w:rFonts w:ascii="Times New Roman" w:hAnsi="Times New Roman"/>
          <w:b/>
          <w:bCs/>
          <w:szCs w:val="24"/>
        </w:rPr>
        <w:t>onventional resistance standard based on Quantum Hall Effect</w:t>
      </w:r>
    </w:p>
    <w:p w14:paraId="26999E8A" w14:textId="3AF9AFAD" w:rsidR="00977A19" w:rsidRDefault="00977A19" w:rsidP="00977A19">
      <w:pPr>
        <w:spacing w:line="480" w:lineRule="auto"/>
        <w:jc w:val="both"/>
        <w:rPr>
          <w:rFonts w:ascii="Times New Roman" w:hAnsi="Times New Roman" w:cs="Times New Roman"/>
          <w:sz w:val="24"/>
          <w:szCs w:val="24"/>
          <w:lang w:val="en-US"/>
        </w:rPr>
      </w:pPr>
      <w:bookmarkStart w:id="2" w:name="_Hlk169003867"/>
      <w:bookmarkEnd w:id="0"/>
      <w:r>
        <w:rPr>
          <w:rFonts w:ascii="Times New Roman" w:hAnsi="Times New Roman" w:cs="Times New Roman"/>
          <w:sz w:val="24"/>
          <w:szCs w:val="24"/>
          <w:lang w:val="en-US"/>
        </w:rPr>
        <w:t xml:space="preserve">An example of </w:t>
      </w:r>
      <w:r w:rsidR="00B16941">
        <w:rPr>
          <w:rFonts w:ascii="Times New Roman" w:hAnsi="Times New Roman" w:cs="Times New Roman"/>
          <w:sz w:val="24"/>
          <w:szCs w:val="24"/>
          <w:lang w:val="en-US"/>
        </w:rPr>
        <w:t xml:space="preserve">the </w:t>
      </w:r>
      <w:r>
        <w:rPr>
          <w:rFonts w:ascii="Times New Roman" w:hAnsi="Times New Roman" w:cs="Times New Roman"/>
          <w:sz w:val="24"/>
          <w:szCs w:val="24"/>
          <w:lang w:val="en-US"/>
        </w:rPr>
        <w:t>experimental setup required for the practical realization of the conventional resistance standard are reported in Figure S1</w:t>
      </w:r>
      <w:r w:rsidR="00B16941">
        <w:rPr>
          <w:rFonts w:ascii="Times New Roman" w:hAnsi="Times New Roman" w:cs="Times New Roman"/>
          <w:sz w:val="24"/>
          <w:szCs w:val="24"/>
          <w:lang w:val="en-US"/>
        </w:rPr>
        <w:t>a.</w:t>
      </w:r>
      <w:r>
        <w:rPr>
          <w:rFonts w:ascii="Times New Roman" w:hAnsi="Times New Roman" w:cs="Times New Roman"/>
          <w:sz w:val="24"/>
          <w:szCs w:val="24"/>
          <w:lang w:val="en-US"/>
        </w:rPr>
        <w:t xml:space="preserve"> Here, a low temperature measurement of the QHE device is performed by means of a cryostat that, connected to the vacuum system, can reach</w:t>
      </w:r>
      <w:r w:rsidR="007B0007">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temperature of </w:t>
      </w:r>
      <w:r w:rsidRPr="00977A19">
        <w:rPr>
          <w:rFonts w:ascii="Times New Roman" w:hAnsi="Times New Roman" w:cs="Times New Roman"/>
          <w:sz w:val="24"/>
          <w:szCs w:val="24"/>
          <w:lang w:val="en-US"/>
        </w:rPr>
        <w:t>~</w:t>
      </w:r>
      <w:r>
        <w:rPr>
          <w:rFonts w:ascii="Times New Roman" w:hAnsi="Times New Roman" w:cs="Times New Roman"/>
          <w:sz w:val="24"/>
          <w:szCs w:val="24"/>
          <w:lang w:val="en-US"/>
        </w:rPr>
        <w:t xml:space="preserve">1 K </w:t>
      </w:r>
      <w:r w:rsidRPr="00EF4AF6">
        <w:rPr>
          <w:rFonts w:ascii="Times New Roman" w:hAnsi="Times New Roman" w:cs="Times New Roman"/>
          <w:sz w:val="24"/>
          <w:szCs w:val="24"/>
          <w:lang w:val="en-US"/>
        </w:rPr>
        <w:t>by liquid helium (</w:t>
      </w:r>
      <w:r w:rsidRPr="00EF4AF6">
        <w:rPr>
          <w:rFonts w:ascii="Times New Roman" w:hAnsi="Times New Roman" w:cs="Times New Roman"/>
          <w:sz w:val="24"/>
          <w:szCs w:val="24"/>
          <w:vertAlign w:val="superscript"/>
          <w:lang w:val="en-US"/>
        </w:rPr>
        <w:t>4</w:t>
      </w:r>
      <w:r w:rsidRPr="00EF4AF6">
        <w:rPr>
          <w:rFonts w:ascii="Times New Roman" w:hAnsi="Times New Roman" w:cs="Times New Roman"/>
          <w:sz w:val="24"/>
          <w:szCs w:val="24"/>
          <w:lang w:val="en-US"/>
        </w:rPr>
        <w:t>He)</w:t>
      </w:r>
      <w:r>
        <w:rPr>
          <w:rFonts w:ascii="Times New Roman" w:hAnsi="Times New Roman" w:cs="Times New Roman"/>
          <w:sz w:val="24"/>
          <w:szCs w:val="24"/>
          <w:lang w:val="en-US"/>
        </w:rPr>
        <w:t xml:space="preserve">. A superconducting magnet placed inside the cryostat is exploited to generate the required magnetic field </w:t>
      </w:r>
      <w:r w:rsidRPr="00EF4AF6">
        <w:rPr>
          <w:rFonts w:ascii="Times New Roman" w:hAnsi="Times New Roman" w:cs="Times New Roman"/>
          <w:sz w:val="24"/>
          <w:szCs w:val="24"/>
          <w:lang w:val="en-US"/>
        </w:rPr>
        <w:t>(e.g.</w:t>
      </w:r>
      <w:r>
        <w:rPr>
          <w:rFonts w:ascii="Times New Roman" w:hAnsi="Times New Roman" w:cs="Times New Roman"/>
          <w:sz w:val="24"/>
          <w:szCs w:val="24"/>
          <w:lang w:val="en-US"/>
        </w:rPr>
        <w:t>,</w:t>
      </w:r>
      <w:r w:rsidRPr="00EF4AF6">
        <w:rPr>
          <w:rFonts w:ascii="Times New Roman" w:hAnsi="Times New Roman" w:cs="Times New Roman"/>
          <w:sz w:val="24"/>
          <w:szCs w:val="24"/>
          <w:lang w:val="en-US"/>
        </w:rPr>
        <w:t xml:space="preserve"> 6 T to 12 T) </w:t>
      </w:r>
      <w:r>
        <w:rPr>
          <w:rFonts w:ascii="Times New Roman" w:hAnsi="Times New Roman" w:cs="Times New Roman"/>
          <w:sz w:val="24"/>
          <w:szCs w:val="24"/>
          <w:lang w:val="en-US"/>
        </w:rPr>
        <w:t xml:space="preserve">for operating QHE devices. </w:t>
      </w:r>
      <w:r w:rsidRPr="00EF4AF6">
        <w:rPr>
          <w:rFonts w:ascii="Times New Roman" w:hAnsi="Times New Roman" w:cs="Times New Roman"/>
          <w:sz w:val="24"/>
          <w:szCs w:val="24"/>
          <w:lang w:val="en-US"/>
        </w:rPr>
        <w:t xml:space="preserve">Associated instrumentation to this system includes a variable current source to control the value of the magnetic field, temperature sensors, low-pressure sensors, voltmeter to measures the Hall voltage,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m:rPr>
                <m:sty m:val="p"/>
              </m:rPr>
              <w:rPr>
                <w:rFonts w:ascii="Cambria Math" w:hAnsi="Cambria Math" w:cs="Times New Roman"/>
                <w:sz w:val="24"/>
                <w:szCs w:val="24"/>
                <w:lang w:val="en-US"/>
              </w:rPr>
              <m:t>H</m:t>
            </m:r>
          </m:sub>
        </m:sSub>
      </m:oMath>
      <w:r w:rsidRPr="00EF4AF6">
        <w:rPr>
          <w:rFonts w:ascii="Times New Roman" w:hAnsi="Times New Roman" w:cs="Times New Roman"/>
          <w:sz w:val="24"/>
          <w:szCs w:val="24"/>
          <w:lang w:val="en-US"/>
        </w:rPr>
        <w:t xml:space="preserve"> and horizontal Voltage,</w:t>
      </w:r>
      <w:r w:rsidR="00A51572">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m:rPr>
                <m:sty m:val="p"/>
              </m:rPr>
              <w:rPr>
                <w:rFonts w:ascii="Cambria Math" w:hAnsi="Cambria Math" w:cs="Times New Roman"/>
                <w:sz w:val="24"/>
                <w:szCs w:val="24"/>
                <w:lang w:val="en-US"/>
              </w:rPr>
              <m:t>xx</m:t>
            </m:r>
          </m:sub>
        </m:sSub>
      </m:oMath>
      <w:r w:rsidRPr="00EF4AF6">
        <w:rPr>
          <w:rFonts w:ascii="Times New Roman" w:hAnsi="Times New Roman" w:cs="Times New Roman"/>
          <w:sz w:val="24"/>
          <w:szCs w:val="24"/>
          <w:lang w:val="en-US"/>
        </w:rPr>
        <w:t xml:space="preserve"> (see</w:t>
      </w:r>
      <w:r w:rsidR="00A51572">
        <w:rPr>
          <w:rFonts w:ascii="Times New Roman" w:hAnsi="Times New Roman" w:cs="Times New Roman"/>
          <w:sz w:val="24"/>
          <w:szCs w:val="24"/>
          <w:lang w:val="en-US"/>
        </w:rPr>
        <w:t xml:space="preserve"> panel</w:t>
      </w:r>
      <w:r w:rsidRPr="00EF4AF6">
        <w:rPr>
          <w:rFonts w:ascii="Times New Roman" w:hAnsi="Times New Roman" w:cs="Times New Roman"/>
          <w:sz w:val="24"/>
          <w:szCs w:val="24"/>
          <w:lang w:val="en-US"/>
        </w:rPr>
        <w:t xml:space="preserve"> c), high stable current source to drain the QHR sample.</w:t>
      </w:r>
      <w:r w:rsidR="00B16941">
        <w:rPr>
          <w:rFonts w:ascii="Times New Roman" w:hAnsi="Times New Roman" w:cs="Times New Roman"/>
          <w:sz w:val="24"/>
          <w:szCs w:val="24"/>
          <w:lang w:val="en-US"/>
        </w:rPr>
        <w:t xml:space="preserve"> C</w:t>
      </w:r>
      <w:r w:rsidR="00B16941" w:rsidRPr="00EF4AF6">
        <w:rPr>
          <w:rFonts w:ascii="Times New Roman" w:hAnsi="Times New Roman" w:cs="Times New Roman"/>
          <w:sz w:val="24"/>
          <w:szCs w:val="24"/>
          <w:lang w:val="en-US"/>
        </w:rPr>
        <w:t xml:space="preserve">osts associated to a typical </w:t>
      </w:r>
      <w:r w:rsidR="00B16941" w:rsidRPr="00EF4AF6">
        <w:rPr>
          <w:rFonts w:ascii="Times New Roman" w:hAnsi="Times New Roman" w:cs="Times New Roman"/>
          <w:sz w:val="24"/>
          <w:szCs w:val="24"/>
          <w:vertAlign w:val="superscript"/>
          <w:lang w:val="en-US"/>
        </w:rPr>
        <w:t>4</w:t>
      </w:r>
      <w:r w:rsidR="00B16941" w:rsidRPr="00EF4AF6">
        <w:rPr>
          <w:rFonts w:ascii="Times New Roman" w:hAnsi="Times New Roman" w:cs="Times New Roman"/>
          <w:sz w:val="24"/>
          <w:szCs w:val="24"/>
          <w:lang w:val="en-US"/>
        </w:rPr>
        <w:t>He system relies in the amount of liquid helium (</w:t>
      </w:r>
      <w:r w:rsidR="00B16941" w:rsidRPr="00EF4AF6">
        <w:rPr>
          <w:rFonts w:ascii="Times New Roman" w:hAnsi="Times New Roman" w:cs="Times New Roman"/>
          <w:sz w:val="24"/>
          <w:szCs w:val="24"/>
        </w:rPr>
        <w:sym w:font="Symbol" w:char="F0BB"/>
      </w:r>
      <w:r w:rsidR="00B16941" w:rsidRPr="00EF4AF6">
        <w:rPr>
          <w:rFonts w:ascii="Times New Roman" w:hAnsi="Times New Roman" w:cs="Times New Roman"/>
          <w:sz w:val="24"/>
          <w:szCs w:val="24"/>
          <w:lang w:val="en-US"/>
        </w:rPr>
        <w:t xml:space="preserve"> 200 L per one week of operation) each time it is operated and the needed time in its preparation (cool</w:t>
      </w:r>
      <w:r w:rsidR="007B0007">
        <w:rPr>
          <w:rFonts w:ascii="Times New Roman" w:hAnsi="Times New Roman" w:cs="Times New Roman"/>
          <w:sz w:val="24"/>
          <w:szCs w:val="24"/>
          <w:lang w:val="en-US"/>
        </w:rPr>
        <w:t>ing</w:t>
      </w:r>
      <w:r w:rsidR="00B16941" w:rsidRPr="00EF4AF6">
        <w:rPr>
          <w:rFonts w:ascii="Times New Roman" w:hAnsi="Times New Roman" w:cs="Times New Roman"/>
          <w:sz w:val="24"/>
          <w:szCs w:val="24"/>
          <w:lang w:val="en-US"/>
        </w:rPr>
        <w:t xml:space="preserve"> down from room temperature to the operating temperature) and routine test verification to assure that the required conditions of minimization/elimination of error sources are fulfilled</w:t>
      </w:r>
      <w:r w:rsidR="00B16941">
        <w:rPr>
          <w:rFonts w:ascii="Times New Roman" w:hAnsi="Times New Roman" w:cs="Times New Roman"/>
          <w:sz w:val="24"/>
          <w:szCs w:val="24"/>
          <w:lang w:val="en-US"/>
        </w:rPr>
        <w:t xml:space="preserve">. </w:t>
      </w:r>
    </w:p>
    <w:p w14:paraId="1BE86ADB" w14:textId="570A80BE" w:rsidR="00B16941" w:rsidRDefault="00B16941" w:rsidP="00B1694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 e</w:t>
      </w:r>
      <w:r w:rsidRPr="00EF4AF6">
        <w:rPr>
          <w:rFonts w:ascii="Times New Roman" w:hAnsi="Times New Roman" w:cs="Times New Roman"/>
          <w:sz w:val="24"/>
          <w:szCs w:val="24"/>
          <w:lang w:val="en-US"/>
        </w:rPr>
        <w:t xml:space="preserve">xample of QHE device based on a </w:t>
      </w:r>
      <w:r>
        <w:rPr>
          <w:rFonts w:ascii="Times New Roman" w:hAnsi="Times New Roman" w:cs="Times New Roman"/>
          <w:sz w:val="24"/>
          <w:szCs w:val="24"/>
          <w:lang w:val="en-US"/>
        </w:rPr>
        <w:t xml:space="preserve">quantum </w:t>
      </w:r>
      <w:r w:rsidRPr="00EF4AF6">
        <w:rPr>
          <w:rFonts w:ascii="Times New Roman" w:hAnsi="Times New Roman" w:cs="Times New Roman"/>
          <w:sz w:val="24"/>
          <w:szCs w:val="24"/>
          <w:lang w:val="en-US"/>
        </w:rPr>
        <w:t xml:space="preserve">heterostructure of GaAs/AlGaAs </w:t>
      </w:r>
      <w:r>
        <w:rPr>
          <w:rFonts w:ascii="Times New Roman" w:hAnsi="Times New Roman" w:cs="Times New Roman"/>
          <w:sz w:val="24"/>
          <w:szCs w:val="24"/>
          <w:lang w:val="en-US"/>
        </w:rPr>
        <w:t>and related schematization are reported in</w:t>
      </w:r>
      <w:r w:rsidR="00F40D5D">
        <w:rPr>
          <w:rFonts w:ascii="Times New Roman" w:hAnsi="Times New Roman" w:cs="Times New Roman"/>
          <w:sz w:val="24"/>
          <w:szCs w:val="24"/>
          <w:lang w:val="en-US"/>
        </w:rPr>
        <w:t xml:space="preserve"> </w:t>
      </w:r>
      <w:r>
        <w:rPr>
          <w:rFonts w:ascii="Times New Roman" w:hAnsi="Times New Roman" w:cs="Times New Roman"/>
          <w:sz w:val="24"/>
          <w:szCs w:val="24"/>
          <w:lang w:val="en-US"/>
        </w:rPr>
        <w:t>Figure S1b and c, respectively. Here, the working principle is based on the formation of a two-dimensional electron gas (2DEG) at the interface between GaAs and AlGaAs that lead to quantum confinement effects, with the formation of a set of discrete energy levels</w:t>
      </w:r>
      <w:r w:rsidR="00F37A5D">
        <w:rPr>
          <w:rFonts w:ascii="Times New Roman" w:hAnsi="Times New Roman" w:cs="Times New Roman"/>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"/>
          <w:id w:val="-108656645"/>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1</w:t>
          </w:r>
        </w:sdtContent>
      </w:sdt>
      <w:r>
        <w:rPr>
          <w:rFonts w:ascii="Times New Roman" w:hAnsi="Times New Roman" w:cs="Times New Roman"/>
          <w:sz w:val="24"/>
          <w:szCs w:val="24"/>
          <w:lang w:val="en-US"/>
        </w:rPr>
        <w:t xml:space="preserve"> As a consequence, w</w:t>
      </w:r>
      <w:r w:rsidRPr="00EF4AF6">
        <w:rPr>
          <w:rFonts w:ascii="Times New Roman" w:hAnsi="Times New Roman" w:cs="Times New Roman"/>
          <w:sz w:val="24"/>
          <w:szCs w:val="24"/>
          <w:lang w:val="en-US"/>
        </w:rPr>
        <w:t>hen the device is driven by a constant current</w:t>
      </w:r>
      <w:r w:rsidR="00455EFB">
        <w:rPr>
          <w:rFonts w:ascii="Times New Roman" w:hAnsi="Times New Roman" w:cs="Times New Roman"/>
          <w:sz w:val="24"/>
          <w:szCs w:val="24"/>
          <w:lang w:val="en-US"/>
        </w:rPr>
        <w:t xml:space="preserve"> </w:t>
      </w:r>
      <m:oMath>
        <m:r>
          <w:rPr>
            <w:rFonts w:ascii="Cambria Math" w:hAnsi="Cambria Math" w:cs="Times New Roman"/>
            <w:sz w:val="24"/>
            <w:szCs w:val="24"/>
            <w:lang w:val="en-US"/>
          </w:rPr>
          <m:t>I</m:t>
        </m:r>
      </m:oMath>
      <w:r w:rsidRPr="00EF4AF6">
        <w:rPr>
          <w:rFonts w:ascii="Times New Roman" w:hAnsi="Times New Roman" w:cs="Times New Roman"/>
          <w:sz w:val="24"/>
          <w:szCs w:val="24"/>
          <w:lang w:val="en-US"/>
        </w:rPr>
        <w:t>, the quantum Hall effect is observed when the Hall Voltage</w:t>
      </w:r>
      <w:r w:rsidR="00455EFB">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m:rPr>
                <m:sty m:val="p"/>
              </m:rPr>
              <w:rPr>
                <w:rFonts w:ascii="Cambria Math" w:hAnsi="Cambria Math" w:cs="Times New Roman"/>
                <w:sz w:val="24"/>
                <w:szCs w:val="24"/>
                <w:lang w:val="en-US"/>
              </w:rPr>
              <m:t>H</m:t>
            </m:r>
          </m:sub>
        </m:sSub>
      </m:oMath>
      <w:r w:rsidRPr="00EF4AF6">
        <w:rPr>
          <w:rFonts w:ascii="Times New Roman" w:hAnsi="Times New Roman" w:cs="Times New Roman"/>
          <w:sz w:val="24"/>
          <w:szCs w:val="24"/>
          <w:lang w:val="en-US"/>
        </w:rPr>
        <w:t xml:space="preserve"> is constant for an interval of the applied value of the magnetic field </w:t>
      </w:r>
      <m:oMath>
        <m:r>
          <w:rPr>
            <w:rFonts w:ascii="Cambria Math" w:hAnsi="Cambria Math" w:cs="Times New Roman"/>
            <w:sz w:val="24"/>
            <w:szCs w:val="24"/>
            <w:lang w:val="en-US"/>
          </w:rPr>
          <m:t>B</m:t>
        </m:r>
      </m:oMath>
      <w:r w:rsidR="00455EFB">
        <w:rPr>
          <w:rFonts w:ascii="Times New Roman" w:hAnsi="Times New Roman" w:cs="Times New Roman"/>
          <w:sz w:val="24"/>
          <w:szCs w:val="24"/>
          <w:lang w:val="en-US"/>
        </w:rPr>
        <w:t xml:space="preserve"> </w:t>
      </w:r>
      <w:r w:rsidRPr="00EF4AF6">
        <w:rPr>
          <w:rFonts w:ascii="Times New Roman" w:hAnsi="Times New Roman" w:cs="Times New Roman"/>
          <w:sz w:val="24"/>
          <w:szCs w:val="24"/>
          <w:lang w:val="en-US"/>
        </w:rPr>
        <w:t>and the longitudinal voltage</w:t>
      </w:r>
      <w:r w:rsidR="00455EFB">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m:rPr>
                <m:sty m:val="p"/>
              </m:rPr>
              <w:rPr>
                <w:rFonts w:ascii="Cambria Math" w:hAnsi="Cambria Math" w:cs="Times New Roman"/>
                <w:sz w:val="24"/>
                <w:szCs w:val="24"/>
                <w:lang w:val="en-US"/>
              </w:rPr>
              <m:t>xx</m:t>
            </m:r>
          </m:sub>
        </m:sSub>
      </m:oMath>
      <w:r w:rsidRPr="00EF4AF6">
        <w:rPr>
          <w:rFonts w:ascii="Times New Roman" w:hAnsi="Times New Roman" w:cs="Times New Roman"/>
          <w:sz w:val="24"/>
          <w:szCs w:val="24"/>
          <w:lang w:val="en-US"/>
        </w:rPr>
        <w:t xml:space="preserve"> has values very close to zero.</w:t>
      </w:r>
      <w:r w:rsidRPr="00B16941">
        <w:rPr>
          <w:rFonts w:ascii="Times New Roman" w:hAnsi="Times New Roman" w:cs="Times New Roman"/>
          <w:sz w:val="24"/>
          <w:szCs w:val="24"/>
          <w:lang w:val="en-US"/>
        </w:rPr>
        <w:t xml:space="preserve"> </w:t>
      </w:r>
    </w:p>
    <w:p w14:paraId="79D8005A" w14:textId="7F0D7976" w:rsidR="00584BDA" w:rsidRPr="00B16941" w:rsidRDefault="00B16941" w:rsidP="002D2295">
      <w:pPr>
        <w:spacing w:line="480" w:lineRule="auto"/>
        <w:jc w:val="both"/>
        <w:rPr>
          <w:rFonts w:ascii="Times New Roman" w:hAnsi="Times New Roman" w:cs="Times New Roman"/>
          <w:sz w:val="24"/>
          <w:szCs w:val="24"/>
          <w:lang w:val="en-US"/>
        </w:rPr>
      </w:pPr>
      <w:r w:rsidRPr="00EF4AF6">
        <w:rPr>
          <w:rFonts w:ascii="Times New Roman" w:hAnsi="Times New Roman" w:cs="Times New Roman"/>
          <w:sz w:val="24"/>
          <w:szCs w:val="24"/>
          <w:lang w:val="en-US"/>
        </w:rPr>
        <w:t>The level of the expanded uncertainty reached with this primary system is in the order of some parts in 10</w:t>
      </w:r>
      <w:r w:rsidRPr="00EF4AF6">
        <w:rPr>
          <w:rFonts w:ascii="Times New Roman" w:hAnsi="Times New Roman" w:cs="Times New Roman"/>
          <w:sz w:val="24"/>
          <w:szCs w:val="24"/>
          <w:vertAlign w:val="superscript"/>
          <w:lang w:val="en-US"/>
        </w:rPr>
        <w:t>9</w:t>
      </w:r>
      <w:r w:rsidRPr="00EF4AF6">
        <w:rPr>
          <w:rFonts w:ascii="Times New Roman" w:hAnsi="Times New Roman" w:cs="Times New Roman"/>
          <w:sz w:val="24"/>
          <w:szCs w:val="24"/>
          <w:lang w:val="en-US"/>
        </w:rPr>
        <w:t xml:space="preserve"> as has been demonstrated in level of agreement of these systems resulting from on-site bilateral comparisons performed between BIPM (Bureau International des Poids et Mesures) and different National Metrology Institutes around the World</w:t>
      </w:r>
      <w:r w:rsidR="00160823">
        <w:rPr>
          <w:rFonts w:ascii="Times New Roman" w:hAnsi="Times New Roman" w:cs="Times New Roman"/>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"/>
          <w:id w:val="2038542775"/>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2</w:t>
          </w:r>
        </w:sdtContent>
      </w:sdt>
    </w:p>
    <w:p w14:paraId="59359B93" w14:textId="15D13E43" w:rsidR="00ED567A" w:rsidRDefault="004E5A00" w:rsidP="00ED567A">
      <w:pPr>
        <w:spacing w:line="48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65023FA" wp14:editId="28F42965">
            <wp:extent cx="6115685" cy="3789680"/>
            <wp:effectExtent l="0" t="0" r="0" b="1270"/>
            <wp:docPr id="132509993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685" cy="3789680"/>
                    </a:xfrm>
                    <a:prstGeom prst="rect">
                      <a:avLst/>
                    </a:prstGeom>
                    <a:noFill/>
                    <a:ln>
                      <a:noFill/>
                    </a:ln>
                  </pic:spPr>
                </pic:pic>
              </a:graphicData>
            </a:graphic>
          </wp:inline>
        </w:drawing>
      </w:r>
    </w:p>
    <w:p w14:paraId="4543D25E" w14:textId="7BDC8778" w:rsidR="00455EFB" w:rsidRDefault="00154FA6" w:rsidP="00A24974">
      <w:pPr>
        <w:spacing w:line="240" w:lineRule="auto"/>
        <w:jc w:val="both"/>
        <w:rPr>
          <w:rFonts w:ascii="Times New Roman" w:hAnsi="Times New Roman" w:cs="Times New Roman"/>
          <w:sz w:val="24"/>
          <w:szCs w:val="24"/>
          <w:lang w:val="en-US"/>
        </w:rPr>
      </w:pPr>
      <w:r w:rsidRPr="00154FA6">
        <w:rPr>
          <w:rFonts w:ascii="Times New Roman" w:hAnsi="Times New Roman" w:cs="Times New Roman"/>
          <w:b/>
          <w:bCs/>
          <w:sz w:val="24"/>
          <w:szCs w:val="24"/>
          <w:lang w:val="en-US"/>
        </w:rPr>
        <w:t xml:space="preserve">Supplementary Figure </w:t>
      </w:r>
      <w:r w:rsidR="00306D7A">
        <w:rPr>
          <w:rFonts w:ascii="Times New Roman" w:hAnsi="Times New Roman" w:cs="Times New Roman"/>
          <w:b/>
          <w:bCs/>
          <w:sz w:val="24"/>
          <w:szCs w:val="24"/>
          <w:lang w:val="en-US"/>
        </w:rPr>
        <w:t>S</w:t>
      </w:r>
      <w:r w:rsidRPr="00154FA6">
        <w:rPr>
          <w:rFonts w:ascii="Times New Roman" w:hAnsi="Times New Roman" w:cs="Times New Roman"/>
          <w:b/>
          <w:bCs/>
          <w:sz w:val="24"/>
          <w:szCs w:val="24"/>
          <w:lang w:val="en-US"/>
        </w:rPr>
        <w:t>1</w:t>
      </w:r>
      <w:r w:rsidR="00991725">
        <w:rPr>
          <w:rFonts w:ascii="Times New Roman" w:hAnsi="Times New Roman" w:cs="Times New Roman"/>
          <w:b/>
          <w:bCs/>
          <w:sz w:val="24"/>
          <w:szCs w:val="24"/>
          <w:lang w:val="en-US"/>
        </w:rPr>
        <w:t xml:space="preserve"> | </w:t>
      </w:r>
      <w:r w:rsidR="004E5A00">
        <w:rPr>
          <w:rFonts w:ascii="Times New Roman" w:hAnsi="Times New Roman" w:cs="Times New Roman"/>
          <w:b/>
          <w:bCs/>
          <w:sz w:val="24"/>
          <w:szCs w:val="24"/>
          <w:lang w:val="en-US"/>
        </w:rPr>
        <w:t>Experimental setup required for</w:t>
      </w:r>
      <w:r w:rsidR="00306D7A">
        <w:rPr>
          <w:rFonts w:ascii="Times New Roman" w:hAnsi="Times New Roman" w:cs="Times New Roman"/>
          <w:b/>
          <w:bCs/>
          <w:sz w:val="24"/>
          <w:szCs w:val="24"/>
          <w:lang w:val="en-US"/>
        </w:rPr>
        <w:t xml:space="preserve"> the conventional resistance standard based on</w:t>
      </w:r>
      <w:r w:rsidR="004E5A00">
        <w:rPr>
          <w:rFonts w:ascii="Times New Roman" w:hAnsi="Times New Roman" w:cs="Times New Roman"/>
          <w:b/>
          <w:bCs/>
          <w:sz w:val="24"/>
          <w:szCs w:val="24"/>
          <w:lang w:val="en-US"/>
        </w:rPr>
        <w:t xml:space="preserve"> </w:t>
      </w:r>
      <w:r w:rsidR="00ED567A">
        <w:rPr>
          <w:rFonts w:ascii="Times New Roman" w:hAnsi="Times New Roman" w:cs="Times New Roman"/>
          <w:b/>
          <w:bCs/>
          <w:sz w:val="24"/>
          <w:szCs w:val="24"/>
          <w:lang w:val="en-US"/>
        </w:rPr>
        <w:t xml:space="preserve">QHE. </w:t>
      </w:r>
      <w:r w:rsidR="004E5A00">
        <w:rPr>
          <w:rFonts w:ascii="Times New Roman" w:hAnsi="Times New Roman" w:cs="Times New Roman"/>
          <w:b/>
          <w:bCs/>
          <w:sz w:val="24"/>
          <w:szCs w:val="24"/>
          <w:lang w:val="en-US"/>
        </w:rPr>
        <w:t xml:space="preserve">a. </w:t>
      </w:r>
      <w:r w:rsidR="00B16941">
        <w:rPr>
          <w:rFonts w:ascii="Times New Roman" w:hAnsi="Times New Roman" w:cs="Times New Roman"/>
          <w:sz w:val="24"/>
          <w:szCs w:val="24"/>
          <w:lang w:val="en-US"/>
        </w:rPr>
        <w:t xml:space="preserve">Experimental setup at the </w:t>
      </w:r>
      <w:r w:rsidR="00455EFB">
        <w:rPr>
          <w:rFonts w:ascii="Times New Roman" w:hAnsi="Times New Roman" w:cs="Times New Roman"/>
          <w:sz w:val="24"/>
          <w:szCs w:val="24"/>
          <w:lang w:val="en-US"/>
        </w:rPr>
        <w:t>Portuguese National Metrological Institute (</w:t>
      </w:r>
      <w:r w:rsidR="00455EFB" w:rsidRPr="00F10C97">
        <w:rPr>
          <w:rFonts w:asciiTheme="majorBidi" w:eastAsia="Arial" w:hAnsiTheme="majorBidi" w:cstheme="majorBidi"/>
          <w:sz w:val="24"/>
          <w:szCs w:val="24"/>
          <w:lang w:val="pt-PT"/>
        </w:rPr>
        <w:t>Instituto Português da Qualidade</w:t>
      </w:r>
      <w:r w:rsidR="00455EFB">
        <w:rPr>
          <w:rFonts w:ascii="Times New Roman" w:hAnsi="Times New Roman" w:cs="Times New Roman"/>
          <w:sz w:val="24"/>
          <w:szCs w:val="24"/>
          <w:lang w:val="en-US"/>
        </w:rPr>
        <w:t xml:space="preserve">) exploited for the practical realization of the conventional QHE resistance standard, </w:t>
      </w:r>
      <w:r w:rsidR="00455EFB">
        <w:rPr>
          <w:rFonts w:ascii="Times New Roman" w:hAnsi="Times New Roman" w:cs="Times New Roman"/>
          <w:b/>
          <w:bCs/>
          <w:sz w:val="24"/>
          <w:szCs w:val="24"/>
          <w:lang w:val="en-US"/>
        </w:rPr>
        <w:t xml:space="preserve">b. </w:t>
      </w:r>
      <w:r w:rsidR="00F93D6B" w:rsidRPr="00F93D6B">
        <w:rPr>
          <w:rFonts w:ascii="Times New Roman" w:hAnsi="Times New Roman" w:cs="Times New Roman"/>
          <w:sz w:val="24"/>
          <w:szCs w:val="24"/>
          <w:lang w:val="en-US"/>
        </w:rPr>
        <w:t>I</w:t>
      </w:r>
      <w:r w:rsidR="00455EFB">
        <w:rPr>
          <w:rFonts w:ascii="Times New Roman" w:hAnsi="Times New Roman" w:cs="Times New Roman"/>
          <w:sz w:val="24"/>
          <w:szCs w:val="24"/>
          <w:lang w:val="en-US"/>
        </w:rPr>
        <w:t xml:space="preserve">mage of the </w:t>
      </w:r>
      <w:r w:rsidR="00455EFB" w:rsidRPr="00EF4AF6">
        <w:rPr>
          <w:rFonts w:ascii="Times New Roman" w:hAnsi="Times New Roman" w:cs="Times New Roman"/>
          <w:sz w:val="24"/>
          <w:szCs w:val="24"/>
          <w:lang w:val="en-US"/>
        </w:rPr>
        <w:t xml:space="preserve">QHE device based on </w:t>
      </w:r>
      <w:r w:rsidR="00455EFB">
        <w:rPr>
          <w:rFonts w:ascii="Times New Roman" w:hAnsi="Times New Roman" w:cs="Times New Roman"/>
          <w:sz w:val="24"/>
          <w:szCs w:val="24"/>
          <w:lang w:val="en-US"/>
        </w:rPr>
        <w:t xml:space="preserve">a </w:t>
      </w:r>
      <w:r w:rsidR="00455EFB" w:rsidRPr="00EF4AF6">
        <w:rPr>
          <w:rFonts w:ascii="Times New Roman" w:hAnsi="Times New Roman" w:cs="Times New Roman"/>
          <w:sz w:val="24"/>
          <w:szCs w:val="24"/>
          <w:lang w:val="en-US"/>
        </w:rPr>
        <w:t>GaAs/AlGaAs</w:t>
      </w:r>
      <w:r w:rsidR="00455EFB">
        <w:rPr>
          <w:rFonts w:ascii="Times New Roman" w:hAnsi="Times New Roman" w:cs="Times New Roman"/>
          <w:sz w:val="24"/>
          <w:szCs w:val="24"/>
          <w:lang w:val="en-US"/>
        </w:rPr>
        <w:t xml:space="preserve"> heterostructure, and </w:t>
      </w:r>
      <w:r w:rsidR="00455EFB" w:rsidRPr="00455EFB">
        <w:rPr>
          <w:rFonts w:ascii="Times New Roman" w:hAnsi="Times New Roman" w:cs="Times New Roman"/>
          <w:b/>
          <w:bCs/>
          <w:sz w:val="24"/>
          <w:szCs w:val="24"/>
          <w:lang w:val="en-US"/>
        </w:rPr>
        <w:t>c.</w:t>
      </w:r>
      <w:r w:rsidR="00455EFB">
        <w:rPr>
          <w:rFonts w:ascii="Times New Roman" w:hAnsi="Times New Roman" w:cs="Times New Roman"/>
          <w:b/>
          <w:bCs/>
          <w:sz w:val="24"/>
          <w:szCs w:val="24"/>
          <w:lang w:val="en-US"/>
        </w:rPr>
        <w:t xml:space="preserve"> </w:t>
      </w:r>
      <w:r w:rsidR="00455EFB" w:rsidRPr="00455EFB">
        <w:rPr>
          <w:rFonts w:ascii="Times New Roman" w:hAnsi="Times New Roman" w:cs="Times New Roman"/>
          <w:sz w:val="24"/>
          <w:szCs w:val="24"/>
          <w:lang w:val="en-US"/>
        </w:rPr>
        <w:t xml:space="preserve">the </w:t>
      </w:r>
      <w:r w:rsidR="00455EFB">
        <w:rPr>
          <w:rFonts w:ascii="Times New Roman" w:hAnsi="Times New Roman" w:cs="Times New Roman"/>
          <w:sz w:val="24"/>
          <w:szCs w:val="24"/>
          <w:lang w:val="en-US"/>
        </w:rPr>
        <w:t>e</w:t>
      </w:r>
      <w:r w:rsidR="00455EFB" w:rsidRPr="00455EFB">
        <w:rPr>
          <w:rFonts w:ascii="Times New Roman" w:hAnsi="Times New Roman" w:cs="Times New Roman"/>
          <w:sz w:val="24"/>
          <w:szCs w:val="24"/>
          <w:lang w:val="en-US"/>
        </w:rPr>
        <w:t>quivalent circuital representation of</w:t>
      </w:r>
      <w:r w:rsidR="00455EFB">
        <w:rPr>
          <w:rFonts w:ascii="Times New Roman" w:hAnsi="Times New Roman" w:cs="Times New Roman"/>
          <w:sz w:val="24"/>
          <w:szCs w:val="24"/>
          <w:lang w:val="en-US"/>
        </w:rPr>
        <w:t xml:space="preserve"> </w:t>
      </w:r>
      <w:r w:rsidR="00455EFB" w:rsidRPr="00455EFB">
        <w:rPr>
          <w:rFonts w:ascii="Times New Roman" w:hAnsi="Times New Roman" w:cs="Times New Roman"/>
          <w:sz w:val="24"/>
          <w:szCs w:val="24"/>
          <w:lang w:val="en-US"/>
        </w:rPr>
        <w:t>the</w:t>
      </w:r>
      <w:r w:rsidR="00455EFB">
        <w:rPr>
          <w:rFonts w:ascii="Times New Roman" w:hAnsi="Times New Roman" w:cs="Times New Roman"/>
          <w:sz w:val="24"/>
          <w:szCs w:val="24"/>
          <w:lang w:val="en-US"/>
        </w:rPr>
        <w:t xml:space="preserve"> QHE device. </w:t>
      </w:r>
    </w:p>
    <w:p w14:paraId="235970F7" w14:textId="77777777" w:rsidR="007E6E1E" w:rsidRDefault="007E6E1E" w:rsidP="000A0653">
      <w:pPr>
        <w:spacing w:line="480" w:lineRule="auto"/>
        <w:jc w:val="both"/>
        <w:rPr>
          <w:rFonts w:ascii="Times New Roman" w:hAnsi="Times New Roman" w:cs="Times New Roman"/>
          <w:sz w:val="24"/>
          <w:szCs w:val="24"/>
          <w:lang w:val="en-US"/>
        </w:rPr>
      </w:pPr>
    </w:p>
    <w:bookmarkEnd w:id="2"/>
    <w:p w14:paraId="3A47BF1C" w14:textId="77777777" w:rsidR="007E6E1E" w:rsidRDefault="007E6E1E" w:rsidP="000A0653">
      <w:pPr>
        <w:spacing w:line="480" w:lineRule="auto"/>
        <w:jc w:val="both"/>
        <w:rPr>
          <w:rFonts w:ascii="Times New Roman" w:hAnsi="Times New Roman" w:cs="Times New Roman"/>
          <w:sz w:val="24"/>
          <w:szCs w:val="24"/>
          <w:lang w:val="en-US"/>
        </w:rPr>
      </w:pPr>
    </w:p>
    <w:p w14:paraId="33F4110A" w14:textId="77777777" w:rsidR="007E6E1E" w:rsidRDefault="007E6E1E" w:rsidP="000A0653">
      <w:pPr>
        <w:spacing w:line="480" w:lineRule="auto"/>
        <w:jc w:val="both"/>
        <w:rPr>
          <w:rFonts w:ascii="Times New Roman" w:hAnsi="Times New Roman" w:cs="Times New Roman"/>
          <w:sz w:val="24"/>
          <w:szCs w:val="24"/>
          <w:lang w:val="en-US"/>
        </w:rPr>
      </w:pPr>
    </w:p>
    <w:p w14:paraId="374FC8F2" w14:textId="77777777" w:rsidR="007E6E1E" w:rsidRDefault="007E6E1E" w:rsidP="000A0653">
      <w:pPr>
        <w:spacing w:line="480" w:lineRule="auto"/>
        <w:jc w:val="both"/>
        <w:rPr>
          <w:rFonts w:ascii="Times New Roman" w:hAnsi="Times New Roman" w:cs="Times New Roman"/>
          <w:sz w:val="24"/>
          <w:szCs w:val="24"/>
          <w:lang w:val="en-US"/>
        </w:rPr>
      </w:pPr>
    </w:p>
    <w:p w14:paraId="117CC10F" w14:textId="77777777" w:rsidR="00A24974" w:rsidRDefault="00A24974" w:rsidP="000A0653">
      <w:pPr>
        <w:spacing w:line="480" w:lineRule="auto"/>
        <w:jc w:val="both"/>
        <w:rPr>
          <w:rFonts w:ascii="Times New Roman" w:hAnsi="Times New Roman" w:cs="Times New Roman"/>
          <w:sz w:val="24"/>
          <w:szCs w:val="24"/>
          <w:lang w:val="en-US"/>
        </w:rPr>
      </w:pPr>
    </w:p>
    <w:p w14:paraId="7E95AAC3" w14:textId="77777777" w:rsidR="00A24974" w:rsidRDefault="00A24974" w:rsidP="000A0653">
      <w:pPr>
        <w:spacing w:line="480" w:lineRule="auto"/>
        <w:jc w:val="both"/>
        <w:rPr>
          <w:rFonts w:ascii="Times New Roman" w:hAnsi="Times New Roman" w:cs="Times New Roman"/>
          <w:sz w:val="24"/>
          <w:szCs w:val="24"/>
          <w:lang w:val="en-US"/>
        </w:rPr>
      </w:pPr>
    </w:p>
    <w:p w14:paraId="4CDB6702" w14:textId="77777777" w:rsidR="00673BDB" w:rsidRDefault="00673BDB" w:rsidP="000A0653">
      <w:pPr>
        <w:spacing w:line="480" w:lineRule="auto"/>
        <w:jc w:val="both"/>
        <w:rPr>
          <w:rFonts w:ascii="Times New Roman" w:hAnsi="Times New Roman" w:cs="Times New Roman"/>
          <w:sz w:val="24"/>
          <w:szCs w:val="24"/>
          <w:lang w:val="en-US"/>
        </w:rPr>
      </w:pPr>
    </w:p>
    <w:p w14:paraId="11E7364E" w14:textId="77777777" w:rsidR="00673BDB" w:rsidRDefault="00673BDB" w:rsidP="000A0653">
      <w:pPr>
        <w:spacing w:line="480" w:lineRule="auto"/>
        <w:jc w:val="both"/>
        <w:rPr>
          <w:rFonts w:ascii="Times New Roman" w:hAnsi="Times New Roman" w:cs="Times New Roman"/>
          <w:sz w:val="24"/>
          <w:szCs w:val="24"/>
          <w:lang w:val="en-US"/>
        </w:rPr>
      </w:pPr>
    </w:p>
    <w:p w14:paraId="50902652" w14:textId="77777777" w:rsidR="007E6E1E" w:rsidRDefault="007E6E1E" w:rsidP="000A0653">
      <w:pPr>
        <w:spacing w:line="480" w:lineRule="auto"/>
        <w:jc w:val="both"/>
        <w:rPr>
          <w:rFonts w:ascii="Times New Roman" w:hAnsi="Times New Roman" w:cs="Times New Roman"/>
          <w:sz w:val="24"/>
          <w:szCs w:val="24"/>
          <w:lang w:val="en-US"/>
        </w:rPr>
      </w:pPr>
    </w:p>
    <w:p w14:paraId="1FECBD92" w14:textId="1FCBB761" w:rsidR="009C5EB0" w:rsidRDefault="009C5EB0" w:rsidP="009C5EB0">
      <w:pPr>
        <w:spacing w:line="480" w:lineRule="auto"/>
        <w:jc w:val="both"/>
        <w:rPr>
          <w:rFonts w:ascii="Times New Roman" w:hAnsi="Times New Roman" w:cs="Times New Roman"/>
          <w:b/>
          <w:bCs/>
          <w:sz w:val="24"/>
          <w:szCs w:val="24"/>
          <w:lang w:val="en-US"/>
        </w:rPr>
      </w:pPr>
      <w:bookmarkStart w:id="3" w:name="_Hlk168999307"/>
      <w:r>
        <w:rPr>
          <w:rFonts w:ascii="Times New Roman" w:hAnsi="Times New Roman" w:cs="Times New Roman"/>
          <w:b/>
          <w:bCs/>
          <w:sz w:val="24"/>
          <w:szCs w:val="24"/>
          <w:lang w:val="en-US"/>
        </w:rPr>
        <w:lastRenderedPageBreak/>
        <w:t>2. Literature survey on programming memristive devices in the quantum regime</w:t>
      </w:r>
    </w:p>
    <w:p w14:paraId="16CABF1E" w14:textId="39C63F73" w:rsidR="009C2DE8" w:rsidRPr="009C2DE8" w:rsidRDefault="009C2DE8" w:rsidP="009C2DE8">
      <w:pPr>
        <w:spacing w:line="480" w:lineRule="auto"/>
        <w:jc w:val="both"/>
        <w:rPr>
          <w:rFonts w:ascii="Times New Roman" w:hAnsi="Times New Roman" w:cs="Times New Roman"/>
          <w:sz w:val="24"/>
          <w:szCs w:val="24"/>
          <w:lang w:val="en-US"/>
        </w:rPr>
      </w:pPr>
      <w:r w:rsidRPr="009C2DE8">
        <w:rPr>
          <w:rFonts w:ascii="Times New Roman" w:hAnsi="Times New Roman" w:cs="Times New Roman"/>
          <w:sz w:val="24"/>
          <w:szCs w:val="24"/>
          <w:lang w:val="en-US"/>
        </w:rPr>
        <w:t xml:space="preserve">Quantized conductance </w:t>
      </w:r>
      <w:r w:rsidR="00983013">
        <w:rPr>
          <w:rFonts w:ascii="Times New Roman" w:hAnsi="Times New Roman" w:cs="Times New Roman"/>
          <w:sz w:val="24"/>
          <w:szCs w:val="24"/>
          <w:lang w:val="en-US"/>
        </w:rPr>
        <w:t>has</w:t>
      </w:r>
      <w:r>
        <w:rPr>
          <w:rFonts w:ascii="Times New Roman" w:hAnsi="Times New Roman" w:cs="Times New Roman"/>
          <w:sz w:val="24"/>
          <w:szCs w:val="24"/>
          <w:lang w:val="en-US"/>
        </w:rPr>
        <w:t xml:space="preserve"> been</w:t>
      </w:r>
      <w:r w:rsidRPr="009C2DE8">
        <w:rPr>
          <w:rFonts w:ascii="Times New Roman" w:hAnsi="Times New Roman" w:cs="Times New Roman"/>
          <w:sz w:val="24"/>
          <w:szCs w:val="24"/>
          <w:lang w:val="en-US"/>
        </w:rPr>
        <w:t xml:space="preserve"> observed in air at room temperature in both SET</w:t>
      </w:r>
      <w:sdt>
        <w:sdtPr>
          <w:rPr>
            <w:rFonts w:ascii="Times New Roman" w:hAnsi="Times New Roman" w:cs="Times New Roman"/>
            <w:color w:val="000000"/>
            <w:sz w:val="24"/>
            <w:szCs w:val="24"/>
            <w:vertAlign w:val="superscript"/>
            <w:lang w:val="en-US"/>
          </w:rPr>
          <w:tag w:val="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"/>
          <w:id w:val="-551850377"/>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3–9</w:t>
          </w:r>
        </w:sdtContent>
      </w:sdt>
      <w:r>
        <w:rPr>
          <w:rFonts w:ascii="Times New Roman" w:hAnsi="Times New Roman" w:cs="Times New Roman"/>
          <w:sz w:val="24"/>
          <w:szCs w:val="24"/>
          <w:lang w:val="en-US"/>
        </w:rPr>
        <w:t xml:space="preserve"> </w:t>
      </w:r>
      <w:r w:rsidRPr="009C2DE8">
        <w:rPr>
          <w:rFonts w:ascii="Times New Roman" w:hAnsi="Times New Roman" w:cs="Times New Roman"/>
          <w:sz w:val="24"/>
          <w:szCs w:val="24"/>
          <w:lang w:val="en-US"/>
        </w:rPr>
        <w:t>and RESET</w:t>
      </w:r>
      <w:sdt>
        <w:sdtPr>
          <w:rPr>
            <w:rFonts w:ascii="Times New Roman" w:hAnsi="Times New Roman" w:cs="Times New Roman"/>
            <w:color w:val="000000"/>
            <w:sz w:val="24"/>
            <w:szCs w:val="24"/>
            <w:vertAlign w:val="superscript"/>
            <w:lang w:val="en-US"/>
          </w:rPr>
          <w:tag w:val="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"/>
          <w:id w:val="-1667230051"/>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3–5,8,10</w:t>
          </w:r>
        </w:sdtContent>
      </w:sdt>
      <w:r w:rsidR="009C5EB0">
        <w:rPr>
          <w:rFonts w:ascii="Times New Roman" w:hAnsi="Times New Roman" w:cs="Times New Roman"/>
          <w:sz w:val="24"/>
          <w:szCs w:val="24"/>
          <w:lang w:val="en-US"/>
        </w:rPr>
        <w:t xml:space="preserve"> operations.</w:t>
      </w:r>
      <w:r w:rsidRPr="009C2DE8">
        <w:rPr>
          <w:rFonts w:ascii="Times New Roman" w:hAnsi="Times New Roman" w:cs="Times New Roman"/>
          <w:sz w:val="24"/>
          <w:szCs w:val="24"/>
          <w:lang w:val="en-US"/>
        </w:rPr>
        <w:t xml:space="preserve"> The specific methods reported to obtain controllable quantum conductance levels and corresponding stability of quantized conductance levels can be summarized as follows:</w:t>
      </w:r>
    </w:p>
    <w:p w14:paraId="724E00A7" w14:textId="29CFA022" w:rsidR="00983013" w:rsidRPr="00A33F36" w:rsidRDefault="00983013" w:rsidP="009C2DE8">
      <w:pPr>
        <w:spacing w:line="480" w:lineRule="auto"/>
        <w:jc w:val="both"/>
        <w:rPr>
          <w:rFonts w:ascii="Times New Roman" w:hAnsi="Times New Roman" w:cs="Times New Roman"/>
          <w:sz w:val="24"/>
          <w:szCs w:val="24"/>
          <w:lang w:val="en-US"/>
        </w:rPr>
      </w:pPr>
      <w:r w:rsidRPr="00983013">
        <w:rPr>
          <w:rFonts w:ascii="Times New Roman" w:hAnsi="Times New Roman" w:cs="Times New Roman"/>
          <w:i/>
          <w:iCs/>
          <w:sz w:val="24"/>
          <w:szCs w:val="24"/>
          <w:lang w:val="en-US"/>
        </w:rPr>
        <w:t>Slow voltage sweep mode</w:t>
      </w:r>
      <w:r w:rsidR="00EE77CA">
        <w:rPr>
          <w:rFonts w:ascii="Times New Roman" w:hAnsi="Times New Roman" w:cs="Times New Roman"/>
          <w:i/>
          <w:iCs/>
          <w:sz w:val="24"/>
          <w:szCs w:val="24"/>
          <w:lang w:val="en-US"/>
        </w:rPr>
        <w:t>;</w:t>
      </w:r>
      <w:sdt>
        <w:sdtPr>
          <w:rPr>
            <w:rFonts w:ascii="Times New Roman" w:hAnsi="Times New Roman" w:cs="Times New Roman"/>
            <w:iCs/>
            <w:color w:val="000000"/>
            <w:sz w:val="24"/>
            <w:szCs w:val="24"/>
            <w:vertAlign w:val="superscript"/>
            <w:lang w:val="en-US"/>
          </w:rPr>
          <w:tag w:val="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"/>
          <w:id w:val="1973478539"/>
          <w:placeholder>
            <w:docPart w:val="DefaultPlaceholder_-1854013440"/>
          </w:placeholder>
        </w:sdtPr>
        <w:sdtContent>
          <w:r w:rsidR="00245AD3" w:rsidRPr="00245AD3">
            <w:rPr>
              <w:rFonts w:ascii="Times New Roman" w:hAnsi="Times New Roman" w:cs="Times New Roman"/>
              <w:iCs/>
              <w:color w:val="000000"/>
              <w:sz w:val="24"/>
              <w:szCs w:val="24"/>
              <w:vertAlign w:val="superscript"/>
              <w:lang w:val="en-US"/>
            </w:rPr>
            <w:t>6–8,10–13</w:t>
          </w:r>
        </w:sdtContent>
      </w:sdt>
      <w:r w:rsidRPr="00983013">
        <w:rPr>
          <w:rFonts w:ascii="Times New Roman" w:hAnsi="Times New Roman" w:cs="Times New Roman"/>
          <w:sz w:val="24"/>
          <w:szCs w:val="24"/>
          <w:lang w:val="en-US"/>
        </w:rPr>
        <w:t xml:space="preserve"> A suitable low </w:t>
      </w:r>
      <w:r w:rsidRPr="00BA3BD1">
        <w:rPr>
          <w:rFonts w:ascii="Times New Roman" w:hAnsi="Times New Roman" w:cs="Times New Roman"/>
          <w:sz w:val="24"/>
          <w:szCs w:val="24"/>
          <w:lang w:val="en-US"/>
        </w:rPr>
        <w:t>voltage sweep rate (</w:t>
      </w:r>
      <m:oMath>
        <m:r>
          <w:rPr>
            <w:rFonts w:ascii="Cambria Math" w:hAnsi="Cambria Math" w:cs="Times New Roman"/>
            <w:sz w:val="24"/>
            <w:szCs w:val="24"/>
            <w:lang w:val="en-US"/>
          </w:rPr>
          <m:t>≈</m:t>
        </m:r>
      </m:oMath>
      <w:r w:rsidRPr="00BA3BD1">
        <w:rPr>
          <w:rFonts w:ascii="Times New Roman" w:hAnsi="Times New Roman" w:cs="Times New Roman"/>
          <w:sz w:val="24"/>
          <w:szCs w:val="24"/>
          <w:lang w:val="en-US"/>
        </w:rPr>
        <w:t xml:space="preserve"> mV∙s</w:t>
      </w:r>
      <w:r w:rsidRPr="00BA3BD1">
        <w:rPr>
          <w:rFonts w:ascii="Times New Roman" w:hAnsi="Times New Roman" w:cs="Times New Roman"/>
          <w:sz w:val="24"/>
          <w:szCs w:val="24"/>
          <w:vertAlign w:val="superscript"/>
          <w:lang w:val="en-US"/>
        </w:rPr>
        <w:t>-1</w:t>
      </w:r>
      <w:r w:rsidRPr="00BA3BD1">
        <w:rPr>
          <w:rFonts w:ascii="Times New Roman" w:hAnsi="Times New Roman" w:cs="Times New Roman"/>
          <w:sz w:val="24"/>
          <w:szCs w:val="24"/>
          <w:lang w:val="en-US"/>
        </w:rPr>
        <w:t xml:space="preserve">) is applied to slower the growth of </w:t>
      </w:r>
      <w:r w:rsidRPr="00BF7FCB">
        <w:rPr>
          <w:rFonts w:ascii="Times New Roman" w:hAnsi="Times New Roman" w:cs="Times New Roman"/>
          <w:sz w:val="24"/>
          <w:szCs w:val="24"/>
          <w:lang w:val="en-US"/>
        </w:rPr>
        <w:t>the filament to observe conductance quantization in SET process.</w:t>
      </w:r>
      <w:sdt>
        <w:sdtPr>
          <w:rPr>
            <w:rFonts w:ascii="Times New Roman" w:hAnsi="Times New Roman" w:cs="Times New Roman"/>
            <w:color w:val="000000"/>
            <w:sz w:val="24"/>
            <w:szCs w:val="24"/>
            <w:vertAlign w:val="superscript"/>
            <w:lang w:val="en-US"/>
          </w:rPr>
          <w:tag w:val="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"/>
          <w:id w:val="-1368065953"/>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6,7,11,12</w:t>
          </w:r>
        </w:sdtContent>
      </w:sdt>
      <w:r w:rsidR="00BA3BD1" w:rsidRPr="00BF7FCB">
        <w:rPr>
          <w:rFonts w:ascii="Times New Roman" w:hAnsi="Times New Roman" w:cs="Times New Roman"/>
          <w:sz w:val="24"/>
          <w:szCs w:val="24"/>
          <w:vertAlign w:val="superscript"/>
          <w:lang w:val="en-US"/>
        </w:rPr>
        <w:t xml:space="preserve"> </w:t>
      </w:r>
      <w:r w:rsidR="00BA3BD1" w:rsidRPr="00BF7FCB">
        <w:rPr>
          <w:rFonts w:ascii="Times New Roman" w:hAnsi="Times New Roman" w:cs="Times New Roman"/>
          <w:sz w:val="24"/>
          <w:szCs w:val="24"/>
          <w:lang w:val="en-US"/>
        </w:rPr>
        <w:t>The quantized conductance &lt; 10</w:t>
      </w:r>
      <w:r w:rsidR="00BA3BD1" w:rsidRPr="00BF7FCB">
        <w:rPr>
          <w:rFonts w:ascii="Times New Roman" w:hAnsi="Times New Roman" w:cs="Times New Roman"/>
          <w:bCs/>
          <w:sz w:val="24"/>
          <w:szCs w:val="24"/>
          <w:lang w:val="en-US"/>
        </w:rPr>
        <w:t xml:space="preserve"> </w:t>
      </w:r>
      <m:oMath>
        <m:sSub>
          <m:sSubPr>
            <m:ctrlPr>
              <w:rPr>
                <w:rFonts w:ascii="Cambria Math" w:eastAsia="Cambria Math" w:hAnsi="Cambria Math" w:cs="Cambria Math"/>
                <w:bCs/>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lang w:val="en-US"/>
              </w:rPr>
              <m:t>0</m:t>
            </m:r>
          </m:sub>
        </m:sSub>
      </m:oMath>
      <w:r w:rsidR="00BF7FCB" w:rsidRPr="00BF7FCB">
        <w:rPr>
          <w:rFonts w:ascii="Times New Roman" w:hAnsi="Times New Roman"/>
          <w:bCs/>
          <w:sz w:val="24"/>
          <w:szCs w:val="24"/>
          <w:lang w:val="en-US"/>
        </w:rPr>
        <w:t xml:space="preserve"> </w:t>
      </w:r>
      <w:r w:rsidR="00BA3BD1" w:rsidRPr="00BF7FCB">
        <w:rPr>
          <w:rFonts w:ascii="Times New Roman" w:hAnsi="Times New Roman" w:cs="Times New Roman"/>
          <w:sz w:val="24"/>
          <w:szCs w:val="24"/>
          <w:lang w:val="en-US"/>
        </w:rPr>
        <w:t>obtained by this method</w:t>
      </w:r>
      <w:r w:rsidR="00BA3BD1" w:rsidRPr="00BA3BD1">
        <w:rPr>
          <w:rFonts w:ascii="Times New Roman" w:hAnsi="Times New Roman" w:cs="Times New Roman"/>
          <w:sz w:val="24"/>
          <w:szCs w:val="24"/>
          <w:lang w:val="en-US"/>
        </w:rPr>
        <w:t xml:space="preserve"> has a stability of some tens to thousands of seconds, but the retention failure comes earlier with decreased conductance.</w:t>
      </w:r>
      <w:sdt>
        <w:sdtPr>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"/>
          <w:id w:val="-1664311821"/>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12</w:t>
          </w:r>
        </w:sdtContent>
      </w:sdt>
      <w:r w:rsidR="00A33F36">
        <w:rPr>
          <w:rFonts w:ascii="Times New Roman" w:hAnsi="Times New Roman" w:cs="Times New Roman"/>
          <w:sz w:val="24"/>
          <w:szCs w:val="24"/>
          <w:lang w:val="en-US"/>
        </w:rPr>
        <w:t xml:space="preserve"> </w:t>
      </w:r>
      <w:r w:rsidR="00A33F36" w:rsidRPr="00A33F36">
        <w:rPr>
          <w:rFonts w:ascii="Times New Roman" w:hAnsi="Times New Roman" w:cs="Times New Roman"/>
          <w:sz w:val="24"/>
          <w:szCs w:val="24"/>
          <w:lang w:val="en-US"/>
        </w:rPr>
        <w:t>Some works also reported conductance quantization during RESET process with slow voltage sweep mode,</w:t>
      </w:r>
      <w:sdt>
        <w:sdtPr>
          <w:rPr>
            <w:rFonts w:ascii="Times New Roman" w:hAnsi="Times New Roman" w:cs="Times New Roman"/>
            <w:color w:val="000000"/>
            <w:sz w:val="24"/>
            <w:szCs w:val="24"/>
            <w:vertAlign w:val="superscript"/>
            <w:lang w:val="en-US"/>
          </w:rPr>
          <w:tag w:val="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"/>
          <w:id w:val="440882681"/>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5,8,10</w:t>
          </w:r>
        </w:sdtContent>
      </w:sdt>
      <w:r w:rsidR="00A33F36" w:rsidRPr="00A33F36">
        <w:rPr>
          <w:rFonts w:ascii="Times New Roman" w:hAnsi="Times New Roman" w:cs="Times New Roman"/>
          <w:sz w:val="24"/>
          <w:szCs w:val="24"/>
          <w:lang w:val="en-US"/>
        </w:rPr>
        <w:t xml:space="preserve"> but there is still no detailed study about the stability and reproducibility of quantum conductance levels obtained in this operational regime. Banerjee and Hwan</w:t>
      </w:r>
      <w:r w:rsidR="00A33F36">
        <w:rPr>
          <w:rFonts w:ascii="Times New Roman" w:hAnsi="Times New Roman" w:cs="Times New Roman"/>
          <w:sz w:val="24"/>
          <w:szCs w:val="24"/>
          <w:lang w:val="en-US"/>
        </w:rPr>
        <w:t>g</w:t>
      </w:r>
      <w:sdt>
        <w:sdtPr>
          <w:rPr>
            <w:rFonts w:ascii="Times New Roman" w:hAnsi="Times New Roman" w:cs="Times New Roman"/>
            <w:color w:val="000000"/>
            <w:sz w:val="24"/>
            <w:szCs w:val="24"/>
            <w:vertAlign w:val="superscript"/>
            <w:lang w:val="en-US"/>
          </w:rPr>
          <w:tag w:val="MENDELEY_CITATION_v3_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"/>
          <w:id w:val="513278813"/>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14</w:t>
          </w:r>
        </w:sdtContent>
      </w:sdt>
      <w:r w:rsidR="00A33F36" w:rsidRPr="00A33F36">
        <w:rPr>
          <w:rFonts w:ascii="Times New Roman" w:hAnsi="Times New Roman" w:cs="Times New Roman"/>
          <w:sz w:val="24"/>
          <w:szCs w:val="24"/>
          <w:lang w:val="en-US"/>
        </w:rPr>
        <w:t xml:space="preserve"> demonstrated an electrically controllable break junction (ECBJ) with a structure Cu/Ti/HfO</w:t>
      </w:r>
      <w:r w:rsidR="00A33F36" w:rsidRPr="00A33F36">
        <w:rPr>
          <w:rFonts w:ascii="Times New Roman" w:hAnsi="Times New Roman" w:cs="Times New Roman"/>
          <w:sz w:val="24"/>
          <w:szCs w:val="24"/>
          <w:vertAlign w:val="subscript"/>
          <w:lang w:val="en-US"/>
        </w:rPr>
        <w:t>2</w:t>
      </w:r>
      <w:r w:rsidR="00A33F36" w:rsidRPr="00A33F36">
        <w:rPr>
          <w:rFonts w:ascii="Times New Roman" w:hAnsi="Times New Roman" w:cs="Times New Roman"/>
          <w:sz w:val="24"/>
          <w:szCs w:val="24"/>
          <w:lang w:val="en-US"/>
        </w:rPr>
        <w:t>/TiN, which revealed a controllable conductance at high temperature. However, such a type of VCM and ECM combined cell is expected to be more sensitive to oxygen and humidity</w:t>
      </w:r>
      <w:sdt>
        <w:sdtPr>
          <w:rPr>
            <w:rFonts w:ascii="Times New Roman" w:hAnsi="Times New Roman" w:cs="Times New Roman"/>
            <w:color w:val="000000"/>
            <w:sz w:val="24"/>
            <w:szCs w:val="24"/>
            <w:vertAlign w:val="superscript"/>
            <w:lang w:val="en-US"/>
          </w:rPr>
          <w:tag w:val="MENDELEY_CITATION_v3_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"/>
          <w:id w:val="173474005"/>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15,16</w:t>
          </w:r>
        </w:sdtContent>
      </w:sdt>
      <w:r w:rsidR="00A33F36" w:rsidRPr="00A33F36">
        <w:rPr>
          <w:rFonts w:ascii="Times New Roman" w:hAnsi="Times New Roman" w:cs="Times New Roman"/>
          <w:sz w:val="24"/>
          <w:szCs w:val="24"/>
          <w:lang w:val="en-US"/>
        </w:rPr>
        <w:t xml:space="preserve"> compared to </w:t>
      </w:r>
      <w:r w:rsidR="00980E02">
        <w:rPr>
          <w:rFonts w:ascii="Times New Roman" w:hAnsi="Times New Roman" w:cs="Times New Roman"/>
          <w:sz w:val="24"/>
          <w:szCs w:val="24"/>
          <w:lang w:val="en-US"/>
        </w:rPr>
        <w:t xml:space="preserve">the here reported </w:t>
      </w:r>
      <w:r w:rsidR="00A33F36" w:rsidRPr="00A33F36">
        <w:rPr>
          <w:rFonts w:ascii="Times New Roman" w:hAnsi="Times New Roman" w:cs="Times New Roman"/>
          <w:sz w:val="24"/>
          <w:szCs w:val="24"/>
          <w:lang w:val="en-US"/>
        </w:rPr>
        <w:t>SiO</w:t>
      </w:r>
      <w:r w:rsidR="00A33F36" w:rsidRPr="00A33F36">
        <w:rPr>
          <w:rFonts w:ascii="Times New Roman" w:hAnsi="Times New Roman" w:cs="Times New Roman"/>
          <w:sz w:val="24"/>
          <w:szCs w:val="24"/>
          <w:vertAlign w:val="subscript"/>
          <w:lang w:val="en-US"/>
        </w:rPr>
        <w:t>2</w:t>
      </w:r>
      <w:r w:rsidR="00A33F36" w:rsidRPr="00A33F36">
        <w:rPr>
          <w:rFonts w:ascii="Times New Roman" w:hAnsi="Times New Roman" w:cs="Times New Roman"/>
          <w:sz w:val="24"/>
          <w:szCs w:val="24"/>
          <w:lang w:val="en-US"/>
        </w:rPr>
        <w:t xml:space="preserve"> based ECM cell</w:t>
      </w:r>
      <w:r w:rsidR="00980E02">
        <w:rPr>
          <w:rFonts w:ascii="Times New Roman" w:hAnsi="Times New Roman" w:cs="Times New Roman"/>
          <w:sz w:val="24"/>
          <w:szCs w:val="24"/>
          <w:lang w:val="en-US"/>
        </w:rPr>
        <w:t xml:space="preserve"> with a pure</w:t>
      </w:r>
      <w:r w:rsidR="00980E02" w:rsidRPr="00A33F36">
        <w:rPr>
          <w:rFonts w:ascii="Times New Roman" w:hAnsi="Times New Roman" w:cs="Times New Roman"/>
          <w:sz w:val="24"/>
          <w:szCs w:val="24"/>
          <w:lang w:val="en-US"/>
        </w:rPr>
        <w:t xml:space="preserve"> metal Ag</w:t>
      </w:r>
      <w:r w:rsidR="00980E02">
        <w:rPr>
          <w:rFonts w:ascii="Times New Roman" w:hAnsi="Times New Roman" w:cs="Times New Roman"/>
          <w:sz w:val="24"/>
          <w:szCs w:val="24"/>
          <w:lang w:val="en-US"/>
        </w:rPr>
        <w:t xml:space="preserve"> filament. </w:t>
      </w:r>
    </w:p>
    <w:p w14:paraId="6C8E2951" w14:textId="77B5B052" w:rsidR="00811CDB" w:rsidRDefault="00B94FC8" w:rsidP="009C2DE8">
      <w:pPr>
        <w:spacing w:line="480" w:lineRule="auto"/>
        <w:jc w:val="both"/>
        <w:rPr>
          <w:rFonts w:ascii="Times New Roman" w:hAnsi="Times New Roman" w:cs="Times New Roman"/>
          <w:color w:val="4C94D8" w:themeColor="text2" w:themeTint="80"/>
          <w:sz w:val="24"/>
          <w:szCs w:val="24"/>
          <w:lang w:val="en-US"/>
        </w:rPr>
      </w:pPr>
      <w:r>
        <w:rPr>
          <w:rFonts w:ascii="Times New Roman" w:hAnsi="Times New Roman" w:cs="Times New Roman"/>
          <w:i/>
          <w:iCs/>
          <w:sz w:val="24"/>
          <w:szCs w:val="24"/>
          <w:lang w:val="en-US"/>
        </w:rPr>
        <w:t>Current-controlled</w:t>
      </w:r>
      <w:r w:rsidR="00EE77CA" w:rsidRPr="00EE77CA">
        <w:rPr>
          <w:rFonts w:ascii="Times New Roman" w:hAnsi="Times New Roman" w:cs="Times New Roman"/>
          <w:i/>
          <w:iCs/>
          <w:sz w:val="24"/>
          <w:szCs w:val="24"/>
          <w:lang w:val="en-US"/>
        </w:rPr>
        <w:t xml:space="preserve"> SET process;</w:t>
      </w:r>
      <w:sdt>
        <w:sdtPr>
          <w:rPr>
            <w:rFonts w:ascii="Times New Roman" w:hAnsi="Times New Roman" w:cs="Times New Roman"/>
            <w:iCs/>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"/>
          <w:id w:val="66008216"/>
          <w:placeholder>
            <w:docPart w:val="DefaultPlaceholder_-1854013440"/>
          </w:placeholder>
        </w:sdtPr>
        <w:sdtContent>
          <w:r w:rsidR="00245AD3" w:rsidRPr="00245AD3">
            <w:rPr>
              <w:rFonts w:ascii="Times New Roman" w:hAnsi="Times New Roman" w:cs="Times New Roman"/>
              <w:iCs/>
              <w:color w:val="000000"/>
              <w:sz w:val="24"/>
              <w:szCs w:val="24"/>
              <w:vertAlign w:val="superscript"/>
              <w:lang w:val="en-US"/>
            </w:rPr>
            <w:t>17–22</w:t>
          </w:r>
        </w:sdtContent>
      </w:sdt>
      <w:r w:rsidR="00811CDB">
        <w:rPr>
          <w:rFonts w:ascii="Times New Roman" w:hAnsi="Times New Roman" w:cs="Times New Roman"/>
          <w:sz w:val="24"/>
          <w:szCs w:val="24"/>
          <w:lang w:val="en-US"/>
        </w:rPr>
        <w:t xml:space="preserve"> </w:t>
      </w:r>
      <w:r w:rsidR="00EE77CA" w:rsidRPr="00EE77CA">
        <w:rPr>
          <w:rFonts w:ascii="Times New Roman" w:hAnsi="Times New Roman" w:cs="Times New Roman"/>
          <w:sz w:val="24"/>
          <w:szCs w:val="24"/>
          <w:lang w:val="en-US"/>
        </w:rPr>
        <w:t>By controlling the current under low current sweep rate</w:t>
      </w:r>
      <w:sdt>
        <w:sdtPr>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"/>
          <w:id w:val="1869258309"/>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17–19</w:t>
          </w:r>
        </w:sdtContent>
      </w:sdt>
      <w:r w:rsidR="00EE77CA" w:rsidRPr="00EE77CA">
        <w:rPr>
          <w:rFonts w:ascii="Times New Roman" w:hAnsi="Times New Roman" w:cs="Times New Roman"/>
          <w:sz w:val="24"/>
          <w:szCs w:val="24"/>
          <w:lang w:val="en-US"/>
        </w:rPr>
        <w:t xml:space="preserve"> or </w:t>
      </w:r>
      <w:r w:rsidR="00EE77CA" w:rsidRPr="00B94FC8">
        <w:rPr>
          <w:rFonts w:ascii="Times New Roman" w:hAnsi="Times New Roman" w:cs="Times New Roman"/>
          <w:sz w:val="24"/>
          <w:szCs w:val="24"/>
          <w:lang w:val="en-US"/>
        </w:rPr>
        <w:t>with different current compliance</w:t>
      </w:r>
      <w:sdt>
        <w:sdtPr>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"/>
          <w:id w:val="1540706373"/>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20,21</w:t>
          </w:r>
        </w:sdtContent>
      </w:sdt>
      <w:r w:rsidR="00EE77CA" w:rsidRPr="00EE77CA">
        <w:rPr>
          <w:rFonts w:ascii="Times New Roman" w:hAnsi="Times New Roman" w:cs="Times New Roman"/>
          <w:sz w:val="24"/>
          <w:szCs w:val="24"/>
          <w:lang w:val="en-US"/>
        </w:rPr>
        <w:t>, multiple conductance levels were observed in SET process.</w:t>
      </w:r>
      <w:r w:rsidR="00811CDB">
        <w:rPr>
          <w:rFonts w:ascii="Times New Roman" w:hAnsi="Times New Roman" w:cs="Times New Roman"/>
          <w:sz w:val="24"/>
          <w:szCs w:val="24"/>
          <w:lang w:val="en-US"/>
        </w:rPr>
        <w:t xml:space="preserve"> </w:t>
      </w:r>
      <w:r w:rsidR="00811CDB" w:rsidRPr="00811CDB">
        <w:rPr>
          <w:rFonts w:ascii="Times New Roman" w:hAnsi="Times New Roman" w:cs="Times New Roman"/>
          <w:sz w:val="24"/>
          <w:szCs w:val="24"/>
          <w:lang w:val="en-US"/>
        </w:rPr>
        <w:t xml:space="preserve">The quantized conductance &lt; 10 </w:t>
      </w:r>
      <m:oMath>
        <m:sSub>
          <m:sSubPr>
            <m:ctrlPr>
              <w:rPr>
                <w:rFonts w:ascii="Cambria Math" w:eastAsia="Cambria Math" w:hAnsi="Cambria Math" w:cs="Cambria Math"/>
                <w:bCs/>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lang w:val="en-US"/>
              </w:rPr>
              <m:t>0</m:t>
            </m:r>
          </m:sub>
        </m:sSub>
      </m:oMath>
      <w:r w:rsidR="00BF7FCB" w:rsidRPr="00BF7FCB">
        <w:rPr>
          <w:rFonts w:ascii="Times New Roman" w:hAnsi="Times New Roman"/>
          <w:bCs/>
          <w:sz w:val="24"/>
          <w:szCs w:val="24"/>
          <w:lang w:val="en-US"/>
        </w:rPr>
        <w:t xml:space="preserve"> </w:t>
      </w:r>
      <w:r w:rsidR="00811CDB" w:rsidRPr="00811CDB">
        <w:rPr>
          <w:rFonts w:ascii="Times New Roman" w:hAnsi="Times New Roman" w:cs="Times New Roman"/>
          <w:sz w:val="24"/>
          <w:szCs w:val="24"/>
          <w:lang w:val="en-US"/>
        </w:rPr>
        <w:t>obtained by this method has a stability of some hundreds to thousands of seconds,</w:t>
      </w:r>
      <w:sdt>
        <w:sdtPr>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"/>
          <w:id w:val="-1909067519"/>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17,21</w:t>
          </w:r>
        </w:sdtContent>
      </w:sdt>
      <w:r w:rsidR="00811CDB" w:rsidRPr="00811CDB">
        <w:rPr>
          <w:rFonts w:ascii="Times New Roman" w:hAnsi="Times New Roman" w:cs="Times New Roman"/>
          <w:sz w:val="24"/>
          <w:szCs w:val="24"/>
          <w:lang w:val="en-US"/>
        </w:rPr>
        <w:t xml:space="preserve"> but the retention failure accelerates with decreased conductance</w:t>
      </w:r>
      <w:sdt>
        <w:sdtPr>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"/>
          <w:id w:val="128973872"/>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21</w:t>
          </w:r>
        </w:sdtContent>
      </w:sdt>
      <w:r w:rsidR="00811CDB" w:rsidRPr="00811CDB">
        <w:rPr>
          <w:rFonts w:ascii="Times New Roman" w:hAnsi="Times New Roman" w:cs="Times New Roman"/>
          <w:sz w:val="24"/>
          <w:szCs w:val="24"/>
          <w:lang w:val="en-US"/>
        </w:rPr>
        <w:t>. It is worth noticing that this operational regime</w:t>
      </w:r>
      <w:r w:rsidR="009C2DE8" w:rsidRPr="00811CDB">
        <w:rPr>
          <w:rFonts w:ascii="Times New Roman" w:hAnsi="Times New Roman" w:cs="Times New Roman"/>
          <w:sz w:val="24"/>
          <w:szCs w:val="24"/>
          <w:lang w:val="en-US"/>
        </w:rPr>
        <w:t xml:space="preserve"> is not feasible to study the quantized conductance in memristors during RESET process, because the</w:t>
      </w:r>
      <w:r w:rsidR="00811CDB" w:rsidRPr="00811CDB">
        <w:rPr>
          <w:rFonts w:ascii="Times New Roman" w:hAnsi="Times New Roman" w:cs="Times New Roman"/>
          <w:sz w:val="24"/>
          <w:szCs w:val="24"/>
          <w:lang w:val="en-US"/>
        </w:rPr>
        <w:t xml:space="preserve"> RESET</w:t>
      </w:r>
      <w:r w:rsidR="009C2DE8" w:rsidRPr="00811CDB">
        <w:rPr>
          <w:rFonts w:ascii="Times New Roman" w:hAnsi="Times New Roman" w:cs="Times New Roman"/>
          <w:sz w:val="24"/>
          <w:szCs w:val="24"/>
          <w:lang w:val="en-US"/>
        </w:rPr>
        <w:t xml:space="preserve"> process starts from high conductance state and the corresponding positive feedback of device voltag</w:t>
      </w:r>
      <w:r w:rsidR="00811CDB" w:rsidRPr="00811CDB">
        <w:rPr>
          <w:rFonts w:ascii="Times New Roman" w:hAnsi="Times New Roman" w:cs="Times New Roman"/>
          <w:sz w:val="24"/>
          <w:szCs w:val="24"/>
          <w:lang w:val="en-US"/>
        </w:rPr>
        <w:t>e.</w:t>
      </w:r>
      <w:sdt>
        <w:sdtPr>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"/>
          <w:id w:val="-1116365699"/>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23</w:t>
          </w:r>
        </w:sdtContent>
      </w:sdt>
    </w:p>
    <w:p w14:paraId="7087D1D8" w14:textId="77777777" w:rsidR="00811CDB" w:rsidRDefault="00811CDB" w:rsidP="009C2DE8">
      <w:pPr>
        <w:spacing w:line="480" w:lineRule="auto"/>
        <w:jc w:val="both"/>
        <w:rPr>
          <w:rFonts w:ascii="Times New Roman" w:hAnsi="Times New Roman" w:cs="Times New Roman"/>
          <w:color w:val="4C94D8" w:themeColor="text2" w:themeTint="80"/>
          <w:sz w:val="24"/>
          <w:szCs w:val="24"/>
          <w:lang w:val="en-US"/>
        </w:rPr>
      </w:pPr>
    </w:p>
    <w:p w14:paraId="236C94C2" w14:textId="4468B8B2" w:rsidR="00BB67E9" w:rsidRDefault="009C2DE8" w:rsidP="009C2DE8">
      <w:pPr>
        <w:spacing w:line="480" w:lineRule="auto"/>
        <w:jc w:val="both"/>
        <w:rPr>
          <w:rFonts w:ascii="Times New Roman" w:hAnsi="Times New Roman" w:cs="Times New Roman"/>
          <w:sz w:val="24"/>
          <w:szCs w:val="24"/>
          <w:lang w:val="en-US"/>
        </w:rPr>
      </w:pPr>
      <w:r w:rsidRPr="00811CDB">
        <w:rPr>
          <w:rFonts w:ascii="Times New Roman" w:hAnsi="Times New Roman" w:cs="Times New Roman"/>
          <w:i/>
          <w:iCs/>
          <w:sz w:val="24"/>
          <w:szCs w:val="24"/>
          <w:lang w:val="en-US"/>
        </w:rPr>
        <w:lastRenderedPageBreak/>
        <w:t>Stop voltage mode in RESET process</w:t>
      </w:r>
      <w:r w:rsidR="00811CDB">
        <w:rPr>
          <w:rFonts w:ascii="Times New Roman" w:hAnsi="Times New Roman" w:cs="Times New Roman"/>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"/>
          <w:id w:val="2034678582"/>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24,25</w:t>
          </w:r>
        </w:sdtContent>
      </w:sdt>
      <w:r w:rsidR="00811CDB">
        <w:rPr>
          <w:rFonts w:ascii="Times New Roman" w:hAnsi="Times New Roman" w:cs="Times New Roman"/>
          <w:color w:val="000000"/>
          <w:sz w:val="24"/>
          <w:szCs w:val="24"/>
          <w:vertAlign w:val="superscript"/>
          <w:lang w:val="en-US"/>
        </w:rPr>
        <w:t xml:space="preserve"> </w:t>
      </w:r>
      <w:r w:rsidR="00811CDB" w:rsidRPr="00BB67E9">
        <w:rPr>
          <w:rFonts w:ascii="Times New Roman" w:hAnsi="Times New Roman" w:cs="Times New Roman"/>
          <w:sz w:val="24"/>
          <w:szCs w:val="24"/>
          <w:lang w:val="en-US"/>
        </w:rPr>
        <w:t>Chen</w:t>
      </w:r>
      <w:r w:rsidR="00BB67E9">
        <w:rPr>
          <w:rFonts w:ascii="Times New Roman" w:hAnsi="Times New Roman" w:cs="Times New Roman"/>
          <w:sz w:val="24"/>
          <w:szCs w:val="24"/>
          <w:lang w:val="en-US"/>
        </w:rPr>
        <w:t xml:space="preserve"> et al.</w:t>
      </w:r>
      <w:sdt>
        <w:sdtPr>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"/>
          <w:id w:val="-76061697"/>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24</w:t>
          </w:r>
        </w:sdtContent>
      </w:sdt>
      <w:r w:rsidR="00BB67E9" w:rsidRPr="00BB67E9">
        <w:rPr>
          <w:rFonts w:ascii="Times New Roman" w:hAnsi="Times New Roman" w:cs="Times New Roman"/>
          <w:sz w:val="24"/>
          <w:szCs w:val="24"/>
          <w:vertAlign w:val="superscript"/>
          <w:lang w:val="en-US"/>
        </w:rPr>
        <w:t xml:space="preserve"> </w:t>
      </w:r>
      <w:r w:rsidR="00811CDB" w:rsidRPr="00BB67E9">
        <w:rPr>
          <w:rFonts w:ascii="Times New Roman" w:hAnsi="Times New Roman" w:cs="Times New Roman"/>
          <w:sz w:val="24"/>
          <w:szCs w:val="24"/>
          <w:lang w:val="en-US"/>
        </w:rPr>
        <w:t>and Xue</w:t>
      </w:r>
      <w:r w:rsidR="00BB67E9">
        <w:rPr>
          <w:rFonts w:ascii="Times New Roman" w:hAnsi="Times New Roman" w:cs="Times New Roman"/>
          <w:sz w:val="24"/>
          <w:szCs w:val="24"/>
          <w:lang w:val="en-US"/>
        </w:rPr>
        <w:t xml:space="preserve"> et al.</w:t>
      </w:r>
      <w:sdt>
        <w:sdtPr>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"/>
          <w:id w:val="1337660179"/>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25</w:t>
          </w:r>
        </w:sdtContent>
      </w:sdt>
      <w:r w:rsidR="00811CDB" w:rsidRPr="00BB67E9">
        <w:rPr>
          <w:rFonts w:ascii="Times New Roman" w:hAnsi="Times New Roman" w:cs="Times New Roman"/>
          <w:sz w:val="24"/>
          <w:szCs w:val="24"/>
          <w:lang w:val="en-US"/>
        </w:rPr>
        <w:t xml:space="preserve"> reported another method to obtain controllable quantized conductance with VCM cells by varying the stopping voltage during RESET process.</w:t>
      </w:r>
      <w:r w:rsidR="00BB67E9">
        <w:rPr>
          <w:rFonts w:ascii="Times New Roman" w:hAnsi="Times New Roman" w:cs="Times New Roman"/>
          <w:sz w:val="24"/>
          <w:szCs w:val="24"/>
          <w:lang w:val="en-US"/>
        </w:rPr>
        <w:t xml:space="preserve"> </w:t>
      </w:r>
      <w:r w:rsidR="00BB67E9" w:rsidRPr="00BB67E9">
        <w:rPr>
          <w:rFonts w:ascii="Times New Roman" w:hAnsi="Times New Roman" w:cs="Times New Roman"/>
          <w:sz w:val="24"/>
          <w:szCs w:val="24"/>
          <w:lang w:val="en-US"/>
        </w:rPr>
        <w:t>Nevertheless, use of STM-tip system</w:t>
      </w:r>
      <w:sdt>
        <w:sdtPr>
          <w:rPr>
            <w:rFonts w:ascii="Times New Roman" w:hAnsi="Times New Roman" w:cs="Times New Roman"/>
            <w:color w:val="000000"/>
            <w:sz w:val="24"/>
            <w:szCs w:val="24"/>
            <w:vertAlign w:val="superscript"/>
            <w:lang w:val="en-US"/>
          </w:rPr>
          <w:tag w:val="MENDELEY_CITATION_v3_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"/>
          <w:id w:val="-1827582155"/>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24</w:t>
          </w:r>
        </w:sdtContent>
      </w:sdt>
      <w:r w:rsidR="00BB67E9" w:rsidRPr="00BB67E9">
        <w:rPr>
          <w:rFonts w:ascii="Times New Roman" w:hAnsi="Times New Roman" w:cs="Times New Roman"/>
          <w:sz w:val="24"/>
          <w:szCs w:val="24"/>
          <w:lang w:val="en-US"/>
        </w:rPr>
        <w:t xml:space="preserve"> makes it difficult to be used as a component of actual devices.</w:t>
      </w:r>
      <w:r w:rsidR="00BB67E9">
        <w:rPr>
          <w:rFonts w:ascii="Times New Roman" w:hAnsi="Times New Roman" w:cs="Times New Roman"/>
          <w:sz w:val="24"/>
          <w:szCs w:val="24"/>
          <w:lang w:val="en-US"/>
        </w:rPr>
        <w:t xml:space="preserve"> Importantly, the work of </w:t>
      </w:r>
      <w:r w:rsidR="00BB67E9" w:rsidRPr="00BB67E9">
        <w:rPr>
          <w:rFonts w:ascii="Times New Roman" w:hAnsi="Times New Roman" w:cs="Times New Roman"/>
          <w:sz w:val="24"/>
          <w:szCs w:val="24"/>
          <w:lang w:val="en-US"/>
        </w:rPr>
        <w:t>Xue</w:t>
      </w:r>
      <w:r w:rsidR="00BB67E9">
        <w:rPr>
          <w:rFonts w:ascii="Times New Roman" w:hAnsi="Times New Roman" w:cs="Times New Roman"/>
          <w:sz w:val="24"/>
          <w:szCs w:val="24"/>
          <w:lang w:val="en-US"/>
        </w:rPr>
        <w:t xml:space="preserve"> et al.</w:t>
      </w:r>
      <w:sdt>
        <w:sdtPr>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"/>
          <w:id w:val="-1310632143"/>
          <w:placeholder>
            <w:docPart w:val="871918791F574063B1D7AC4F2FDB2675"/>
          </w:placeholder>
        </w:sdtPr>
        <w:sdtContent>
          <w:r w:rsidR="00245AD3" w:rsidRPr="00245AD3">
            <w:rPr>
              <w:rFonts w:ascii="Times New Roman" w:hAnsi="Times New Roman" w:cs="Times New Roman"/>
              <w:color w:val="000000"/>
              <w:sz w:val="24"/>
              <w:szCs w:val="24"/>
              <w:vertAlign w:val="superscript"/>
              <w:lang w:val="en-US"/>
            </w:rPr>
            <w:t>25</w:t>
          </w:r>
        </w:sdtContent>
      </w:sdt>
      <w:r w:rsidR="00BB67E9">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 xml:space="preserve"> </w:t>
      </w:r>
      <w:r w:rsidR="00BB67E9">
        <w:rPr>
          <w:rFonts w:ascii="Times New Roman" w:hAnsi="Times New Roman" w:cs="Times New Roman"/>
          <w:sz w:val="24"/>
          <w:szCs w:val="24"/>
          <w:lang w:val="en-US"/>
        </w:rPr>
        <w:t>reported low control of conductance levels &lt; 5</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00BB67E9">
        <w:rPr>
          <w:rFonts w:ascii="Times New Roman" w:hAnsi="Times New Roman" w:cs="Times New Roman"/>
          <w:sz w:val="24"/>
          <w:szCs w:val="24"/>
          <w:lang w:val="en-US"/>
        </w:rPr>
        <w:t>, since the high RESET voltage induces SET processes in the opposite polarity.</w:t>
      </w:r>
    </w:p>
    <w:p w14:paraId="32238A40" w14:textId="7F0D5E8A" w:rsidR="009C2DE8" w:rsidRPr="00B5615E" w:rsidRDefault="009C2DE8" w:rsidP="009C2DE8">
      <w:pPr>
        <w:spacing w:before="240" w:line="480" w:lineRule="auto"/>
        <w:jc w:val="both"/>
        <w:rPr>
          <w:rFonts w:ascii="Times New Roman" w:hAnsi="Times New Roman" w:cs="Times New Roman"/>
          <w:i/>
          <w:iCs/>
          <w:sz w:val="24"/>
          <w:szCs w:val="24"/>
          <w:lang w:val="en-US"/>
        </w:rPr>
      </w:pPr>
      <w:r w:rsidRPr="00BB67E9">
        <w:rPr>
          <w:rFonts w:ascii="Times New Roman" w:hAnsi="Times New Roman" w:cs="Times New Roman"/>
          <w:i/>
          <w:iCs/>
          <w:sz w:val="24"/>
          <w:szCs w:val="24"/>
          <w:lang w:val="en-US"/>
        </w:rPr>
        <w:t xml:space="preserve">Voltage pulse stimuli operation </w:t>
      </w:r>
      <w:proofErr w:type="gramStart"/>
      <w:r w:rsidRPr="00BB67E9">
        <w:rPr>
          <w:rFonts w:ascii="Times New Roman" w:hAnsi="Times New Roman" w:cs="Times New Roman"/>
          <w:i/>
          <w:iCs/>
          <w:sz w:val="24"/>
          <w:szCs w:val="24"/>
          <w:lang w:val="en-US"/>
        </w:rPr>
        <w:t>method</w:t>
      </w:r>
      <w:r w:rsidR="00BB67E9">
        <w:rPr>
          <w:rFonts w:ascii="Times New Roman" w:hAnsi="Times New Roman" w:cs="Times New Roman"/>
          <w:i/>
          <w:iCs/>
          <w:sz w:val="24"/>
          <w:szCs w:val="24"/>
          <w:lang w:val="en-US"/>
        </w:rPr>
        <w:t>;</w:t>
      </w:r>
      <w:proofErr w:type="gramEnd"/>
      <w:sdt>
        <w:sdtPr>
          <w:rPr>
            <w:rFonts w:ascii="Times New Roman" w:hAnsi="Times New Roman" w:cs="Times New Roman"/>
            <w:iCs/>
            <w:color w:val="000000"/>
            <w:sz w:val="24"/>
            <w:szCs w:val="24"/>
            <w:vertAlign w:val="superscript"/>
            <w:lang w:val="en-US"/>
          </w:rPr>
          <w:tag w:val="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"/>
          <w:id w:val="-1373310118"/>
          <w:placeholder>
            <w:docPart w:val="DefaultPlaceholder_-1854013440"/>
          </w:placeholder>
        </w:sdtPr>
        <w:sdtContent>
          <w:r w:rsidR="00245AD3" w:rsidRPr="00245AD3">
            <w:rPr>
              <w:rFonts w:ascii="Times New Roman" w:hAnsi="Times New Roman" w:cs="Times New Roman"/>
              <w:iCs/>
              <w:color w:val="000000"/>
              <w:sz w:val="24"/>
              <w:szCs w:val="24"/>
              <w:vertAlign w:val="superscript"/>
              <w:lang w:val="en-US"/>
            </w:rPr>
            <w:t>3,4,8,10,25</w:t>
          </w:r>
        </w:sdtContent>
      </w:sdt>
      <w:r w:rsidR="00B5615E">
        <w:rPr>
          <w:rFonts w:ascii="Times New Roman" w:hAnsi="Times New Roman" w:cs="Times New Roman"/>
          <w:iCs/>
          <w:color w:val="000000"/>
          <w:sz w:val="24"/>
          <w:szCs w:val="24"/>
          <w:vertAlign w:val="superscript"/>
          <w:lang w:val="en-US"/>
        </w:rPr>
        <w:t xml:space="preserve"> </w:t>
      </w:r>
      <w:r w:rsidR="00B5615E" w:rsidRPr="00B5615E">
        <w:rPr>
          <w:rFonts w:ascii="Times New Roman" w:hAnsi="Times New Roman" w:cs="Times New Roman"/>
          <w:sz w:val="24"/>
          <w:szCs w:val="24"/>
          <w:lang w:val="en-US"/>
        </w:rPr>
        <w:t xml:space="preserve">By tuning the voltage pulse amplitude, pulse width (width </w:t>
      </w:r>
      <m:oMath>
        <m:r>
          <w:rPr>
            <w:rFonts w:ascii="Cambria Math" w:hAnsi="Cambria Math" w:cs="Times New Roman"/>
            <w:sz w:val="24"/>
            <w:szCs w:val="24"/>
            <w:lang w:val="en-US"/>
          </w:rPr>
          <m:t>≈</m:t>
        </m:r>
      </m:oMath>
      <w:r w:rsidR="00B5615E" w:rsidRPr="00B5615E">
        <w:rPr>
          <w:rFonts w:ascii="Times New Roman" w:hAnsi="Times New Roman" w:cs="Times New Roman"/>
          <w:sz w:val="24"/>
          <w:szCs w:val="24"/>
          <w:lang w:val="en-US"/>
        </w:rPr>
        <w:t xml:space="preserve"> </w:t>
      </w:r>
      <w:r w:rsidR="00B5615E" w:rsidRPr="00B5615E">
        <w:rPr>
          <w:rFonts w:ascii="Times New Roman" w:hAnsi="Times New Roman" w:cs="Times New Roman"/>
          <w:sz w:val="24"/>
          <w:szCs w:val="24"/>
        </w:rPr>
        <w:t>μ</w:t>
      </w:r>
      <w:r w:rsidR="00B5615E" w:rsidRPr="00B5615E">
        <w:rPr>
          <w:rFonts w:ascii="Times New Roman" w:hAnsi="Times New Roman" w:cs="Times New Roman"/>
          <w:sz w:val="24"/>
          <w:szCs w:val="24"/>
          <w:lang w:val="en-US"/>
        </w:rPr>
        <w:t>s to ms) and pulse intervals appropriately, quantized conductance can be obtained. The reported quantized conductance levels obtained in SET voltage pulse mode are not stable and decay rapidly</w:t>
      </w:r>
      <w:r w:rsidR="00B5615E">
        <w:rPr>
          <w:rFonts w:ascii="Times New Roman" w:hAnsi="Times New Roman" w:cs="Times New Roman"/>
          <w:sz w:val="24"/>
          <w:szCs w:val="24"/>
          <w:lang w:val="en-US"/>
        </w:rPr>
        <w:t xml:space="preserve"> </w:t>
      </w:r>
      <w:r w:rsidR="00B5615E" w:rsidRPr="00B5615E">
        <w:rPr>
          <w:rFonts w:ascii="Times New Roman" w:hAnsi="Times New Roman" w:cs="Times New Roman"/>
          <w:sz w:val="24"/>
          <w:szCs w:val="24"/>
          <w:lang w:val="en-US"/>
        </w:rPr>
        <w:t xml:space="preserve">after the pulse voltage </w:t>
      </w:r>
      <w:r w:rsidR="00B5615E">
        <w:rPr>
          <w:rFonts w:ascii="Times New Roman" w:hAnsi="Times New Roman" w:cs="Times New Roman"/>
          <w:sz w:val="24"/>
          <w:szCs w:val="24"/>
          <w:lang w:val="en-US"/>
        </w:rPr>
        <w:t>i</w:t>
      </w:r>
      <w:r w:rsidR="00B5615E" w:rsidRPr="00B5615E">
        <w:rPr>
          <w:rFonts w:ascii="Times New Roman" w:hAnsi="Times New Roman" w:cs="Times New Roman"/>
          <w:sz w:val="24"/>
          <w:szCs w:val="24"/>
          <w:lang w:val="en-US"/>
        </w:rPr>
        <w:t>s removed</w:t>
      </w:r>
      <w:r w:rsidR="00B5615E">
        <w:rPr>
          <w:rFonts w:ascii="Times New Roman" w:hAnsi="Times New Roman" w:cs="Times New Roman"/>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"/>
          <w:id w:val="1032769507"/>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4,8</w:t>
          </w:r>
        </w:sdtContent>
      </w:sdt>
      <w:r w:rsidR="00B5615E" w:rsidRPr="00B5615E">
        <w:rPr>
          <w:rFonts w:ascii="Times New Roman" w:hAnsi="Times New Roman" w:cs="Times New Roman"/>
          <w:sz w:val="24"/>
          <w:szCs w:val="24"/>
          <w:lang w:val="en-US"/>
        </w:rPr>
        <w:t xml:space="preserve"> especially with small voltage amplitude to obtain low conductance, e.g., 1 G</w:t>
      </w:r>
      <w:r w:rsidR="00B5615E" w:rsidRPr="00B5615E">
        <w:rPr>
          <w:rFonts w:ascii="Times New Roman" w:hAnsi="Times New Roman" w:cs="Times New Roman"/>
          <w:sz w:val="24"/>
          <w:szCs w:val="24"/>
          <w:vertAlign w:val="subscript"/>
          <w:lang w:val="en-US"/>
        </w:rPr>
        <w:t>0</w:t>
      </w:r>
      <w:r w:rsidR="00B5615E" w:rsidRPr="00B5615E">
        <w:rPr>
          <w:rFonts w:ascii="Times New Roman" w:hAnsi="Times New Roman" w:cs="Times New Roman"/>
          <w:sz w:val="24"/>
          <w:szCs w:val="24"/>
          <w:lang w:val="en-US"/>
        </w:rPr>
        <w:t>.</w:t>
      </w:r>
      <w:r w:rsidR="00B5615E" w:rsidRPr="00B5615E">
        <w:rPr>
          <w:rFonts w:ascii="Times New Roman" w:hAnsi="Times New Roman" w:cs="Times New Roman"/>
          <w:i/>
          <w:iCs/>
          <w:sz w:val="24"/>
          <w:szCs w:val="24"/>
          <w:lang w:val="en-US"/>
        </w:rPr>
        <w:t xml:space="preserve"> </w:t>
      </w:r>
      <w:r w:rsidRPr="00B5615E">
        <w:rPr>
          <w:rFonts w:ascii="Times New Roman" w:hAnsi="Times New Roman" w:cs="Times New Roman"/>
          <w:sz w:val="24"/>
          <w:szCs w:val="24"/>
          <w:lang w:val="en-US"/>
        </w:rPr>
        <w:t xml:space="preserve">Furthermore, short pulse width and intervals (several seconds) are hard to guarantee </w:t>
      </w:r>
      <w:r w:rsidR="00B5615E" w:rsidRPr="00B5615E">
        <w:rPr>
          <w:rFonts w:ascii="Times New Roman" w:hAnsi="Times New Roman" w:cs="Times New Roman"/>
          <w:sz w:val="24"/>
          <w:szCs w:val="24"/>
          <w:lang w:val="en-US"/>
        </w:rPr>
        <w:t xml:space="preserve">that </w:t>
      </w:r>
      <w:r w:rsidRPr="00B5615E">
        <w:rPr>
          <w:rFonts w:ascii="Times New Roman" w:hAnsi="Times New Roman" w:cs="Times New Roman"/>
          <w:sz w:val="24"/>
          <w:szCs w:val="24"/>
          <w:lang w:val="en-US"/>
        </w:rPr>
        <w:t>the filament is in equilibrium condition, which also limits the stability of the conductance level. Due to stochasticity of filament growth, this method cannot guarantee the reproducibility of quantized conductance in</w:t>
      </w:r>
      <w:r w:rsidR="00B5615E" w:rsidRPr="00B5615E">
        <w:rPr>
          <w:rFonts w:ascii="Times New Roman" w:hAnsi="Times New Roman" w:cs="Times New Roman"/>
          <w:sz w:val="24"/>
          <w:szCs w:val="24"/>
          <w:lang w:val="en-US"/>
        </w:rPr>
        <w:t xml:space="preserve"> both</w:t>
      </w:r>
      <w:r w:rsidRPr="00B5615E">
        <w:rPr>
          <w:rFonts w:ascii="Times New Roman" w:hAnsi="Times New Roman" w:cs="Times New Roman"/>
          <w:sz w:val="24"/>
          <w:szCs w:val="24"/>
          <w:lang w:val="en-US"/>
        </w:rPr>
        <w:t xml:space="preserve"> SET</w:t>
      </w:r>
      <w:r w:rsidR="00B5615E" w:rsidRPr="00B5615E">
        <w:rPr>
          <w:rFonts w:ascii="Times New Roman" w:hAnsi="Times New Roman" w:cs="Times New Roman"/>
          <w:sz w:val="24"/>
          <w:szCs w:val="24"/>
          <w:lang w:val="en-US"/>
        </w:rPr>
        <w:t xml:space="preserve"> and</w:t>
      </w:r>
      <w:r w:rsidRPr="00B5615E">
        <w:rPr>
          <w:rFonts w:ascii="Times New Roman" w:hAnsi="Times New Roman" w:cs="Times New Roman"/>
          <w:sz w:val="24"/>
          <w:szCs w:val="24"/>
          <w:lang w:val="en-US"/>
        </w:rPr>
        <w:t xml:space="preserve"> RESET </w:t>
      </w:r>
      <w:r w:rsidR="00B5615E" w:rsidRPr="00B5615E">
        <w:rPr>
          <w:rFonts w:ascii="Times New Roman" w:hAnsi="Times New Roman" w:cs="Times New Roman"/>
          <w:sz w:val="24"/>
          <w:szCs w:val="24"/>
          <w:lang w:val="en-US"/>
        </w:rPr>
        <w:t>operational regimes.</w:t>
      </w:r>
      <w:sdt>
        <w:sdtPr>
          <w:rPr>
            <w:rFonts w:ascii="Times New Roman" w:hAnsi="Times New Roman" w:cs="Times New Roman"/>
            <w:color w:val="000000"/>
            <w:sz w:val="24"/>
            <w:szCs w:val="24"/>
            <w:vertAlign w:val="superscript"/>
            <w:lang w:val="en-US"/>
            <w14:textFill>
              <w14:solidFill>
                <w14:srgbClr w14:val="000000">
                  <w14:lumMod w14:val="50000"/>
                  <w14:lumOff w14:val="50000"/>
                </w14:srgbClr>
              </w14:solidFill>
            </w14:textFill>
          </w:rPr>
          <w:tag w:val="MENDELEY_CITATION_v3_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"/>
          <w:id w:val="1625115731"/>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8</w:t>
          </w:r>
        </w:sdtContent>
      </w:sdt>
      <w:r w:rsidRPr="00B5615E">
        <w:rPr>
          <w:rFonts w:ascii="Times New Roman" w:hAnsi="Times New Roman" w:cs="Times New Roman"/>
          <w:sz w:val="24"/>
          <w:szCs w:val="24"/>
          <w:lang w:val="en-US"/>
        </w:rPr>
        <w:t xml:space="preserve"> </w:t>
      </w:r>
    </w:p>
    <w:p w14:paraId="5DE8BA7C" w14:textId="634655EF" w:rsidR="00B5615E" w:rsidRDefault="00B5615E" w:rsidP="00B5615E">
      <w:pPr>
        <w:spacing w:after="120" w:line="480" w:lineRule="auto"/>
        <w:jc w:val="both"/>
        <w:rPr>
          <w:rFonts w:ascii="Times New Roman" w:hAnsi="Times New Roman" w:cs="Times New Roman"/>
          <w:i/>
          <w:iCs/>
          <w:sz w:val="24"/>
          <w:szCs w:val="24"/>
          <w:lang w:val="en-US"/>
        </w:rPr>
      </w:pPr>
      <w:r w:rsidRPr="00B5615E">
        <w:rPr>
          <w:rFonts w:ascii="Times New Roman" w:hAnsi="Times New Roman" w:cs="Times New Roman"/>
          <w:i/>
          <w:iCs/>
          <w:sz w:val="24"/>
          <w:szCs w:val="24"/>
          <w:lang w:val="en-US"/>
        </w:rPr>
        <w:t xml:space="preserve">Constant voltage </w:t>
      </w:r>
      <w:proofErr w:type="gramStart"/>
      <w:r w:rsidRPr="00B5615E">
        <w:rPr>
          <w:rFonts w:ascii="Times New Roman" w:hAnsi="Times New Roman" w:cs="Times New Roman"/>
          <w:i/>
          <w:iCs/>
          <w:sz w:val="24"/>
          <w:szCs w:val="24"/>
          <w:lang w:val="en-US"/>
        </w:rPr>
        <w:t>mode;</w:t>
      </w:r>
      <w:proofErr w:type="gramEnd"/>
      <w:sdt>
        <w:sdtPr>
          <w:rPr>
            <w:rFonts w:ascii="Times New Roman" w:hAnsi="Times New Roman" w:cs="Times New Roman"/>
            <w:iCs/>
            <w:color w:val="000000"/>
            <w:sz w:val="24"/>
            <w:szCs w:val="24"/>
            <w:vertAlign w:val="superscript"/>
          </w:rPr>
          <w:tag w:val="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"/>
          <w:id w:val="-927036472"/>
          <w:placeholder>
            <w:docPart w:val="DefaultPlaceholder_-1854013440"/>
          </w:placeholder>
        </w:sdtPr>
        <w:sdtContent>
          <w:r w:rsidR="00245AD3" w:rsidRPr="00245AD3">
            <w:rPr>
              <w:rFonts w:ascii="Times New Roman" w:hAnsi="Times New Roman" w:cs="Times New Roman"/>
              <w:iCs/>
              <w:color w:val="000000"/>
              <w:sz w:val="24"/>
              <w:szCs w:val="24"/>
              <w:vertAlign w:val="superscript"/>
              <w:lang w:val="en-US"/>
            </w:rPr>
            <w:t>3,4,26,27</w:t>
          </w:r>
        </w:sdtContent>
      </w:sdt>
      <w:r w:rsidRPr="00B5615E">
        <w:rPr>
          <w:rFonts w:ascii="Times New Roman" w:hAnsi="Times New Roman" w:cs="Times New Roman"/>
          <w:color w:val="4C94D8" w:themeColor="text2" w:themeTint="80"/>
          <w:sz w:val="24"/>
          <w:szCs w:val="24"/>
          <w:lang w:val="en-US"/>
        </w:rPr>
        <w:t xml:space="preserve"> </w:t>
      </w:r>
      <w:r w:rsidRPr="00B5615E">
        <w:rPr>
          <w:rFonts w:ascii="Times New Roman" w:hAnsi="Times New Roman" w:cs="Times New Roman"/>
          <w:sz w:val="24"/>
          <w:szCs w:val="24"/>
          <w:lang w:val="en-US"/>
        </w:rPr>
        <w:t xml:space="preserve">A constant voltage (typically some tens of mV to hundreds of mV) is applied to a resistive switch to observe evolution of quantum conductance levels. An electrochemical stimulus resulting from the applied constant voltage induces a conductivity change. Such conductance levels </w:t>
      </w:r>
      <w:r w:rsidR="00BF7FCB" w:rsidRPr="00B5615E">
        <w:rPr>
          <w:rFonts w:ascii="Times New Roman" w:hAnsi="Times New Roman" w:cs="Times New Roman"/>
          <w:sz w:val="24"/>
          <w:szCs w:val="24"/>
          <w:lang w:val="en-US"/>
        </w:rPr>
        <w:t>have</w:t>
      </w:r>
      <w:r w:rsidRPr="00B5615E">
        <w:rPr>
          <w:rFonts w:ascii="Times New Roman" w:hAnsi="Times New Roman" w:cs="Times New Roman"/>
          <w:sz w:val="24"/>
          <w:szCs w:val="24"/>
          <w:lang w:val="en-US"/>
        </w:rPr>
        <w:t xml:space="preserve"> a record stability with several hundred seconds</w:t>
      </w:r>
      <w:r>
        <w:rPr>
          <w:rFonts w:ascii="Times New Roman" w:hAnsi="Times New Roman" w:cs="Times New Roman"/>
          <w:sz w:val="24"/>
          <w:szCs w:val="24"/>
          <w:lang w:val="en-US"/>
        </w:rPr>
        <w:t>.</w:t>
      </w:r>
      <w:sdt>
        <w:sdtPr>
          <w:rPr>
            <w:rFonts w:ascii="Times New Roman" w:hAnsi="Times New Roman" w:cs="Times New Roman"/>
            <w:color w:val="000000"/>
            <w:sz w:val="24"/>
            <w:szCs w:val="24"/>
            <w:vertAlign w:val="superscript"/>
            <w:lang w:val="en-US"/>
          </w:rPr>
          <w:tag w:val="MENDELEY_CITATION_v3_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"/>
          <w:id w:val="-994256886"/>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26</w:t>
          </w:r>
        </w:sdtContent>
      </w:sdt>
    </w:p>
    <w:p w14:paraId="57B84BAC" w14:textId="59EE68FF" w:rsidR="009C2DE8" w:rsidRPr="00B5615E" w:rsidRDefault="009C2DE8" w:rsidP="00B5615E">
      <w:pPr>
        <w:spacing w:after="120" w:line="480" w:lineRule="auto"/>
        <w:jc w:val="both"/>
        <w:rPr>
          <w:rFonts w:ascii="Times New Roman" w:hAnsi="Times New Roman" w:cs="Times New Roman"/>
          <w:i/>
          <w:iCs/>
          <w:sz w:val="24"/>
          <w:szCs w:val="24"/>
          <w:lang w:val="en-US"/>
        </w:rPr>
      </w:pPr>
      <w:r w:rsidRPr="00B5615E">
        <w:rPr>
          <w:rFonts w:ascii="Times New Roman" w:hAnsi="Times New Roman" w:cs="Times New Roman"/>
          <w:sz w:val="24"/>
          <w:szCs w:val="24"/>
          <w:lang w:val="en-US"/>
        </w:rPr>
        <w:t xml:space="preserve">To conclude, slow voltage sweep mode in RESET process </w:t>
      </w:r>
      <w:r w:rsidR="00BF7FCB">
        <w:rPr>
          <w:rFonts w:ascii="Times New Roman" w:hAnsi="Times New Roman" w:cs="Times New Roman"/>
          <w:sz w:val="24"/>
          <w:szCs w:val="24"/>
          <w:lang w:val="en-US"/>
        </w:rPr>
        <w:t>represents</w:t>
      </w:r>
      <w:r w:rsidRPr="00B5615E">
        <w:rPr>
          <w:rFonts w:ascii="Times New Roman" w:hAnsi="Times New Roman" w:cs="Times New Roman"/>
          <w:sz w:val="24"/>
          <w:szCs w:val="24"/>
          <w:lang w:val="en-US"/>
        </w:rPr>
        <w:t xml:space="preserve"> a promising strategy to get a stable and reproducible quantized conductance level. But such method applied in Ag/SiO</w:t>
      </w:r>
      <w:r w:rsidRPr="00B5615E">
        <w:rPr>
          <w:rFonts w:ascii="Times New Roman" w:hAnsi="Times New Roman" w:cs="Times New Roman"/>
          <w:sz w:val="24"/>
          <w:szCs w:val="24"/>
          <w:vertAlign w:val="subscript"/>
          <w:lang w:val="en-US"/>
        </w:rPr>
        <w:t>2</w:t>
      </w:r>
      <w:r w:rsidRPr="00B5615E">
        <w:rPr>
          <w:rFonts w:ascii="Times New Roman" w:hAnsi="Times New Roman" w:cs="Times New Roman"/>
          <w:sz w:val="24"/>
          <w:szCs w:val="24"/>
          <w:lang w:val="en-US"/>
        </w:rPr>
        <w:t xml:space="preserve"> based ECM cell is still not reported, which has shown great potential for high retention stability (&gt; 10</w:t>
      </w:r>
      <w:r w:rsidRPr="00B5615E">
        <w:rPr>
          <w:rFonts w:ascii="Times New Roman" w:hAnsi="Times New Roman" w:cs="Times New Roman"/>
          <w:sz w:val="24"/>
          <w:szCs w:val="24"/>
          <w:vertAlign w:val="superscript"/>
          <w:lang w:val="en-US"/>
        </w:rPr>
        <w:t xml:space="preserve">4 </w:t>
      </w:r>
      <w:r w:rsidRPr="00B5615E">
        <w:rPr>
          <w:rFonts w:ascii="Times New Roman" w:hAnsi="Times New Roman" w:cs="Times New Roman"/>
          <w:sz w:val="24"/>
          <w:szCs w:val="24"/>
          <w:lang w:val="en-US"/>
        </w:rPr>
        <w:t>s), low power consumption (low SET/RESET voltage) and reproducibility</w:t>
      </w:r>
      <w:r w:rsidR="00B5615E">
        <w:rPr>
          <w:rFonts w:ascii="Times New Roman" w:hAnsi="Times New Roman" w:cs="Times New Roman"/>
          <w:sz w:val="24"/>
          <w:szCs w:val="24"/>
          <w:lang w:val="en-US"/>
        </w:rPr>
        <w:t>.</w:t>
      </w:r>
    </w:p>
    <w:p w14:paraId="543BF37A" w14:textId="77777777" w:rsidR="009C2DE8" w:rsidRPr="009C2DE8" w:rsidRDefault="009C2DE8" w:rsidP="009C2DE8">
      <w:pPr>
        <w:rPr>
          <w:rFonts w:ascii="Times New Roman" w:hAnsi="Times New Roman" w:cs="Times New Roman"/>
          <w:b/>
          <w:bCs/>
          <w:color w:val="4C94D8" w:themeColor="text2" w:themeTint="80"/>
          <w:sz w:val="24"/>
          <w:szCs w:val="24"/>
          <w:lang w:val="en-US"/>
        </w:rPr>
      </w:pPr>
    </w:p>
    <w:p w14:paraId="1AF8820A" w14:textId="77777777" w:rsidR="009C2DE8" w:rsidRDefault="009C2DE8" w:rsidP="009C2DE8">
      <w:pPr>
        <w:spacing w:line="480" w:lineRule="auto"/>
        <w:jc w:val="both"/>
        <w:rPr>
          <w:rFonts w:ascii="Times New Roman" w:hAnsi="Times New Roman" w:cs="Times New Roman"/>
          <w:b/>
          <w:bCs/>
          <w:color w:val="4C94D8" w:themeColor="text2" w:themeTint="80"/>
          <w:sz w:val="24"/>
          <w:szCs w:val="24"/>
          <w:lang w:val="en-US"/>
        </w:rPr>
      </w:pPr>
    </w:p>
    <w:p w14:paraId="4074C1FE" w14:textId="77777777" w:rsidR="003D4246" w:rsidRDefault="003D4246" w:rsidP="009C2DE8">
      <w:pPr>
        <w:spacing w:line="480" w:lineRule="auto"/>
        <w:jc w:val="both"/>
        <w:rPr>
          <w:rFonts w:ascii="Times New Roman" w:hAnsi="Times New Roman" w:cs="Times New Roman"/>
          <w:b/>
          <w:bCs/>
          <w:color w:val="4C94D8" w:themeColor="text2" w:themeTint="80"/>
          <w:sz w:val="24"/>
          <w:szCs w:val="24"/>
          <w:lang w:val="en-US"/>
        </w:rPr>
      </w:pPr>
    </w:p>
    <w:p w14:paraId="00841E01" w14:textId="703D8D27" w:rsidR="003D4246" w:rsidRDefault="003D4246" w:rsidP="009C2DE8">
      <w:pPr>
        <w:spacing w:line="480" w:lineRule="auto"/>
        <w:jc w:val="both"/>
        <w:rPr>
          <w:rFonts w:ascii="Times New Roman" w:hAnsi="Times New Roman" w:cs="Times New Roman"/>
          <w:b/>
          <w:bCs/>
          <w:sz w:val="24"/>
          <w:szCs w:val="24"/>
          <w:lang w:val="en-US"/>
        </w:rPr>
      </w:pPr>
      <w:r w:rsidRPr="003D4246">
        <w:rPr>
          <w:rFonts w:ascii="Times New Roman" w:hAnsi="Times New Roman" w:cs="Times New Roman"/>
          <w:b/>
          <w:bCs/>
          <w:sz w:val="24"/>
          <w:szCs w:val="24"/>
          <w:lang w:val="en-US"/>
        </w:rPr>
        <w:lastRenderedPageBreak/>
        <w:t>3. Electrochemical polishing</w:t>
      </w:r>
      <w:r w:rsidR="00A95F67">
        <w:rPr>
          <w:rFonts w:ascii="Times New Roman" w:hAnsi="Times New Roman" w:cs="Times New Roman"/>
          <w:b/>
          <w:bCs/>
          <w:sz w:val="24"/>
          <w:szCs w:val="24"/>
          <w:lang w:val="en-US"/>
        </w:rPr>
        <w:t xml:space="preserve"> effect</w:t>
      </w:r>
      <w:r w:rsidRPr="003D4246">
        <w:rPr>
          <w:rFonts w:ascii="Times New Roman" w:hAnsi="Times New Roman" w:cs="Times New Roman"/>
          <w:b/>
          <w:bCs/>
          <w:sz w:val="24"/>
          <w:szCs w:val="24"/>
          <w:lang w:val="en-US"/>
        </w:rPr>
        <w:t xml:space="preserve"> in resistive switching devices</w:t>
      </w:r>
    </w:p>
    <w:p w14:paraId="6685B59F" w14:textId="020F07A5" w:rsidR="00644E2B" w:rsidRDefault="00644E2B" w:rsidP="00644E2B">
      <w:pPr>
        <w:spacing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664384" behindDoc="0" locked="0" layoutInCell="1" allowOverlap="1" wp14:anchorId="349B386F" wp14:editId="50BF6BE8">
            <wp:simplePos x="0" y="0"/>
            <wp:positionH relativeFrom="column">
              <wp:posOffset>112976</wp:posOffset>
            </wp:positionH>
            <wp:positionV relativeFrom="paragraph">
              <wp:posOffset>1691377</wp:posOffset>
            </wp:positionV>
            <wp:extent cx="5850255" cy="2718435"/>
            <wp:effectExtent l="0" t="0" r="0" b="5715"/>
            <wp:wrapTopAndBottom/>
            <wp:docPr id="2391061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255" cy="271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E2B">
        <w:rPr>
          <w:rFonts w:ascii="Times New Roman" w:hAnsi="Times New Roman" w:cs="Times New Roman"/>
          <w:sz w:val="24"/>
          <w:szCs w:val="24"/>
          <w:lang w:val="en-GB"/>
        </w:rPr>
        <w:t>Electrochemical polishing is a process developed for improving the surface quality of conductive materials. This is an approach widely used in the field of electrochemical technologies where high precision and quality of the surfaces is required.</w:t>
      </w:r>
      <w:sdt>
        <w:sdtPr>
          <w:rPr>
            <w:rFonts w:ascii="Times New Roman" w:hAnsi="Times New Roman" w:cs="Times New Roman"/>
            <w:color w:val="000000"/>
            <w:sz w:val="24"/>
            <w:szCs w:val="24"/>
            <w:vertAlign w:val="superscript"/>
            <w:lang w:val="en-GB"/>
          </w:rPr>
          <w:tag w:val="MENDELEY_CITATION_v3_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"/>
          <w:id w:val="1144389591"/>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GB"/>
            </w:rPr>
            <w:t>28,29</w:t>
          </w:r>
        </w:sdtContent>
      </w:sdt>
      <w:r w:rsidRPr="00644E2B">
        <w:rPr>
          <w:rFonts w:ascii="Times New Roman" w:hAnsi="Times New Roman" w:cs="Times New Roman"/>
          <w:sz w:val="24"/>
          <w:szCs w:val="24"/>
          <w:lang w:val="en-GB"/>
        </w:rPr>
        <w:t xml:space="preserve"> Typically, the employed electrode process is oxidation, i.e. the material aimed to be polished is the anode. The basic principle is shown in</w:t>
      </w:r>
      <w:r>
        <w:rPr>
          <w:rFonts w:ascii="Times New Roman" w:hAnsi="Times New Roman" w:cs="Times New Roman"/>
          <w:sz w:val="24"/>
          <w:szCs w:val="24"/>
          <w:lang w:val="en-GB"/>
        </w:rPr>
        <w:t xml:space="preserve"> Figure S2.</w:t>
      </w:r>
    </w:p>
    <w:p w14:paraId="06B08B57" w14:textId="0A82A34D" w:rsidR="00644E2B" w:rsidRDefault="00644E2B" w:rsidP="00A95F67">
      <w:pPr>
        <w:spacing w:line="240" w:lineRule="auto"/>
        <w:jc w:val="both"/>
        <w:rPr>
          <w:rFonts w:ascii="Times New Roman" w:hAnsi="Times New Roman" w:cs="Times New Roman"/>
          <w:sz w:val="24"/>
          <w:szCs w:val="24"/>
          <w:lang w:val="en-GB"/>
        </w:rPr>
      </w:pPr>
      <w:r w:rsidRPr="00154FA6">
        <w:rPr>
          <w:rFonts w:ascii="Times New Roman" w:hAnsi="Times New Roman" w:cs="Times New Roman"/>
          <w:b/>
          <w:bCs/>
          <w:sz w:val="24"/>
          <w:szCs w:val="24"/>
          <w:lang w:val="en-US"/>
        </w:rPr>
        <w:t xml:space="preserve">Supplementary Figure </w:t>
      </w:r>
      <w:r>
        <w:rPr>
          <w:rFonts w:ascii="Times New Roman" w:hAnsi="Times New Roman" w:cs="Times New Roman"/>
          <w:b/>
          <w:bCs/>
          <w:sz w:val="24"/>
          <w:szCs w:val="24"/>
          <w:lang w:val="en-US"/>
        </w:rPr>
        <w:t>S2 | Basic principles of electrochemical polishing. a.</w:t>
      </w:r>
      <w:r w:rsidRPr="00644E2B">
        <w:rPr>
          <w:rFonts w:ascii="Times New Roman" w:hAnsi="Times New Roman" w:cs="Times New Roman"/>
          <w:sz w:val="24"/>
          <w:szCs w:val="24"/>
          <w:lang w:val="en-GB"/>
        </w:rPr>
        <w:t xml:space="preserve"> General scheme of a</w:t>
      </w:r>
      <w:r>
        <w:rPr>
          <w:rFonts w:ascii="Times New Roman" w:hAnsi="Times New Roman" w:cs="Times New Roman"/>
          <w:sz w:val="24"/>
          <w:szCs w:val="24"/>
          <w:lang w:val="en-GB"/>
        </w:rPr>
        <w:t>n electrochemical</w:t>
      </w:r>
      <w:r w:rsidRPr="00644E2B">
        <w:rPr>
          <w:rFonts w:ascii="Times New Roman" w:hAnsi="Times New Roman" w:cs="Times New Roman"/>
          <w:sz w:val="24"/>
          <w:szCs w:val="24"/>
          <w:lang w:val="en-GB"/>
        </w:rPr>
        <w:t xml:space="preserve"> cell for electropolishing</w:t>
      </w:r>
      <w:r>
        <w:rPr>
          <w:rFonts w:ascii="Times New Roman" w:hAnsi="Times New Roman" w:cs="Times New Roman"/>
          <w:sz w:val="24"/>
          <w:szCs w:val="24"/>
          <w:lang w:val="en-GB"/>
        </w:rPr>
        <w:t>.</w:t>
      </w:r>
      <w:r w:rsidRPr="00644E2B">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b. </w:t>
      </w:r>
      <w:r>
        <w:rPr>
          <w:rFonts w:ascii="Times New Roman" w:hAnsi="Times New Roman" w:cs="Times New Roman"/>
          <w:sz w:val="24"/>
          <w:szCs w:val="24"/>
          <w:lang w:val="en-GB"/>
        </w:rPr>
        <w:t>E</w:t>
      </w:r>
      <w:r w:rsidRPr="00644E2B">
        <w:rPr>
          <w:rFonts w:ascii="Times New Roman" w:hAnsi="Times New Roman" w:cs="Times New Roman"/>
          <w:sz w:val="24"/>
          <w:szCs w:val="24"/>
          <w:lang w:val="en-GB"/>
        </w:rPr>
        <w:t>lectric field distribution and surface profiles of the samples before and after polishing procedure.</w:t>
      </w:r>
    </w:p>
    <w:p w14:paraId="7DFA4B0C" w14:textId="77777777" w:rsidR="00A95F67" w:rsidRDefault="00A95F67" w:rsidP="00A95F67">
      <w:pPr>
        <w:spacing w:line="240" w:lineRule="auto"/>
        <w:jc w:val="both"/>
        <w:rPr>
          <w:rFonts w:ascii="Times New Roman" w:hAnsi="Times New Roman" w:cs="Times New Roman"/>
          <w:sz w:val="24"/>
          <w:szCs w:val="24"/>
          <w:lang w:val="en-GB"/>
        </w:rPr>
      </w:pPr>
    </w:p>
    <w:p w14:paraId="31BE2F94" w14:textId="0D0A86BD" w:rsidR="00644E2B" w:rsidRPr="00A95F67" w:rsidRDefault="00644E2B" w:rsidP="00A95F67">
      <w:pPr>
        <w:spacing w:line="480" w:lineRule="auto"/>
        <w:jc w:val="both"/>
        <w:rPr>
          <w:rFonts w:ascii="Times New Roman" w:hAnsi="Times New Roman" w:cs="Times New Roman"/>
          <w:sz w:val="24"/>
          <w:szCs w:val="24"/>
          <w:lang w:val="en-GB"/>
        </w:rPr>
      </w:pPr>
      <w:r w:rsidRPr="00A95F67">
        <w:rPr>
          <w:rFonts w:ascii="Times New Roman" w:hAnsi="Times New Roman" w:cs="Times New Roman"/>
          <w:sz w:val="24"/>
          <w:szCs w:val="24"/>
          <w:lang w:val="en-GB"/>
        </w:rPr>
        <w:t>The initially rough anode surface is oxidized, if using materials prone to passive film formation</w:t>
      </w:r>
      <w:r w:rsidR="00A95F67" w:rsidRPr="00A95F67">
        <w:rPr>
          <w:rFonts w:ascii="Times New Roman" w:hAnsi="Times New Roman" w:cs="Times New Roman"/>
          <w:sz w:val="24"/>
          <w:szCs w:val="24"/>
          <w:lang w:val="en-GB"/>
        </w:rPr>
        <w:t xml:space="preserve"> (</w:t>
      </w:r>
      <w:r w:rsidRPr="00A95F67">
        <w:rPr>
          <w:rFonts w:ascii="Times New Roman" w:hAnsi="Times New Roman" w:cs="Times New Roman"/>
          <w:sz w:val="24"/>
          <w:szCs w:val="24"/>
          <w:lang w:val="en-GB"/>
        </w:rPr>
        <w:t>such as Ti, Ta, Ti</w:t>
      </w:r>
      <w:r w:rsidR="00A95F67" w:rsidRPr="00A95F67">
        <w:rPr>
          <w:rFonts w:ascii="Times New Roman" w:hAnsi="Times New Roman" w:cs="Times New Roman"/>
          <w:sz w:val="24"/>
          <w:szCs w:val="24"/>
          <w:lang w:val="en-GB"/>
        </w:rPr>
        <w:t>,</w:t>
      </w:r>
      <w:r w:rsidRPr="00A95F67">
        <w:rPr>
          <w:rFonts w:ascii="Times New Roman" w:hAnsi="Times New Roman" w:cs="Times New Roman"/>
          <w:sz w:val="24"/>
          <w:szCs w:val="24"/>
          <w:lang w:val="en-GB"/>
        </w:rPr>
        <w:t xml:space="preserve"> </w:t>
      </w:r>
      <w:r w:rsidR="00A95F67" w:rsidRPr="00A95F67">
        <w:rPr>
          <w:rFonts w:ascii="Times New Roman" w:hAnsi="Times New Roman" w:cs="Times New Roman"/>
          <w:sz w:val="24"/>
          <w:szCs w:val="24"/>
          <w:lang w:val="en-GB"/>
        </w:rPr>
        <w:t>etc.).</w:t>
      </w:r>
      <w:r w:rsidRPr="00A95F67">
        <w:rPr>
          <w:rFonts w:ascii="Times New Roman" w:hAnsi="Times New Roman" w:cs="Times New Roman"/>
          <w:sz w:val="24"/>
          <w:szCs w:val="24"/>
          <w:lang w:val="en-GB"/>
        </w:rPr>
        <w:t xml:space="preserve"> Increasing the anodic potential leads to selective dissolution of the protruded metallic peaks, due to the local increase of the electric field, and correspondingly to enhanced rate of the electrochemical dissolution </w:t>
      </w:r>
      <w:r w:rsidR="00A95F67" w:rsidRPr="00A95F67">
        <w:rPr>
          <w:rFonts w:ascii="Times New Roman" w:hAnsi="Times New Roman" w:cs="Times New Roman"/>
          <w:sz w:val="24"/>
          <w:szCs w:val="24"/>
          <w:lang w:val="en-GB"/>
        </w:rPr>
        <w:t>in these locations.</w:t>
      </w:r>
      <w:r w:rsidRPr="00A95F67">
        <w:rPr>
          <w:rFonts w:ascii="Times New Roman" w:hAnsi="Times New Roman" w:cs="Times New Roman"/>
          <w:sz w:val="24"/>
          <w:szCs w:val="24"/>
          <w:lang w:val="en-GB"/>
        </w:rPr>
        <w:t xml:space="preserve"> The electrochemical polishing technology results in formation of smooth surfaces of high quality. The process, and respectively the shape and quality of the anode, can be controlled by variation of the current density, applied voltage, electrolyte composition/concentration and the temperature.</w:t>
      </w:r>
      <w:r w:rsidR="00193197">
        <w:rPr>
          <w:rFonts w:ascii="Times New Roman" w:hAnsi="Times New Roman" w:cs="Times New Roman"/>
          <w:sz w:val="24"/>
          <w:szCs w:val="24"/>
          <w:lang w:val="en-GB"/>
        </w:rPr>
        <w:t xml:space="preserve"> </w:t>
      </w:r>
      <w:r w:rsidRPr="00A95F67">
        <w:rPr>
          <w:rFonts w:ascii="Times New Roman" w:hAnsi="Times New Roman" w:cs="Times New Roman"/>
          <w:sz w:val="24"/>
          <w:szCs w:val="24"/>
          <w:lang w:val="en-GB"/>
        </w:rPr>
        <w:t>In case that materials should be polished not form</w:t>
      </w:r>
      <w:r w:rsidR="00A95F67">
        <w:rPr>
          <w:rFonts w:ascii="Times New Roman" w:hAnsi="Times New Roman" w:cs="Times New Roman"/>
          <w:sz w:val="24"/>
          <w:szCs w:val="24"/>
          <w:lang w:val="en-GB"/>
        </w:rPr>
        <w:t>ing</w:t>
      </w:r>
      <w:r w:rsidRPr="00A95F67">
        <w:rPr>
          <w:rFonts w:ascii="Times New Roman" w:hAnsi="Times New Roman" w:cs="Times New Roman"/>
          <w:sz w:val="24"/>
          <w:szCs w:val="24"/>
          <w:lang w:val="en-GB"/>
        </w:rPr>
        <w:t xml:space="preserve"> oxides in the selected voltage region</w:t>
      </w:r>
      <w:r w:rsidR="00A95F67">
        <w:rPr>
          <w:rFonts w:ascii="Times New Roman" w:hAnsi="Times New Roman" w:cs="Times New Roman"/>
          <w:sz w:val="24"/>
          <w:szCs w:val="24"/>
          <w:lang w:val="en-GB"/>
        </w:rPr>
        <w:t xml:space="preserve"> (i.e., </w:t>
      </w:r>
      <w:r w:rsidRPr="00A95F67">
        <w:rPr>
          <w:rFonts w:ascii="Times New Roman" w:hAnsi="Times New Roman" w:cs="Times New Roman"/>
          <w:sz w:val="24"/>
          <w:szCs w:val="24"/>
          <w:lang w:val="en-GB"/>
        </w:rPr>
        <w:t>noble metals</w:t>
      </w:r>
      <w:r w:rsidR="00A95F67">
        <w:rPr>
          <w:rFonts w:ascii="Times New Roman" w:hAnsi="Times New Roman" w:cs="Times New Roman"/>
          <w:sz w:val="24"/>
          <w:szCs w:val="24"/>
          <w:lang w:val="en-GB"/>
        </w:rPr>
        <w:t>)</w:t>
      </w:r>
      <w:r w:rsidRPr="00A95F67">
        <w:rPr>
          <w:rFonts w:ascii="Times New Roman" w:hAnsi="Times New Roman" w:cs="Times New Roman"/>
          <w:sz w:val="24"/>
          <w:szCs w:val="24"/>
          <w:lang w:val="en-GB"/>
        </w:rPr>
        <w:t xml:space="preserve"> one can use additives that adsorb at the electrode surface </w:t>
      </w:r>
      <w:r w:rsidR="00A95F67">
        <w:rPr>
          <w:rFonts w:ascii="Times New Roman" w:hAnsi="Times New Roman" w:cs="Times New Roman"/>
          <w:sz w:val="24"/>
          <w:szCs w:val="24"/>
          <w:lang w:val="en-GB"/>
        </w:rPr>
        <w:t>to</w:t>
      </w:r>
      <w:r w:rsidRPr="00A95F67">
        <w:rPr>
          <w:rFonts w:ascii="Times New Roman" w:hAnsi="Times New Roman" w:cs="Times New Roman"/>
          <w:sz w:val="24"/>
          <w:szCs w:val="24"/>
          <w:lang w:val="en-GB"/>
        </w:rPr>
        <w:t xml:space="preserve"> form a passive film, </w:t>
      </w:r>
      <w:r w:rsidR="00A95F67">
        <w:rPr>
          <w:rFonts w:ascii="Times New Roman" w:hAnsi="Times New Roman" w:cs="Times New Roman"/>
          <w:sz w:val="24"/>
          <w:szCs w:val="24"/>
          <w:lang w:val="en-GB"/>
        </w:rPr>
        <w:t>similarly to</w:t>
      </w:r>
      <w:r w:rsidRPr="00A95F67">
        <w:rPr>
          <w:rFonts w:ascii="Times New Roman" w:hAnsi="Times New Roman" w:cs="Times New Roman"/>
          <w:sz w:val="24"/>
          <w:szCs w:val="24"/>
          <w:lang w:val="en-GB"/>
        </w:rPr>
        <w:t xml:space="preserve"> the effect of the oxidation of non-noble metals.</w:t>
      </w:r>
      <w:r w:rsidR="00F40D5D">
        <w:rPr>
          <w:rFonts w:ascii="Times New Roman" w:hAnsi="Times New Roman" w:cs="Times New Roman"/>
          <w:sz w:val="24"/>
          <w:szCs w:val="24"/>
          <w:lang w:val="en-GB"/>
        </w:rPr>
        <w:t xml:space="preserve"> </w:t>
      </w:r>
      <w:r w:rsidR="00A95F67">
        <w:rPr>
          <w:rFonts w:ascii="Times New Roman" w:hAnsi="Times New Roman" w:cs="Times New Roman"/>
          <w:sz w:val="24"/>
          <w:szCs w:val="24"/>
          <w:lang w:val="en-GB"/>
        </w:rPr>
        <w:lastRenderedPageBreak/>
        <w:t>Figure S3</w:t>
      </w:r>
      <w:r w:rsidRPr="00A95F67">
        <w:rPr>
          <w:rFonts w:ascii="Times New Roman" w:hAnsi="Times New Roman" w:cs="Times New Roman"/>
          <w:sz w:val="24"/>
          <w:szCs w:val="24"/>
          <w:lang w:val="en-GB"/>
        </w:rPr>
        <w:t xml:space="preserve"> illustrates the</w:t>
      </w:r>
      <w:r w:rsidR="00A95F67">
        <w:rPr>
          <w:rFonts w:ascii="Times New Roman" w:hAnsi="Times New Roman" w:cs="Times New Roman"/>
          <w:sz w:val="24"/>
          <w:szCs w:val="24"/>
          <w:lang w:val="en-GB"/>
        </w:rPr>
        <w:t xml:space="preserve"> effect of electropolishing in memristive devices.</w:t>
      </w:r>
      <w:r w:rsidR="006F5463">
        <w:rPr>
          <w:rFonts w:ascii="Times New Roman" w:hAnsi="Times New Roman" w:cs="Times New Roman"/>
          <w:sz w:val="24"/>
          <w:szCs w:val="24"/>
          <w:lang w:val="en-GB"/>
        </w:rPr>
        <w:t xml:space="preserve"> </w:t>
      </w:r>
      <w:r w:rsidRPr="00A95F67">
        <w:rPr>
          <w:rFonts w:ascii="Times New Roman" w:hAnsi="Times New Roman" w:cs="Times New Roman"/>
          <w:sz w:val="24"/>
          <w:szCs w:val="24"/>
          <w:lang w:val="en-GB"/>
        </w:rPr>
        <w:t>When comparing the current-voltage behaviour during SET and RESET it becomes obvious that the formation of the filament (SET) is an abrupt process that cannot be controlled. The growth of the filament occurs at conditions of high electric fields and current densities. As the filament is growing the electric filed even increases, due to the decreasing distance between filament and electrode (at same applied voltage). Despite the main charges determining the measured currents are electrons, ionic current cannot be neglected. Electrochemical reactions and ion transport are field accelerated and exponentially dependent on the field. These conditions lead to situation where the growth of the filament cannot be effectively controlled</w:t>
      </w:r>
      <w:r w:rsidR="00A95F67">
        <w:rPr>
          <w:rFonts w:ascii="Times New Roman" w:hAnsi="Times New Roman" w:cs="Times New Roman"/>
          <w:sz w:val="24"/>
          <w:szCs w:val="24"/>
          <w:lang w:val="en-GB"/>
        </w:rPr>
        <w:t xml:space="preserve"> and tailored</w:t>
      </w:r>
      <w:r w:rsidRPr="00A95F67">
        <w:rPr>
          <w:rFonts w:ascii="Times New Roman" w:hAnsi="Times New Roman" w:cs="Times New Roman"/>
          <w:sz w:val="24"/>
          <w:szCs w:val="24"/>
          <w:lang w:val="en-GB"/>
        </w:rPr>
        <w:t>.</w:t>
      </w:r>
    </w:p>
    <w:p w14:paraId="68340A0B" w14:textId="618E74BC" w:rsidR="00644E2B" w:rsidRPr="00A95F67" w:rsidRDefault="00644E2B" w:rsidP="00A95F67">
      <w:pPr>
        <w:spacing w:line="480" w:lineRule="auto"/>
        <w:jc w:val="both"/>
        <w:rPr>
          <w:rFonts w:ascii="Times New Roman" w:hAnsi="Times New Roman" w:cs="Times New Roman"/>
          <w:sz w:val="24"/>
          <w:szCs w:val="24"/>
          <w:lang w:val="en-GB"/>
        </w:rPr>
      </w:pPr>
      <w:r w:rsidRPr="00A95F67">
        <w:rPr>
          <w:rFonts w:ascii="Times New Roman" w:hAnsi="Times New Roman" w:cs="Times New Roman"/>
          <w:sz w:val="24"/>
          <w:szCs w:val="24"/>
          <w:lang w:val="en-GB"/>
        </w:rPr>
        <w:t>In contrast, the process of dissolution of the filament is not abrupt and nearly gradual. Despite the initial total currents are comparable</w:t>
      </w:r>
      <w:r w:rsidR="00ED4693">
        <w:rPr>
          <w:rFonts w:ascii="Times New Roman" w:hAnsi="Times New Roman" w:cs="Times New Roman"/>
          <w:sz w:val="24"/>
          <w:szCs w:val="24"/>
          <w:lang w:val="en-GB"/>
        </w:rPr>
        <w:t xml:space="preserve"> to the SET currents</w:t>
      </w:r>
      <w:r w:rsidRPr="00A95F67">
        <w:rPr>
          <w:rFonts w:ascii="Times New Roman" w:hAnsi="Times New Roman" w:cs="Times New Roman"/>
          <w:sz w:val="24"/>
          <w:szCs w:val="24"/>
          <w:lang w:val="en-GB"/>
        </w:rPr>
        <w:t>, they are practically almost purely electronic</w:t>
      </w:r>
      <w:r w:rsidR="00ED4693">
        <w:rPr>
          <w:rFonts w:ascii="Times New Roman" w:hAnsi="Times New Roman" w:cs="Times New Roman"/>
          <w:sz w:val="24"/>
          <w:szCs w:val="24"/>
          <w:lang w:val="en-GB"/>
        </w:rPr>
        <w:t>. This leads to a pronounced heating (Joule effects), however</w:t>
      </w:r>
      <w:r w:rsidRPr="00A95F67">
        <w:rPr>
          <w:rFonts w:ascii="Times New Roman" w:hAnsi="Times New Roman" w:cs="Times New Roman"/>
          <w:sz w:val="24"/>
          <w:szCs w:val="24"/>
          <w:lang w:val="en-GB"/>
        </w:rPr>
        <w:t xml:space="preserve"> no exponential acceleration of the redox reactions and ionic transport is present. </w:t>
      </w:r>
      <w:r w:rsidR="00A95F67">
        <w:rPr>
          <w:rFonts w:ascii="Times New Roman" w:hAnsi="Times New Roman" w:cs="Times New Roman"/>
          <w:sz w:val="24"/>
          <w:szCs w:val="24"/>
          <w:lang w:val="en-GB"/>
        </w:rPr>
        <w:t>Exploiting the principle of electrochemical polishing,</w:t>
      </w:r>
      <w:r w:rsidRPr="00A95F67">
        <w:rPr>
          <w:rFonts w:ascii="Times New Roman" w:hAnsi="Times New Roman" w:cs="Times New Roman"/>
          <w:sz w:val="24"/>
          <w:szCs w:val="24"/>
          <w:lang w:val="en-GB"/>
        </w:rPr>
        <w:t xml:space="preserve"> the electrochemical oxidation/dissolution first starts with the atoms/clusters from the filament that are less stable</w:t>
      </w:r>
      <w:r w:rsidR="00D46D66">
        <w:rPr>
          <w:rFonts w:ascii="Times New Roman" w:hAnsi="Times New Roman" w:cs="Times New Roman"/>
          <w:sz w:val="24"/>
          <w:szCs w:val="24"/>
          <w:lang w:val="en-GB"/>
        </w:rPr>
        <w:t xml:space="preserve"> and with</w:t>
      </w:r>
      <w:r w:rsidR="00F01674">
        <w:rPr>
          <w:rFonts w:ascii="Times New Roman" w:hAnsi="Times New Roman" w:cs="Times New Roman"/>
          <w:sz w:val="24"/>
          <w:szCs w:val="24"/>
          <w:lang w:val="en-GB"/>
        </w:rPr>
        <w:t xml:space="preserve"> </w:t>
      </w:r>
      <w:r w:rsidRPr="00A95F67">
        <w:rPr>
          <w:rFonts w:ascii="Times New Roman" w:hAnsi="Times New Roman" w:cs="Times New Roman"/>
          <w:sz w:val="24"/>
          <w:szCs w:val="24"/>
          <w:lang w:val="en-GB"/>
        </w:rPr>
        <w:t xml:space="preserve">high </w:t>
      </w:r>
      <w:r w:rsidR="00D46D66">
        <w:rPr>
          <w:rFonts w:ascii="Times New Roman" w:hAnsi="Times New Roman" w:cs="Times New Roman"/>
          <w:sz w:val="24"/>
          <w:szCs w:val="24"/>
          <w:lang w:val="en-GB"/>
        </w:rPr>
        <w:t xml:space="preserve">surface </w:t>
      </w:r>
      <w:r w:rsidRPr="00A95F67">
        <w:rPr>
          <w:rFonts w:ascii="Times New Roman" w:hAnsi="Times New Roman" w:cs="Times New Roman"/>
          <w:sz w:val="24"/>
          <w:szCs w:val="24"/>
          <w:lang w:val="en-GB"/>
        </w:rPr>
        <w:t>free energy</w:t>
      </w:r>
      <w:r w:rsidR="00D46D66">
        <w:rPr>
          <w:rFonts w:ascii="Times New Roman" w:hAnsi="Times New Roman" w:cs="Times New Roman"/>
          <w:sz w:val="24"/>
          <w:szCs w:val="24"/>
          <w:lang w:val="en-GB"/>
        </w:rPr>
        <w:t xml:space="preserve"> (the process is supported by the locally increased temperature, lowering the required oxidation potential</w:t>
      </w:r>
      <w:r w:rsidRPr="00A95F67">
        <w:rPr>
          <w:rFonts w:ascii="Times New Roman" w:hAnsi="Times New Roman" w:cs="Times New Roman"/>
          <w:sz w:val="24"/>
          <w:szCs w:val="24"/>
          <w:lang w:val="en-GB"/>
        </w:rPr>
        <w:t>) and then continues to the more stable core of the filament, until it finally breaks the contact</w:t>
      </w:r>
      <w:r w:rsidR="00A95F67">
        <w:rPr>
          <w:rFonts w:ascii="Times New Roman" w:hAnsi="Times New Roman" w:cs="Times New Roman"/>
          <w:sz w:val="24"/>
          <w:szCs w:val="24"/>
          <w:lang w:val="en-GB"/>
        </w:rPr>
        <w:t>.</w:t>
      </w:r>
    </w:p>
    <w:p w14:paraId="2F723A90" w14:textId="1C8341B7" w:rsidR="00644E2B" w:rsidRDefault="00644E2B" w:rsidP="00A95F67">
      <w:pPr>
        <w:spacing w:line="480" w:lineRule="auto"/>
        <w:jc w:val="both"/>
        <w:rPr>
          <w:rFonts w:ascii="Times New Roman" w:hAnsi="Times New Roman" w:cs="Times New Roman"/>
          <w:sz w:val="24"/>
          <w:szCs w:val="24"/>
          <w:lang w:val="en-GB"/>
        </w:rPr>
      </w:pPr>
      <w:r w:rsidRPr="00A95F67">
        <w:rPr>
          <w:rFonts w:ascii="Times New Roman" w:hAnsi="Times New Roman" w:cs="Times New Roman"/>
          <w:sz w:val="24"/>
          <w:szCs w:val="24"/>
          <w:lang w:val="en-GB"/>
        </w:rPr>
        <w:t xml:space="preserve">Analysing this behaviour, we concluded that filament strength and size, can be much better controlled during the RESET (dissolution), using the electropolishing effect. Limiting the RESET voltage to less negative values </w:t>
      </w:r>
      <w:r w:rsidR="00A95F67" w:rsidRPr="00A95F67">
        <w:rPr>
          <w:rFonts w:ascii="Times New Roman" w:hAnsi="Times New Roman" w:cs="Times New Roman"/>
          <w:sz w:val="24"/>
          <w:szCs w:val="24"/>
          <w:lang w:val="en-GB"/>
        </w:rPr>
        <w:t>lead</w:t>
      </w:r>
      <w:r w:rsidRPr="00A95F67">
        <w:rPr>
          <w:rFonts w:ascii="Times New Roman" w:hAnsi="Times New Roman" w:cs="Times New Roman"/>
          <w:sz w:val="24"/>
          <w:szCs w:val="24"/>
          <w:lang w:val="en-GB"/>
        </w:rPr>
        <w:t xml:space="preserve"> only to removing of unstable atoms and needles from the filament but not dissolving its core. </w:t>
      </w:r>
    </w:p>
    <w:p w14:paraId="2FB246D8" w14:textId="77777777" w:rsidR="00A95F67" w:rsidRDefault="00A95F67" w:rsidP="00A95F67">
      <w:pPr>
        <w:spacing w:line="480" w:lineRule="auto"/>
        <w:jc w:val="both"/>
        <w:rPr>
          <w:rFonts w:ascii="Times New Roman" w:hAnsi="Times New Roman" w:cs="Times New Roman"/>
          <w:sz w:val="24"/>
          <w:szCs w:val="24"/>
          <w:lang w:val="en-GB"/>
        </w:rPr>
      </w:pPr>
    </w:p>
    <w:p w14:paraId="2E061810" w14:textId="2812BCCF" w:rsidR="00A95F67" w:rsidRDefault="00A51572" w:rsidP="00A95F67">
      <w:pPr>
        <w:jc w:val="center"/>
        <w:rPr>
          <w:lang w:val="en-GB"/>
        </w:rPr>
      </w:pPr>
      <w:r>
        <w:rPr>
          <w:noProof/>
          <w:lang w:val="en-GB"/>
        </w:rPr>
        <w:lastRenderedPageBreak/>
        <w:drawing>
          <wp:anchor distT="0" distB="0" distL="114300" distR="114300" simplePos="0" relativeHeight="251676672" behindDoc="0" locked="0" layoutInCell="1" allowOverlap="1" wp14:anchorId="76FF58BB" wp14:editId="056F749C">
            <wp:simplePos x="0" y="0"/>
            <wp:positionH relativeFrom="column">
              <wp:posOffset>716486</wp:posOffset>
            </wp:positionH>
            <wp:positionV relativeFrom="paragraph">
              <wp:posOffset>190</wp:posOffset>
            </wp:positionV>
            <wp:extent cx="3930650" cy="3837305"/>
            <wp:effectExtent l="0" t="0" r="0" b="0"/>
            <wp:wrapTopAndBottom/>
            <wp:docPr id="15140962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0650" cy="383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5DC61" w14:textId="742C550E" w:rsidR="00A95F67" w:rsidRDefault="00A95F67" w:rsidP="00A95F67">
      <w:pPr>
        <w:jc w:val="both"/>
        <w:rPr>
          <w:lang w:val="en-GB"/>
        </w:rPr>
      </w:pPr>
      <w:r w:rsidRPr="00395B07">
        <w:rPr>
          <w:rFonts w:ascii="Times New Roman" w:eastAsia="Times New Roman" w:hAnsi="Times New Roman" w:cs="Times New Roman"/>
          <w:b/>
          <w:sz w:val="24"/>
          <w:szCs w:val="24"/>
          <w:lang w:val="en-GB"/>
        </w:rPr>
        <w:t xml:space="preserve">Supplementary Figure </w:t>
      </w:r>
      <w:r w:rsidR="00036DD9">
        <w:rPr>
          <w:rFonts w:ascii="Times New Roman" w:eastAsia="Times New Roman" w:hAnsi="Times New Roman" w:cs="Times New Roman"/>
          <w:b/>
          <w:sz w:val="24"/>
          <w:szCs w:val="24"/>
          <w:lang w:val="en-GB"/>
        </w:rPr>
        <w:t>S</w:t>
      </w:r>
      <w:r>
        <w:rPr>
          <w:rFonts w:ascii="Times New Roman" w:eastAsia="Times New Roman" w:hAnsi="Times New Roman" w:cs="Times New Roman"/>
          <w:b/>
          <w:sz w:val="24"/>
          <w:szCs w:val="24"/>
          <w:lang w:val="en-GB"/>
        </w:rPr>
        <w:t>3</w:t>
      </w:r>
      <w:r w:rsidRPr="00395B07">
        <w:rPr>
          <w:rFonts w:ascii="Times New Roman" w:eastAsia="Times New Roman" w:hAnsi="Times New Roman" w:cs="Times New Roman"/>
          <w:b/>
          <w:sz w:val="24"/>
          <w:szCs w:val="24"/>
          <w:lang w:val="en-GB"/>
        </w:rPr>
        <w:t xml:space="preserve"> | </w:t>
      </w:r>
      <w:r>
        <w:rPr>
          <w:rFonts w:ascii="Times New Roman" w:eastAsia="Times New Roman" w:hAnsi="Times New Roman" w:cs="Times New Roman"/>
          <w:b/>
          <w:sz w:val="24"/>
          <w:szCs w:val="24"/>
          <w:lang w:val="en-GB"/>
        </w:rPr>
        <w:t>Typical</w:t>
      </w:r>
      <w:r w:rsidRPr="00395B07">
        <w:rPr>
          <w:rFonts w:ascii="Times New Roman" w:eastAsia="Times New Roman" w:hAnsi="Times New Roman" w:cs="Times New Roman"/>
          <w:b/>
          <w:sz w:val="24"/>
          <w:szCs w:val="24"/>
          <w:lang w:val="en-GB"/>
        </w:rPr>
        <w:t xml:space="preserve"> resistive switching characteristics of Ag/SiO</w:t>
      </w:r>
      <w:r w:rsidRPr="0079495D">
        <w:rPr>
          <w:rFonts w:ascii="Times New Roman" w:eastAsia="Times New Roman" w:hAnsi="Times New Roman" w:cs="Times New Roman"/>
          <w:b/>
          <w:sz w:val="24"/>
          <w:szCs w:val="24"/>
          <w:vertAlign w:val="subscript"/>
          <w:lang w:val="en-GB"/>
        </w:rPr>
        <w:t>2</w:t>
      </w:r>
      <w:r w:rsidRPr="00395B07">
        <w:rPr>
          <w:rFonts w:ascii="Times New Roman" w:eastAsia="Times New Roman" w:hAnsi="Times New Roman" w:cs="Times New Roman"/>
          <w:b/>
          <w:sz w:val="24"/>
          <w:szCs w:val="24"/>
          <w:lang w:val="en-GB"/>
        </w:rPr>
        <w:t>/Pt memristive devices</w:t>
      </w:r>
      <w:r w:rsidRPr="00395B07">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w:t>
      </w:r>
      <w:r w:rsidRPr="00395B07">
        <w:rPr>
          <w:rFonts w:ascii="Times New Roman" w:eastAsia="Times New Roman" w:hAnsi="Times New Roman" w:cs="Times New Roman"/>
          <w:sz w:val="24"/>
          <w:szCs w:val="24"/>
          <w:lang w:val="en-GB"/>
        </w:rPr>
        <w:t xml:space="preserve">The hysteretic </w:t>
      </w:r>
      <w:r w:rsidRPr="00395B07">
        <w:rPr>
          <w:rFonts w:ascii="Times New Roman" w:eastAsia="Times New Roman" w:hAnsi="Times New Roman" w:cs="Times New Roman"/>
          <w:i/>
          <w:sz w:val="24"/>
          <w:szCs w:val="24"/>
          <w:lang w:val="en-GB"/>
        </w:rPr>
        <w:t>I-V</w:t>
      </w:r>
      <w:r w:rsidRPr="00395B07">
        <w:rPr>
          <w:rFonts w:ascii="Times New Roman" w:eastAsia="Times New Roman" w:hAnsi="Times New Roman" w:cs="Times New Roman"/>
          <w:sz w:val="24"/>
          <w:szCs w:val="24"/>
          <w:lang w:val="en-GB"/>
        </w:rPr>
        <w:t xml:space="preserve"> resistive switching curve under voltage sweep stimulation is characterized by an abrupt current transition during SET process (here a current compliance of 500 µA is applied to prevent hard breakdown of the device) and by a gradual current transition during RESET process </w:t>
      </w:r>
      <w:r>
        <w:rPr>
          <w:rFonts w:ascii="Times New Roman" w:eastAsia="Times New Roman" w:hAnsi="Times New Roman" w:cs="Times New Roman"/>
          <w:sz w:val="24"/>
          <w:szCs w:val="24"/>
          <w:lang w:val="en-GB"/>
        </w:rPr>
        <w:t>exampling the</w:t>
      </w:r>
      <w:r w:rsidRPr="00395B07">
        <w:rPr>
          <w:rFonts w:ascii="Times New Roman" w:eastAsia="Times New Roman" w:hAnsi="Times New Roman" w:cs="Times New Roman"/>
          <w:sz w:val="24"/>
          <w:szCs w:val="24"/>
          <w:lang w:val="en-GB"/>
        </w:rPr>
        <w:t xml:space="preserve"> electrochemical polishing effect</w:t>
      </w:r>
      <w:r>
        <w:rPr>
          <w:rFonts w:ascii="Times New Roman" w:eastAsia="Times New Roman" w:hAnsi="Times New Roman" w:cs="Times New Roman"/>
          <w:sz w:val="24"/>
          <w:szCs w:val="24"/>
          <w:lang w:val="en-GB"/>
        </w:rPr>
        <w:t>.</w:t>
      </w:r>
    </w:p>
    <w:p w14:paraId="7791C381" w14:textId="77777777" w:rsidR="00A95F67" w:rsidRPr="00A95F67" w:rsidRDefault="00A95F67" w:rsidP="00A95F67">
      <w:pPr>
        <w:spacing w:line="480" w:lineRule="auto"/>
        <w:jc w:val="both"/>
        <w:rPr>
          <w:rFonts w:ascii="Times New Roman" w:hAnsi="Times New Roman" w:cs="Times New Roman"/>
          <w:sz w:val="24"/>
          <w:szCs w:val="24"/>
          <w:lang w:val="en-GB"/>
        </w:rPr>
      </w:pPr>
    </w:p>
    <w:p w14:paraId="4C3D75BC" w14:textId="77777777" w:rsidR="00644E2B" w:rsidRPr="00174D6E" w:rsidRDefault="00644E2B" w:rsidP="00644E2B">
      <w:pPr>
        <w:rPr>
          <w:lang w:val="en-GB"/>
        </w:rPr>
      </w:pPr>
    </w:p>
    <w:p w14:paraId="5A0CE2D7" w14:textId="77777777" w:rsidR="003D4246" w:rsidRDefault="003D4246" w:rsidP="009C2DE8">
      <w:pPr>
        <w:spacing w:line="480" w:lineRule="auto"/>
        <w:jc w:val="both"/>
        <w:rPr>
          <w:rFonts w:ascii="Times New Roman" w:hAnsi="Times New Roman" w:cs="Times New Roman"/>
          <w:b/>
          <w:bCs/>
          <w:color w:val="4C94D8" w:themeColor="text2" w:themeTint="80"/>
          <w:sz w:val="24"/>
          <w:szCs w:val="24"/>
          <w:lang w:val="en-US"/>
        </w:rPr>
      </w:pPr>
    </w:p>
    <w:p w14:paraId="6946F8BA" w14:textId="77777777" w:rsidR="003D4246" w:rsidRDefault="003D4246" w:rsidP="009C2DE8">
      <w:pPr>
        <w:spacing w:line="480" w:lineRule="auto"/>
        <w:jc w:val="both"/>
        <w:rPr>
          <w:rFonts w:ascii="Times New Roman" w:hAnsi="Times New Roman" w:cs="Times New Roman"/>
          <w:b/>
          <w:bCs/>
          <w:color w:val="4C94D8" w:themeColor="text2" w:themeTint="80"/>
          <w:sz w:val="24"/>
          <w:szCs w:val="24"/>
          <w:lang w:val="en-US"/>
        </w:rPr>
      </w:pPr>
    </w:p>
    <w:p w14:paraId="1C3C8327" w14:textId="77777777" w:rsidR="003D4246" w:rsidRDefault="003D4246" w:rsidP="009C2DE8">
      <w:pPr>
        <w:spacing w:line="480" w:lineRule="auto"/>
        <w:jc w:val="both"/>
        <w:rPr>
          <w:rFonts w:ascii="Times New Roman" w:hAnsi="Times New Roman" w:cs="Times New Roman"/>
          <w:b/>
          <w:bCs/>
          <w:color w:val="4C94D8" w:themeColor="text2" w:themeTint="80"/>
          <w:sz w:val="24"/>
          <w:szCs w:val="24"/>
          <w:lang w:val="en-US"/>
        </w:rPr>
      </w:pPr>
    </w:p>
    <w:p w14:paraId="48A3AFC2" w14:textId="77777777" w:rsidR="003D4246" w:rsidRDefault="003D4246" w:rsidP="009C2DE8">
      <w:pPr>
        <w:spacing w:line="480" w:lineRule="auto"/>
        <w:jc w:val="both"/>
        <w:rPr>
          <w:rFonts w:ascii="Times New Roman" w:hAnsi="Times New Roman" w:cs="Times New Roman"/>
          <w:b/>
          <w:bCs/>
          <w:color w:val="4C94D8" w:themeColor="text2" w:themeTint="80"/>
          <w:sz w:val="24"/>
          <w:szCs w:val="24"/>
          <w:lang w:val="en-US"/>
        </w:rPr>
      </w:pPr>
    </w:p>
    <w:p w14:paraId="231EC318" w14:textId="77777777" w:rsidR="003D4246" w:rsidRDefault="003D4246" w:rsidP="009C2DE8">
      <w:pPr>
        <w:spacing w:line="480" w:lineRule="auto"/>
        <w:jc w:val="both"/>
        <w:rPr>
          <w:rFonts w:ascii="Times New Roman" w:hAnsi="Times New Roman" w:cs="Times New Roman"/>
          <w:b/>
          <w:bCs/>
          <w:color w:val="4C94D8" w:themeColor="text2" w:themeTint="80"/>
          <w:sz w:val="24"/>
          <w:szCs w:val="24"/>
          <w:lang w:val="en-US"/>
        </w:rPr>
      </w:pPr>
    </w:p>
    <w:p w14:paraId="39523CFC" w14:textId="77777777" w:rsidR="00342834" w:rsidRDefault="00342834" w:rsidP="009C2DE8">
      <w:pPr>
        <w:spacing w:line="480" w:lineRule="auto"/>
        <w:jc w:val="both"/>
        <w:rPr>
          <w:rFonts w:ascii="Times New Roman" w:hAnsi="Times New Roman" w:cs="Times New Roman"/>
          <w:b/>
          <w:bCs/>
          <w:color w:val="4C94D8" w:themeColor="text2" w:themeTint="80"/>
          <w:sz w:val="24"/>
          <w:szCs w:val="24"/>
          <w:lang w:val="en-US"/>
        </w:rPr>
      </w:pPr>
    </w:p>
    <w:p w14:paraId="76472216" w14:textId="77777777" w:rsidR="00A24974" w:rsidRDefault="00A24974" w:rsidP="009C2DE8">
      <w:pPr>
        <w:spacing w:line="480" w:lineRule="auto"/>
        <w:jc w:val="both"/>
        <w:rPr>
          <w:rFonts w:ascii="Times New Roman" w:hAnsi="Times New Roman" w:cs="Times New Roman"/>
          <w:b/>
          <w:bCs/>
          <w:color w:val="4C94D8" w:themeColor="text2" w:themeTint="80"/>
          <w:sz w:val="24"/>
          <w:szCs w:val="24"/>
          <w:lang w:val="en-US"/>
        </w:rPr>
      </w:pPr>
    </w:p>
    <w:p w14:paraId="7CB65E71" w14:textId="0F62AC38" w:rsidR="00342834" w:rsidRDefault="00342834" w:rsidP="00342834">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4</w:t>
      </w:r>
      <w:r w:rsidRPr="003D4246">
        <w:rPr>
          <w:rFonts w:ascii="Times New Roman" w:hAnsi="Times New Roman" w:cs="Times New Roman"/>
          <w:b/>
          <w:bCs/>
          <w:sz w:val="24"/>
          <w:szCs w:val="24"/>
          <w:lang w:val="en-US"/>
        </w:rPr>
        <w:t xml:space="preserve">. </w:t>
      </w:r>
      <w:r w:rsidR="00C72275">
        <w:rPr>
          <w:rFonts w:ascii="Times New Roman" w:hAnsi="Times New Roman" w:cs="Times New Roman"/>
          <w:b/>
          <w:bCs/>
          <w:sz w:val="24"/>
          <w:szCs w:val="24"/>
          <w:lang w:val="en-US"/>
        </w:rPr>
        <w:t>Modeling approach</w:t>
      </w:r>
    </w:p>
    <w:p w14:paraId="010902DF" w14:textId="071FDF98" w:rsidR="00342834" w:rsidRPr="00342834" w:rsidRDefault="00342834" w:rsidP="00342834">
      <w:pPr>
        <w:spacing w:line="480" w:lineRule="auto"/>
        <w:jc w:val="both"/>
        <w:rPr>
          <w:rFonts w:ascii="Times New Roman" w:hAnsi="Times New Roman" w:cs="Times New Roman"/>
          <w:sz w:val="24"/>
          <w:szCs w:val="24"/>
          <w:lang w:val="en-US"/>
        </w:rPr>
      </w:pPr>
      <w:r w:rsidRPr="00342834">
        <w:rPr>
          <w:rFonts w:ascii="Times New Roman" w:hAnsi="Times New Roman" w:cs="Times New Roman"/>
          <w:sz w:val="24"/>
          <w:szCs w:val="24"/>
          <w:lang w:val="en-US"/>
        </w:rPr>
        <w:t>The stochastic resistive switching model is based on Chua’s approach</w:t>
      </w:r>
      <w:sdt>
        <w:sdtPr>
          <w:rPr>
            <w:rFonts w:ascii="Times New Roman" w:hAnsi="Times New Roman" w:cs="Times New Roman"/>
            <w:color w:val="000000"/>
            <w:sz w:val="24"/>
            <w:szCs w:val="24"/>
            <w:vertAlign w:val="superscript"/>
            <w:lang w:val="en-US"/>
          </w:rPr>
          <w:tag w:val="MENDELEY_CITATION_v3_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"/>
          <w:id w:val="113339183"/>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30</w:t>
          </w:r>
        </w:sdtContent>
      </w:sdt>
      <w:r w:rsidRPr="00342834">
        <w:rPr>
          <w:rFonts w:ascii="Times New Roman" w:hAnsi="Times New Roman" w:cs="Times New Roman"/>
          <w:sz w:val="24"/>
          <w:szCs w:val="24"/>
          <w:lang w:val="en-US"/>
        </w:rPr>
        <w:t xml:space="preserve"> to memristors and it is based on two equations, one for the current and one for the internal memory variable. In our case, the memory state variable is the number of conducting channels,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oMath>
      <w:r w:rsidRPr="00342834">
        <w:rPr>
          <w:rFonts w:ascii="Times New Roman" w:hAnsi="Times New Roman" w:cs="Times New Roman"/>
          <w:sz w:val="24"/>
          <w:szCs w:val="24"/>
          <w:lang w:val="en-US"/>
        </w:rPr>
        <w:t xml:space="preserve">, each of these channels contributing with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342834">
        <w:rPr>
          <w:rFonts w:ascii="Times New Roman" w:hAnsi="Times New Roman" w:cs="Times New Roman"/>
          <w:sz w:val="24"/>
          <w:szCs w:val="24"/>
          <w:lang w:val="en-US"/>
        </w:rPr>
        <w:t xml:space="preserve"> to the filament conductance. In a naïve interpretation, each of these channels can be considered either as “atomic chains” or as </w:t>
      </w:r>
      <w:r w:rsidR="00A27F3F">
        <w:rPr>
          <w:rFonts w:ascii="Times New Roman" w:hAnsi="Times New Roman" w:cs="Times New Roman"/>
          <w:sz w:val="24"/>
          <w:szCs w:val="24"/>
          <w:lang w:val="en-US"/>
        </w:rPr>
        <w:t>“</w:t>
      </w:r>
      <w:r w:rsidRPr="00342834">
        <w:rPr>
          <w:rFonts w:ascii="Times New Roman" w:hAnsi="Times New Roman" w:cs="Times New Roman"/>
          <w:sz w:val="24"/>
          <w:szCs w:val="24"/>
          <w:lang w:val="en-US"/>
        </w:rPr>
        <w:t>quantized quantum transport mode</w:t>
      </w:r>
      <w:r w:rsidR="00A6692D">
        <w:rPr>
          <w:rFonts w:ascii="Times New Roman" w:hAnsi="Times New Roman" w:cs="Times New Roman"/>
          <w:sz w:val="24"/>
          <w:szCs w:val="24"/>
          <w:lang w:val="en-US"/>
        </w:rPr>
        <w:t>s</w:t>
      </w:r>
      <w:r w:rsidR="00A27F3F">
        <w:rPr>
          <w:rFonts w:ascii="Times New Roman" w:hAnsi="Times New Roman" w:cs="Times New Roman"/>
          <w:sz w:val="24"/>
          <w:szCs w:val="24"/>
          <w:lang w:val="en-US"/>
        </w:rPr>
        <w:t>”</w:t>
      </w:r>
      <w:r w:rsidRPr="00342834">
        <w:rPr>
          <w:rFonts w:ascii="Times New Roman" w:hAnsi="Times New Roman" w:cs="Times New Roman"/>
          <w:sz w:val="24"/>
          <w:szCs w:val="24"/>
          <w:lang w:val="en-US"/>
        </w:rPr>
        <w:t xml:space="preserve"> in the filament constriction. This is a simple implementation of the Landauer theory for ballistic transport th</w:t>
      </w:r>
      <w:r w:rsidR="00FC7BD3">
        <w:rPr>
          <w:rFonts w:ascii="Times New Roman" w:hAnsi="Times New Roman" w:cs="Times New Roman"/>
          <w:sz w:val="24"/>
          <w:szCs w:val="24"/>
          <w:lang w:val="en-US"/>
        </w:rPr>
        <w:t>r</w:t>
      </w:r>
      <w:r w:rsidRPr="00342834">
        <w:rPr>
          <w:rFonts w:ascii="Times New Roman" w:hAnsi="Times New Roman" w:cs="Times New Roman"/>
          <w:sz w:val="24"/>
          <w:szCs w:val="24"/>
          <w:lang w:val="en-US"/>
        </w:rPr>
        <w:t>ough an atomic-size constriction</w:t>
      </w:r>
      <w:sdt>
        <w:sdtPr>
          <w:rPr>
            <w:rFonts w:ascii="Times New Roman" w:hAnsi="Times New Roman" w:cs="Times New Roman"/>
            <w:color w:val="000000"/>
            <w:sz w:val="24"/>
            <w:szCs w:val="24"/>
            <w:vertAlign w:val="superscript"/>
            <w:lang w:val="en-US"/>
          </w:rPr>
          <w:tag w:val="MENDELEY_CITATION_v3_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"/>
          <w:id w:val="-9770145"/>
          <w:placeholder>
            <w:docPart w:val="DefaultPlaceholder_-1854013440"/>
          </w:placeholder>
        </w:sdtPr>
        <w:sdtContent>
          <w:r w:rsidR="00245AD3" w:rsidRPr="00245AD3">
            <w:rPr>
              <w:rFonts w:ascii="Times New Roman" w:hAnsi="Times New Roman" w:cs="Times New Roman"/>
              <w:color w:val="000000"/>
              <w:sz w:val="24"/>
              <w:szCs w:val="24"/>
              <w:vertAlign w:val="superscript"/>
              <w:lang w:val="en-US"/>
            </w:rPr>
            <w:t>31</w:t>
          </w:r>
        </w:sdtContent>
      </w:sdt>
      <w:r w:rsidRPr="00342834">
        <w:rPr>
          <w:rFonts w:ascii="Times New Roman" w:hAnsi="Times New Roman" w:cs="Times New Roman"/>
          <w:sz w:val="24"/>
          <w:szCs w:val="24"/>
          <w:lang w:val="en-US"/>
        </w:rPr>
        <w:t>. We consider that the set/reset transitions occur by successive discrete conductance jumps (events)</w:t>
      </w:r>
      <w:r w:rsidR="00C508BF">
        <w:rPr>
          <w:rFonts w:ascii="Times New Roman" w:hAnsi="Times New Roman" w:cs="Times New Roman"/>
          <w:sz w:val="24"/>
          <w:szCs w:val="24"/>
          <w:lang w:val="en-US"/>
        </w:rPr>
        <w:t xml:space="preserve"> corresponding to the creation/destruction of single conduction channels</w:t>
      </w:r>
      <w:r w:rsidRPr="00342834">
        <w:rPr>
          <w:rFonts w:ascii="Times New Roman" w:hAnsi="Times New Roman" w:cs="Times New Roman"/>
          <w:sz w:val="24"/>
          <w:szCs w:val="24"/>
          <w:lang w:val="en-US"/>
        </w:rPr>
        <w:t xml:space="preserve">.  For simplicity, we assume that each switching event increases or decreases the conductance by the same amount. However, this might not be completely realistic because several channels can be created/destroyed at the same time. During the reset transition we will consider that each jump is </w:t>
      </w:r>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Δ</m:t>
            </m:r>
            <m:r>
              <w:rPr>
                <w:rFonts w:ascii="Cambria Math" w:hAnsi="Cambria Math" w:cs="Times New Roman"/>
                <w:sz w:val="24"/>
                <w:szCs w:val="24"/>
                <w:lang w:val="en-US"/>
              </w:rPr>
              <m:t>G=G</m:t>
            </m:r>
          </m:e>
          <m:sub>
            <m:r>
              <w:rPr>
                <w:rFonts w:ascii="Cambria Math" w:hAnsi="Cambria Math" w:cs="Times New Roman"/>
                <w:sz w:val="24"/>
                <w:szCs w:val="24"/>
                <w:lang w:val="en-US"/>
              </w:rPr>
              <m:t>0</m:t>
            </m:r>
          </m:sub>
        </m:sSub>
      </m:oMath>
      <w:r w:rsidRPr="00342834">
        <w:rPr>
          <w:rFonts w:ascii="Times New Roman" w:hAnsi="Times New Roman" w:cs="Times New Roman"/>
          <w:sz w:val="24"/>
          <w:szCs w:val="24"/>
          <w:lang w:val="en-US"/>
        </w:rPr>
        <w:t xml:space="preserve">. Given the experimental results, we impose that the first set event is abrupt so that the device reaches the compliance limit in a single conductance jump. The creation/destruction of single channels will occur at random times during the application of the external electrical signal (voltage/current). For the sake of generality, we limit the number of channels to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max</m:t>
            </m:r>
          </m:sub>
        </m:sSub>
      </m:oMath>
      <w:r w:rsidRPr="00342834">
        <w:rPr>
          <w:rFonts w:ascii="Times New Roman" w:hAnsi="Times New Roman" w:cs="Times New Roman"/>
          <w:sz w:val="24"/>
          <w:szCs w:val="24"/>
          <w:lang w:val="en-US"/>
        </w:rPr>
        <w:t>. This parameter is related to the maximum area of the filament created during electroforming. Under these conditions, the proposed memory equation is:</w:t>
      </w:r>
    </w:p>
    <w:p w14:paraId="4853FFE9" w14:textId="51669C39" w:rsidR="00342834" w:rsidRPr="00342834" w:rsidRDefault="00342834" w:rsidP="00342834">
      <w:pPr>
        <w:jc w:val="right"/>
        <w:rPr>
          <w:sz w:val="24"/>
          <w:szCs w:val="24"/>
          <w:lang w:val="en-US"/>
        </w:rPr>
      </w:pPr>
      <w:r w:rsidRPr="00342834">
        <w:rPr>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ch</m:t>
                </m:r>
              </m:sub>
            </m:sSub>
          </m:num>
          <m:den>
            <m:r>
              <w:rPr>
                <w:rFonts w:ascii="Cambria Math" w:hAnsi="Cambria Math"/>
                <w:sz w:val="28"/>
                <w:szCs w:val="28"/>
                <w:lang w:val="en-US"/>
              </w:rPr>
              <m:t>dt</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max</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ch</m:t>
                </m:r>
              </m:sub>
            </m:sSub>
          </m:num>
          <m:den>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S</m:t>
                </m:r>
              </m:sub>
            </m:sSub>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ch</m:t>
                </m:r>
              </m:sub>
            </m:sSub>
          </m:num>
          <m:den>
            <m:sSub>
              <m:sSubPr>
                <m:ctrlPr>
                  <w:rPr>
                    <w:rFonts w:ascii="Cambria Math" w:hAnsi="Cambria Math"/>
                    <w:i/>
                    <w:sz w:val="28"/>
                    <w:szCs w:val="28"/>
                    <w:lang w:val="en-US"/>
                  </w:rPr>
                </m:ctrlPr>
              </m:sSubPr>
              <m:e>
                <m:r>
                  <w:rPr>
                    <w:rFonts w:ascii="Cambria Math" w:hAnsi="Cambria Math"/>
                    <w:sz w:val="28"/>
                    <w:szCs w:val="28"/>
                    <w:lang w:val="en-US"/>
                  </w:rPr>
                  <m:t>τ</m:t>
                </m:r>
              </m:e>
              <m:sub>
                <m:r>
                  <w:rPr>
                    <w:rFonts w:ascii="Cambria Math" w:hAnsi="Cambria Math"/>
                    <w:sz w:val="28"/>
                    <w:szCs w:val="28"/>
                    <w:lang w:val="en-US"/>
                  </w:rPr>
                  <m:t>R</m:t>
                </m:r>
              </m:sub>
            </m:sSub>
          </m:den>
        </m:f>
      </m:oMath>
      <w:r w:rsidRPr="00342834">
        <w:rPr>
          <w:sz w:val="24"/>
          <w:szCs w:val="24"/>
          <w:lang w:val="en-US"/>
        </w:rPr>
        <w:t xml:space="preserve"> </w:t>
      </w:r>
      <w:r w:rsidRPr="00342834">
        <w:rPr>
          <w:sz w:val="24"/>
          <w:szCs w:val="24"/>
          <w:lang w:val="en-US"/>
        </w:rPr>
        <w:tab/>
      </w:r>
      <w:r w:rsidRPr="00342834">
        <w:rPr>
          <w:sz w:val="24"/>
          <w:szCs w:val="24"/>
          <w:lang w:val="en-US"/>
        </w:rPr>
        <w:tab/>
      </w:r>
      <w:r w:rsidRPr="00342834">
        <w:rPr>
          <w:sz w:val="24"/>
          <w:szCs w:val="24"/>
          <w:lang w:val="en-US"/>
        </w:rPr>
        <w:tab/>
        <w:t xml:space="preserve">       </w:t>
      </w:r>
      <w:r w:rsidRPr="00342834">
        <w:rPr>
          <w:color w:val="215E99" w:themeColor="text2" w:themeTint="BF"/>
          <w:sz w:val="24"/>
          <w:szCs w:val="24"/>
          <w:lang w:val="en-US"/>
        </w:rPr>
        <w:tab/>
      </w:r>
      <w:r w:rsidRPr="00342834">
        <w:rPr>
          <w:rFonts w:ascii="Times New Roman" w:hAnsi="Times New Roman" w:cs="Times New Roman"/>
          <w:sz w:val="24"/>
          <w:szCs w:val="24"/>
          <w:lang w:val="en-US"/>
        </w:rPr>
        <w:t xml:space="preserve">         (1)</w:t>
      </w:r>
    </w:p>
    <w:p w14:paraId="598D671C" w14:textId="72D3F36E" w:rsidR="00342834" w:rsidRPr="00342834" w:rsidRDefault="00342834" w:rsidP="00342834">
      <w:pPr>
        <w:spacing w:line="480" w:lineRule="auto"/>
        <w:jc w:val="both"/>
        <w:rPr>
          <w:rFonts w:ascii="Times New Roman" w:hAnsi="Times New Roman" w:cs="Times New Roman"/>
          <w:sz w:val="24"/>
          <w:szCs w:val="24"/>
          <w:lang w:val="en-US"/>
        </w:rPr>
      </w:pPr>
      <w:r w:rsidRPr="00342834">
        <w:rPr>
          <w:rFonts w:ascii="Times New Roman" w:hAnsi="Times New Roman" w:cs="Times New Roman"/>
          <w:sz w:val="24"/>
          <w:szCs w:val="24"/>
          <w:lang w:val="en-US"/>
        </w:rPr>
        <w:t xml:space="preserve">where the two terms of the Right-Hand Side (RHS) represent the set and reset transitions, and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S</m:t>
            </m:r>
          </m:sub>
        </m:sSub>
      </m:oMath>
      <w:r w:rsidRPr="00342834">
        <w:rPr>
          <w:rFonts w:ascii="Times New Roman" w:hAnsi="Times New Roman" w:cs="Times New Roman"/>
          <w:sz w:val="24"/>
          <w:szCs w:val="24"/>
          <w:lang w:val="en-US"/>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R</m:t>
            </m:r>
          </m:sub>
        </m:sSub>
      </m:oMath>
      <w:r w:rsidRPr="00342834">
        <w:rPr>
          <w:rFonts w:ascii="Times New Roman" w:hAnsi="Times New Roman" w:cs="Times New Roman"/>
          <w:sz w:val="24"/>
          <w:szCs w:val="24"/>
          <w:lang w:val="en-US"/>
        </w:rPr>
        <w:t xml:space="preserve">  are the set and reset characteristic times, respectively. </w:t>
      </w:r>
      <w:r w:rsidR="00C508BF" w:rsidRPr="00342834">
        <w:rPr>
          <w:rFonts w:ascii="Times New Roman" w:hAnsi="Times New Roman" w:cs="Times New Roman"/>
          <w:sz w:val="24"/>
          <w:szCs w:val="24"/>
          <w:lang w:val="en-US"/>
        </w:rPr>
        <w:t>Since the set transition resembles the dielectric breakdown process</w:t>
      </w:r>
      <w:r w:rsidR="00C508BF">
        <w:rPr>
          <w:rFonts w:ascii="Times New Roman" w:hAnsi="Times New Roman" w:cs="Times New Roman"/>
          <w:sz w:val="24"/>
          <w:szCs w:val="24"/>
          <w:lang w:val="en-US"/>
        </w:rPr>
        <w:t xml:space="preserve"> and it is strongly accelerated by the electric field</w:t>
      </w:r>
      <w:r w:rsidR="00C508BF" w:rsidRPr="00342834">
        <w:rPr>
          <w:rFonts w:ascii="Times New Roman" w:hAnsi="Times New Roman" w:cs="Times New Roman"/>
          <w:sz w:val="24"/>
          <w:szCs w:val="24"/>
          <w:lang w:val="en-US"/>
        </w:rPr>
        <w:t xml:space="preserve">, an exponential </w:t>
      </w:r>
      <w:r w:rsidR="00C508BF">
        <w:rPr>
          <w:rFonts w:ascii="Times New Roman" w:hAnsi="Times New Roman" w:cs="Times New Roman"/>
          <w:sz w:val="24"/>
          <w:szCs w:val="24"/>
          <w:lang w:val="en-US"/>
        </w:rPr>
        <w:t xml:space="preserve">voltage </w:t>
      </w:r>
      <w:r w:rsidR="00C508BF" w:rsidRPr="00342834">
        <w:rPr>
          <w:rFonts w:ascii="Times New Roman" w:hAnsi="Times New Roman" w:cs="Times New Roman"/>
          <w:sz w:val="24"/>
          <w:szCs w:val="24"/>
          <w:lang w:val="en-US"/>
        </w:rPr>
        <w:t xml:space="preserve">dependence for </w:t>
      </w:r>
      <m:oMath>
        <m:sSub>
          <m:sSubPr>
            <m:ctrlPr>
              <w:rPr>
                <w:rFonts w:ascii="Cambria Math" w:hAnsi="Cambria Math" w:cs="Times New Roman"/>
                <w:i/>
                <w:sz w:val="24"/>
                <w:szCs w:val="24"/>
              </w:rPr>
            </m:ctrlPr>
          </m:sSubPr>
          <m:e>
            <m:r>
              <w:rPr>
                <w:rFonts w:ascii="Cambria Math" w:hAnsi="Cambria Math" w:cs="Times New Roman"/>
                <w:sz w:val="24"/>
                <w:szCs w:val="24"/>
              </w:rPr>
              <m:t>τ</m:t>
            </m:r>
          </m:e>
          <m:sub>
            <m:r>
              <w:rPr>
                <w:rFonts w:ascii="Cambria Math" w:hAnsi="Cambria Math" w:cs="Times New Roman"/>
                <w:sz w:val="24"/>
                <w:szCs w:val="24"/>
              </w:rPr>
              <m:t>S</m:t>
            </m:r>
          </m:sub>
        </m:sSub>
        <m:r>
          <w:rPr>
            <w:rFonts w:ascii="Cambria Math" w:hAnsi="Cambria Math" w:cs="Times New Roman"/>
            <w:sz w:val="24"/>
            <w:szCs w:val="24"/>
            <w:lang w:val="en-US"/>
          </w:rPr>
          <m:t xml:space="preserve"> </m:t>
        </m:r>
      </m:oMath>
      <w:r w:rsidR="00C508BF" w:rsidRPr="00342834">
        <w:rPr>
          <w:rFonts w:ascii="Times New Roman" w:hAnsi="Times New Roman" w:cs="Times New Roman"/>
          <w:sz w:val="24"/>
          <w:szCs w:val="24"/>
          <w:lang w:val="en-US"/>
        </w:rPr>
        <w:t>is assumed</w:t>
      </w:r>
      <w:r w:rsidRPr="00342834">
        <w:rPr>
          <w:rFonts w:ascii="Times New Roman" w:hAnsi="Times New Roman" w:cs="Times New Roman"/>
          <w:sz w:val="24"/>
          <w:szCs w:val="24"/>
          <w:lang w:val="en-US"/>
        </w:rPr>
        <w:t>:</w:t>
      </w:r>
    </w:p>
    <w:p w14:paraId="20B9725E" w14:textId="77777777" w:rsidR="00342834" w:rsidRPr="00342834" w:rsidRDefault="00342834" w:rsidP="00342834">
      <w:pPr>
        <w:pStyle w:val="PARAIndent"/>
        <w:ind w:firstLine="0"/>
        <w:rPr>
          <w:rFonts w:ascii="Times New Roman" w:hAnsi="Times New Roman"/>
          <w:color w:val="215E99" w:themeColor="text2" w:themeTint="BF"/>
          <w:sz w:val="24"/>
          <w:szCs w:val="24"/>
        </w:rPr>
      </w:pPr>
    </w:p>
    <w:p w14:paraId="056547C9" w14:textId="6B2F5DA0" w:rsidR="00342834" w:rsidRPr="00342834" w:rsidRDefault="00342834" w:rsidP="00342834">
      <w:pPr>
        <w:pStyle w:val="PARAIndent"/>
        <w:ind w:firstLine="0"/>
        <w:jc w:val="right"/>
        <w:rPr>
          <w:rFonts w:ascii="Times New Roman" w:hAnsi="Times New Roman"/>
          <w:sz w:val="24"/>
          <w:szCs w:val="24"/>
        </w:rPr>
      </w:pPr>
      <w:r w:rsidRPr="00342834">
        <w:rPr>
          <w:rFonts w:ascii="Times New Roman" w:hAnsi="Times New Roman"/>
          <w:color w:val="215E99" w:themeColor="text2" w:themeTint="BF"/>
          <w:sz w:val="24"/>
          <w:szCs w:val="24"/>
        </w:rPr>
        <w:t xml:space="preserve">                </w:t>
      </w:r>
      <w:r w:rsidRPr="00342834">
        <w:rPr>
          <w:rFonts w:ascii="Times New Roman" w:hAnsi="Times New Roman"/>
          <w:color w:val="215E99" w:themeColor="text2" w:themeTint="BF"/>
          <w:sz w:val="24"/>
          <w:szCs w:val="24"/>
        </w:rPr>
        <w:tab/>
      </w:r>
      <w:r w:rsidRPr="00342834">
        <w:rPr>
          <w:rFonts w:ascii="Times New Roman" w:hAnsi="Times New Roman"/>
          <w:color w:val="215E99" w:themeColor="text2" w:themeTint="BF"/>
          <w:sz w:val="24"/>
          <w:szCs w:val="24"/>
        </w:rPr>
        <w:tab/>
      </w:r>
      <w:r w:rsidRPr="0034283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S</m:t>
            </m:r>
          </m:sub>
        </m:sSub>
        <m:r>
          <w:rPr>
            <w:rFonts w:ascii="Cambria Math" w:hAnsi="Cambria Math"/>
            <w:sz w:val="24"/>
            <w:szCs w:val="24"/>
          </w:rPr>
          <m:t>(V)=</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S0</m:t>
            </m:r>
          </m:sub>
        </m:sSub>
        <m:r>
          <w:rPr>
            <w:rFonts w:ascii="Cambria Math" w:hAnsi="Cambria Math"/>
            <w:sz w:val="24"/>
            <w:szCs w:val="24"/>
          </w:rPr>
          <m:t>exp</m:t>
        </m:r>
        <m:d>
          <m:dPr>
            <m:begChr m:val="["/>
            <m:endChr m:val="]"/>
            <m:ctrlPr>
              <w:rPr>
                <w:rFonts w:ascii="Cambria Math" w:hAnsi="Cambria Math"/>
                <w:i/>
                <w:sz w:val="24"/>
                <w:szCs w:val="24"/>
              </w:rPr>
            </m:ctrlPr>
          </m:d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S</m:t>
                </m:r>
              </m:sub>
            </m:sSub>
            <m:r>
              <w:rPr>
                <w:rFonts w:ascii="Cambria Math" w:hAnsi="Cambria Math"/>
                <w:sz w:val="24"/>
                <w:szCs w:val="24"/>
              </w:rPr>
              <m:t>(V-I</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r>
              <w:rPr>
                <w:rFonts w:ascii="Cambria Math" w:hAnsi="Cambria Math"/>
                <w:sz w:val="24"/>
                <w:szCs w:val="24"/>
              </w:rPr>
              <m:t>)</m:t>
            </m:r>
          </m:e>
        </m:d>
      </m:oMath>
      <w:r w:rsidRPr="00342834">
        <w:rPr>
          <w:rFonts w:ascii="Times New Roman" w:hAnsi="Times New Roman"/>
          <w:sz w:val="24"/>
          <w:szCs w:val="24"/>
        </w:rPr>
        <w:t xml:space="preserve">                 </w:t>
      </w:r>
      <w:r w:rsidRPr="00342834">
        <w:rPr>
          <w:rFonts w:ascii="Times New Roman" w:hAnsi="Times New Roman"/>
          <w:sz w:val="24"/>
          <w:szCs w:val="24"/>
        </w:rPr>
        <w:tab/>
      </w:r>
      <w:r w:rsidRPr="00342834">
        <w:rPr>
          <w:rFonts w:ascii="Times New Roman" w:hAnsi="Times New Roman"/>
          <w:sz w:val="24"/>
          <w:szCs w:val="24"/>
        </w:rPr>
        <w:tab/>
      </w:r>
      <w:r>
        <w:rPr>
          <w:rFonts w:ascii="Times New Roman" w:hAnsi="Times New Roman"/>
          <w:sz w:val="24"/>
          <w:szCs w:val="24"/>
        </w:rPr>
        <w:t xml:space="preserve">        </w:t>
      </w:r>
      <w:r w:rsidRPr="00342834">
        <w:rPr>
          <w:rFonts w:ascii="Times New Roman" w:hAnsi="Times New Roman"/>
          <w:sz w:val="24"/>
          <w:szCs w:val="24"/>
        </w:rPr>
        <w:t>(2)</w:t>
      </w:r>
    </w:p>
    <w:p w14:paraId="197F9003" w14:textId="77777777" w:rsidR="00342834" w:rsidRPr="00342834" w:rsidRDefault="00342834" w:rsidP="00342834">
      <w:pPr>
        <w:pStyle w:val="PARAIndent"/>
        <w:ind w:firstLine="0"/>
        <w:rPr>
          <w:rFonts w:ascii="Times New Roman" w:hAnsi="Times New Roman"/>
          <w:color w:val="215E99" w:themeColor="text2" w:themeTint="BF"/>
          <w:sz w:val="24"/>
          <w:szCs w:val="24"/>
        </w:rPr>
      </w:pPr>
    </w:p>
    <w:p w14:paraId="4DC47A16" w14:textId="019251CC" w:rsidR="00342834" w:rsidRPr="00342834" w:rsidRDefault="00342834" w:rsidP="00342834">
      <w:pPr>
        <w:pStyle w:val="PARAIndent"/>
        <w:spacing w:line="480" w:lineRule="auto"/>
        <w:ind w:firstLine="0"/>
        <w:rPr>
          <w:rFonts w:ascii="Times New Roman" w:hAnsi="Times New Roman"/>
          <w:sz w:val="24"/>
          <w:szCs w:val="24"/>
        </w:rPr>
      </w:pPr>
      <w:r w:rsidRPr="00342834">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γ</m:t>
            </m:r>
          </m:e>
          <m:sub>
            <m:r>
              <w:rPr>
                <w:rFonts w:ascii="Cambria Math" w:hAnsi="Cambria Math"/>
                <w:sz w:val="24"/>
                <w:szCs w:val="24"/>
              </w:rPr>
              <m:t>S</m:t>
            </m:r>
          </m:sub>
        </m:sSub>
      </m:oMath>
      <w:r w:rsidRPr="00342834">
        <w:rPr>
          <w:rFonts w:ascii="Times New Roman" w:hAnsi="Times New Roman"/>
          <w:sz w:val="24"/>
          <w:szCs w:val="24"/>
        </w:rPr>
        <w:t xml:space="preserve"> is the acceleration factor,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S0</m:t>
            </m:r>
          </m:sub>
        </m:sSub>
      </m:oMath>
      <w:r w:rsidRPr="00342834">
        <w:rPr>
          <w:rFonts w:ascii="Times New Roman" w:hAnsi="Times New Roman"/>
          <w:sz w:val="24"/>
          <w:szCs w:val="24"/>
        </w:rPr>
        <w:t xml:space="preserve"> the time scale prefactor and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oMath>
      <w:r w:rsidRPr="00342834">
        <w:rPr>
          <w:rFonts w:ascii="Times New Roman" w:hAnsi="Times New Roman"/>
          <w:sz w:val="24"/>
          <w:szCs w:val="24"/>
        </w:rPr>
        <w:t xml:space="preserve"> the series resistance. </w:t>
      </w:r>
      <w:r w:rsidR="00C508BF" w:rsidRPr="00342834">
        <w:rPr>
          <w:rFonts w:ascii="Times New Roman" w:hAnsi="Times New Roman"/>
          <w:sz w:val="24"/>
          <w:szCs w:val="24"/>
        </w:rPr>
        <w:t xml:space="preserve">On the other hand, consistently with the electropolishing interpretation, the reset transition is assumed to be controlled by the oxidation/reduction dynamics and/or by the out diffusion of species to the </w:t>
      </w:r>
      <w:r w:rsidR="00C508BF">
        <w:rPr>
          <w:rFonts w:ascii="Times New Roman" w:hAnsi="Times New Roman"/>
          <w:sz w:val="24"/>
          <w:szCs w:val="24"/>
        </w:rPr>
        <w:t>filament</w:t>
      </w:r>
      <w:r w:rsidR="00C508BF" w:rsidRPr="00342834">
        <w:rPr>
          <w:rFonts w:ascii="Times New Roman" w:hAnsi="Times New Roman"/>
          <w:sz w:val="24"/>
          <w:szCs w:val="24"/>
        </w:rPr>
        <w:t xml:space="preserve"> surroundings. Since both processes are strongly accelerated by temperature, we neglect voltage acceleration </w:t>
      </w:r>
      <w:r w:rsidR="00C508BF">
        <w:rPr>
          <w:rFonts w:ascii="Times New Roman" w:hAnsi="Times New Roman"/>
          <w:sz w:val="24"/>
          <w:szCs w:val="24"/>
        </w:rPr>
        <w:t xml:space="preserve">(as discussed within the electropolishing interpretation) </w:t>
      </w:r>
      <w:r w:rsidR="00C508BF" w:rsidRPr="00342834">
        <w:rPr>
          <w:rFonts w:ascii="Times New Roman" w:hAnsi="Times New Roman"/>
          <w:sz w:val="24"/>
          <w:szCs w:val="24"/>
        </w:rPr>
        <w:t>and</w:t>
      </w:r>
      <w:r w:rsidR="00C508BF">
        <w:rPr>
          <w:rFonts w:ascii="Times New Roman" w:hAnsi="Times New Roman"/>
          <w:sz w:val="24"/>
          <w:szCs w:val="24"/>
        </w:rPr>
        <w:t xml:space="preserve"> we only</w:t>
      </w:r>
      <w:r w:rsidR="00C508BF" w:rsidRPr="00342834">
        <w:rPr>
          <w:rFonts w:ascii="Times New Roman" w:hAnsi="Times New Roman"/>
          <w:sz w:val="24"/>
          <w:szCs w:val="24"/>
        </w:rPr>
        <w:t xml:space="preserve"> consider the local temperature rise related to the power dissipated in the filament</w:t>
      </w:r>
      <w:r w:rsidRPr="00342834">
        <w:rPr>
          <w:rFonts w:ascii="Times New Roman" w:hAnsi="Times New Roman"/>
          <w:sz w:val="24"/>
          <w:szCs w:val="24"/>
        </w:rPr>
        <w:t xml:space="preserve">, </w:t>
      </w:r>
      <m:oMath>
        <m:r>
          <w:rPr>
            <w:rFonts w:ascii="Cambria Math" w:hAnsi="Cambria Math"/>
            <w:sz w:val="24"/>
            <w:szCs w:val="24"/>
          </w:rPr>
          <m:t>P=I</m:t>
        </m:r>
        <m:d>
          <m:dPr>
            <m:ctrlPr>
              <w:rPr>
                <w:rFonts w:ascii="Cambria Math" w:hAnsi="Cambria Math"/>
                <w:i/>
                <w:sz w:val="24"/>
                <w:szCs w:val="24"/>
              </w:rPr>
            </m:ctrlPr>
          </m:dPr>
          <m:e>
            <m:r>
              <w:rPr>
                <w:rFonts w:ascii="Cambria Math" w:hAnsi="Cambria Math"/>
                <w:sz w:val="24"/>
                <w:szCs w:val="24"/>
              </w:rPr>
              <m:t>V-I</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e>
        </m:d>
      </m:oMath>
      <w:r w:rsidRPr="00342834">
        <w:rPr>
          <w:rFonts w:ascii="Times New Roman" w:hAnsi="Times New Roman"/>
          <w:sz w:val="24"/>
          <w:szCs w:val="24"/>
        </w:rPr>
        <w:t xml:space="preserve">. Assuming an Arrhenius temperature dependence as a first order approximation, the characteristic reset time,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R</m:t>
            </m:r>
          </m:sub>
        </m:sSub>
      </m:oMath>
      <w:r w:rsidRPr="00342834">
        <w:rPr>
          <w:rFonts w:ascii="Times New Roman" w:hAnsi="Times New Roman"/>
          <w:sz w:val="24"/>
          <w:szCs w:val="24"/>
        </w:rPr>
        <w:t>, can be described as:</w:t>
      </w:r>
    </w:p>
    <w:p w14:paraId="058C8446" w14:textId="77777777" w:rsidR="00342834" w:rsidRPr="00342834" w:rsidRDefault="00342834" w:rsidP="00342834">
      <w:pPr>
        <w:pStyle w:val="PARAIndent"/>
        <w:rPr>
          <w:rFonts w:ascii="Times New Roman" w:hAnsi="Times New Roman"/>
          <w:color w:val="215E99" w:themeColor="text2" w:themeTint="BF"/>
          <w:sz w:val="24"/>
          <w:szCs w:val="24"/>
        </w:rPr>
      </w:pPr>
    </w:p>
    <w:p w14:paraId="7ABB2294" w14:textId="1908CB54" w:rsidR="00342834" w:rsidRPr="0031551E" w:rsidRDefault="00342834" w:rsidP="00342834">
      <w:pPr>
        <w:pStyle w:val="PARAIndent"/>
        <w:ind w:firstLine="0"/>
        <w:jc w:val="right"/>
        <w:rPr>
          <w:rFonts w:ascii="Times New Roman" w:hAnsi="Times New Roman"/>
          <w:sz w:val="24"/>
          <w:szCs w:val="24"/>
          <w:lang w:val="en-GB"/>
        </w:rPr>
      </w:pPr>
      <w:r w:rsidRPr="0031551E">
        <w:rPr>
          <w:rFonts w:ascii="Times New Roman" w:hAnsi="Times New Roman"/>
          <w:sz w:val="24"/>
          <w:szCs w:val="24"/>
          <w:lang w:val="en-GB"/>
        </w:rPr>
        <w:t xml:space="preserve">                                                  </w:t>
      </w:r>
      <m:oMath>
        <m:sSub>
          <m:sSubPr>
            <m:ctrlPr>
              <w:rPr>
                <w:rFonts w:ascii="Cambria Math" w:hAnsi="Cambria Math"/>
                <w:i/>
                <w:sz w:val="24"/>
                <w:szCs w:val="24"/>
                <w:lang w:val="es-ES"/>
              </w:rPr>
            </m:ctrlPr>
          </m:sSubPr>
          <m:e>
            <m:r>
              <w:rPr>
                <w:rFonts w:ascii="Cambria Math" w:hAnsi="Cambria Math"/>
                <w:sz w:val="24"/>
                <w:szCs w:val="24"/>
                <w:lang w:val="es-ES"/>
              </w:rPr>
              <m:t>τ</m:t>
            </m:r>
          </m:e>
          <m:sub>
            <m:r>
              <w:rPr>
                <w:rFonts w:ascii="Cambria Math" w:hAnsi="Cambria Math"/>
                <w:sz w:val="24"/>
                <w:szCs w:val="24"/>
                <w:lang w:val="es-ES"/>
              </w:rPr>
              <m:t>R</m:t>
            </m:r>
          </m:sub>
        </m:sSub>
        <m:d>
          <m:dPr>
            <m:ctrlPr>
              <w:rPr>
                <w:rFonts w:ascii="Cambria Math" w:hAnsi="Cambria Math"/>
                <w:i/>
                <w:sz w:val="24"/>
                <w:szCs w:val="24"/>
                <w:lang w:val="es-ES"/>
              </w:rPr>
            </m:ctrlPr>
          </m:dPr>
          <m:e>
            <m:r>
              <w:rPr>
                <w:rFonts w:ascii="Cambria Math" w:hAnsi="Cambria Math"/>
                <w:sz w:val="24"/>
                <w:szCs w:val="24"/>
                <w:lang w:val="es-ES"/>
              </w:rPr>
              <m:t>V</m:t>
            </m:r>
          </m:e>
        </m:d>
        <m:r>
          <w:rPr>
            <w:rFonts w:ascii="Cambria Math" w:hAnsi="Cambria Math"/>
            <w:sz w:val="24"/>
            <w:szCs w:val="24"/>
            <w:lang w:val="en-GB"/>
          </w:rPr>
          <m:t>=</m:t>
        </m:r>
        <m:sSub>
          <m:sSubPr>
            <m:ctrlPr>
              <w:rPr>
                <w:rFonts w:ascii="Cambria Math" w:hAnsi="Cambria Math"/>
                <w:i/>
                <w:sz w:val="24"/>
                <w:szCs w:val="24"/>
                <w:lang w:val="es-ES"/>
              </w:rPr>
            </m:ctrlPr>
          </m:sSubPr>
          <m:e>
            <m:r>
              <w:rPr>
                <w:rFonts w:ascii="Cambria Math" w:hAnsi="Cambria Math"/>
                <w:sz w:val="24"/>
                <w:szCs w:val="24"/>
                <w:lang w:val="es-ES"/>
              </w:rPr>
              <m:t>τ</m:t>
            </m:r>
          </m:e>
          <m:sub>
            <m:r>
              <w:rPr>
                <w:rFonts w:ascii="Cambria Math" w:hAnsi="Cambria Math"/>
                <w:sz w:val="24"/>
                <w:szCs w:val="24"/>
                <w:lang w:val="es-ES"/>
              </w:rPr>
              <m:t>R</m:t>
            </m:r>
            <m:r>
              <w:rPr>
                <w:rFonts w:ascii="Cambria Math" w:hAnsi="Cambria Math"/>
                <w:sz w:val="24"/>
                <w:szCs w:val="24"/>
                <w:lang w:val="en-GB"/>
              </w:rPr>
              <m:t>0</m:t>
            </m:r>
          </m:sub>
        </m:sSub>
        <m:r>
          <w:rPr>
            <w:rFonts w:ascii="Cambria Math" w:hAnsi="Cambria Math"/>
            <w:sz w:val="24"/>
            <w:szCs w:val="24"/>
            <w:lang w:val="es-ES"/>
          </w:rPr>
          <m:t>exp</m:t>
        </m:r>
        <m:d>
          <m:dPr>
            <m:begChr m:val="["/>
            <m:endChr m:val="]"/>
            <m:ctrlPr>
              <w:rPr>
                <w:rFonts w:ascii="Cambria Math" w:hAnsi="Cambria Math"/>
                <w:i/>
                <w:sz w:val="24"/>
                <w:szCs w:val="24"/>
                <w:lang w:val="es-ES"/>
              </w:rPr>
            </m:ctrlPr>
          </m:dPr>
          <m:e>
            <m:f>
              <m:fPr>
                <m:ctrlPr>
                  <w:rPr>
                    <w:rFonts w:ascii="Cambria Math" w:hAnsi="Cambria Math"/>
                    <w:i/>
                    <w:sz w:val="24"/>
                    <w:szCs w:val="24"/>
                    <w:lang w:val="es-ES"/>
                  </w:rPr>
                </m:ctrlPr>
              </m:fPr>
              <m:num>
                <m:sSub>
                  <m:sSubPr>
                    <m:ctrlPr>
                      <w:rPr>
                        <w:rFonts w:ascii="Cambria Math" w:hAnsi="Cambria Math"/>
                        <w:i/>
                        <w:sz w:val="24"/>
                        <w:szCs w:val="24"/>
                        <w:lang w:val="es-ES"/>
                      </w:rPr>
                    </m:ctrlPr>
                  </m:sSubPr>
                  <m:e>
                    <m:r>
                      <w:rPr>
                        <w:rFonts w:ascii="Cambria Math" w:hAnsi="Cambria Math"/>
                        <w:sz w:val="24"/>
                        <w:szCs w:val="24"/>
                        <w:lang w:val="es-ES"/>
                      </w:rPr>
                      <m:t>E</m:t>
                    </m:r>
                  </m:e>
                  <m:sub>
                    <m:r>
                      <w:rPr>
                        <w:rFonts w:ascii="Cambria Math" w:hAnsi="Cambria Math"/>
                        <w:sz w:val="24"/>
                        <w:szCs w:val="24"/>
                        <w:lang w:val="es-ES"/>
                      </w:rPr>
                      <m:t>a</m:t>
                    </m:r>
                  </m:sub>
                </m:sSub>
              </m:num>
              <m:den>
                <m:sSub>
                  <m:sSubPr>
                    <m:ctrlPr>
                      <w:rPr>
                        <w:rFonts w:ascii="Cambria Math" w:hAnsi="Cambria Math"/>
                        <w:i/>
                        <w:sz w:val="24"/>
                        <w:szCs w:val="24"/>
                        <w:lang w:val="es-ES"/>
                      </w:rPr>
                    </m:ctrlPr>
                  </m:sSubPr>
                  <m:e>
                    <m:r>
                      <w:rPr>
                        <w:rFonts w:ascii="Cambria Math" w:hAnsi="Cambria Math"/>
                        <w:sz w:val="24"/>
                        <w:szCs w:val="24"/>
                        <w:lang w:val="es-ES"/>
                      </w:rPr>
                      <m:t>K</m:t>
                    </m:r>
                  </m:e>
                  <m:sub>
                    <m:r>
                      <w:rPr>
                        <w:rFonts w:ascii="Cambria Math" w:hAnsi="Cambria Math"/>
                        <w:sz w:val="24"/>
                        <w:szCs w:val="24"/>
                        <w:lang w:val="es-ES"/>
                      </w:rPr>
                      <m:t>B</m:t>
                    </m:r>
                  </m:sub>
                </m:sSub>
                <m:r>
                  <w:rPr>
                    <w:rFonts w:ascii="Cambria Math" w:hAnsi="Cambria Math"/>
                    <w:sz w:val="24"/>
                    <w:szCs w:val="24"/>
                    <w:lang w:val="es-ES"/>
                  </w:rPr>
                  <m:t>(T</m:t>
                </m:r>
                <m:r>
                  <w:rPr>
                    <w:rFonts w:ascii="Cambria Math" w:hAnsi="Cambria Math"/>
                    <w:sz w:val="24"/>
                    <w:szCs w:val="24"/>
                    <w:lang w:val="en-GB"/>
                  </w:rPr>
                  <m:t>+</m:t>
                </m:r>
                <m:sSub>
                  <m:sSubPr>
                    <m:ctrlPr>
                      <w:rPr>
                        <w:rFonts w:ascii="Cambria Math" w:hAnsi="Cambria Math"/>
                        <w:i/>
                        <w:sz w:val="24"/>
                        <w:szCs w:val="24"/>
                        <w:lang w:val="es-ES"/>
                      </w:rPr>
                    </m:ctrlPr>
                  </m:sSubPr>
                  <m:e>
                    <m:r>
                      <w:rPr>
                        <w:rFonts w:ascii="Cambria Math" w:hAnsi="Cambria Math"/>
                        <w:sz w:val="24"/>
                        <w:szCs w:val="24"/>
                        <w:lang w:val="es-ES"/>
                      </w:rPr>
                      <m:t>R</m:t>
                    </m:r>
                  </m:e>
                  <m:sub>
                    <m:r>
                      <w:rPr>
                        <w:rFonts w:ascii="Cambria Math" w:hAnsi="Cambria Math"/>
                        <w:sz w:val="24"/>
                        <w:szCs w:val="24"/>
                        <w:lang w:val="es-ES"/>
                      </w:rPr>
                      <m:t>TH</m:t>
                    </m:r>
                  </m:sub>
                </m:sSub>
                <m:r>
                  <w:rPr>
                    <w:rFonts w:ascii="Cambria Math" w:hAnsi="Cambria Math"/>
                    <w:sz w:val="24"/>
                    <w:szCs w:val="24"/>
                    <w:lang w:val="es-ES"/>
                  </w:rPr>
                  <m:t>P)</m:t>
                </m:r>
              </m:den>
            </m:f>
          </m:e>
        </m:d>
      </m:oMath>
      <w:r w:rsidRPr="0031551E">
        <w:rPr>
          <w:rFonts w:ascii="Times New Roman" w:hAnsi="Times New Roman"/>
          <w:sz w:val="24"/>
          <w:szCs w:val="24"/>
          <w:lang w:val="en-GB"/>
        </w:rPr>
        <w:t xml:space="preserve">                </w:t>
      </w:r>
      <w:r w:rsidRPr="0031551E">
        <w:rPr>
          <w:rFonts w:ascii="Times New Roman" w:hAnsi="Times New Roman"/>
          <w:sz w:val="24"/>
          <w:szCs w:val="24"/>
          <w:lang w:val="en-GB"/>
        </w:rPr>
        <w:tab/>
        <w:t xml:space="preserve">               </w:t>
      </w:r>
      <w:r w:rsidRPr="0031551E">
        <w:rPr>
          <w:rFonts w:ascii="Times New Roman" w:hAnsi="Times New Roman"/>
          <w:sz w:val="24"/>
          <w:szCs w:val="24"/>
          <w:lang w:val="en-GB"/>
        </w:rPr>
        <w:tab/>
        <w:t xml:space="preserve">        (3)</w:t>
      </w:r>
    </w:p>
    <w:p w14:paraId="782A8DF6" w14:textId="77777777" w:rsidR="00342834" w:rsidRPr="0031551E" w:rsidRDefault="00342834" w:rsidP="00342834">
      <w:pPr>
        <w:pStyle w:val="PARAIndent"/>
        <w:ind w:firstLine="0"/>
        <w:rPr>
          <w:rFonts w:ascii="Times New Roman" w:hAnsi="Times New Roman"/>
          <w:color w:val="215E99" w:themeColor="text2" w:themeTint="BF"/>
          <w:sz w:val="24"/>
          <w:szCs w:val="24"/>
          <w:lang w:val="en-GB"/>
        </w:rPr>
      </w:pPr>
    </w:p>
    <w:p w14:paraId="2A801794" w14:textId="3ECF64CE" w:rsidR="00342834" w:rsidRDefault="00342834" w:rsidP="00342834">
      <w:pPr>
        <w:pStyle w:val="PARAIndent"/>
        <w:spacing w:line="480" w:lineRule="auto"/>
        <w:ind w:firstLine="0"/>
        <w:rPr>
          <w:rFonts w:ascii="Times New Roman" w:hAnsi="Times New Roman"/>
          <w:sz w:val="24"/>
          <w:szCs w:val="24"/>
        </w:rPr>
      </w:pPr>
      <w:r w:rsidRPr="00342834">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R0</m:t>
            </m:r>
          </m:sub>
        </m:sSub>
      </m:oMath>
      <w:r w:rsidRPr="00342834">
        <w:rPr>
          <w:rFonts w:ascii="Times New Roman" w:hAnsi="Times New Roman"/>
          <w:sz w:val="24"/>
          <w:szCs w:val="24"/>
        </w:rPr>
        <w:t xml:space="preserve"> is the reset scale prefactor,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a</m:t>
            </m:r>
          </m:sub>
        </m:sSub>
        <m:r>
          <w:rPr>
            <w:rFonts w:ascii="Cambria Math" w:hAnsi="Cambria Math"/>
            <w:sz w:val="24"/>
            <w:szCs w:val="24"/>
          </w:rPr>
          <m:t xml:space="preserve"> </m:t>
        </m:r>
      </m:oMath>
      <w:r w:rsidRPr="00342834">
        <w:rPr>
          <w:rFonts w:ascii="Times New Roman" w:hAnsi="Times New Roman"/>
          <w:sz w:val="24"/>
          <w:szCs w:val="24"/>
        </w:rPr>
        <w:t xml:space="preserve">the activation energy, </w:t>
      </w:r>
      <m:oMath>
        <m:r>
          <w:rPr>
            <w:rFonts w:ascii="Cambria Math" w:hAnsi="Cambria Math"/>
            <w:sz w:val="24"/>
            <w:szCs w:val="24"/>
          </w:rPr>
          <m:t>T</m:t>
        </m:r>
      </m:oMath>
      <w:r w:rsidRPr="00342834">
        <w:rPr>
          <w:rFonts w:ascii="Times New Roman" w:hAnsi="Times New Roman"/>
          <w:sz w:val="24"/>
          <w:szCs w:val="24"/>
        </w:rPr>
        <w:t xml:space="preserve"> the external temperature and </w:t>
      </w:r>
      <m:oMath>
        <m:sSub>
          <m:sSubPr>
            <m:ctrlPr>
              <w:rPr>
                <w:rFonts w:ascii="Cambria Math" w:hAnsi="Cambria Math"/>
                <w:i/>
                <w:sz w:val="24"/>
                <w:szCs w:val="24"/>
                <w:lang w:val="es-ES"/>
              </w:rPr>
            </m:ctrlPr>
          </m:sSubPr>
          <m:e>
            <m:r>
              <w:rPr>
                <w:rFonts w:ascii="Cambria Math" w:hAnsi="Cambria Math"/>
                <w:sz w:val="24"/>
                <w:szCs w:val="24"/>
                <w:lang w:val="es-ES"/>
              </w:rPr>
              <m:t>R</m:t>
            </m:r>
          </m:e>
          <m:sub>
            <m:r>
              <w:rPr>
                <w:rFonts w:ascii="Cambria Math" w:hAnsi="Cambria Math"/>
                <w:sz w:val="24"/>
                <w:szCs w:val="24"/>
                <w:lang w:val="es-ES"/>
              </w:rPr>
              <m:t>TH</m:t>
            </m:r>
          </m:sub>
        </m:sSub>
      </m:oMath>
      <w:r w:rsidRPr="00342834">
        <w:rPr>
          <w:rFonts w:ascii="Times New Roman" w:hAnsi="Times New Roman"/>
          <w:sz w:val="24"/>
          <w:szCs w:val="24"/>
        </w:rPr>
        <w:t xml:space="preserve"> the thermal resistance. The thermal resistance has been described in the literature in terms of two parallel paths for heat evacuation</w:t>
      </w:r>
      <w:r>
        <w:rPr>
          <w:rFonts w:ascii="Times New Roman" w:hAnsi="Times New Roman"/>
          <w:sz w:val="24"/>
          <w:szCs w:val="24"/>
        </w:rPr>
        <w:t>.</w:t>
      </w:r>
      <w:sdt>
        <w:sdtPr>
          <w:rPr>
            <w:rFonts w:ascii="Times New Roman" w:hAnsi="Times New Roman"/>
            <w:color w:val="000000"/>
            <w:sz w:val="24"/>
            <w:szCs w:val="24"/>
            <w:vertAlign w:val="superscript"/>
          </w:rPr>
          <w:tag w:val="MENDELEY_CITATION_v3_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"/>
          <w:id w:val="985283193"/>
          <w:placeholder>
            <w:docPart w:val="DefaultPlaceholder_-1854013440"/>
          </w:placeholder>
        </w:sdtPr>
        <w:sdtContent>
          <w:r w:rsidR="00245AD3" w:rsidRPr="00245AD3">
            <w:rPr>
              <w:rFonts w:ascii="Times New Roman" w:hAnsi="Times New Roman"/>
              <w:color w:val="000000"/>
              <w:sz w:val="24"/>
              <w:szCs w:val="24"/>
              <w:vertAlign w:val="superscript"/>
            </w:rPr>
            <w:t>32</w:t>
          </w:r>
        </w:sdtContent>
      </w:sdt>
      <w:r w:rsidRPr="00342834">
        <w:rPr>
          <w:rFonts w:ascii="Times New Roman" w:hAnsi="Times New Roman"/>
          <w:sz w:val="24"/>
          <w:szCs w:val="24"/>
        </w:rPr>
        <w:t xml:space="preserve"> The longitudinal thermal resistance,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oMath>
      <w:r w:rsidRPr="00342834">
        <w:rPr>
          <w:rFonts w:ascii="Times New Roman" w:hAnsi="Times New Roman"/>
          <w:sz w:val="24"/>
          <w:szCs w:val="24"/>
        </w:rPr>
        <w:t xml:space="preserve">, corresponding to heat transport along the channel (related to the electrical conductivity) and the transversal resistance,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oMath>
      <w:r w:rsidRPr="00342834">
        <w:rPr>
          <w:rFonts w:ascii="Times New Roman" w:hAnsi="Times New Roman"/>
          <w:sz w:val="24"/>
          <w:szCs w:val="24"/>
        </w:rPr>
        <w:t xml:space="preserve">, associated to heat transport towards the surrounding material. The latter is independent of the filament size to the first order, while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oMath>
      <w:r w:rsidRPr="00342834">
        <w:rPr>
          <w:rFonts w:ascii="Times New Roman" w:hAnsi="Times New Roman"/>
          <w:sz w:val="24"/>
          <w:szCs w:val="24"/>
        </w:rPr>
        <w:t xml:space="preserve"> is inversely proportional to the filament area, represented here by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ch</m:t>
            </m:r>
          </m:sub>
        </m:sSub>
      </m:oMath>
      <w:r w:rsidRPr="00342834">
        <w:rPr>
          <w:rFonts w:ascii="Times New Roman" w:hAnsi="Times New Roman"/>
          <w:sz w:val="24"/>
          <w:szCs w:val="24"/>
        </w:rPr>
        <w:t xml:space="preserve">, which is proportional to the area. Thus, we can write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ch</m:t>
            </m:r>
          </m:sub>
        </m:sSub>
      </m:oMath>
      <w:r w:rsidRPr="00342834">
        <w:rPr>
          <w:rFonts w:ascii="Times New Roman" w:hAnsi="Times New Roman"/>
          <w:sz w:val="24"/>
          <w:szCs w:val="24"/>
        </w:rPr>
        <w:t xml:space="preserve">, where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L</m:t>
            </m:r>
          </m:sub>
        </m:sSub>
      </m:oMath>
      <w:r w:rsidRPr="00342834">
        <w:rPr>
          <w:rFonts w:ascii="Times New Roman" w:hAnsi="Times New Roman"/>
          <w:sz w:val="24"/>
          <w:szCs w:val="24"/>
        </w:rPr>
        <w:t xml:space="preserve"> is a constant. The total thermal resistance is given by the parallel combination of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oMath>
      <w:r w:rsidRPr="00342834">
        <w:rPr>
          <w:rFonts w:ascii="Times New Roman" w:hAnsi="Times New Roman"/>
          <w:sz w:val="24"/>
          <w:szCs w:val="24"/>
        </w:rPr>
        <w:t xml:space="preserve"> and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oMath>
      <w:r w:rsidRPr="00342834">
        <w:rPr>
          <w:rFonts w:ascii="Times New Roman" w:hAnsi="Times New Roman"/>
          <w:sz w:val="24"/>
          <w:szCs w:val="24"/>
        </w:rPr>
        <w:t xml:space="preserve">, so that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TH</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L</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e>
        </m:d>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ch</m:t>
                </m:r>
              </m:sub>
            </m:sSub>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L</m:t>
                </m:r>
              </m:sub>
            </m:sSub>
          </m:e>
        </m:d>
      </m:oMath>
      <w:r w:rsidRPr="00342834">
        <w:rPr>
          <w:rFonts w:ascii="Times New Roman" w:hAnsi="Times New Roman"/>
          <w:sz w:val="24"/>
          <w:szCs w:val="24"/>
        </w:rPr>
        <w:t xml:space="preserve">. </w:t>
      </w:r>
    </w:p>
    <w:p w14:paraId="16981FC8" w14:textId="7BA2AAD1" w:rsidR="00342834" w:rsidRPr="00342834" w:rsidRDefault="00342834" w:rsidP="00342834">
      <w:pPr>
        <w:pStyle w:val="PARAIndent"/>
        <w:spacing w:line="480" w:lineRule="auto"/>
        <w:ind w:firstLine="0"/>
        <w:rPr>
          <w:rFonts w:ascii="Times New Roman" w:hAnsi="Times New Roman"/>
          <w:sz w:val="24"/>
          <w:szCs w:val="24"/>
        </w:rPr>
      </w:pPr>
      <w:r w:rsidRPr="00342834">
        <w:rPr>
          <w:rFonts w:ascii="Times New Roman" w:eastAsiaTheme="minorEastAsia" w:hAnsi="Times New Roman"/>
          <w:sz w:val="24"/>
          <w:szCs w:val="24"/>
        </w:rPr>
        <w:t xml:space="preserve">Since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S</m:t>
            </m:r>
          </m:sub>
        </m:sSub>
      </m:oMath>
      <w:r w:rsidRPr="00342834">
        <w:rPr>
          <w:rFonts w:ascii="Times New Roman" w:eastAsiaTheme="minorEastAsia" w:hAnsi="Times New Roman"/>
          <w:sz w:val="24"/>
          <w:szCs w:val="24"/>
        </w:rPr>
        <w:t xml:space="preserve"> has a strong exponential dependence on voltage it comes out that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S</m:t>
            </m:r>
          </m:sub>
        </m:sSub>
        <m:r>
          <w:rPr>
            <w:rFonts w:ascii="Cambria Math" w:eastAsiaTheme="minorEastAsia" w:hAnsi="Cambria Math"/>
            <w:sz w:val="24"/>
            <w:szCs w:val="24"/>
          </w:rPr>
          <m:t>≪</m:t>
        </m:r>
      </m:oMath>
      <w:r w:rsidRPr="00342834">
        <w:rPr>
          <w:rFonts w:ascii="Times New Roman" w:eastAsiaTheme="minorEastAsia" w:hAnsi="Times New Roman"/>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R</m:t>
            </m:r>
          </m:sub>
        </m:sSub>
      </m:oMath>
      <w:r w:rsidRPr="00342834">
        <w:rPr>
          <w:rFonts w:ascii="Times New Roman" w:eastAsiaTheme="minorEastAsia" w:hAnsi="Times New Roman"/>
          <w:sz w:val="24"/>
          <w:szCs w:val="24"/>
        </w:rPr>
        <w:t xml:space="preserve"> for positive voltages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S</m:t>
            </m:r>
          </m:sub>
        </m:sSub>
        <m:r>
          <w:rPr>
            <w:rFonts w:ascii="Cambria Math" w:eastAsiaTheme="minorEastAsia" w:hAnsi="Cambria Math"/>
            <w:sz w:val="24"/>
            <w:szCs w:val="24"/>
          </w:rPr>
          <m:t>≫</m:t>
        </m:r>
      </m:oMath>
      <w:r w:rsidRPr="00342834">
        <w:rPr>
          <w:rFonts w:ascii="Times New Roman" w:eastAsiaTheme="minorEastAsia" w:hAnsi="Times New Roman"/>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τ</m:t>
            </m:r>
          </m:e>
          <m:sub>
            <m:r>
              <w:rPr>
                <w:rFonts w:ascii="Cambria Math" w:eastAsiaTheme="minorEastAsia" w:hAnsi="Cambria Math"/>
                <w:sz w:val="24"/>
                <w:szCs w:val="24"/>
              </w:rPr>
              <m:t>R</m:t>
            </m:r>
          </m:sub>
        </m:sSub>
      </m:oMath>
      <w:r w:rsidRPr="00342834">
        <w:rPr>
          <w:rFonts w:ascii="Times New Roman" w:eastAsiaTheme="minorEastAsia" w:hAnsi="Times New Roman"/>
          <w:sz w:val="24"/>
          <w:szCs w:val="24"/>
        </w:rPr>
        <w:t xml:space="preserve"> for negative voltages. Because of this, we can separately consider the set and reset transitions with two separate differential equations. One for the set:</w:t>
      </w:r>
    </w:p>
    <w:p w14:paraId="7FCEF618" w14:textId="6684BA9A" w:rsidR="00342834" w:rsidRPr="00342834" w:rsidRDefault="00342834" w:rsidP="00342834">
      <w:pPr>
        <w:spacing w:line="480" w:lineRule="auto"/>
        <w:jc w:val="center"/>
        <w:rPr>
          <w:rFonts w:ascii="Times New Roman" w:hAnsi="Times New Roman" w:cs="Times New Roman"/>
          <w:sz w:val="24"/>
          <w:szCs w:val="24"/>
          <w:lang w:val="en-US"/>
        </w:rPr>
      </w:pPr>
      <w:r w:rsidRPr="00342834">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r>
                  <w:rPr>
                    <w:rFonts w:ascii="Cambria Math" w:hAnsi="Cambria Math" w:cs="Times New Roman"/>
                    <w:sz w:val="28"/>
                    <w:szCs w:val="28"/>
                    <w:lang w:val="en-US"/>
                  </w:rPr>
                  <m:t>h</m:t>
                </m:r>
              </m:sub>
            </m:sSub>
          </m:num>
          <m:den>
            <m:r>
              <w:rPr>
                <w:rFonts w:ascii="Cambria Math" w:hAnsi="Cambria Math" w:cs="Times New Roman"/>
                <w:sz w:val="28"/>
                <w:szCs w:val="28"/>
              </w:rPr>
              <m:t>dt</m:t>
            </m:r>
          </m:den>
        </m:f>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max</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r>
                  <w:rPr>
                    <w:rFonts w:ascii="Cambria Math" w:hAnsi="Cambria Math" w:cs="Times New Roman"/>
                    <w:sz w:val="28"/>
                    <w:szCs w:val="28"/>
                    <w:lang w:val="en-US"/>
                  </w:rPr>
                  <m:t>h</m:t>
                </m:r>
              </m:sub>
            </m:sSub>
          </m:num>
          <m:den>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S</m:t>
                </m:r>
              </m:sub>
            </m:sSub>
          </m:den>
        </m:f>
      </m:oMath>
      <w:r w:rsidRPr="0034283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342834">
        <w:rPr>
          <w:rFonts w:ascii="Times New Roman" w:hAnsi="Times New Roman" w:cs="Times New Roman"/>
          <w:sz w:val="24"/>
          <w:szCs w:val="24"/>
          <w:lang w:val="en-US"/>
        </w:rPr>
        <w:t xml:space="preserve">    (4)</w:t>
      </w:r>
    </w:p>
    <w:p w14:paraId="5BC838AD" w14:textId="77777777" w:rsidR="00342834" w:rsidRDefault="00342834" w:rsidP="00342834">
      <w:pPr>
        <w:spacing w:line="480" w:lineRule="auto"/>
        <w:jc w:val="both"/>
        <w:rPr>
          <w:rFonts w:ascii="Times New Roman" w:hAnsi="Times New Roman" w:cs="Times New Roman"/>
          <w:sz w:val="24"/>
          <w:szCs w:val="24"/>
          <w:lang w:val="en-US"/>
        </w:rPr>
      </w:pPr>
      <w:r w:rsidRPr="00342834">
        <w:rPr>
          <w:rFonts w:ascii="Times New Roman" w:hAnsi="Times New Roman" w:cs="Times New Roman"/>
          <w:sz w:val="24"/>
          <w:szCs w:val="24"/>
          <w:lang w:val="en-US"/>
        </w:rPr>
        <w:t>And one for the reset:</w:t>
      </w:r>
    </w:p>
    <w:p w14:paraId="6136CE19" w14:textId="63159E90" w:rsidR="00342834" w:rsidRPr="00342834" w:rsidRDefault="00342834" w:rsidP="00342834">
      <w:pPr>
        <w:spacing w:line="480" w:lineRule="auto"/>
        <w:jc w:val="center"/>
        <w:rPr>
          <w:rFonts w:ascii="Times New Roman" w:hAnsi="Times New Roman" w:cs="Times New Roman"/>
          <w:sz w:val="24"/>
          <w:szCs w:val="24"/>
          <w:lang w:val="en-US"/>
        </w:rPr>
      </w:pPr>
      <w:r w:rsidRPr="00342834">
        <w:rPr>
          <w:rFonts w:ascii="Times New Roman" w:hAnsi="Times New Roman" w:cs="Times New Roman"/>
          <w:sz w:val="28"/>
          <w:szCs w:val="28"/>
          <w:lang w:val="en-US"/>
        </w:rPr>
        <w:lastRenderedPageBreak/>
        <w:t xml:space="preserve"> </w:t>
      </w:r>
      <w:r>
        <w:rPr>
          <w:rFonts w:ascii="Times New Roman" w:hAnsi="Times New Roman" w:cs="Times New Roman"/>
          <w:sz w:val="28"/>
          <w:szCs w:val="28"/>
          <w:lang w:val="en-US"/>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r>
                  <w:rPr>
                    <w:rFonts w:ascii="Cambria Math" w:hAnsi="Cambria Math" w:cs="Times New Roman"/>
                    <w:sz w:val="28"/>
                    <w:szCs w:val="28"/>
                    <w:lang w:val="en-US"/>
                  </w:rPr>
                  <m:t>h</m:t>
                </m:r>
              </m:sub>
            </m:sSub>
          </m:num>
          <m:den>
            <m:r>
              <w:rPr>
                <w:rFonts w:ascii="Cambria Math" w:hAnsi="Cambria Math" w:cs="Times New Roman"/>
                <w:sz w:val="28"/>
                <w:szCs w:val="28"/>
              </w:rPr>
              <m:t>dt</m:t>
            </m:r>
          </m:den>
        </m:f>
        <m:r>
          <w:rPr>
            <w:rFonts w:ascii="Cambria Math" w:hAnsi="Cambria Math" w:cs="Times New Roman"/>
            <w:sz w:val="28"/>
            <w:szCs w:val="28"/>
            <w:lang w:val="en-US"/>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c</m:t>
                </m:r>
                <m:r>
                  <w:rPr>
                    <w:rFonts w:ascii="Cambria Math" w:hAnsi="Cambria Math" w:cs="Times New Roman"/>
                    <w:sz w:val="28"/>
                    <w:szCs w:val="28"/>
                    <w:lang w:val="en-US"/>
                  </w:rPr>
                  <m:t>h</m:t>
                </m:r>
              </m:sub>
            </m:sSub>
          </m:num>
          <m:den>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R</m:t>
                </m:r>
              </m:sub>
            </m:sSub>
          </m:den>
        </m:f>
      </m:oMath>
      <w:r w:rsidRPr="00342834">
        <w:rPr>
          <w:rFonts w:ascii="Times New Roman" w:hAnsi="Times New Roman" w:cs="Times New Roman"/>
          <w:sz w:val="28"/>
          <w:szCs w:val="28"/>
          <w:lang w:val="en-US"/>
        </w:rPr>
        <w:tab/>
      </w:r>
      <w:r w:rsidRPr="00342834">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34283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34283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34283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342834">
        <w:rPr>
          <w:rFonts w:ascii="Times New Roman" w:hAnsi="Times New Roman" w:cs="Times New Roman"/>
          <w:sz w:val="24"/>
          <w:szCs w:val="24"/>
          <w:lang w:val="en-US"/>
        </w:rPr>
        <w:t>(5)</w:t>
      </w:r>
    </w:p>
    <w:p w14:paraId="0E8D9177" w14:textId="77777777" w:rsidR="00342834" w:rsidRPr="00342834" w:rsidRDefault="00342834" w:rsidP="00342834">
      <w:pPr>
        <w:spacing w:line="480" w:lineRule="auto"/>
        <w:jc w:val="both"/>
        <w:rPr>
          <w:rFonts w:ascii="Times New Roman" w:hAnsi="Times New Roman" w:cs="Times New Roman"/>
          <w:sz w:val="24"/>
          <w:szCs w:val="24"/>
          <w:lang w:val="en-US"/>
        </w:rPr>
      </w:pPr>
      <w:r w:rsidRPr="00342834">
        <w:rPr>
          <w:rFonts w:ascii="Times New Roman" w:hAnsi="Times New Roman" w:cs="Times New Roman"/>
          <w:sz w:val="24"/>
          <w:szCs w:val="24"/>
          <w:lang w:val="en-US"/>
        </w:rPr>
        <w:t>As far as the current is concerned, we have considered:</w:t>
      </w:r>
    </w:p>
    <w:p w14:paraId="681249C9" w14:textId="77777777" w:rsidR="00342834" w:rsidRPr="00342834" w:rsidRDefault="00342834" w:rsidP="00342834">
      <w:pPr>
        <w:spacing w:line="480" w:lineRule="auto"/>
        <w:jc w:val="both"/>
        <w:rPr>
          <w:rFonts w:ascii="Times New Roman" w:hAnsi="Times New Roman" w:cs="Times New Roman"/>
          <w:sz w:val="24"/>
          <w:szCs w:val="24"/>
          <w:lang w:val="en-US"/>
        </w:rPr>
      </w:pPr>
    </w:p>
    <w:p w14:paraId="0A8933B0" w14:textId="0C5C3CF3" w:rsidR="00342834" w:rsidRPr="00342834" w:rsidRDefault="007C3153" w:rsidP="007C315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m:oMath>
        <m:r>
          <w:rPr>
            <w:rFonts w:ascii="Cambria Math" w:hAnsi="Cambria Math" w:cs="Times New Roman"/>
            <w:sz w:val="24"/>
            <w:szCs w:val="24"/>
            <w:lang w:val="en-US"/>
          </w:rPr>
          <m:t>I</m:t>
        </m:r>
        <m:d>
          <m:dPr>
            <m:ctrlPr>
              <w:rPr>
                <w:rFonts w:ascii="Cambria Math" w:hAnsi="Cambria Math" w:cs="Times New Roman"/>
                <w:i/>
                <w:sz w:val="24"/>
                <w:szCs w:val="24"/>
                <w:lang w:val="en-US"/>
              </w:rPr>
            </m:ctrlPr>
          </m:dPr>
          <m:e>
            <m:r>
              <w:rPr>
                <w:rFonts w:ascii="Cambria Math" w:hAnsi="Cambria Math" w:cs="Times New Roman"/>
                <w:sz w:val="24"/>
                <w:szCs w:val="24"/>
                <w:lang w:val="en-US"/>
              </w:rPr>
              <m:t>V</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num>
              <m:den>
                <m:r>
                  <w:rPr>
                    <w:rFonts w:ascii="Cambria Math" w:hAnsi="Cambria Math" w:cs="Times New Roman"/>
                    <w:sz w:val="24"/>
                    <w:szCs w:val="24"/>
                    <w:lang w:val="en-US"/>
                  </w:rPr>
                  <m:t>1+</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o</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S</m:t>
                    </m:r>
                  </m:sub>
                </m:sSub>
              </m:den>
            </m:f>
            <m:r>
              <w:rPr>
                <w:rFonts w:ascii="Cambria Math" w:hAnsi="Cambria Math" w:cs="Times New Roman"/>
                <w:sz w:val="24"/>
                <w:szCs w:val="24"/>
                <w:lang w:val="en-US"/>
              </w:rPr>
              <m:t>V+I</m:t>
            </m:r>
          </m:e>
          <m:sub>
            <m:r>
              <w:rPr>
                <w:rFonts w:ascii="Cambria Math" w:hAnsi="Cambria Math" w:cs="Times New Roman"/>
                <w:sz w:val="24"/>
                <w:szCs w:val="24"/>
                <w:lang w:val="en-US"/>
              </w:rPr>
              <m:t>B</m:t>
            </m:r>
          </m:sub>
        </m:sSub>
        <m:r>
          <w:rPr>
            <w:rFonts w:ascii="Cambria Math" w:hAnsi="Cambria Math" w:cs="Times New Roman"/>
            <w:sz w:val="24"/>
            <w:szCs w:val="24"/>
            <w:lang w:val="en-US"/>
          </w:rPr>
          <m:t xml:space="preserve"> sinh</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η</m:t>
            </m:r>
            <m:d>
              <m:dPr>
                <m:ctrlPr>
                  <w:rPr>
                    <w:rFonts w:ascii="Cambria Math" w:hAnsi="Cambria Math" w:cs="Times New Roman"/>
                    <w:i/>
                    <w:sz w:val="24"/>
                    <w:szCs w:val="24"/>
                    <w:lang w:val="en-US"/>
                  </w:rPr>
                </m:ctrlPr>
              </m:dPr>
              <m:e>
                <m:r>
                  <w:rPr>
                    <w:rFonts w:ascii="Cambria Math" w:hAnsi="Cambria Math" w:cs="Times New Roman"/>
                    <w:sz w:val="24"/>
                    <w:szCs w:val="24"/>
                    <w:lang w:val="en-US"/>
                  </w:rPr>
                  <m:t>V-I</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S</m:t>
                    </m:r>
                  </m:sub>
                </m:sSub>
              </m:e>
            </m:d>
          </m:e>
        </m:d>
      </m:oMath>
      <w:r w:rsidR="00342834" w:rsidRPr="00342834">
        <w:rPr>
          <w:rFonts w:ascii="Times New Roman" w:hAnsi="Times New Roman" w:cs="Times New Roman"/>
          <w:sz w:val="24"/>
          <w:szCs w:val="24"/>
          <w:lang w:val="en-US"/>
        </w:rPr>
        <w:t xml:space="preserve">            </w:t>
      </w:r>
      <w:r w:rsidR="00342834" w:rsidRPr="00342834">
        <w:rPr>
          <w:rFonts w:ascii="Times New Roman" w:hAnsi="Times New Roman" w:cs="Times New Roman"/>
          <w:sz w:val="24"/>
          <w:szCs w:val="24"/>
          <w:lang w:val="en-US"/>
        </w:rPr>
        <w:tab/>
      </w:r>
      <w:r w:rsidR="00342834" w:rsidRPr="00342834">
        <w:rPr>
          <w:rFonts w:ascii="Times New Roman" w:hAnsi="Times New Roman" w:cs="Times New Roman"/>
          <w:sz w:val="24"/>
          <w:szCs w:val="24"/>
          <w:lang w:val="en-US"/>
        </w:rPr>
        <w:tab/>
        <w:t xml:space="preserve">    </w:t>
      </w:r>
      <w:r>
        <w:rPr>
          <w:rFonts w:ascii="Times New Roman" w:hAnsi="Times New Roman" w:cs="Times New Roman"/>
          <w:sz w:val="24"/>
          <w:szCs w:val="24"/>
          <w:lang w:val="en-US"/>
        </w:rPr>
        <w:t xml:space="preserve">  </w:t>
      </w:r>
      <w:r w:rsidR="00342834" w:rsidRPr="00342834">
        <w:rPr>
          <w:rFonts w:ascii="Times New Roman" w:hAnsi="Times New Roman" w:cs="Times New Roman"/>
          <w:sz w:val="24"/>
          <w:szCs w:val="24"/>
          <w:lang w:val="en-US"/>
        </w:rPr>
        <w:t xml:space="preserve">    (6)</w:t>
      </w:r>
    </w:p>
    <w:p w14:paraId="491FDD85" w14:textId="288D9ADA" w:rsidR="007C3153" w:rsidRPr="00C131BF" w:rsidRDefault="00342834" w:rsidP="007C3153">
      <w:pPr>
        <w:spacing w:line="480" w:lineRule="auto"/>
        <w:jc w:val="both"/>
        <w:rPr>
          <w:rFonts w:ascii="Times New Roman" w:hAnsi="Times New Roman" w:cs="Times New Roman"/>
          <w:sz w:val="24"/>
          <w:szCs w:val="24"/>
          <w:lang w:val="en-US"/>
        </w:rPr>
      </w:pPr>
      <w:r w:rsidRPr="00342834">
        <w:rPr>
          <w:rFonts w:ascii="Times New Roman" w:hAnsi="Times New Roman" w:cs="Times New Roman"/>
          <w:sz w:val="24"/>
          <w:szCs w:val="24"/>
          <w:lang w:val="en-US"/>
        </w:rPr>
        <w:t xml:space="preserve">where </w:t>
      </w:r>
      <m:oMath>
        <m:r>
          <w:rPr>
            <w:rFonts w:ascii="Cambria Math" w:hAnsi="Cambria Math" w:cs="Times New Roman"/>
            <w:sz w:val="24"/>
            <w:szCs w:val="24"/>
            <w:lang w:val="en-US"/>
          </w:rPr>
          <m:t>η</m:t>
        </m:r>
      </m:oMath>
      <w:r w:rsidRPr="00342834">
        <w:rPr>
          <w:rFonts w:ascii="Times New Roman" w:hAnsi="Times New Roman" w:cs="Times New Roman"/>
          <w:sz w:val="24"/>
          <w:szCs w:val="24"/>
          <w:lang w:val="en-US"/>
        </w:rPr>
        <w:t xml:space="preserve"> is a shape parameter related to the potential barrier at the constriction when there are no conducting channels. The first term corresponds to the conduction th</w:t>
      </w:r>
      <w:r w:rsidR="0086389C">
        <w:rPr>
          <w:rFonts w:ascii="Times New Roman" w:hAnsi="Times New Roman" w:cs="Times New Roman"/>
          <w:sz w:val="24"/>
          <w:szCs w:val="24"/>
          <w:lang w:val="en-US"/>
        </w:rPr>
        <w:t>r</w:t>
      </w:r>
      <w:r w:rsidRPr="00342834">
        <w:rPr>
          <w:rFonts w:ascii="Times New Roman" w:hAnsi="Times New Roman" w:cs="Times New Roman"/>
          <w:sz w:val="24"/>
          <w:szCs w:val="24"/>
          <w:lang w:val="en-US"/>
        </w:rPr>
        <w:t xml:space="preserve">ough the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r>
          <w:rPr>
            <w:rFonts w:ascii="Cambria Math" w:hAnsi="Cambria Math" w:cs="Times New Roman"/>
            <w:sz w:val="24"/>
            <w:szCs w:val="24"/>
            <w:lang w:val="en-US"/>
          </w:rPr>
          <m:t xml:space="preserve"> </m:t>
        </m:r>
      </m:oMath>
      <w:r w:rsidRPr="00342834">
        <w:rPr>
          <w:rFonts w:ascii="Times New Roman" w:hAnsi="Times New Roman" w:cs="Times New Roman"/>
          <w:sz w:val="24"/>
          <w:szCs w:val="24"/>
          <w:lang w:val="en-US"/>
        </w:rPr>
        <w:t xml:space="preserve">channels, and the </w:t>
      </w:r>
      <w:r w:rsidRPr="00C131BF">
        <w:rPr>
          <w:rFonts w:ascii="Times New Roman" w:hAnsi="Times New Roman" w:cs="Times New Roman"/>
          <w:sz w:val="24"/>
          <w:szCs w:val="24"/>
          <w:lang w:val="en-US"/>
        </w:rPr>
        <w:t xml:space="preserve">second to the background tunneling regime, i.e. when the filament has a gap. Although the considered voltage dependence of the background current can be discussed, this is not relevant to our work because we focus on situations where there is at least one conducting channel with a conductance which is generally much larger than that of the background. Finally, notice that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oMath>
      <w:r w:rsidRPr="00C131BF">
        <w:rPr>
          <w:rFonts w:ascii="Times New Roman" w:hAnsi="Times New Roman" w:cs="Times New Roman"/>
          <w:sz w:val="24"/>
          <w:szCs w:val="24"/>
          <w:lang w:val="en-US"/>
        </w:rPr>
        <w:t xml:space="preserve"> couples the current and memory equations. </w:t>
      </w:r>
    </w:p>
    <w:p w14:paraId="1DFF8051" w14:textId="77506D9F" w:rsidR="00342834" w:rsidRPr="00C131BF" w:rsidRDefault="00342834" w:rsidP="007C3153">
      <w:pPr>
        <w:spacing w:line="480" w:lineRule="auto"/>
        <w:jc w:val="both"/>
        <w:rPr>
          <w:rFonts w:ascii="Times New Roman" w:hAnsi="Times New Roman" w:cs="Times New Roman"/>
          <w:sz w:val="24"/>
          <w:szCs w:val="24"/>
          <w:lang w:val="en-US"/>
        </w:rPr>
      </w:pPr>
      <w:r w:rsidRPr="00C131BF">
        <w:rPr>
          <w:rFonts w:ascii="Times New Roman" w:hAnsi="Times New Roman" w:cs="Times New Roman"/>
          <w:sz w:val="24"/>
          <w:szCs w:val="24"/>
          <w:lang w:val="en-US"/>
        </w:rPr>
        <w:t xml:space="preserve">For the generation of random events, we follow an “on-the-fly” method. If the number of events (conductance jumps) is </w:t>
      </w:r>
      <m:oMath>
        <m:r>
          <w:rPr>
            <w:rFonts w:ascii="Cambria Math" w:hAnsi="Cambria Math" w:cs="Times New Roman"/>
            <w:sz w:val="24"/>
            <w:szCs w:val="24"/>
            <w:lang w:val="en-US"/>
          </w:rPr>
          <m:t>n</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oMath>
      <w:r w:rsidRPr="00C131BF">
        <w:rPr>
          <w:rFonts w:ascii="Times New Roman" w:hAnsi="Times New Roman" w:cs="Times New Roman"/>
          <w:sz w:val="24"/>
          <w:szCs w:val="24"/>
          <w:lang w:val="en-US"/>
        </w:rPr>
        <w:t xml:space="preserve">, the event generation rate is </w:t>
      </w:r>
      <m:oMath>
        <m:r>
          <w:rPr>
            <w:rFonts w:ascii="Cambria Math" w:hAnsi="Cambria Math" w:cs="Times New Roman"/>
            <w:sz w:val="24"/>
            <w:szCs w:val="24"/>
          </w:rPr>
          <m:t>λ</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lang w:val="en-US"/>
          </w:rPr>
          <m:t>=</m:t>
        </m:r>
        <m:f>
          <m:fPr>
            <m:type m:val="lin"/>
            <m:ctrlPr>
              <w:rPr>
                <w:rFonts w:ascii="Cambria Math" w:hAnsi="Cambria Math" w:cs="Times New Roman"/>
                <w:i/>
                <w:sz w:val="24"/>
                <w:szCs w:val="24"/>
              </w:rPr>
            </m:ctrlPr>
          </m:fPr>
          <m:num>
            <m:r>
              <w:rPr>
                <w:rFonts w:ascii="Cambria Math" w:hAnsi="Cambria Math" w:cs="Times New Roman"/>
                <w:sz w:val="24"/>
                <w:szCs w:val="24"/>
              </w:rPr>
              <m:t>dn</m:t>
            </m:r>
            <m:d>
              <m:dPr>
                <m:ctrlPr>
                  <w:rPr>
                    <w:rFonts w:ascii="Cambria Math" w:hAnsi="Cambria Math" w:cs="Times New Roman"/>
                    <w:i/>
                    <w:sz w:val="24"/>
                    <w:szCs w:val="24"/>
                    <w:lang w:val="en-US"/>
                  </w:rPr>
                </m:ctrlPr>
              </m:dPr>
              <m:e>
                <m:r>
                  <w:rPr>
                    <w:rFonts w:ascii="Cambria Math" w:hAnsi="Cambria Math" w:cs="Times New Roman"/>
                    <w:sz w:val="24"/>
                    <w:szCs w:val="24"/>
                  </w:rPr>
                  <m:t>t</m:t>
                </m:r>
              </m:e>
            </m:d>
          </m:num>
          <m:den>
            <m:r>
              <w:rPr>
                <w:rFonts w:ascii="Cambria Math" w:hAnsi="Cambria Math" w:cs="Times New Roman"/>
                <w:sz w:val="24"/>
                <w:szCs w:val="24"/>
              </w:rPr>
              <m:t>dt</m:t>
            </m:r>
          </m:den>
        </m:f>
      </m:oMath>
      <w:r w:rsidRPr="00C131BF">
        <w:rPr>
          <w:rFonts w:ascii="Times New Roman" w:hAnsi="Times New Roman" w:cs="Times New Roman"/>
          <w:sz w:val="24"/>
          <w:szCs w:val="24"/>
          <w:lang w:val="en-US"/>
        </w:rPr>
        <w:t xml:space="preserve">. During the set transition,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r>
          <w:rPr>
            <w:rFonts w:ascii="Cambria Math" w:hAnsi="Cambria Math" w:cs="Times New Roman"/>
            <w:sz w:val="24"/>
            <w:szCs w:val="24"/>
            <w:lang w:val="en-US"/>
          </w:rPr>
          <m:t>=n</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oMath>
      <w:r w:rsidRPr="00C131BF">
        <w:rPr>
          <w:rFonts w:ascii="Times New Roman" w:hAnsi="Times New Roman" w:cs="Times New Roman"/>
          <w:sz w:val="24"/>
          <w:szCs w:val="24"/>
          <w:lang w:val="en-US"/>
        </w:rPr>
        <w:t xml:space="preserve"> so that </w:t>
      </w:r>
      <m:oMath>
        <m:r>
          <w:rPr>
            <w:rFonts w:ascii="Cambria Math" w:hAnsi="Cambria Math" w:cs="Times New Roman"/>
            <w:sz w:val="24"/>
            <w:szCs w:val="24"/>
            <w:lang w:val="en-US"/>
          </w:rPr>
          <m:t>λ</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m:t>
        </m:r>
        <m:f>
          <m:fPr>
            <m:type m:val="lin"/>
            <m:ctrlPr>
              <w:rPr>
                <w:rFonts w:ascii="Cambria Math" w:hAnsi="Cambria Math" w:cs="Times New Roman"/>
                <w:i/>
                <w:sz w:val="24"/>
                <w:szCs w:val="24"/>
                <w:lang w:val="en-US"/>
              </w:rPr>
            </m:ctrlPr>
          </m:fPr>
          <m:num>
            <m:r>
              <w:rPr>
                <w:rFonts w:ascii="Cambria Math" w:hAnsi="Cambria Math" w:cs="Times New Roman"/>
                <w:sz w:val="24"/>
                <w:szCs w:val="24"/>
                <w:lang w:val="en-US"/>
              </w:rPr>
              <m:t>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num>
          <m:den>
            <m:r>
              <w:rPr>
                <w:rFonts w:ascii="Cambria Math" w:hAnsi="Cambria Math" w:cs="Times New Roman"/>
                <w:sz w:val="24"/>
                <w:szCs w:val="24"/>
                <w:lang w:val="en-US"/>
              </w:rPr>
              <m:t>dt</m:t>
            </m:r>
          </m:den>
        </m:f>
      </m:oMath>
      <w:r w:rsidRPr="00C131BF">
        <w:rPr>
          <w:rFonts w:ascii="Times New Roman" w:hAnsi="Times New Roman" w:cs="Times New Roman"/>
          <w:sz w:val="24"/>
          <w:szCs w:val="24"/>
          <w:lang w:val="en-US"/>
        </w:rPr>
        <w:t xml:space="preserve"> while during reset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max</m:t>
            </m:r>
          </m:sub>
        </m:sSub>
        <m:r>
          <w:rPr>
            <w:rFonts w:ascii="Cambria Math" w:hAnsi="Cambria Math" w:cs="Times New Roman"/>
            <w:sz w:val="24"/>
            <w:szCs w:val="24"/>
            <w:lang w:val="en-US"/>
          </w:rPr>
          <m:t>-n</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oMath>
      <w:r w:rsidRPr="00C131BF">
        <w:rPr>
          <w:rFonts w:ascii="Times New Roman" w:hAnsi="Times New Roman" w:cs="Times New Roman"/>
          <w:sz w:val="24"/>
          <w:szCs w:val="24"/>
          <w:lang w:val="en-US"/>
        </w:rPr>
        <w:t xml:space="preserve">, so that </w:t>
      </w:r>
      <m:oMath>
        <m:r>
          <w:rPr>
            <w:rFonts w:ascii="Cambria Math" w:hAnsi="Cambria Math" w:cs="Times New Roman"/>
            <w:sz w:val="24"/>
            <w:szCs w:val="24"/>
            <w:lang w:val="en-US"/>
          </w:rPr>
          <m:t>λ</m:t>
        </m:r>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m:t>
        </m:r>
        <m:f>
          <m:fPr>
            <m:type m:val="lin"/>
            <m:ctrlPr>
              <w:rPr>
                <w:rFonts w:ascii="Cambria Math" w:hAnsi="Cambria Math" w:cs="Times New Roman"/>
                <w:i/>
                <w:sz w:val="24"/>
                <w:szCs w:val="24"/>
                <w:lang w:val="en-US"/>
              </w:rPr>
            </m:ctrlPr>
          </m:fPr>
          <m:num>
            <m:r>
              <w:rPr>
                <w:rFonts w:ascii="Cambria Math" w:hAnsi="Cambria Math" w:cs="Times New Roman"/>
                <w:sz w:val="24"/>
                <w:szCs w:val="24"/>
                <w:lang w:val="en-US"/>
              </w:rPr>
              <m:t>-d</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num>
          <m:den>
            <m:r>
              <w:rPr>
                <w:rFonts w:ascii="Cambria Math" w:hAnsi="Cambria Math" w:cs="Times New Roman"/>
                <w:sz w:val="24"/>
                <w:szCs w:val="24"/>
                <w:lang w:val="en-US"/>
              </w:rPr>
              <m:t>dt</m:t>
            </m:r>
          </m:den>
        </m:f>
        <m:r>
          <w:rPr>
            <w:rFonts w:ascii="Cambria Math" w:hAnsi="Cambria Math" w:cs="Times New Roman"/>
            <w:sz w:val="24"/>
            <w:szCs w:val="24"/>
            <w:lang w:val="en-US"/>
          </w:rPr>
          <m:t xml:space="preserve">. </m:t>
        </m:r>
      </m:oMath>
      <w:r w:rsidRPr="00C131BF">
        <w:rPr>
          <w:rFonts w:ascii="Times New Roman" w:hAnsi="Times New Roman" w:cs="Times New Roman"/>
          <w:sz w:val="24"/>
          <w:szCs w:val="24"/>
          <w:lang w:val="en-US"/>
        </w:rPr>
        <w:t xml:space="preserve">Thus, the event generation rates can be obtained from (4) and (5) so that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S</m:t>
            </m:r>
          </m:sub>
        </m:sSub>
        <m:r>
          <w:rPr>
            <w:rFonts w:ascii="Cambria Math" w:hAnsi="Cambria Math" w:cs="Times New Roman"/>
            <w:sz w:val="24"/>
            <w:szCs w:val="24"/>
            <w:lang w:val="en-US"/>
          </w:rPr>
          <m:t>=</m:t>
        </m:r>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max</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r>
              <w:rPr>
                <w:rFonts w:ascii="Cambria Math" w:hAnsi="Cambria Math" w:cs="Times New Roman"/>
                <w:sz w:val="24"/>
                <w:szCs w:val="24"/>
                <w:lang w:val="en-US"/>
              </w:rPr>
              <m:t>)</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S</m:t>
                </m:r>
              </m:sub>
            </m:sSub>
          </m:den>
        </m:f>
      </m:oMath>
      <w:r w:rsidRPr="00C131BF">
        <w:rPr>
          <w:rFonts w:ascii="Times New Roman" w:hAnsi="Times New Roman" w:cs="Times New Roman"/>
          <w:sz w:val="24"/>
          <w:szCs w:val="24"/>
          <w:lang w:val="en-US"/>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R</m:t>
            </m:r>
          </m:sub>
        </m:sSub>
        <m:r>
          <w:rPr>
            <w:rFonts w:ascii="Cambria Math" w:hAnsi="Cambria Math" w:cs="Times New Roman"/>
            <w:sz w:val="24"/>
            <w:szCs w:val="24"/>
            <w:lang w:val="en-US"/>
          </w:rPr>
          <m:t>=</m:t>
        </m:r>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R</m:t>
                </m:r>
              </m:sub>
            </m:sSub>
          </m:den>
        </m:f>
      </m:oMath>
      <w:r w:rsidRPr="00C131BF">
        <w:rPr>
          <w:rFonts w:ascii="Times New Roman" w:hAnsi="Times New Roman" w:cs="Times New Roman"/>
          <w:sz w:val="24"/>
          <w:szCs w:val="24"/>
          <w:lang w:val="en-US"/>
        </w:rPr>
        <w:t xml:space="preserve"> during set and reset, respectively. Since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max</m:t>
            </m:r>
          </m:sub>
        </m:sSub>
        <m:r>
          <w:rPr>
            <w:rFonts w:ascii="Cambria Math" w:hAnsi="Cambria Math" w:cs="Times New Roman"/>
            <w:sz w:val="24"/>
            <w:szCs w:val="24"/>
            <w:lang w:val="en-US"/>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ch</m:t>
            </m:r>
          </m:sub>
        </m:sSub>
      </m:oMath>
      <w:r w:rsidRPr="00C131BF">
        <w:rPr>
          <w:rFonts w:ascii="Times New Roman" w:hAnsi="Times New Roman" w:cs="Times New Roman"/>
          <w:sz w:val="24"/>
          <w:szCs w:val="24"/>
          <w:lang w:val="en-US"/>
        </w:rPr>
        <w:t xml:space="preserve"> at any time, both generation rates are always positive as they must be. For the reset transition, we will depart from an initial number of channels,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init</m:t>
            </m:r>
          </m:sub>
        </m:sSub>
      </m:oMath>
      <w:r w:rsidRPr="00C131BF">
        <w:rPr>
          <w:rFonts w:ascii="Times New Roman" w:hAnsi="Times New Roman" w:cs="Times New Roman"/>
          <w:sz w:val="24"/>
          <w:szCs w:val="24"/>
          <w:lang w:val="en-US"/>
        </w:rPr>
        <w:t xml:space="preserve"> which are the ones generated during the previous set transition.</w:t>
      </w:r>
    </w:p>
    <w:p w14:paraId="56FCD513" w14:textId="70EE8AC7" w:rsidR="00342834" w:rsidRPr="00C131BF" w:rsidRDefault="00342834" w:rsidP="007C3153">
      <w:pPr>
        <w:spacing w:line="480" w:lineRule="auto"/>
        <w:jc w:val="both"/>
        <w:rPr>
          <w:rFonts w:ascii="Times New Roman" w:hAnsi="Times New Roman" w:cs="Times New Roman"/>
          <w:sz w:val="24"/>
          <w:szCs w:val="24"/>
          <w:lang w:val="en-US"/>
        </w:rPr>
      </w:pPr>
      <w:r w:rsidRPr="00C131BF">
        <w:rPr>
          <w:rFonts w:ascii="Times New Roman" w:hAnsi="Times New Roman" w:cs="Times New Roman"/>
          <w:sz w:val="24"/>
          <w:szCs w:val="24"/>
          <w:lang w:val="en-US"/>
        </w:rPr>
        <w:t xml:space="preserve">The events are generated with a random number </w:t>
      </w:r>
      <m:oMath>
        <m:r>
          <w:rPr>
            <w:rFonts w:ascii="Cambria Math" w:hAnsi="Cambria Math" w:cs="Times New Roman"/>
            <w:sz w:val="24"/>
            <w:szCs w:val="24"/>
            <w:lang w:val="en-US"/>
          </w:rPr>
          <m:t>u</m:t>
        </m:r>
      </m:oMath>
      <w:r w:rsidRPr="00C131BF">
        <w:rPr>
          <w:rFonts w:ascii="Times New Roman" w:hAnsi="Times New Roman" w:cs="Times New Roman"/>
          <w:sz w:val="24"/>
          <w:szCs w:val="24"/>
          <w:lang w:val="en-US"/>
        </w:rPr>
        <w:t xml:space="preserve"> uniformly distributed between 0 and 1 along the simulation time. The simulation time is discretized in steps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t</m:t>
        </m:r>
      </m:oMath>
      <w:r w:rsidRPr="00C131BF">
        <w:rPr>
          <w:rFonts w:ascii="Times New Roman" w:hAnsi="Times New Roman" w:cs="Times New Roman"/>
          <w:sz w:val="24"/>
          <w:szCs w:val="24"/>
          <w:lang w:val="en-US"/>
        </w:rPr>
        <w:t xml:space="preserve"> which are small enough so that </w:t>
      </w:r>
      <m:oMath>
        <m:r>
          <w:rPr>
            <w:rFonts w:ascii="Cambria Math" w:hAnsi="Cambria Math" w:cs="Times New Roman"/>
            <w:sz w:val="24"/>
            <w:szCs w:val="24"/>
            <w:lang w:val="en-US"/>
          </w:rPr>
          <m:t>λ</m:t>
        </m:r>
      </m:oMath>
      <w:r w:rsidRPr="00C131BF">
        <w:rPr>
          <w:rFonts w:ascii="Times New Roman" w:hAnsi="Times New Roman" w:cs="Times New Roman"/>
          <w:sz w:val="24"/>
          <w:szCs w:val="24"/>
          <w:lang w:val="en-US"/>
        </w:rPr>
        <w:t xml:space="preserve">(t) can be assumed to be constant during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t</m:t>
        </m:r>
      </m:oMath>
      <w:r w:rsidRPr="00C131BF">
        <w:rPr>
          <w:rFonts w:ascii="Times New Roman" w:hAnsi="Times New Roman" w:cs="Times New Roman"/>
          <w:sz w:val="24"/>
          <w:szCs w:val="24"/>
          <w:lang w:val="en-US"/>
        </w:rPr>
        <w:t xml:space="preserve">. It can be shown that under these conditions, the random </w:t>
      </w:r>
      <w:r w:rsidRPr="00C131BF">
        <w:rPr>
          <w:rFonts w:ascii="Times New Roman" w:hAnsi="Times New Roman" w:cs="Times New Roman"/>
          <w:sz w:val="24"/>
          <w:szCs w:val="24"/>
          <w:lang w:val="en-US"/>
        </w:rPr>
        <w:lastRenderedPageBreak/>
        <w:t xml:space="preserve">time to a subsequent event at time </w:t>
      </w:r>
      <m:oMath>
        <m:r>
          <w:rPr>
            <w:rFonts w:ascii="Cambria Math" w:hAnsi="Cambria Math" w:cs="Times New Roman"/>
            <w:sz w:val="24"/>
            <w:szCs w:val="24"/>
            <w:lang w:val="en-US"/>
          </w:rPr>
          <m:t>t</m:t>
        </m:r>
      </m:oMath>
      <w:r w:rsidRPr="00C131BF">
        <w:rPr>
          <w:rFonts w:ascii="Times New Roman" w:hAnsi="Times New Roman" w:cs="Times New Roman"/>
          <w:sz w:val="24"/>
          <w:szCs w:val="24"/>
          <w:lang w:val="en-US"/>
        </w:rPr>
        <w:t xml:space="preserve"> is  </w:t>
      </w:r>
      <m:oMath>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u</m:t>
            </m:r>
          </m:sub>
        </m:sSub>
        <m:r>
          <w:rPr>
            <w:rFonts w:ascii="Cambria Math" w:hAnsi="Cambria Math" w:cs="Times New Roman"/>
            <w:sz w:val="24"/>
            <w:szCs w:val="24"/>
            <w:lang w:val="en-US"/>
          </w:rPr>
          <m:t>=-</m:t>
        </m:r>
        <m:f>
          <m:fPr>
            <m:type m:val="lin"/>
            <m:ctrlPr>
              <w:rPr>
                <w:rFonts w:ascii="Cambria Math" w:hAnsi="Cambria Math" w:cs="Times New Roman"/>
                <w:i/>
                <w:sz w:val="24"/>
                <w:szCs w:val="24"/>
              </w:rPr>
            </m:ctrlPr>
          </m:fPr>
          <m:num>
            <m:r>
              <w:rPr>
                <w:rFonts w:ascii="Cambria Math" w:hAnsi="Cambria Math" w:cs="Times New Roman"/>
                <w:sz w:val="24"/>
                <w:szCs w:val="24"/>
              </w:rPr>
              <m:t>Ln</m:t>
            </m:r>
            <m:r>
              <w:rPr>
                <w:rFonts w:ascii="Cambria Math" w:hAnsi="Cambria Math" w:cs="Times New Roman"/>
                <w:sz w:val="24"/>
                <w:szCs w:val="24"/>
                <w:lang w:val="en-US"/>
              </w:rPr>
              <m:t>(</m:t>
            </m:r>
            <m:r>
              <w:rPr>
                <w:rFonts w:ascii="Cambria Math" w:hAnsi="Cambria Math" w:cs="Times New Roman"/>
                <w:sz w:val="24"/>
                <w:szCs w:val="24"/>
              </w:rPr>
              <m:t>u</m:t>
            </m:r>
            <m:r>
              <w:rPr>
                <w:rFonts w:ascii="Cambria Math" w:hAnsi="Cambria Math" w:cs="Times New Roman"/>
                <w:sz w:val="24"/>
                <w:szCs w:val="24"/>
                <w:lang w:val="en-US"/>
              </w:rPr>
              <m:t>)</m:t>
            </m:r>
          </m:num>
          <m:den>
            <m:r>
              <w:rPr>
                <w:rFonts w:ascii="Cambria Math" w:hAnsi="Cambria Math" w:cs="Times New Roman"/>
                <w:sz w:val="24"/>
                <w:szCs w:val="24"/>
              </w:rPr>
              <m:t>λ</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den>
        </m:f>
      </m:oMath>
      <w:r w:rsidRPr="00C131BF">
        <w:rPr>
          <w:rFonts w:ascii="Times New Roman" w:hAnsi="Times New Roman" w:cs="Times New Roman"/>
          <w:sz w:val="24"/>
          <w:szCs w:val="24"/>
          <w:lang w:val="en-US"/>
        </w:rPr>
        <w:t xml:space="preserve">. During the simulation, if </w:t>
      </w:r>
      <m:oMath>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u</m:t>
            </m:r>
          </m:sub>
        </m:sSub>
        <m:r>
          <w:rPr>
            <w:rFonts w:ascii="Cambria Math" w:hAnsi="Cambria Math" w:cs="Times New Roman"/>
            <w:sz w:val="24"/>
            <w:szCs w:val="24"/>
            <w:lang w:val="en-US"/>
          </w:rPr>
          <m:t>&lt;</m:t>
        </m:r>
        <m:r>
          <m:rPr>
            <m:sty m:val="p"/>
          </m:rPr>
          <w:rPr>
            <w:rFonts w:ascii="Cambria Math" w:hAnsi="Cambria Math" w:cs="Times New Roman"/>
            <w:sz w:val="24"/>
            <w:szCs w:val="24"/>
          </w:rPr>
          <m:t>Δ</m:t>
        </m:r>
        <m:r>
          <w:rPr>
            <w:rFonts w:ascii="Cambria Math" w:hAnsi="Cambria Math" w:cs="Times New Roman"/>
            <w:sz w:val="24"/>
            <w:szCs w:val="24"/>
          </w:rPr>
          <m:t>t</m:t>
        </m:r>
      </m:oMath>
      <w:r w:rsidRPr="00C131BF">
        <w:rPr>
          <w:rFonts w:ascii="Times New Roman" w:hAnsi="Times New Roman" w:cs="Times New Roman"/>
          <w:sz w:val="24"/>
          <w:szCs w:val="24"/>
          <w:lang w:val="en-US"/>
        </w:rPr>
        <w:t xml:space="preserve"> an event is generated at time </w:t>
      </w:r>
      <m:oMath>
        <m:r>
          <w:rPr>
            <w:rFonts w:ascii="Cambria Math" w:hAnsi="Cambria Math" w:cs="Times New Roman"/>
            <w:sz w:val="24"/>
            <w:szCs w:val="24"/>
          </w:rPr>
          <m:t>t</m:t>
        </m:r>
      </m:oMath>
      <w:r w:rsidRPr="00C131BF">
        <w:rPr>
          <w:rFonts w:ascii="Times New Roman" w:hAnsi="Times New Roman" w:cs="Times New Roman"/>
          <w:sz w:val="24"/>
          <w:szCs w:val="24"/>
          <w:lang w:val="en-US"/>
        </w:rPr>
        <w:t>, otherwise, the event is rejected.</w:t>
      </w:r>
    </w:p>
    <w:p w14:paraId="1FF2482C" w14:textId="77777777" w:rsidR="004F6FE1" w:rsidRDefault="004F6FE1" w:rsidP="007C3153">
      <w:pPr>
        <w:spacing w:line="480" w:lineRule="auto"/>
        <w:jc w:val="both"/>
        <w:rPr>
          <w:rFonts w:ascii="Times New Roman" w:hAnsi="Times New Roman" w:cs="Times New Roman"/>
          <w:sz w:val="24"/>
          <w:szCs w:val="24"/>
          <w:lang w:val="en-US"/>
        </w:rPr>
      </w:pPr>
    </w:p>
    <w:p w14:paraId="43F3419C" w14:textId="073F9D5D" w:rsidR="00B94FC8" w:rsidRPr="00B94FC8" w:rsidRDefault="00A51572" w:rsidP="00B94FC8">
      <w:pPr>
        <w:spacing w:line="480" w:lineRule="auto"/>
        <w:jc w:val="both"/>
        <w:rPr>
          <w:rFonts w:ascii="Times New Roman" w:hAnsi="Times New Roman" w:cs="Times New Roman"/>
          <w:sz w:val="24"/>
          <w:szCs w:val="24"/>
          <w:lang w:val="en-US"/>
        </w:rPr>
      </w:pPr>
      <w:r>
        <w:rPr>
          <w:noProof/>
          <w:lang w:val="en-US"/>
        </w:rPr>
        <w:drawing>
          <wp:anchor distT="0" distB="0" distL="114300" distR="114300" simplePos="0" relativeHeight="251678720" behindDoc="0" locked="0" layoutInCell="1" allowOverlap="1" wp14:anchorId="39264FE8" wp14:editId="03699B17">
            <wp:simplePos x="0" y="0"/>
            <wp:positionH relativeFrom="margin">
              <wp:align>center</wp:align>
            </wp:positionH>
            <wp:positionV relativeFrom="paragraph">
              <wp:posOffset>3940966</wp:posOffset>
            </wp:positionV>
            <wp:extent cx="3858895" cy="3035935"/>
            <wp:effectExtent l="0" t="0" r="8255" b="0"/>
            <wp:wrapTopAndBottom/>
            <wp:docPr id="1477007719" name="Immagine 2"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07719" name="Immagine 2" descr="Immagine che contiene testo, schermata, linea, diagramma&#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8895" cy="303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834" w:rsidRPr="007C3153">
        <w:rPr>
          <w:rFonts w:ascii="Times New Roman" w:hAnsi="Times New Roman" w:cs="Times New Roman"/>
          <w:sz w:val="24"/>
          <w:szCs w:val="24"/>
          <w:lang w:val="en-US"/>
        </w:rPr>
        <w:t xml:space="preserve">With this model, the experimental </w:t>
      </w:r>
      <w:r w:rsidR="007C3153" w:rsidRPr="007C3153">
        <w:rPr>
          <w:rFonts w:ascii="Times New Roman" w:hAnsi="Times New Roman" w:cs="Times New Roman"/>
          <w:i/>
          <w:iCs/>
          <w:sz w:val="24"/>
          <w:szCs w:val="24"/>
          <w:lang w:val="en-US"/>
        </w:rPr>
        <w:t>I-V</w:t>
      </w:r>
      <w:r w:rsidR="00342834" w:rsidRPr="007C3153">
        <w:rPr>
          <w:rFonts w:ascii="Times New Roman" w:hAnsi="Times New Roman" w:cs="Times New Roman"/>
          <w:sz w:val="24"/>
          <w:szCs w:val="24"/>
          <w:lang w:val="en-US"/>
        </w:rPr>
        <w:t xml:space="preserve"> </w:t>
      </w:r>
      <w:r w:rsidR="007C3153">
        <w:rPr>
          <w:rFonts w:ascii="Times New Roman" w:hAnsi="Times New Roman" w:cs="Times New Roman"/>
          <w:sz w:val="24"/>
          <w:szCs w:val="24"/>
          <w:lang w:val="en-US"/>
        </w:rPr>
        <w:t xml:space="preserve">SET/RESET </w:t>
      </w:r>
      <w:r w:rsidR="00342834" w:rsidRPr="007C3153">
        <w:rPr>
          <w:rFonts w:ascii="Times New Roman" w:hAnsi="Times New Roman" w:cs="Times New Roman"/>
          <w:sz w:val="24"/>
          <w:szCs w:val="24"/>
          <w:lang w:val="en-US"/>
        </w:rPr>
        <w:t>loops and the conductance reset transients of Fig</w:t>
      </w:r>
      <w:r w:rsidR="00A021A4">
        <w:rPr>
          <w:rFonts w:ascii="Times New Roman" w:hAnsi="Times New Roman" w:cs="Times New Roman"/>
          <w:sz w:val="24"/>
          <w:szCs w:val="24"/>
          <w:lang w:val="en-US"/>
        </w:rPr>
        <w:t>ure</w:t>
      </w:r>
      <w:r w:rsidR="00342834" w:rsidRPr="007C3153">
        <w:rPr>
          <w:rFonts w:ascii="Times New Roman" w:hAnsi="Times New Roman" w:cs="Times New Roman"/>
          <w:sz w:val="24"/>
          <w:szCs w:val="24"/>
          <w:lang w:val="en-US"/>
        </w:rPr>
        <w:t>s</w:t>
      </w:r>
      <w:r w:rsidR="00A021A4">
        <w:rPr>
          <w:rFonts w:ascii="Times New Roman" w:hAnsi="Times New Roman" w:cs="Times New Roman"/>
          <w:sz w:val="24"/>
          <w:szCs w:val="24"/>
          <w:lang w:val="en-US"/>
        </w:rPr>
        <w:t xml:space="preserve"> </w:t>
      </w:r>
      <w:r w:rsidR="00342834" w:rsidRPr="007C3153">
        <w:rPr>
          <w:rFonts w:ascii="Times New Roman" w:hAnsi="Times New Roman" w:cs="Times New Roman"/>
          <w:sz w:val="24"/>
          <w:szCs w:val="24"/>
          <w:lang w:val="en-US"/>
        </w:rPr>
        <w:t>3c and 3d can be simulated, showing a very good agreement between theory and experimental data.</w:t>
      </w:r>
      <w:r w:rsidR="007C3153">
        <w:rPr>
          <w:rFonts w:ascii="Times New Roman" w:hAnsi="Times New Roman" w:cs="Times New Roman"/>
          <w:sz w:val="24"/>
          <w:szCs w:val="24"/>
          <w:lang w:val="en-US"/>
        </w:rPr>
        <w:t xml:space="preserve"> By considering selected </w:t>
      </w:r>
      <w:r w:rsidR="007C3153" w:rsidRPr="007C3153">
        <w:rPr>
          <w:rFonts w:ascii="Times New Roman" w:hAnsi="Times New Roman" w:cs="Times New Roman"/>
          <w:i/>
          <w:iCs/>
          <w:sz w:val="24"/>
          <w:szCs w:val="24"/>
          <w:lang w:val="en-US"/>
        </w:rPr>
        <w:t>I-V</w:t>
      </w:r>
      <w:r w:rsidR="007C3153">
        <w:rPr>
          <w:rFonts w:ascii="Times New Roman" w:hAnsi="Times New Roman" w:cs="Times New Roman"/>
          <w:sz w:val="24"/>
          <w:szCs w:val="24"/>
          <w:lang w:val="en-US"/>
        </w:rPr>
        <w:t xml:space="preserve"> loops obtained by different partners during the interlaboratory </w:t>
      </w:r>
      <w:r w:rsidR="007C3153" w:rsidRPr="007C3153">
        <w:rPr>
          <w:rFonts w:ascii="Times New Roman" w:hAnsi="Times New Roman" w:cs="Times New Roman"/>
          <w:sz w:val="24"/>
          <w:szCs w:val="24"/>
          <w:lang w:val="en-US"/>
        </w:rPr>
        <w:t>comparison (with the same measurement protocol</w:t>
      </w:r>
      <w:r w:rsidR="007C3153">
        <w:rPr>
          <w:rFonts w:ascii="Times New Roman" w:hAnsi="Times New Roman" w:cs="Times New Roman"/>
          <w:sz w:val="24"/>
          <w:szCs w:val="24"/>
          <w:lang w:val="en-US"/>
        </w:rPr>
        <w:t xml:space="preserve"> </w:t>
      </w:r>
      <w:r w:rsidR="00C131BF">
        <w:rPr>
          <w:rFonts w:ascii="Times New Roman" w:hAnsi="Times New Roman" w:cs="Times New Roman"/>
          <w:sz w:val="24"/>
          <w:szCs w:val="24"/>
          <w:lang w:val="en-US"/>
        </w:rPr>
        <w:t xml:space="preserve">characterized by stimulation of the device with a voltage sweep rate of </w:t>
      </w:r>
      <w:r w:rsidR="00C131BF" w:rsidRPr="00C131BF">
        <w:rPr>
          <w:rFonts w:ascii="Times New Roman" w:hAnsi="Times New Roman" w:cs="Times New Roman"/>
          <w:sz w:val="24"/>
          <w:szCs w:val="24"/>
          <w:lang w:val="en-US"/>
        </w:rPr>
        <w:t xml:space="preserve">~ </w:t>
      </w:r>
      <w:r w:rsidR="00C131BF">
        <w:rPr>
          <w:rFonts w:ascii="Times New Roman" w:hAnsi="Times New Roman" w:cs="Times New Roman"/>
          <w:sz w:val="24"/>
          <w:szCs w:val="24"/>
          <w:lang w:val="en-US"/>
        </w:rPr>
        <w:t>100 mV</w:t>
      </w:r>
      <w:r w:rsidR="00A6692D">
        <w:rPr>
          <w:rFonts w:ascii="Times New Roman" w:hAnsi="Times New Roman" w:cs="Times New Roman"/>
          <w:sz w:val="24"/>
          <w:szCs w:val="24"/>
          <w:lang w:val="en-US"/>
        </w:rPr>
        <w:t>/s</w:t>
      </w:r>
      <w:r w:rsidR="00C131BF">
        <w:rPr>
          <w:rFonts w:ascii="Times New Roman" w:hAnsi="Times New Roman" w:cs="Times New Roman"/>
          <w:sz w:val="24"/>
          <w:szCs w:val="24"/>
          <w:lang w:val="en-US"/>
        </w:rPr>
        <w:t xml:space="preserve"> and 2 mV</w:t>
      </w:r>
      <w:r w:rsidR="00A6692D">
        <w:rPr>
          <w:rFonts w:ascii="Times New Roman" w:hAnsi="Times New Roman" w:cs="Times New Roman"/>
          <w:sz w:val="24"/>
          <w:szCs w:val="24"/>
          <w:lang w:val="en-US"/>
        </w:rPr>
        <w:t>/s</w:t>
      </w:r>
      <w:r w:rsidR="00C131BF">
        <w:rPr>
          <w:rFonts w:ascii="Times New Roman" w:hAnsi="Times New Roman" w:cs="Times New Roman"/>
          <w:sz w:val="24"/>
          <w:szCs w:val="24"/>
          <w:lang w:val="en-US"/>
        </w:rPr>
        <w:t xml:space="preserve"> during the SET and RESET sub cycles, respectively, and current compliance of 500 </w:t>
      </w:r>
      <w:r w:rsidR="00C131BF" w:rsidRPr="00C131BF">
        <w:rPr>
          <w:rFonts w:ascii="Times New Roman" w:hAnsi="Times New Roman" w:cs="Times New Roman"/>
          <w:sz w:val="24"/>
          <w:szCs w:val="24"/>
          <w:lang w:val="en-US"/>
        </w:rPr>
        <w:t>µA</w:t>
      </w:r>
      <w:r w:rsidR="00C131BF">
        <w:rPr>
          <w:rFonts w:ascii="Times New Roman" w:hAnsi="Times New Roman" w:cs="Times New Roman"/>
          <w:sz w:val="24"/>
          <w:szCs w:val="24"/>
          <w:lang w:val="en-US"/>
        </w:rPr>
        <w:t xml:space="preserve"> during SET operation</w:t>
      </w:r>
      <w:r w:rsidR="007C3153" w:rsidRPr="007C3153">
        <w:rPr>
          <w:rFonts w:ascii="Times New Roman" w:hAnsi="Times New Roman" w:cs="Times New Roman"/>
          <w:sz w:val="24"/>
          <w:szCs w:val="24"/>
          <w:lang w:val="en-US"/>
        </w:rPr>
        <w:t>),</w:t>
      </w:r>
      <w:r w:rsidR="007C3153">
        <w:rPr>
          <w:rFonts w:ascii="Times New Roman" w:hAnsi="Times New Roman" w:cs="Times New Roman"/>
          <w:sz w:val="24"/>
          <w:szCs w:val="24"/>
          <w:lang w:val="en-US"/>
        </w:rPr>
        <w:t xml:space="preserve"> </w:t>
      </w:r>
      <w:r w:rsidR="00342834" w:rsidRPr="007C3153">
        <w:rPr>
          <w:rFonts w:ascii="Times New Roman" w:hAnsi="Times New Roman" w:cs="Times New Roman"/>
          <w:sz w:val="24"/>
          <w:szCs w:val="24"/>
          <w:lang w:val="en-US"/>
        </w:rPr>
        <w:t xml:space="preserve">a strong correlation between the conductance reached at the end of the set transition and the shape of the reset transition is observed. This correlation can be represented by the dependence of the reset current peak on the conductance at the beginning of the reset cycle. </w:t>
      </w:r>
      <w:r w:rsidR="00C131BF">
        <w:rPr>
          <w:rFonts w:ascii="Times New Roman" w:hAnsi="Times New Roman" w:cs="Times New Roman"/>
          <w:sz w:val="24"/>
          <w:szCs w:val="24"/>
          <w:lang w:val="en-US"/>
        </w:rPr>
        <w:t>Figure S</w:t>
      </w:r>
      <w:r w:rsidR="004F6FE1">
        <w:rPr>
          <w:rFonts w:ascii="Times New Roman" w:hAnsi="Times New Roman" w:cs="Times New Roman"/>
          <w:sz w:val="24"/>
          <w:szCs w:val="24"/>
          <w:lang w:val="en-US"/>
        </w:rPr>
        <w:t>4</w:t>
      </w:r>
      <w:r w:rsidR="00342834" w:rsidRPr="007C3153">
        <w:rPr>
          <w:rFonts w:ascii="Times New Roman" w:hAnsi="Times New Roman" w:cs="Times New Roman"/>
          <w:sz w:val="24"/>
          <w:szCs w:val="24"/>
          <w:lang w:val="en-US"/>
        </w:rPr>
        <w:t xml:space="preserve"> demonstrates that the model can capture this experimental correlation by changing the value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init</m:t>
            </m:r>
          </m:sub>
        </m:sSub>
      </m:oMath>
      <w:r w:rsidR="00342834" w:rsidRPr="007C3153">
        <w:rPr>
          <w:rFonts w:ascii="Times New Roman" w:hAnsi="Times New Roman" w:cs="Times New Roman"/>
          <w:sz w:val="24"/>
          <w:szCs w:val="24"/>
          <w:lang w:val="en-US"/>
        </w:rPr>
        <w:t>. This gives strong support to o</w:t>
      </w:r>
      <w:r w:rsidR="00EC5985">
        <w:rPr>
          <w:rFonts w:ascii="Times New Roman" w:hAnsi="Times New Roman" w:cs="Times New Roman"/>
          <w:sz w:val="24"/>
          <w:szCs w:val="24"/>
          <w:lang w:val="en-US"/>
        </w:rPr>
        <w:t>u</w:t>
      </w:r>
      <w:r w:rsidR="00342834" w:rsidRPr="007C3153">
        <w:rPr>
          <w:rFonts w:ascii="Times New Roman" w:hAnsi="Times New Roman" w:cs="Times New Roman"/>
          <w:sz w:val="24"/>
          <w:szCs w:val="24"/>
          <w:lang w:val="en-US"/>
        </w:rPr>
        <w:t>r modelling approach.</w:t>
      </w:r>
    </w:p>
    <w:p w14:paraId="0BA309A9" w14:textId="43BACBDA" w:rsidR="00342834" w:rsidRDefault="00342834" w:rsidP="00B94FC8">
      <w:pPr>
        <w:jc w:val="center"/>
        <w:rPr>
          <w:lang w:val="en-US"/>
        </w:rPr>
      </w:pPr>
    </w:p>
    <w:p w14:paraId="5694A425" w14:textId="490074FA" w:rsidR="00342834" w:rsidRPr="00A51572" w:rsidRDefault="00D83E47" w:rsidP="00A51572">
      <w:pPr>
        <w:spacing w:line="240" w:lineRule="auto"/>
        <w:jc w:val="both"/>
        <w:rPr>
          <w:rFonts w:ascii="Times New Roman" w:hAnsi="Times New Roman" w:cs="Times New Roman"/>
          <w:sz w:val="24"/>
          <w:szCs w:val="24"/>
          <w:lang w:val="en-US"/>
        </w:rPr>
      </w:pPr>
      <w:r w:rsidRPr="00154FA6">
        <w:rPr>
          <w:rFonts w:ascii="Times New Roman" w:hAnsi="Times New Roman" w:cs="Times New Roman"/>
          <w:b/>
          <w:bCs/>
          <w:sz w:val="24"/>
          <w:szCs w:val="24"/>
          <w:lang w:val="en-US"/>
        </w:rPr>
        <w:t xml:space="preserve">Supplementary Figure </w:t>
      </w:r>
      <w:r>
        <w:rPr>
          <w:rFonts w:ascii="Times New Roman" w:hAnsi="Times New Roman" w:cs="Times New Roman"/>
          <w:b/>
          <w:bCs/>
          <w:sz w:val="24"/>
          <w:szCs w:val="24"/>
          <w:lang w:val="en-US"/>
        </w:rPr>
        <w:t>S</w:t>
      </w:r>
      <w:r w:rsidR="004F6FE1">
        <w:rPr>
          <w:rFonts w:ascii="Times New Roman" w:hAnsi="Times New Roman" w:cs="Times New Roman"/>
          <w:b/>
          <w:bCs/>
          <w:sz w:val="24"/>
          <w:szCs w:val="24"/>
          <w:lang w:val="en-US"/>
        </w:rPr>
        <w:t>4</w:t>
      </w:r>
      <w:r>
        <w:rPr>
          <w:rFonts w:ascii="Times New Roman" w:hAnsi="Times New Roman" w:cs="Times New Roman"/>
          <w:b/>
          <w:bCs/>
          <w:sz w:val="24"/>
          <w:szCs w:val="24"/>
          <w:lang w:val="en-US"/>
        </w:rPr>
        <w:t xml:space="preserve"> | </w:t>
      </w:r>
      <w:r w:rsidR="00342834" w:rsidRPr="00D83E47">
        <w:rPr>
          <w:rFonts w:ascii="Times New Roman" w:hAnsi="Times New Roman" w:cs="Times New Roman"/>
          <w:b/>
          <w:bCs/>
          <w:sz w:val="24"/>
          <w:szCs w:val="24"/>
          <w:lang w:val="en-US"/>
        </w:rPr>
        <w:t xml:space="preserve">Correlation between current peak </w:t>
      </w:r>
      <w:r>
        <w:rPr>
          <w:rFonts w:ascii="Times New Roman" w:hAnsi="Times New Roman" w:cs="Times New Roman"/>
          <w:b/>
          <w:bCs/>
          <w:sz w:val="24"/>
          <w:szCs w:val="24"/>
          <w:lang w:val="en-US"/>
        </w:rPr>
        <w:t xml:space="preserve">during </w:t>
      </w:r>
      <w:r w:rsidR="004F6FE1">
        <w:rPr>
          <w:rFonts w:ascii="Times New Roman" w:hAnsi="Times New Roman" w:cs="Times New Roman"/>
          <w:b/>
          <w:bCs/>
          <w:sz w:val="24"/>
          <w:szCs w:val="24"/>
          <w:lang w:val="en-US"/>
        </w:rPr>
        <w:t>RESET</w:t>
      </w:r>
      <w:r>
        <w:rPr>
          <w:rFonts w:ascii="Times New Roman" w:hAnsi="Times New Roman" w:cs="Times New Roman"/>
          <w:b/>
          <w:bCs/>
          <w:sz w:val="24"/>
          <w:szCs w:val="24"/>
          <w:lang w:val="en-US"/>
        </w:rPr>
        <w:t xml:space="preserve"> </w:t>
      </w:r>
      <w:r w:rsidR="00342834" w:rsidRPr="00D83E47">
        <w:rPr>
          <w:rFonts w:ascii="Times New Roman" w:hAnsi="Times New Roman" w:cs="Times New Roman"/>
          <w:b/>
          <w:bCs/>
          <w:sz w:val="24"/>
          <w:szCs w:val="24"/>
          <w:lang w:val="en-US"/>
        </w:rPr>
        <w:t>and</w:t>
      </w:r>
      <w:r>
        <w:rPr>
          <w:rFonts w:ascii="Times New Roman" w:hAnsi="Times New Roman" w:cs="Times New Roman"/>
          <w:b/>
          <w:bCs/>
          <w:sz w:val="24"/>
          <w:szCs w:val="24"/>
          <w:lang w:val="en-US"/>
        </w:rPr>
        <w:t xml:space="preserve"> low resistance state (LRS) of the device</w:t>
      </w:r>
      <w:r w:rsidR="004F6FE1">
        <w:rPr>
          <w:rFonts w:ascii="Times New Roman" w:hAnsi="Times New Roman" w:cs="Times New Roman"/>
          <w:b/>
          <w:bCs/>
          <w:sz w:val="24"/>
          <w:szCs w:val="24"/>
          <w:lang w:val="en-US"/>
        </w:rPr>
        <w:t xml:space="preserve"> after SET</w:t>
      </w:r>
      <w:r>
        <w:rPr>
          <w:rFonts w:ascii="Times New Roman" w:hAnsi="Times New Roman" w:cs="Times New Roman"/>
          <w:b/>
          <w:bCs/>
          <w:sz w:val="24"/>
          <w:szCs w:val="24"/>
          <w:lang w:val="en-US"/>
        </w:rPr>
        <w:t xml:space="preserve">. </w:t>
      </w:r>
      <w:r w:rsidR="004A189B">
        <w:rPr>
          <w:rFonts w:ascii="Times New Roman" w:hAnsi="Times New Roman" w:cs="Times New Roman"/>
          <w:sz w:val="24"/>
          <w:szCs w:val="24"/>
          <w:lang w:val="en-US"/>
        </w:rPr>
        <w:t>Comparison of experimental results and modeling.</w:t>
      </w:r>
    </w:p>
    <w:p w14:paraId="671EFDD8" w14:textId="10C45CA7" w:rsidR="004F6FE1" w:rsidRDefault="00C91FFA" w:rsidP="004F6FE1">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5</w:t>
      </w:r>
      <w:r w:rsidR="004F6FE1" w:rsidRPr="003D4246">
        <w:rPr>
          <w:rFonts w:ascii="Times New Roman" w:hAnsi="Times New Roman" w:cs="Times New Roman"/>
          <w:b/>
          <w:bCs/>
          <w:sz w:val="24"/>
          <w:szCs w:val="24"/>
          <w:lang w:val="en-US"/>
        </w:rPr>
        <w:t xml:space="preserve">. </w:t>
      </w:r>
      <w:r w:rsidR="004F6FE1">
        <w:rPr>
          <w:rFonts w:ascii="Times New Roman" w:hAnsi="Times New Roman" w:cs="Times New Roman"/>
          <w:b/>
          <w:bCs/>
          <w:sz w:val="24"/>
          <w:szCs w:val="24"/>
          <w:lang w:val="en-US"/>
        </w:rPr>
        <w:t>Experimental and modeling RESET characteristics</w:t>
      </w:r>
    </w:p>
    <w:p w14:paraId="4210F3DC" w14:textId="069F9C31" w:rsidR="00342834" w:rsidRPr="004F6FE1" w:rsidRDefault="004F6FE1" w:rsidP="004F6FE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Figure S5</w:t>
      </w:r>
      <w:r w:rsidR="00C508BF">
        <w:rPr>
          <w:rFonts w:ascii="Times New Roman" w:hAnsi="Times New Roman" w:cs="Times New Roman"/>
          <w:sz w:val="24"/>
          <w:szCs w:val="24"/>
          <w:lang w:val="en-US"/>
        </w:rPr>
        <w:t xml:space="preserve"> a</w:t>
      </w:r>
      <w:r>
        <w:rPr>
          <w:rFonts w:ascii="Times New Roman" w:hAnsi="Times New Roman" w:cs="Times New Roman"/>
          <w:sz w:val="24"/>
          <w:szCs w:val="24"/>
          <w:lang w:val="en-US"/>
        </w:rPr>
        <w:t xml:space="preserve"> shows examples of experimental </w:t>
      </w:r>
      <w:r w:rsidRPr="004F6FE1">
        <w:rPr>
          <w:rFonts w:ascii="Times New Roman" w:hAnsi="Times New Roman" w:cs="Times New Roman"/>
          <w:i/>
          <w:iCs/>
          <w:sz w:val="24"/>
          <w:szCs w:val="24"/>
          <w:lang w:val="en-US"/>
        </w:rPr>
        <w:t>I-V</w:t>
      </w:r>
      <w:r>
        <w:rPr>
          <w:rFonts w:ascii="Times New Roman" w:hAnsi="Times New Roman" w:cs="Times New Roman"/>
          <w:sz w:val="24"/>
          <w:szCs w:val="24"/>
          <w:lang w:val="en-US"/>
        </w:rPr>
        <w:t xml:space="preserve"> RESET characteristics obtained during the interlaboratory comparison (data from different labs), while</w:t>
      </w:r>
      <w:r w:rsidR="00DC36E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Figure S5 b shows results from </w:t>
      </w:r>
      <w:r w:rsidR="00613649">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stochastic modeling. As can be observed, the model can reproduce the variability of experimental results. </w:t>
      </w:r>
    </w:p>
    <w:p w14:paraId="771D876C" w14:textId="08A70CEC" w:rsidR="00342834" w:rsidRDefault="004E71A1" w:rsidP="00342834">
      <w:pPr>
        <w:jc w:val="both"/>
        <w:rPr>
          <w:lang w:val="en-US"/>
        </w:rPr>
      </w:pPr>
      <w:r>
        <w:rPr>
          <w:noProof/>
          <w:lang w:val="en-US"/>
        </w:rPr>
        <w:drawing>
          <wp:inline distT="0" distB="0" distL="0" distR="0" wp14:anchorId="4F5D4B7D" wp14:editId="0BA77861">
            <wp:extent cx="6115685" cy="2564765"/>
            <wp:effectExtent l="0" t="0" r="0" b="6985"/>
            <wp:docPr id="9304416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685" cy="2564765"/>
                    </a:xfrm>
                    <a:prstGeom prst="rect">
                      <a:avLst/>
                    </a:prstGeom>
                    <a:noFill/>
                    <a:ln>
                      <a:noFill/>
                    </a:ln>
                  </pic:spPr>
                </pic:pic>
              </a:graphicData>
            </a:graphic>
          </wp:inline>
        </w:drawing>
      </w:r>
    </w:p>
    <w:p w14:paraId="42E13D22" w14:textId="2E25A42B" w:rsidR="00342834" w:rsidRPr="00E8772C" w:rsidRDefault="00D83E47" w:rsidP="00D83E47">
      <w:pPr>
        <w:jc w:val="both"/>
        <w:rPr>
          <w:sz w:val="24"/>
          <w:szCs w:val="24"/>
          <w:lang w:val="en-US"/>
        </w:rPr>
      </w:pPr>
      <w:r w:rsidRPr="00154FA6">
        <w:rPr>
          <w:rFonts w:ascii="Times New Roman" w:hAnsi="Times New Roman" w:cs="Times New Roman"/>
          <w:b/>
          <w:bCs/>
          <w:sz w:val="24"/>
          <w:szCs w:val="24"/>
          <w:lang w:val="en-US"/>
        </w:rPr>
        <w:t xml:space="preserve">Supplementary Figure </w:t>
      </w:r>
      <w:r>
        <w:rPr>
          <w:rFonts w:ascii="Times New Roman" w:hAnsi="Times New Roman" w:cs="Times New Roman"/>
          <w:b/>
          <w:bCs/>
          <w:sz w:val="24"/>
          <w:szCs w:val="24"/>
          <w:lang w:val="en-US"/>
        </w:rPr>
        <w:t>S</w:t>
      </w:r>
      <w:r w:rsidR="004F6FE1">
        <w:rPr>
          <w:rFonts w:ascii="Times New Roman" w:hAnsi="Times New Roman" w:cs="Times New Roman"/>
          <w:b/>
          <w:bCs/>
          <w:sz w:val="24"/>
          <w:szCs w:val="24"/>
          <w:lang w:val="en-US"/>
        </w:rPr>
        <w:t>5</w:t>
      </w:r>
      <w:r>
        <w:rPr>
          <w:rFonts w:ascii="Times New Roman" w:hAnsi="Times New Roman" w:cs="Times New Roman"/>
          <w:b/>
          <w:bCs/>
          <w:sz w:val="24"/>
          <w:szCs w:val="24"/>
          <w:lang w:val="en-US"/>
        </w:rPr>
        <w:t xml:space="preserve"> | Experimental and modeling RESET characteristics. a. </w:t>
      </w:r>
      <w:r>
        <w:rPr>
          <w:rFonts w:ascii="Times New Roman" w:hAnsi="Times New Roman" w:cs="Times New Roman"/>
          <w:sz w:val="24"/>
          <w:szCs w:val="24"/>
          <w:lang w:val="en-US"/>
        </w:rPr>
        <w:t xml:space="preserve">Selected experimental curves obtained during the </w:t>
      </w:r>
      <w:r w:rsidRPr="00E8772C">
        <w:rPr>
          <w:rFonts w:ascii="Times New Roman" w:hAnsi="Times New Roman" w:cs="Times New Roman"/>
          <w:sz w:val="24"/>
          <w:szCs w:val="24"/>
          <w:lang w:val="en-US"/>
        </w:rPr>
        <w:t xml:space="preserve">interlaboratory comparison (curves from different labs) and </w:t>
      </w:r>
      <w:r w:rsidRPr="00E8772C">
        <w:rPr>
          <w:rFonts w:ascii="Times New Roman" w:hAnsi="Times New Roman" w:cs="Times New Roman"/>
          <w:b/>
          <w:bCs/>
          <w:sz w:val="24"/>
          <w:szCs w:val="24"/>
          <w:lang w:val="en-US"/>
        </w:rPr>
        <w:t>b.</w:t>
      </w:r>
      <w:r w:rsidRPr="00E8772C">
        <w:rPr>
          <w:rFonts w:ascii="Times New Roman" w:hAnsi="Times New Roman" w:cs="Times New Roman"/>
          <w:sz w:val="24"/>
          <w:szCs w:val="24"/>
          <w:lang w:val="en-US"/>
        </w:rPr>
        <w:t xml:space="preserve"> Results obtained by modeling</w:t>
      </w:r>
      <w:r w:rsidR="00E8772C" w:rsidRPr="00E8772C">
        <w:rPr>
          <w:rFonts w:ascii="Times New Roman" w:hAnsi="Times New Roman" w:cs="Times New Roman"/>
          <w:sz w:val="24"/>
          <w:szCs w:val="24"/>
          <w:lang w:val="en-US"/>
        </w:rPr>
        <w:t>, h</w:t>
      </w:r>
      <w:r w:rsidRPr="00E8772C">
        <w:rPr>
          <w:rFonts w:ascii="Times New Roman" w:hAnsi="Times New Roman" w:cs="Times New Roman"/>
          <w:sz w:val="24"/>
          <w:szCs w:val="24"/>
          <w:lang w:val="en-US"/>
        </w:rPr>
        <w:t xml:space="preserve">ere a Gaussian distribution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init</m:t>
            </m:r>
          </m:sub>
        </m:sSub>
      </m:oMath>
      <w:r w:rsidRPr="00E8772C">
        <w:rPr>
          <w:rFonts w:ascii="Times New Roman" w:hAnsi="Times New Roman" w:cs="Times New Roman"/>
          <w:sz w:val="24"/>
          <w:szCs w:val="24"/>
          <w:lang w:val="en-US"/>
        </w:rPr>
        <w:t xml:space="preserve"> was employed to cover the full range of situations at the beginning of the reset cycle. In both panels, current is represented in absolute value.</w:t>
      </w:r>
    </w:p>
    <w:p w14:paraId="55F327C7" w14:textId="77777777" w:rsidR="00342834" w:rsidRPr="00E8772C" w:rsidRDefault="00342834" w:rsidP="00342834">
      <w:pPr>
        <w:jc w:val="both"/>
        <w:rPr>
          <w:sz w:val="24"/>
          <w:szCs w:val="24"/>
          <w:lang w:val="en-US"/>
        </w:rPr>
      </w:pPr>
    </w:p>
    <w:p w14:paraId="6C49E2BE" w14:textId="45E10DB6" w:rsidR="00342834" w:rsidRPr="00D83E47" w:rsidRDefault="00342834" w:rsidP="00D83E47">
      <w:pPr>
        <w:spacing w:line="480" w:lineRule="auto"/>
        <w:jc w:val="both"/>
        <w:rPr>
          <w:rFonts w:ascii="Times New Roman" w:hAnsi="Times New Roman" w:cs="Times New Roman"/>
          <w:sz w:val="24"/>
          <w:szCs w:val="24"/>
          <w:lang w:val="en-US"/>
        </w:rPr>
      </w:pPr>
      <w:r w:rsidRPr="00D83E47">
        <w:rPr>
          <w:rFonts w:ascii="Times New Roman" w:hAnsi="Times New Roman" w:cs="Times New Roman"/>
          <w:sz w:val="24"/>
          <w:szCs w:val="24"/>
          <w:lang w:val="en-US"/>
        </w:rPr>
        <w:t>To complement the results shown in Fig</w:t>
      </w:r>
      <w:r w:rsidR="00C3188F">
        <w:rPr>
          <w:rFonts w:ascii="Times New Roman" w:hAnsi="Times New Roman" w:cs="Times New Roman"/>
          <w:sz w:val="24"/>
          <w:szCs w:val="24"/>
          <w:lang w:val="en-US"/>
        </w:rPr>
        <w:t>ure</w:t>
      </w:r>
      <w:r w:rsidRPr="00D83E47">
        <w:rPr>
          <w:rFonts w:ascii="Times New Roman" w:hAnsi="Times New Roman" w:cs="Times New Roman"/>
          <w:sz w:val="24"/>
          <w:szCs w:val="24"/>
          <w:lang w:val="en-US"/>
        </w:rPr>
        <w:t xml:space="preserve"> 3c and 3d, </w:t>
      </w:r>
      <w:r w:rsidR="004F6FE1">
        <w:rPr>
          <w:rFonts w:ascii="Times New Roman" w:hAnsi="Times New Roman" w:cs="Times New Roman"/>
          <w:sz w:val="24"/>
          <w:szCs w:val="24"/>
          <w:lang w:val="en-US"/>
        </w:rPr>
        <w:t>we report in</w:t>
      </w:r>
      <w:r w:rsidR="00F40D5D">
        <w:rPr>
          <w:rFonts w:ascii="Times New Roman" w:hAnsi="Times New Roman" w:cs="Times New Roman"/>
          <w:sz w:val="24"/>
          <w:szCs w:val="24"/>
          <w:lang w:val="en-US"/>
        </w:rPr>
        <w:t xml:space="preserve"> </w:t>
      </w:r>
      <w:r w:rsidR="004F6FE1">
        <w:rPr>
          <w:rFonts w:ascii="Times New Roman" w:hAnsi="Times New Roman" w:cs="Times New Roman"/>
          <w:sz w:val="24"/>
          <w:szCs w:val="24"/>
          <w:lang w:val="en-US"/>
        </w:rPr>
        <w:t xml:space="preserve">Figure S6 examples of experimental and modeling curves for the </w:t>
      </w:r>
      <w:r w:rsidR="004F6FE1" w:rsidRPr="004F6FE1">
        <w:rPr>
          <w:rFonts w:ascii="Times New Roman" w:hAnsi="Times New Roman" w:cs="Times New Roman"/>
          <w:i/>
          <w:iCs/>
          <w:sz w:val="24"/>
          <w:szCs w:val="24"/>
          <w:lang w:val="en-US"/>
        </w:rPr>
        <w:t>I-V</w:t>
      </w:r>
      <w:r w:rsidR="004F6FE1">
        <w:rPr>
          <w:rFonts w:ascii="Times New Roman" w:hAnsi="Times New Roman" w:cs="Times New Roman"/>
          <w:sz w:val="24"/>
          <w:szCs w:val="24"/>
          <w:lang w:val="en-US"/>
        </w:rPr>
        <w:t xml:space="preserve"> RESET transition and the related conductance transients at the final stage of the RESET. </w:t>
      </w:r>
      <w:r w:rsidRPr="00D83E47">
        <w:rPr>
          <w:rFonts w:ascii="Times New Roman" w:hAnsi="Times New Roman" w:cs="Times New Roman"/>
          <w:sz w:val="24"/>
          <w:szCs w:val="24"/>
          <w:lang w:val="en-US"/>
        </w:rPr>
        <w:t xml:space="preserve">Of course, being a stochastic approach, the exact values of conductance and the time location of the conductance jumps cannot be matched to experiments. However, these results show that the model can capture the main trends of the experimental </w:t>
      </w:r>
      <w:r w:rsidR="004F6FE1">
        <w:rPr>
          <w:rFonts w:ascii="Times New Roman" w:hAnsi="Times New Roman" w:cs="Times New Roman"/>
          <w:sz w:val="24"/>
          <w:szCs w:val="24"/>
          <w:lang w:val="en-US"/>
        </w:rPr>
        <w:t xml:space="preserve">RESET </w:t>
      </w:r>
      <w:r w:rsidRPr="00D83E47">
        <w:rPr>
          <w:rFonts w:ascii="Times New Roman" w:hAnsi="Times New Roman" w:cs="Times New Roman"/>
          <w:sz w:val="24"/>
          <w:szCs w:val="24"/>
          <w:lang w:val="en-US"/>
        </w:rPr>
        <w:t>transitions.</w:t>
      </w:r>
    </w:p>
    <w:p w14:paraId="5B05E1E9" w14:textId="77777777" w:rsidR="00C72275" w:rsidRDefault="00C72275" w:rsidP="00342834">
      <w:pPr>
        <w:jc w:val="both"/>
        <w:rPr>
          <w:lang w:val="en-US"/>
        </w:rPr>
      </w:pPr>
    </w:p>
    <w:p w14:paraId="4099E03A" w14:textId="77777777" w:rsidR="00C72275" w:rsidRDefault="00C72275" w:rsidP="00342834">
      <w:pPr>
        <w:jc w:val="both"/>
        <w:rPr>
          <w:lang w:val="en-US"/>
        </w:rPr>
      </w:pPr>
    </w:p>
    <w:p w14:paraId="05DF149A" w14:textId="4E2FD4E1" w:rsidR="00177C71" w:rsidRDefault="00177C71" w:rsidP="00C72275">
      <w:pPr>
        <w:jc w:val="both"/>
        <w:rPr>
          <w:rFonts w:ascii="Times New Roman" w:hAnsi="Times New Roman" w:cs="Times New Roman"/>
          <w:b/>
          <w:bCs/>
          <w:sz w:val="24"/>
          <w:szCs w:val="24"/>
          <w:lang w:val="en-US"/>
        </w:rPr>
      </w:pPr>
    </w:p>
    <w:p w14:paraId="7A25A39F" w14:textId="21E02D88" w:rsidR="00342834" w:rsidRPr="00430475" w:rsidRDefault="00DB034C" w:rsidP="00C72275">
      <w:pPr>
        <w:jc w:val="both"/>
        <w:rPr>
          <w:lang w:val="en-US"/>
        </w:rPr>
      </w:pPr>
      <w:r>
        <w:rPr>
          <w:rFonts w:ascii="Times New Roman" w:hAnsi="Times New Roman" w:cs="Times New Roman"/>
          <w:b/>
          <w:bCs/>
          <w:noProof/>
          <w:sz w:val="24"/>
          <w:szCs w:val="24"/>
          <w:lang w:val="en-US"/>
        </w:rPr>
        <w:lastRenderedPageBreak/>
        <w:drawing>
          <wp:anchor distT="0" distB="0" distL="114300" distR="114300" simplePos="0" relativeHeight="251679744" behindDoc="0" locked="0" layoutInCell="1" allowOverlap="1" wp14:anchorId="0CFFB268" wp14:editId="355BD7AD">
            <wp:simplePos x="0" y="0"/>
            <wp:positionH relativeFrom="column">
              <wp:posOffset>265553</wp:posOffset>
            </wp:positionH>
            <wp:positionV relativeFrom="paragraph">
              <wp:posOffset>2540</wp:posOffset>
            </wp:positionV>
            <wp:extent cx="5331460" cy="8081010"/>
            <wp:effectExtent l="0" t="0" r="2540" b="0"/>
            <wp:wrapTopAndBottom/>
            <wp:docPr id="6389138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1460" cy="808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E47" w:rsidRPr="00154FA6">
        <w:rPr>
          <w:rFonts w:ascii="Times New Roman" w:hAnsi="Times New Roman" w:cs="Times New Roman"/>
          <w:b/>
          <w:bCs/>
          <w:sz w:val="24"/>
          <w:szCs w:val="24"/>
          <w:lang w:val="en-US"/>
        </w:rPr>
        <w:t xml:space="preserve">Supplementary Figure </w:t>
      </w:r>
      <w:r w:rsidR="00D83E47">
        <w:rPr>
          <w:rFonts w:ascii="Times New Roman" w:hAnsi="Times New Roman" w:cs="Times New Roman"/>
          <w:b/>
          <w:bCs/>
          <w:sz w:val="24"/>
          <w:szCs w:val="24"/>
          <w:lang w:val="en-US"/>
        </w:rPr>
        <w:t>S</w:t>
      </w:r>
      <w:r w:rsidR="004F6FE1">
        <w:rPr>
          <w:rFonts w:ascii="Times New Roman" w:hAnsi="Times New Roman" w:cs="Times New Roman"/>
          <w:b/>
          <w:bCs/>
          <w:sz w:val="24"/>
          <w:szCs w:val="24"/>
          <w:lang w:val="en-US"/>
        </w:rPr>
        <w:t>6</w:t>
      </w:r>
      <w:r w:rsidR="00D83E47">
        <w:rPr>
          <w:rFonts w:ascii="Times New Roman" w:hAnsi="Times New Roman" w:cs="Times New Roman"/>
          <w:b/>
          <w:bCs/>
          <w:sz w:val="24"/>
          <w:szCs w:val="24"/>
          <w:lang w:val="en-US"/>
        </w:rPr>
        <w:t xml:space="preserve"> | Fitting RESET transitions from </w:t>
      </w:r>
      <w:r w:rsidR="00620E92">
        <w:rPr>
          <w:rFonts w:ascii="Times New Roman" w:hAnsi="Times New Roman" w:cs="Times New Roman"/>
          <w:b/>
          <w:bCs/>
          <w:sz w:val="24"/>
          <w:szCs w:val="24"/>
          <w:lang w:val="en-US"/>
        </w:rPr>
        <w:t>different laboratories</w:t>
      </w:r>
      <w:r w:rsidR="00D83E47">
        <w:rPr>
          <w:rFonts w:ascii="Times New Roman" w:hAnsi="Times New Roman" w:cs="Times New Roman"/>
          <w:b/>
          <w:bCs/>
          <w:sz w:val="24"/>
          <w:szCs w:val="24"/>
          <w:lang w:val="en-US"/>
        </w:rPr>
        <w:t>.</w:t>
      </w:r>
      <w:r w:rsidR="00D83E47">
        <w:rPr>
          <w:rFonts w:ascii="Times New Roman" w:hAnsi="Times New Roman" w:cs="Times New Roman"/>
          <w:sz w:val="24"/>
          <w:szCs w:val="24"/>
          <w:lang w:val="en-US"/>
        </w:rPr>
        <w:t xml:space="preserve"> </w:t>
      </w:r>
      <w:r w:rsidR="00D83E47" w:rsidRPr="00D83E47">
        <w:rPr>
          <w:rFonts w:ascii="Times New Roman" w:hAnsi="Times New Roman" w:cs="Times New Roman"/>
          <w:b/>
          <w:bCs/>
          <w:sz w:val="24"/>
          <w:szCs w:val="24"/>
          <w:lang w:val="en-US"/>
        </w:rPr>
        <w:t>a-f.</w:t>
      </w:r>
      <w:r w:rsidR="00D83E47">
        <w:rPr>
          <w:rFonts w:ascii="Times New Roman" w:hAnsi="Times New Roman" w:cs="Times New Roman"/>
          <w:b/>
          <w:bCs/>
          <w:sz w:val="24"/>
          <w:szCs w:val="24"/>
          <w:lang w:val="en-US"/>
        </w:rPr>
        <w:t xml:space="preserve"> </w:t>
      </w:r>
      <w:r w:rsidR="00D83E47">
        <w:rPr>
          <w:rFonts w:ascii="Times New Roman" w:hAnsi="Times New Roman" w:cs="Times New Roman"/>
          <w:sz w:val="24"/>
          <w:szCs w:val="24"/>
          <w:lang w:val="en-US"/>
        </w:rPr>
        <w:t xml:space="preserve">Fitting of selected experimental </w:t>
      </w:r>
      <w:r w:rsidR="00D83E47" w:rsidRPr="00D83E47">
        <w:rPr>
          <w:rFonts w:ascii="Times New Roman" w:hAnsi="Times New Roman" w:cs="Times New Roman"/>
          <w:i/>
          <w:iCs/>
          <w:sz w:val="24"/>
          <w:szCs w:val="24"/>
          <w:lang w:val="en-US"/>
        </w:rPr>
        <w:t>I-V</w:t>
      </w:r>
      <w:r w:rsidR="00D83E47">
        <w:rPr>
          <w:rFonts w:ascii="Times New Roman" w:hAnsi="Times New Roman" w:cs="Times New Roman"/>
          <w:sz w:val="24"/>
          <w:szCs w:val="24"/>
          <w:lang w:val="en-US"/>
        </w:rPr>
        <w:t xml:space="preserve"> characteristics obtained by different labs with the same measurement protocol.</w:t>
      </w:r>
      <w:r w:rsidR="00C72275">
        <w:rPr>
          <w:rFonts w:ascii="Times New Roman" w:hAnsi="Times New Roman" w:cs="Times New Roman"/>
          <w:sz w:val="24"/>
          <w:szCs w:val="24"/>
          <w:lang w:val="en-US"/>
        </w:rPr>
        <w:t xml:space="preserve"> Red lines are experimental results, black lines are model simulations. Left panels show the RESET </w:t>
      </w:r>
      <w:r w:rsidR="00C72275" w:rsidRPr="00C72275">
        <w:rPr>
          <w:rFonts w:ascii="Times New Roman" w:hAnsi="Times New Roman" w:cs="Times New Roman"/>
          <w:i/>
          <w:iCs/>
          <w:sz w:val="24"/>
          <w:szCs w:val="24"/>
          <w:lang w:val="en-US"/>
        </w:rPr>
        <w:t>I-V</w:t>
      </w:r>
      <w:r w:rsidR="00C72275">
        <w:rPr>
          <w:rFonts w:ascii="Times New Roman" w:hAnsi="Times New Roman" w:cs="Times New Roman"/>
          <w:sz w:val="24"/>
          <w:szCs w:val="24"/>
          <w:lang w:val="en-US"/>
        </w:rPr>
        <w:t xml:space="preserve"> characteristics, right panels the evolution of conductance at the end of the RESET process.</w:t>
      </w:r>
    </w:p>
    <w:p w14:paraId="789BEA6E" w14:textId="14CC44ED" w:rsidR="00A24974" w:rsidRDefault="00A24974" w:rsidP="00A24974">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6.</w:t>
      </w:r>
      <w:r w:rsidRPr="003D424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“Program and verify” approach</w:t>
      </w:r>
    </w:p>
    <w:p w14:paraId="7EE3BEB2" w14:textId="54D5EEC2" w:rsidR="00A24974" w:rsidRDefault="00A24974" w:rsidP="00A24974">
      <w:pPr>
        <w:spacing w:line="480" w:lineRule="auto"/>
        <w:jc w:val="both"/>
        <w:rPr>
          <w:rFonts w:ascii="Times New Roman" w:hAnsi="Times New Roman" w:cs="Times New Roman"/>
          <w:kern w:val="0"/>
          <w:sz w:val="24"/>
          <w:szCs w:val="24"/>
          <w:lang w:val="en-US" w:eastAsia="zh-CN"/>
          <w14:ligatures w14:val="none"/>
        </w:rPr>
      </w:pPr>
      <w:r>
        <w:rPr>
          <w:rFonts w:ascii="Times New Roman" w:hAnsi="Times New Roman" w:cs="Times New Roman"/>
          <w:kern w:val="0"/>
          <w:sz w:val="24"/>
          <w:szCs w:val="24"/>
          <w:lang w:val="en-US" w:eastAsia="zh-CN"/>
          <w14:ligatures w14:val="none"/>
        </w:rPr>
        <w:t xml:space="preserve">The “program and verify approach” was exploited to program the device in a desired quantum conductance level. An example of device programing with this approach is reported in Figure S7. This approach consists in the following steps: </w:t>
      </w:r>
      <w:r w:rsidRPr="00BF4BFD">
        <w:rPr>
          <w:rFonts w:ascii="Times New Roman" w:hAnsi="Times New Roman" w:cs="Times New Roman"/>
          <w:i/>
          <w:iCs/>
          <w:kern w:val="0"/>
          <w:sz w:val="24"/>
          <w:szCs w:val="24"/>
          <w:lang w:val="en-US" w:eastAsia="zh-CN"/>
          <w14:ligatures w14:val="none"/>
        </w:rPr>
        <w:t>i)</w:t>
      </w:r>
      <w:r>
        <w:rPr>
          <w:rFonts w:ascii="Times New Roman" w:hAnsi="Times New Roman" w:cs="Times New Roman"/>
          <w:kern w:val="0"/>
          <w:sz w:val="24"/>
          <w:szCs w:val="24"/>
          <w:lang w:val="en-US" w:eastAsia="zh-CN"/>
          <w14:ligatures w14:val="none"/>
        </w:rPr>
        <w:t xml:space="preserve"> SET of the device through a positive voltage sweep cycles in between 0 and 1.5 V (sweep rate of 96 mV/s, compliance current of 500 </w:t>
      </w:r>
      <w:r w:rsidRPr="00BF4BFD">
        <w:rPr>
          <w:rFonts w:ascii="Times New Roman" w:hAnsi="Times New Roman" w:cs="Times New Roman"/>
          <w:kern w:val="0"/>
          <w:sz w:val="24"/>
          <w:szCs w:val="24"/>
          <w:lang w:val="en-US" w:eastAsia="zh-CN"/>
          <w14:ligatures w14:val="none"/>
        </w:rPr>
        <w:t>µ</w:t>
      </w:r>
      <w:r>
        <w:rPr>
          <w:rFonts w:ascii="Times New Roman" w:hAnsi="Times New Roman" w:cs="Times New Roman"/>
          <w:kern w:val="0"/>
          <w:sz w:val="24"/>
          <w:szCs w:val="24"/>
          <w:lang w:val="en-US" w:eastAsia="zh-CN"/>
          <w14:ligatures w14:val="none"/>
        </w:rPr>
        <w:t xml:space="preserve">A externally controlled to avoid hard breakdown of the device); </w:t>
      </w:r>
      <w:r w:rsidRPr="00BF4BFD">
        <w:rPr>
          <w:rFonts w:ascii="Times New Roman" w:hAnsi="Times New Roman" w:cs="Times New Roman"/>
          <w:i/>
          <w:iCs/>
          <w:kern w:val="0"/>
          <w:sz w:val="24"/>
          <w:szCs w:val="24"/>
          <w:lang w:val="en-US" w:eastAsia="zh-CN"/>
          <w14:ligatures w14:val="none"/>
        </w:rPr>
        <w:t>ii)</w:t>
      </w:r>
      <w:r>
        <w:rPr>
          <w:rFonts w:ascii="Times New Roman" w:hAnsi="Times New Roman" w:cs="Times New Roman"/>
          <w:i/>
          <w:iCs/>
          <w:kern w:val="0"/>
          <w:sz w:val="24"/>
          <w:szCs w:val="24"/>
          <w:lang w:val="en-US" w:eastAsia="zh-CN"/>
          <w14:ligatures w14:val="none"/>
        </w:rPr>
        <w:t xml:space="preserve"> </w:t>
      </w:r>
      <w:r>
        <w:rPr>
          <w:rFonts w:ascii="Times New Roman" w:hAnsi="Times New Roman" w:cs="Times New Roman"/>
          <w:kern w:val="0"/>
          <w:sz w:val="24"/>
          <w:szCs w:val="24"/>
          <w:lang w:val="en-US" w:eastAsia="zh-CN"/>
          <w14:ligatures w14:val="none"/>
        </w:rPr>
        <w:t xml:space="preserve">RESET the device through a negative slow voltage sweep (2 mV/s) from 0 down to -0.9 V to achieve a step-like decrease of device conductance due to quantum conductance effects; </w:t>
      </w:r>
      <w:r w:rsidRPr="00BF4BFD">
        <w:rPr>
          <w:rFonts w:ascii="Times New Roman" w:hAnsi="Times New Roman" w:cs="Times New Roman"/>
          <w:i/>
          <w:iCs/>
          <w:kern w:val="0"/>
          <w:sz w:val="24"/>
          <w:szCs w:val="24"/>
          <w:lang w:val="en-US" w:eastAsia="zh-CN"/>
          <w14:ligatures w14:val="none"/>
        </w:rPr>
        <w:t>iii)</w:t>
      </w:r>
      <w:r>
        <w:rPr>
          <w:rFonts w:ascii="Times New Roman" w:hAnsi="Times New Roman" w:cs="Times New Roman"/>
          <w:i/>
          <w:iCs/>
          <w:kern w:val="0"/>
          <w:sz w:val="24"/>
          <w:szCs w:val="24"/>
          <w:lang w:val="en-US" w:eastAsia="zh-CN"/>
          <w14:ligatures w14:val="none"/>
        </w:rPr>
        <w:t xml:space="preserve"> </w:t>
      </w:r>
      <w:r>
        <w:rPr>
          <w:rFonts w:ascii="Times New Roman" w:hAnsi="Times New Roman" w:cs="Times New Roman"/>
          <w:kern w:val="0"/>
          <w:sz w:val="24"/>
          <w:szCs w:val="24"/>
          <w:lang w:val="en-US" w:eastAsia="zh-CN"/>
          <w14:ligatures w14:val="none"/>
        </w:rPr>
        <w:t>READ of the desired quantum level with a continuous constant voltage, if the exit condition has been satisfied during the RESET step</w:t>
      </w:r>
      <w:r w:rsidR="00D150F0">
        <w:rPr>
          <w:rFonts w:ascii="Times New Roman" w:hAnsi="Times New Roman" w:cs="Times New Roman"/>
          <w:kern w:val="0"/>
          <w:sz w:val="24"/>
          <w:szCs w:val="24"/>
          <w:lang w:val="en-US" w:eastAsia="zh-CN"/>
          <w14:ligatures w14:val="none"/>
        </w:rPr>
        <w:t>,</w:t>
      </w:r>
      <w:r>
        <w:rPr>
          <w:rFonts w:ascii="Times New Roman" w:hAnsi="Times New Roman" w:cs="Times New Roman"/>
          <w:kern w:val="0"/>
          <w:sz w:val="24"/>
          <w:szCs w:val="24"/>
          <w:lang w:val="en-US" w:eastAsia="zh-CN"/>
          <w14:ligatures w14:val="none"/>
        </w:rPr>
        <w:t xml:space="preserve"> the RESET cycle is interrupted and the control changes to a continuously positive read voltage of 10 mV. The exit condition is considered satisfied if the device exhibit </w:t>
      </w:r>
      <w:r w:rsidR="0048434F">
        <w:rPr>
          <w:rFonts w:ascii="Times New Roman" w:hAnsi="Times New Roman" w:cs="Times New Roman"/>
          <w:kern w:val="0"/>
          <w:sz w:val="24"/>
          <w:szCs w:val="24"/>
          <w:lang w:val="en-US" w:eastAsia="zh-CN"/>
          <w14:ligatures w14:val="none"/>
        </w:rPr>
        <w:t xml:space="preserve">during the time series </w:t>
      </w:r>
      <w:r>
        <w:rPr>
          <w:rFonts w:ascii="Times New Roman" w:hAnsi="Times New Roman" w:cs="Times New Roman"/>
          <w:kern w:val="0"/>
          <w:sz w:val="24"/>
          <w:szCs w:val="24"/>
          <w:lang w:val="en-US" w:eastAsia="zh-CN"/>
          <w14:ligatures w14:val="none"/>
        </w:rPr>
        <w:t xml:space="preserve">at least 5 </w:t>
      </w:r>
      <w:r w:rsidR="0048434F">
        <w:rPr>
          <w:rFonts w:ascii="Times New Roman" w:hAnsi="Times New Roman" w:cs="Times New Roman"/>
          <w:kern w:val="0"/>
          <w:sz w:val="24"/>
          <w:szCs w:val="24"/>
          <w:lang w:val="en-US" w:eastAsia="zh-CN"/>
          <w14:ligatures w14:val="none"/>
        </w:rPr>
        <w:t xml:space="preserve">consecutive </w:t>
      </w:r>
      <w:r>
        <w:rPr>
          <w:rFonts w:ascii="Times New Roman" w:hAnsi="Times New Roman" w:cs="Times New Roman"/>
          <w:kern w:val="0"/>
          <w:sz w:val="24"/>
          <w:szCs w:val="24"/>
          <w:lang w:val="en-US" w:eastAsia="zh-CN"/>
          <w14:ligatures w14:val="none"/>
        </w:rPr>
        <w:t>conductance measurements in the desired quantum level</w:t>
      </w:r>
      <w:r w:rsidR="00831463">
        <w:rPr>
          <w:rFonts w:ascii="Times New Roman" w:hAnsi="Times New Roman" w:cs="Times New Roman"/>
          <w:kern w:val="0"/>
          <w:sz w:val="24"/>
          <w:szCs w:val="24"/>
          <w:lang w:val="en-US" w:eastAsia="zh-CN"/>
          <w14:ligatures w14:val="none"/>
        </w:rPr>
        <w:t xml:space="preserve"> </w:t>
      </w:r>
      <w:r w:rsidRPr="00C56806">
        <w:rPr>
          <w:rFonts w:ascii="Times New Roman" w:hAnsi="Times New Roman" w:cs="Times New Roman"/>
          <w:kern w:val="0"/>
          <w:sz w:val="24"/>
          <w:szCs w:val="24"/>
          <w:lang w:val="en-US" w:eastAsia="zh-CN"/>
          <w14:ligatures w14:val="none"/>
        </w:rPr>
        <w:t>±</w:t>
      </w:r>
      <w:r>
        <w:rPr>
          <w:rFonts w:ascii="Times New Roman" w:hAnsi="Times New Roman" w:cs="Times New Roman"/>
          <w:kern w:val="0"/>
          <w:sz w:val="24"/>
          <w:szCs w:val="24"/>
          <w:lang w:val="en-US" w:eastAsia="zh-CN"/>
          <w14:ligatures w14:val="none"/>
        </w:rPr>
        <w:t xml:space="preserve"> </w:t>
      </w:r>
      <w:r w:rsidRPr="00C56806">
        <w:rPr>
          <w:rFonts w:ascii="Times New Roman" w:hAnsi="Times New Roman" w:cs="Times New Roman"/>
          <w:kern w:val="0"/>
          <w:sz w:val="24"/>
          <w:szCs w:val="24"/>
          <w:lang w:val="en-US" w:eastAsia="zh-CN"/>
          <w14:ligatures w14:val="none"/>
        </w:rPr>
        <w:t>0.5</w:t>
      </w:r>
      <w:r>
        <w:rPr>
          <w:rFonts w:ascii="Times New Roman" w:hAnsi="Times New Roman" w:cs="Times New Roman"/>
          <w:kern w:val="0"/>
          <w:sz w:val="24"/>
          <w:szCs w:val="24"/>
          <w:lang w:val="en-US" w:eastAsia="zh-CN"/>
          <w14:ligatures w14:val="none"/>
        </w:rPr>
        <w:t xml:space="preserve"> </w:t>
      </w:r>
      <m:oMath>
        <m:sSub>
          <m:sSubPr>
            <m:ctrlPr>
              <w:rPr>
                <w:rFonts w:ascii="Cambria Math" w:hAnsi="Cambria Math" w:cs="Times New Roman"/>
                <w:i/>
                <w:kern w:val="0"/>
                <w:sz w:val="24"/>
                <w:szCs w:val="24"/>
                <w:lang w:val="en-US" w:eastAsia="zh-CN"/>
                <w14:ligatures w14:val="none"/>
              </w:rPr>
            </m:ctrlPr>
          </m:sSubPr>
          <m:e>
            <m:r>
              <w:rPr>
                <w:rFonts w:ascii="Cambria Math" w:hAnsi="Cambria Math" w:cs="Times New Roman"/>
                <w:kern w:val="0"/>
                <w:sz w:val="24"/>
                <w:szCs w:val="24"/>
                <w:lang w:val="en-US" w:eastAsia="zh-CN"/>
                <w14:ligatures w14:val="none"/>
              </w:rPr>
              <m:t>G</m:t>
            </m:r>
          </m:e>
          <m:sub>
            <m:r>
              <w:rPr>
                <w:rFonts w:ascii="Cambria Math" w:hAnsi="Cambria Math" w:cs="Times New Roman"/>
                <w:kern w:val="0"/>
                <w:sz w:val="24"/>
                <w:szCs w:val="24"/>
                <w:lang w:val="en-US" w:eastAsia="zh-CN"/>
                <w14:ligatures w14:val="none"/>
              </w:rPr>
              <m:t>0</m:t>
            </m:r>
          </m:sub>
        </m:sSub>
      </m:oMath>
      <w:r>
        <w:rPr>
          <w:rFonts w:ascii="Times New Roman" w:hAnsi="Times New Roman" w:cs="Times New Roman"/>
          <w:kern w:val="0"/>
          <w:sz w:val="24"/>
          <w:szCs w:val="24"/>
          <w:lang w:val="en-US" w:eastAsia="zh-CN"/>
          <w14:ligatures w14:val="none"/>
        </w:rPr>
        <w:t>. Note that the device is continuously cycled until the desired quantum level has been obtained.</w:t>
      </w:r>
    </w:p>
    <w:p w14:paraId="0217B6B1" w14:textId="77777777" w:rsidR="00A24974" w:rsidRDefault="00A24974" w:rsidP="00A24974">
      <w:pPr>
        <w:spacing w:line="480" w:lineRule="auto"/>
        <w:jc w:val="both"/>
        <w:rPr>
          <w:rFonts w:ascii="Times New Roman" w:hAnsi="Times New Roman" w:cs="Times New Roman"/>
          <w:b/>
          <w:bCs/>
          <w:sz w:val="24"/>
          <w:szCs w:val="24"/>
          <w:lang w:val="en-US"/>
        </w:rPr>
      </w:pPr>
    </w:p>
    <w:p w14:paraId="4A32AE1E" w14:textId="77777777" w:rsidR="00342834" w:rsidRDefault="00342834" w:rsidP="00342834">
      <w:pPr>
        <w:spacing w:line="480" w:lineRule="auto"/>
        <w:jc w:val="both"/>
        <w:rPr>
          <w:rFonts w:ascii="Times New Roman" w:hAnsi="Times New Roman" w:cs="Times New Roman"/>
          <w:b/>
          <w:bCs/>
          <w:sz w:val="24"/>
          <w:szCs w:val="24"/>
          <w:lang w:val="en-US"/>
        </w:rPr>
      </w:pPr>
    </w:p>
    <w:p w14:paraId="78AA4B89" w14:textId="045B7214" w:rsidR="00A24974" w:rsidRDefault="00DC070F" w:rsidP="00F54415">
      <w:pPr>
        <w:spacing w:line="240" w:lineRule="auto"/>
        <w:jc w:val="both"/>
        <w:rPr>
          <w:rFonts w:ascii="Times New Roman" w:hAnsi="Times New Roman" w:cs="Times New Roman"/>
          <w:kern w:val="0"/>
          <w:sz w:val="24"/>
          <w:szCs w:val="24"/>
          <w:lang w:val="en-US" w:eastAsia="zh-CN"/>
          <w14:ligatures w14:val="none"/>
        </w:rPr>
      </w:pPr>
      <w:r>
        <w:rPr>
          <w:rFonts w:ascii="Times New Roman" w:hAnsi="Times New Roman" w:cs="Times New Roman"/>
          <w:noProof/>
          <w:sz w:val="24"/>
          <w:szCs w:val="24"/>
          <w:lang w:val="en-US"/>
        </w:rPr>
        <w:lastRenderedPageBreak/>
        <w:drawing>
          <wp:anchor distT="0" distB="0" distL="114300" distR="114300" simplePos="0" relativeHeight="251680768" behindDoc="0" locked="0" layoutInCell="1" allowOverlap="1" wp14:anchorId="192BB1A7" wp14:editId="620A0482">
            <wp:simplePos x="0" y="0"/>
            <wp:positionH relativeFrom="margin">
              <wp:posOffset>111060</wp:posOffset>
            </wp:positionH>
            <wp:positionV relativeFrom="paragraph">
              <wp:posOffset>190</wp:posOffset>
            </wp:positionV>
            <wp:extent cx="5795010" cy="5680710"/>
            <wp:effectExtent l="0" t="0" r="0" b="0"/>
            <wp:wrapTopAndBottom/>
            <wp:docPr id="51804996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5010" cy="568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974">
        <w:rPr>
          <w:rFonts w:ascii="Times New Roman" w:hAnsi="Times New Roman" w:cs="Times New Roman"/>
          <w:sz w:val="24"/>
          <w:szCs w:val="24"/>
          <w:lang w:val="en-US"/>
        </w:rPr>
        <w:t>S</w:t>
      </w:r>
      <w:r w:rsidR="00A24974" w:rsidRPr="00154FA6">
        <w:rPr>
          <w:rFonts w:ascii="Times New Roman" w:hAnsi="Times New Roman" w:cs="Times New Roman"/>
          <w:b/>
          <w:bCs/>
          <w:sz w:val="24"/>
          <w:szCs w:val="24"/>
          <w:lang w:val="en-US"/>
        </w:rPr>
        <w:t xml:space="preserve">upplementary Figure </w:t>
      </w:r>
      <w:r w:rsidR="00A24974">
        <w:rPr>
          <w:rFonts w:ascii="Times New Roman" w:hAnsi="Times New Roman" w:cs="Times New Roman"/>
          <w:b/>
          <w:bCs/>
          <w:sz w:val="24"/>
          <w:szCs w:val="24"/>
          <w:lang w:val="en-US"/>
        </w:rPr>
        <w:t xml:space="preserve">S7 | </w:t>
      </w:r>
      <w:r w:rsidR="00A24974">
        <w:rPr>
          <w:rFonts w:ascii="Times New Roman" w:hAnsi="Times New Roman" w:cs="Times New Roman"/>
          <w:b/>
          <w:bCs/>
          <w:kern w:val="0"/>
          <w:sz w:val="24"/>
          <w:szCs w:val="24"/>
          <w:lang w:val="en-US" w:eastAsia="zh-CN"/>
          <w14:ligatures w14:val="none"/>
        </w:rPr>
        <w:t xml:space="preserve">Program and verify approach to program the device to desired quantum conductance levels. </w:t>
      </w:r>
      <w:r w:rsidR="003D12F8" w:rsidRPr="003D12F8">
        <w:rPr>
          <w:rFonts w:ascii="Times New Roman" w:hAnsi="Times New Roman" w:cs="Times New Roman"/>
          <w:kern w:val="0"/>
          <w:sz w:val="24"/>
          <w:szCs w:val="24"/>
          <w:lang w:val="en-US" w:eastAsia="zh-CN"/>
          <w14:ligatures w14:val="none"/>
        </w:rPr>
        <w:t>This includes the SET of the device (red shadowed region)</w:t>
      </w:r>
      <w:r w:rsidR="003D12F8">
        <w:rPr>
          <w:rFonts w:ascii="Times New Roman" w:hAnsi="Times New Roman" w:cs="Times New Roman"/>
          <w:kern w:val="0"/>
          <w:sz w:val="24"/>
          <w:szCs w:val="24"/>
          <w:lang w:val="en-US" w:eastAsia="zh-CN"/>
          <w14:ligatures w14:val="none"/>
        </w:rPr>
        <w:t>, gradual RESET of the device to achieve quantum conductance levels (grey shadowed region</w:t>
      </w:r>
      <w:proofErr w:type="gramStart"/>
      <w:r w:rsidR="00831463">
        <w:rPr>
          <w:rFonts w:ascii="Times New Roman" w:hAnsi="Times New Roman" w:cs="Times New Roman"/>
          <w:kern w:val="0"/>
          <w:sz w:val="24"/>
          <w:szCs w:val="24"/>
          <w:lang w:val="en-US" w:eastAsia="zh-CN"/>
          <w14:ligatures w14:val="none"/>
        </w:rPr>
        <w:t>), and</w:t>
      </w:r>
      <w:proofErr w:type="gramEnd"/>
      <w:r w:rsidR="003D12F8">
        <w:rPr>
          <w:rFonts w:ascii="Times New Roman" w:hAnsi="Times New Roman" w:cs="Times New Roman"/>
          <w:kern w:val="0"/>
          <w:sz w:val="24"/>
          <w:szCs w:val="24"/>
          <w:lang w:val="en-US" w:eastAsia="zh-CN"/>
          <w14:ligatures w14:val="none"/>
        </w:rPr>
        <w:t xml:space="preserve"> READ the device with a constant voltage </w:t>
      </w:r>
      <w:r w:rsidR="00F54415">
        <w:rPr>
          <w:rFonts w:ascii="Times New Roman" w:hAnsi="Times New Roman" w:cs="Times New Roman"/>
          <w:kern w:val="0"/>
          <w:sz w:val="24"/>
          <w:szCs w:val="24"/>
          <w:lang w:val="en-US" w:eastAsia="zh-CN"/>
          <w14:ligatures w14:val="none"/>
        </w:rPr>
        <w:t xml:space="preserve">(10 mV) </w:t>
      </w:r>
      <w:r w:rsidR="003D12F8">
        <w:rPr>
          <w:rFonts w:ascii="Times New Roman" w:hAnsi="Times New Roman" w:cs="Times New Roman"/>
          <w:kern w:val="0"/>
          <w:sz w:val="24"/>
          <w:szCs w:val="24"/>
          <w:lang w:val="en-US" w:eastAsia="zh-CN"/>
          <w14:ligatures w14:val="none"/>
        </w:rPr>
        <w:t xml:space="preserve">after that an exit condition is </w:t>
      </w:r>
      <w:r w:rsidR="00F54415">
        <w:rPr>
          <w:rFonts w:ascii="Times New Roman" w:hAnsi="Times New Roman" w:cs="Times New Roman"/>
          <w:kern w:val="0"/>
          <w:sz w:val="24"/>
          <w:szCs w:val="24"/>
          <w:lang w:val="en-US" w:eastAsia="zh-CN"/>
          <w14:ligatures w14:val="none"/>
        </w:rPr>
        <w:t xml:space="preserve">satisfied (i.e., after that the device is programmed in the desired quantum conductance level.). </w:t>
      </w:r>
    </w:p>
    <w:p w14:paraId="6D51DD79" w14:textId="77777777" w:rsidR="00A24974" w:rsidRDefault="00A24974" w:rsidP="00342834">
      <w:pPr>
        <w:spacing w:line="480" w:lineRule="auto"/>
        <w:jc w:val="both"/>
        <w:rPr>
          <w:rFonts w:ascii="Times New Roman" w:hAnsi="Times New Roman" w:cs="Times New Roman"/>
          <w:b/>
          <w:bCs/>
          <w:sz w:val="24"/>
          <w:szCs w:val="24"/>
          <w:lang w:val="en-US"/>
        </w:rPr>
      </w:pPr>
    </w:p>
    <w:p w14:paraId="07048096" w14:textId="77777777" w:rsidR="00342834" w:rsidRDefault="00342834" w:rsidP="00342834">
      <w:pPr>
        <w:spacing w:line="480" w:lineRule="auto"/>
        <w:jc w:val="both"/>
        <w:rPr>
          <w:rFonts w:ascii="Times New Roman" w:hAnsi="Times New Roman" w:cs="Times New Roman"/>
          <w:b/>
          <w:bCs/>
          <w:sz w:val="24"/>
          <w:szCs w:val="24"/>
          <w:lang w:val="en-US"/>
        </w:rPr>
      </w:pPr>
    </w:p>
    <w:p w14:paraId="0328E65C" w14:textId="77777777" w:rsidR="00342834" w:rsidRDefault="00342834" w:rsidP="00342834">
      <w:pPr>
        <w:spacing w:line="480" w:lineRule="auto"/>
        <w:jc w:val="both"/>
        <w:rPr>
          <w:rFonts w:ascii="Times New Roman" w:hAnsi="Times New Roman" w:cs="Times New Roman"/>
          <w:b/>
          <w:bCs/>
          <w:sz w:val="24"/>
          <w:szCs w:val="24"/>
          <w:lang w:val="en-US"/>
        </w:rPr>
      </w:pPr>
    </w:p>
    <w:p w14:paraId="26D0C5DF" w14:textId="77777777" w:rsidR="00342834" w:rsidRDefault="00342834" w:rsidP="00342834">
      <w:pPr>
        <w:spacing w:line="480" w:lineRule="auto"/>
        <w:jc w:val="both"/>
        <w:rPr>
          <w:rFonts w:ascii="Times New Roman" w:hAnsi="Times New Roman" w:cs="Times New Roman"/>
          <w:b/>
          <w:bCs/>
          <w:sz w:val="24"/>
          <w:szCs w:val="24"/>
          <w:lang w:val="en-US"/>
        </w:rPr>
      </w:pPr>
    </w:p>
    <w:p w14:paraId="6DCF109E" w14:textId="77777777" w:rsidR="00342834" w:rsidRDefault="00342834" w:rsidP="00342834">
      <w:pPr>
        <w:spacing w:line="480" w:lineRule="auto"/>
        <w:jc w:val="both"/>
        <w:rPr>
          <w:rFonts w:ascii="Times New Roman" w:hAnsi="Times New Roman" w:cs="Times New Roman"/>
          <w:b/>
          <w:bCs/>
          <w:sz w:val="24"/>
          <w:szCs w:val="24"/>
          <w:lang w:val="en-US"/>
        </w:rPr>
      </w:pPr>
    </w:p>
    <w:p w14:paraId="6D761849" w14:textId="2C441FB2" w:rsidR="000E1671" w:rsidRDefault="000E1671" w:rsidP="000E1671">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7. “</w:t>
      </w:r>
      <w:r w:rsidRPr="00FA6D46">
        <w:rPr>
          <w:rFonts w:ascii="Times New Roman" w:hAnsi="Times New Roman" w:cs="Times New Roman"/>
          <w:b/>
          <w:bCs/>
          <w:sz w:val="24"/>
          <w:szCs w:val="24"/>
          <w:lang w:val="en-US"/>
        </w:rPr>
        <w:t>Program and verify</w:t>
      </w:r>
      <w:r>
        <w:rPr>
          <w:rFonts w:ascii="Times New Roman" w:hAnsi="Times New Roman" w:cs="Times New Roman"/>
          <w:b/>
          <w:bCs/>
          <w:sz w:val="24"/>
          <w:szCs w:val="24"/>
          <w:lang w:val="en-US"/>
        </w:rPr>
        <w:t>”</w:t>
      </w:r>
      <w:r w:rsidRPr="00FA6D46">
        <w:rPr>
          <w:rFonts w:ascii="Times New Roman" w:hAnsi="Times New Roman" w:cs="Times New Roman"/>
          <w:b/>
          <w:bCs/>
          <w:sz w:val="24"/>
          <w:szCs w:val="24"/>
          <w:lang w:val="en-US"/>
        </w:rPr>
        <w:t xml:space="preserve"> approach for practical realization of a voltage standard based on Josephson effect</w:t>
      </w:r>
    </w:p>
    <w:p w14:paraId="668E923E" w14:textId="02C84617" w:rsidR="000E1671" w:rsidRPr="009374E4" w:rsidRDefault="000E1671" w:rsidP="000E1671">
      <w:pPr>
        <w:spacing w:line="480" w:lineRule="auto"/>
        <w:jc w:val="both"/>
        <w:rPr>
          <w:rFonts w:ascii="Times New Roman" w:hAnsi="Times New Roman" w:cs="Times New Roman"/>
          <w:sz w:val="24"/>
          <w:szCs w:val="24"/>
          <w:lang w:val="en-US"/>
        </w:rPr>
      </w:pPr>
      <w:r w:rsidRPr="009374E4">
        <w:rPr>
          <w:rFonts w:ascii="Times New Roman" w:hAnsi="Times New Roman" w:cs="Times New Roman"/>
          <w:sz w:val="24"/>
          <w:szCs w:val="24"/>
          <w:lang w:val="en-US"/>
        </w:rPr>
        <w:t>DC Voltage standards based on Josephson effect have been used as voltage primary standard for decades.</w:t>
      </w:r>
      <w:sdt>
        <w:sdtPr>
          <w:rPr>
            <w:rFonts w:ascii="Times New Roman" w:hAnsi="Times New Roman" w:cs="Times New Roman"/>
            <w:color w:val="000000"/>
            <w:sz w:val="24"/>
            <w:szCs w:val="24"/>
            <w:vertAlign w:val="superscript"/>
            <w:lang w:val="en-US"/>
          </w:rPr>
          <w:tag w:val="MENDELEY_CITATION_v3_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"/>
          <w:id w:val="-188676159"/>
          <w:placeholder>
            <w:docPart w:val="B30B771887E14ABEA0EDB94F033C13B1"/>
          </w:placeholder>
        </w:sdtPr>
        <w:sdtContent>
          <w:r w:rsidR="00245AD3" w:rsidRPr="00245AD3">
            <w:rPr>
              <w:rFonts w:ascii="Times New Roman" w:hAnsi="Times New Roman" w:cs="Times New Roman"/>
              <w:color w:val="000000"/>
              <w:sz w:val="24"/>
              <w:szCs w:val="24"/>
              <w:vertAlign w:val="superscript"/>
              <w:lang w:val="en-US"/>
            </w:rPr>
            <w:t>33</w:t>
          </w:r>
        </w:sdtContent>
      </w:sdt>
      <w:r w:rsidRPr="009374E4">
        <w:rPr>
          <w:rFonts w:ascii="Times New Roman" w:hAnsi="Times New Roman" w:cs="Times New Roman"/>
          <w:sz w:val="24"/>
          <w:szCs w:val="24"/>
          <w:lang w:val="en-US"/>
        </w:rPr>
        <w:t xml:space="preserve"> Its operation relies in the activation of junctions of superconductor-insulator-superconductor materials in an array. The generated dc voltage across the array correspond to quantum values multiples of the Josephson constant (</w:t>
      </w:r>
      <w:r w:rsidRPr="009374E4">
        <w:rPr>
          <w:rFonts w:ascii="Times New Roman" w:hAnsi="Times New Roman" w:cs="Times New Roman"/>
          <w:i/>
          <w:iCs/>
          <w:sz w:val="24"/>
          <w:szCs w:val="24"/>
          <w:lang w:val="en-US"/>
        </w:rPr>
        <w:t>K</w:t>
      </w:r>
      <w:r w:rsidRPr="009374E4">
        <w:rPr>
          <w:rFonts w:ascii="Times New Roman" w:hAnsi="Times New Roman" w:cs="Times New Roman"/>
          <w:sz w:val="24"/>
          <w:szCs w:val="24"/>
          <w:vertAlign w:val="subscript"/>
          <w:lang w:val="en-US"/>
        </w:rPr>
        <w:t>J</w:t>
      </w:r>
      <w:r w:rsidRPr="009374E4">
        <w:rPr>
          <w:rFonts w:ascii="Times New Roman" w:hAnsi="Times New Roman" w:cs="Times New Roman"/>
          <w:sz w:val="24"/>
          <w:szCs w:val="24"/>
          <w:lang w:val="en-US"/>
        </w:rPr>
        <w:t xml:space="preserve"> = 2e/h), </w:t>
      </w:r>
      <w:r w:rsidRPr="009374E4">
        <w:rPr>
          <w:rFonts w:ascii="Times New Roman" w:hAnsi="Times New Roman" w:cs="Times New Roman"/>
          <w:i/>
          <w:iCs/>
          <w:sz w:val="24"/>
          <w:szCs w:val="24"/>
          <w:lang w:val="en-US"/>
        </w:rPr>
        <w:t>V</w:t>
      </w:r>
      <w:r w:rsidRPr="009374E4">
        <w:rPr>
          <w:rFonts w:ascii="Times New Roman" w:hAnsi="Times New Roman" w:cs="Times New Roman"/>
          <w:sz w:val="24"/>
          <w:szCs w:val="24"/>
          <w:vertAlign w:val="subscript"/>
          <w:lang w:val="en-US"/>
        </w:rPr>
        <w:t>n</w:t>
      </w:r>
      <w:r w:rsidRPr="009374E4">
        <w:rPr>
          <w:rFonts w:ascii="Times New Roman" w:hAnsi="Times New Roman" w:cs="Times New Roman"/>
          <w:sz w:val="24"/>
          <w:szCs w:val="24"/>
          <w:lang w:val="en-US"/>
        </w:rPr>
        <w:t xml:space="preserve"> = n </w:t>
      </w:r>
      <w:r w:rsidRPr="009374E4">
        <w:rPr>
          <w:rFonts w:ascii="Times New Roman" w:hAnsi="Times New Roman" w:cs="Times New Roman"/>
          <w:i/>
          <w:iCs/>
          <w:sz w:val="24"/>
          <w:szCs w:val="24"/>
          <w:lang w:val="en-US"/>
        </w:rPr>
        <w:t xml:space="preserve">f </w:t>
      </w:r>
      <w:r w:rsidRPr="009374E4">
        <w:rPr>
          <w:rFonts w:ascii="Times New Roman" w:hAnsi="Times New Roman" w:cs="Times New Roman"/>
          <w:sz w:val="24"/>
          <w:szCs w:val="24"/>
          <w:lang w:val="en-US"/>
        </w:rPr>
        <w:t>/</w:t>
      </w:r>
      <w:r w:rsidRPr="009374E4">
        <w:rPr>
          <w:rFonts w:ascii="Times New Roman" w:hAnsi="Times New Roman" w:cs="Times New Roman"/>
          <w:i/>
          <w:iCs/>
          <w:sz w:val="24"/>
          <w:szCs w:val="24"/>
          <w:lang w:val="en-US"/>
        </w:rPr>
        <w:t xml:space="preserve"> K</w:t>
      </w:r>
      <w:r w:rsidRPr="009374E4">
        <w:rPr>
          <w:rFonts w:ascii="Times New Roman" w:hAnsi="Times New Roman" w:cs="Times New Roman"/>
          <w:sz w:val="24"/>
          <w:szCs w:val="24"/>
          <w:vertAlign w:val="subscript"/>
          <w:lang w:val="en-US"/>
        </w:rPr>
        <w:t>J</w:t>
      </w:r>
      <w:r w:rsidRPr="009374E4">
        <w:rPr>
          <w:rFonts w:ascii="Times New Roman" w:hAnsi="Times New Roman" w:cs="Times New Roman"/>
          <w:sz w:val="24"/>
          <w:szCs w:val="24"/>
          <w:lang w:val="en-US"/>
        </w:rPr>
        <w:t xml:space="preserve">, where </w:t>
      </w:r>
      <w:r w:rsidRPr="009374E4">
        <w:rPr>
          <w:rFonts w:ascii="Times New Roman" w:hAnsi="Times New Roman" w:cs="Times New Roman"/>
          <w:i/>
          <w:iCs/>
          <w:sz w:val="24"/>
          <w:szCs w:val="24"/>
          <w:lang w:val="en-US"/>
        </w:rPr>
        <w:t xml:space="preserve">n </w:t>
      </w:r>
      <w:r w:rsidRPr="009374E4">
        <w:rPr>
          <w:rFonts w:ascii="Times New Roman" w:hAnsi="Times New Roman" w:cs="Times New Roman"/>
          <w:sz w:val="24"/>
          <w:szCs w:val="24"/>
          <w:lang w:val="en-US"/>
        </w:rPr>
        <w:t xml:space="preserve">is an integer related to the number of activated junctions and </w:t>
      </w:r>
      <w:r w:rsidRPr="009374E4">
        <w:rPr>
          <w:rFonts w:ascii="Times New Roman" w:hAnsi="Times New Roman" w:cs="Times New Roman"/>
          <w:i/>
          <w:iCs/>
          <w:sz w:val="24"/>
          <w:szCs w:val="24"/>
          <w:lang w:val="en-US"/>
        </w:rPr>
        <w:t xml:space="preserve">f </w:t>
      </w:r>
      <w:r w:rsidRPr="009374E4">
        <w:rPr>
          <w:rFonts w:ascii="Times New Roman" w:hAnsi="Times New Roman" w:cs="Times New Roman"/>
          <w:sz w:val="24"/>
          <w:szCs w:val="24"/>
          <w:lang w:val="en-US"/>
        </w:rPr>
        <w:t xml:space="preserve">is the microwave frequency applied to the device.  The process to activate the junctions is achieved through the application of a sweep voltage between zero and the desired voltage step value </w:t>
      </w:r>
      <w:r w:rsidRPr="009374E4">
        <w:rPr>
          <w:rFonts w:ascii="Times New Roman" w:hAnsi="Times New Roman" w:cs="Times New Roman"/>
          <w:i/>
          <w:iCs/>
          <w:sz w:val="24"/>
          <w:szCs w:val="24"/>
          <w:lang w:val="en-US"/>
        </w:rPr>
        <w:t>V</w:t>
      </w:r>
      <w:r w:rsidRPr="009374E4">
        <w:rPr>
          <w:rFonts w:ascii="Times New Roman" w:hAnsi="Times New Roman" w:cs="Times New Roman"/>
          <w:sz w:val="24"/>
          <w:szCs w:val="24"/>
          <w:vertAlign w:val="subscript"/>
          <w:lang w:val="en-US"/>
        </w:rPr>
        <w:t>n</w:t>
      </w:r>
      <w:r w:rsidRPr="009374E4">
        <w:rPr>
          <w:rFonts w:ascii="Times New Roman" w:hAnsi="Times New Roman" w:cs="Times New Roman"/>
          <w:sz w:val="24"/>
          <w:szCs w:val="24"/>
          <w:lang w:val="en-US"/>
        </w:rPr>
        <w:t xml:space="preserve"> for several cycles. The amplitude of the sweep voltage will control the number </w:t>
      </w:r>
      <w:r w:rsidRPr="009374E4">
        <w:rPr>
          <w:rFonts w:ascii="Times New Roman" w:hAnsi="Times New Roman" w:cs="Times New Roman"/>
          <w:i/>
          <w:iCs/>
          <w:sz w:val="24"/>
          <w:szCs w:val="24"/>
          <w:lang w:val="en-US"/>
        </w:rPr>
        <w:t>n</w:t>
      </w:r>
      <w:r w:rsidRPr="009374E4">
        <w:rPr>
          <w:rFonts w:ascii="Times New Roman" w:hAnsi="Times New Roman" w:cs="Times New Roman"/>
          <w:sz w:val="24"/>
          <w:szCs w:val="24"/>
          <w:lang w:val="en-US"/>
        </w:rPr>
        <w:t xml:space="preserve"> of activated junctions and therefore the desired quantum voltage step.  When this sweep signal is stopped, a number </w:t>
      </w:r>
      <w:r w:rsidRPr="009374E4">
        <w:rPr>
          <w:rFonts w:ascii="Times New Roman" w:hAnsi="Times New Roman" w:cs="Times New Roman"/>
          <w:i/>
          <w:iCs/>
          <w:sz w:val="24"/>
          <w:szCs w:val="24"/>
          <w:lang w:val="en-US"/>
        </w:rPr>
        <w:t>n</w:t>
      </w:r>
      <w:r w:rsidRPr="009374E4">
        <w:rPr>
          <w:rFonts w:ascii="Times New Roman" w:hAnsi="Times New Roman" w:cs="Times New Roman"/>
          <w:sz w:val="24"/>
          <w:szCs w:val="24"/>
          <w:lang w:val="en-US"/>
        </w:rPr>
        <w:t xml:space="preserve"> of junctions will remain activated, and the corresponding voltage is fixed at the device terminals. To confirm the </w:t>
      </w:r>
      <w:r w:rsidR="00BD31AB" w:rsidRPr="009374E4">
        <w:rPr>
          <w:rFonts w:ascii="Times New Roman" w:hAnsi="Times New Roman" w:cs="Times New Roman"/>
          <w:sz w:val="24"/>
          <w:szCs w:val="24"/>
          <w:lang w:val="en-US"/>
        </w:rPr>
        <w:t>success</w:t>
      </w:r>
      <w:r w:rsidRPr="009374E4">
        <w:rPr>
          <w:rFonts w:ascii="Times New Roman" w:hAnsi="Times New Roman" w:cs="Times New Roman"/>
          <w:sz w:val="24"/>
          <w:szCs w:val="24"/>
          <w:lang w:val="en-US"/>
        </w:rPr>
        <w:t xml:space="preserve"> of the process and the </w:t>
      </w:r>
      <w:r w:rsidR="00BD31AB" w:rsidRPr="009374E4">
        <w:rPr>
          <w:rFonts w:ascii="Times New Roman" w:hAnsi="Times New Roman" w:cs="Times New Roman"/>
          <w:sz w:val="24"/>
          <w:szCs w:val="24"/>
          <w:lang w:val="en-US"/>
        </w:rPr>
        <w:t>right</w:t>
      </w:r>
      <w:r w:rsidRPr="009374E4">
        <w:rPr>
          <w:rFonts w:ascii="Times New Roman" w:hAnsi="Times New Roman" w:cs="Times New Roman"/>
          <w:sz w:val="24"/>
          <w:szCs w:val="24"/>
          <w:lang w:val="en-US"/>
        </w:rPr>
        <w:t xml:space="preserve"> number of activated junctions, the voltage at the device terminals is roughly measured to identify the corresponding </w:t>
      </w:r>
      <w:r w:rsidR="00BD31AB" w:rsidRPr="009374E4">
        <w:rPr>
          <w:rFonts w:ascii="Times New Roman" w:hAnsi="Times New Roman" w:cs="Times New Roman"/>
          <w:sz w:val="24"/>
          <w:szCs w:val="24"/>
          <w:lang w:val="en-US"/>
        </w:rPr>
        <w:t>nearest</w:t>
      </w:r>
      <w:r w:rsidRPr="009374E4">
        <w:rPr>
          <w:rFonts w:ascii="Times New Roman" w:hAnsi="Times New Roman" w:cs="Times New Roman"/>
          <w:sz w:val="24"/>
          <w:szCs w:val="24"/>
          <w:lang w:val="en-US"/>
        </w:rPr>
        <w:t xml:space="preserve"> integer </w:t>
      </w:r>
      <m:oMath>
        <m:r>
          <w:rPr>
            <w:rFonts w:ascii="Cambria Math" w:hAnsi="Cambria Math" w:cs="Times New Roman"/>
            <w:sz w:val="24"/>
            <w:szCs w:val="24"/>
            <w:lang w:val="pt-PT"/>
          </w:rPr>
          <m:t>n</m:t>
        </m:r>
      </m:oMath>
      <w:r w:rsidRPr="009374E4">
        <w:rPr>
          <w:rFonts w:ascii="Times New Roman" w:hAnsi="Times New Roman" w:cs="Times New Roman"/>
          <w:sz w:val="24"/>
          <w:szCs w:val="24"/>
          <w:lang w:val="en-US"/>
        </w:rPr>
        <w:t xml:space="preserve"> which easily reveals the exact Josephson Voltage step. For example, if </w:t>
      </w:r>
      <w:r w:rsidRPr="009374E4">
        <w:rPr>
          <w:rFonts w:ascii="Times New Roman" w:hAnsi="Times New Roman" w:cs="Times New Roman"/>
          <w:i/>
          <w:iCs/>
          <w:sz w:val="24"/>
          <w:szCs w:val="24"/>
          <w:lang w:val="en-US"/>
        </w:rPr>
        <w:t>f</w:t>
      </w:r>
      <w:r w:rsidRPr="009374E4">
        <w:rPr>
          <w:rFonts w:ascii="Times New Roman" w:hAnsi="Times New Roman" w:cs="Times New Roman"/>
          <w:sz w:val="24"/>
          <w:szCs w:val="24"/>
          <w:lang w:val="en-US"/>
        </w:rPr>
        <w:t xml:space="preserve"> = 70.0 GHz, </w:t>
      </w:r>
      <w:r w:rsidRPr="009374E4">
        <w:rPr>
          <w:rFonts w:ascii="Times New Roman" w:hAnsi="Times New Roman" w:cs="Times New Roman"/>
          <w:i/>
          <w:iCs/>
          <w:sz w:val="24"/>
          <w:szCs w:val="24"/>
          <w:lang w:val="en-US"/>
        </w:rPr>
        <w:t>V</w:t>
      </w:r>
      <w:r w:rsidRPr="009374E4">
        <w:rPr>
          <w:rFonts w:ascii="Times New Roman" w:hAnsi="Times New Roman" w:cs="Times New Roman"/>
          <w:sz w:val="24"/>
          <w:szCs w:val="24"/>
          <w:vertAlign w:val="subscript"/>
          <w:lang w:val="en-US"/>
        </w:rPr>
        <w:t xml:space="preserve">n+1 </w:t>
      </w:r>
      <w:r w:rsidRPr="009374E4">
        <w:rPr>
          <w:rFonts w:ascii="Times New Roman" w:hAnsi="Times New Roman" w:cs="Times New Roman"/>
          <w:sz w:val="24"/>
          <w:szCs w:val="24"/>
          <w:lang w:val="en-US"/>
        </w:rPr>
        <w:t xml:space="preserve">- </w:t>
      </w:r>
      <w:proofErr w:type="gramStart"/>
      <w:r w:rsidRPr="009374E4">
        <w:rPr>
          <w:rFonts w:ascii="Times New Roman" w:hAnsi="Times New Roman" w:cs="Times New Roman"/>
          <w:i/>
          <w:iCs/>
          <w:sz w:val="24"/>
          <w:szCs w:val="24"/>
          <w:lang w:val="en-US"/>
        </w:rPr>
        <w:t>V</w:t>
      </w:r>
      <w:r w:rsidRPr="009374E4">
        <w:rPr>
          <w:rFonts w:ascii="Times New Roman" w:hAnsi="Times New Roman" w:cs="Times New Roman"/>
          <w:sz w:val="24"/>
          <w:szCs w:val="24"/>
          <w:vertAlign w:val="subscript"/>
          <w:lang w:val="en-US"/>
        </w:rPr>
        <w:t>n</w:t>
      </w:r>
      <w:r w:rsidRPr="009374E4">
        <w:rPr>
          <w:rFonts w:ascii="Times New Roman" w:hAnsi="Times New Roman" w:cs="Times New Roman"/>
          <w:sz w:val="24"/>
          <w:szCs w:val="24"/>
          <w:lang w:val="en-US"/>
        </w:rPr>
        <w:t xml:space="preserve">  ≈</w:t>
      </w:r>
      <w:proofErr w:type="gramEnd"/>
      <w:r w:rsidRPr="009374E4">
        <w:rPr>
          <w:rFonts w:ascii="Times New Roman" w:hAnsi="Times New Roman" w:cs="Times New Roman"/>
          <w:sz w:val="24"/>
          <w:szCs w:val="24"/>
          <w:lang w:val="en-US"/>
        </w:rPr>
        <w:t xml:space="preserve"> 145  µ V and this means that a measure of </w:t>
      </w:r>
      <w:r w:rsidRPr="009374E4">
        <w:rPr>
          <w:rFonts w:ascii="Times New Roman" w:hAnsi="Times New Roman" w:cs="Times New Roman"/>
          <w:i/>
          <w:iCs/>
          <w:sz w:val="24"/>
          <w:szCs w:val="24"/>
          <w:lang w:val="en-US"/>
        </w:rPr>
        <w:t>V</w:t>
      </w:r>
      <w:r w:rsidRPr="009374E4">
        <w:rPr>
          <w:rFonts w:ascii="Times New Roman" w:hAnsi="Times New Roman" w:cs="Times New Roman"/>
          <w:sz w:val="24"/>
          <w:szCs w:val="24"/>
          <w:vertAlign w:val="subscript"/>
          <w:lang w:val="en-US"/>
        </w:rPr>
        <w:t>n</w:t>
      </w:r>
      <w:r w:rsidRPr="009374E4">
        <w:rPr>
          <w:rFonts w:ascii="Times New Roman" w:hAnsi="Times New Roman" w:cs="Times New Roman"/>
          <w:sz w:val="24"/>
          <w:szCs w:val="24"/>
          <w:lang w:val="en-US"/>
        </w:rPr>
        <w:t xml:space="preserve"> with a resolution of  half of 145 µV is enough to allow the  identification of the achieved step. If that does not correspond to the desired step, the process of activation is repeated and checked again.</w:t>
      </w:r>
    </w:p>
    <w:p w14:paraId="296A48C3" w14:textId="77777777" w:rsidR="000E1671" w:rsidRDefault="000E1671"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2BBCD05D" w14:textId="77777777" w:rsidR="00BD31AB" w:rsidRDefault="00BD31AB"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5ABE9E36" w14:textId="77777777" w:rsidR="00BD31AB" w:rsidRDefault="00BD31AB"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730BD5ED" w14:textId="77777777" w:rsidR="00AC4C32" w:rsidRDefault="00AC4C32"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277773C7" w14:textId="77777777" w:rsidR="00AC4C32" w:rsidRDefault="00AC4C32"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6D86DF8C" w14:textId="77777777" w:rsidR="00AC4C32" w:rsidRDefault="00AC4C32"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468EAAC2" w14:textId="77A385E2" w:rsidR="00AC4C32" w:rsidRDefault="00AC4C32" w:rsidP="00AC4C32">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8. Stability of programmed quantum conductance levels</w:t>
      </w:r>
    </w:p>
    <w:p w14:paraId="258F6DC0" w14:textId="6F262050" w:rsidR="00AC4C32" w:rsidRPr="00DC070F" w:rsidRDefault="00AC4C32" w:rsidP="00AC4C32">
      <w:pPr>
        <w:spacing w:line="480" w:lineRule="auto"/>
        <w:jc w:val="both"/>
        <w:rPr>
          <w:rFonts w:ascii="Times New Roman" w:hAnsi="Times New Roman" w:cs="Times New Roman"/>
          <w:b/>
          <w:bCs/>
          <w:sz w:val="24"/>
          <w:szCs w:val="24"/>
          <w:lang w:val="en-US"/>
        </w:rPr>
      </w:pPr>
      <w:r w:rsidRPr="00AC4C32">
        <w:rPr>
          <w:rFonts w:ascii="Times New Roman" w:hAnsi="Times New Roman" w:cs="Times New Roman"/>
          <w:sz w:val="24"/>
          <w:szCs w:val="24"/>
          <w:lang w:val="en-US"/>
        </w:rPr>
        <w:t>Figure S8 reports an</w:t>
      </w:r>
      <w:r>
        <w:rPr>
          <w:rFonts w:ascii="Times New Roman" w:hAnsi="Times New Roman" w:cs="Times New Roman"/>
          <w:b/>
          <w:bCs/>
          <w:sz w:val="24"/>
          <w:szCs w:val="24"/>
          <w:lang w:val="en-US"/>
        </w:rPr>
        <w:t xml:space="preserve"> e</w:t>
      </w:r>
      <w:r w:rsidRPr="007A10EE">
        <w:rPr>
          <w:rFonts w:ascii="Times New Roman" w:hAnsi="Times New Roman" w:cs="Times New Roman"/>
          <w:kern w:val="0"/>
          <w:sz w:val="24"/>
          <w:szCs w:val="24"/>
          <w:lang w:val="en-US" w:eastAsia="zh-CN"/>
          <w14:ligatures w14:val="none"/>
        </w:rPr>
        <w:t xml:space="preserve">xample of </w:t>
      </w:r>
      <w:r>
        <w:rPr>
          <w:rFonts w:ascii="Times New Roman" w:hAnsi="Times New Roman" w:cs="Times New Roman"/>
          <w:kern w:val="0"/>
          <w:sz w:val="24"/>
          <w:szCs w:val="24"/>
          <w:lang w:val="en-US" w:eastAsia="zh-CN"/>
          <w14:ligatures w14:val="none"/>
        </w:rPr>
        <w:t xml:space="preserve">a quantum conductance level </w:t>
      </w:r>
      <w:r>
        <w:rPr>
          <w:rFonts w:ascii="Times New Roman" w:hAnsi="Times New Roman" w:cs="Times New Roman"/>
          <w:sz w:val="24"/>
          <w:szCs w:val="24"/>
          <w:lang w:val="en-GB"/>
        </w:rPr>
        <w:t>programmed with the program and verify approach that have been observed to be stable for &gt; 2000 s when read with a continuous constant voltage of 10 mV.</w:t>
      </w:r>
    </w:p>
    <w:p w14:paraId="03AE9108" w14:textId="06121568" w:rsidR="00AC4C32" w:rsidRDefault="00DC070F" w:rsidP="00AC4C32">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82816" behindDoc="0" locked="0" layoutInCell="1" allowOverlap="1" wp14:anchorId="61A90750" wp14:editId="1802C4FE">
            <wp:simplePos x="0" y="0"/>
            <wp:positionH relativeFrom="margin">
              <wp:align>center</wp:align>
            </wp:positionH>
            <wp:positionV relativeFrom="paragraph">
              <wp:posOffset>249910</wp:posOffset>
            </wp:positionV>
            <wp:extent cx="4750435" cy="3122930"/>
            <wp:effectExtent l="0" t="0" r="0" b="1270"/>
            <wp:wrapTopAndBottom/>
            <wp:docPr id="1764960732" name="Immagine 6"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60732" name="Immagine 6" descr="Immagine che contiene testo, schermata, linea, Diagramma&#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50435" cy="3122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D0E1E" w14:textId="3EDED805" w:rsidR="00AC4C32" w:rsidRDefault="00AC4C32" w:rsidP="00AC4C32">
      <w:pPr>
        <w:spacing w:line="240" w:lineRule="auto"/>
        <w:jc w:val="both"/>
        <w:rPr>
          <w:rFonts w:ascii="Times New Roman" w:hAnsi="Times New Roman" w:cs="Times New Roman"/>
          <w:kern w:val="0"/>
          <w:sz w:val="24"/>
          <w:szCs w:val="24"/>
          <w:lang w:val="en-US" w:eastAsia="zh-CN"/>
          <w14:ligatures w14:val="none"/>
        </w:rPr>
      </w:pPr>
      <w:r>
        <w:rPr>
          <w:rFonts w:ascii="Times New Roman" w:hAnsi="Times New Roman" w:cs="Times New Roman"/>
          <w:b/>
          <w:bCs/>
          <w:sz w:val="24"/>
          <w:szCs w:val="24"/>
          <w:lang w:val="en-US"/>
        </w:rPr>
        <w:t xml:space="preserve">Supplementary Figure S8 | </w:t>
      </w:r>
      <w:r>
        <w:rPr>
          <w:rFonts w:ascii="Times New Roman" w:hAnsi="Times New Roman" w:cs="Times New Roman"/>
          <w:b/>
          <w:bCs/>
          <w:kern w:val="0"/>
          <w:sz w:val="24"/>
          <w:szCs w:val="24"/>
          <w:lang w:val="en-US" w:eastAsia="zh-CN"/>
          <w14:ligatures w14:val="none"/>
        </w:rPr>
        <w:t xml:space="preserve">Stability of programmed quantum conductance levels. </w:t>
      </w:r>
      <w:r w:rsidRPr="007A10EE">
        <w:rPr>
          <w:rFonts w:ascii="Times New Roman" w:hAnsi="Times New Roman" w:cs="Times New Roman"/>
          <w:kern w:val="0"/>
          <w:sz w:val="24"/>
          <w:szCs w:val="24"/>
          <w:lang w:val="en-US" w:eastAsia="zh-CN"/>
          <w14:ligatures w14:val="none"/>
        </w:rPr>
        <w:t xml:space="preserve">Example of </w:t>
      </w:r>
      <w:r>
        <w:rPr>
          <w:rFonts w:ascii="Times New Roman" w:hAnsi="Times New Roman" w:cs="Times New Roman"/>
          <w:kern w:val="0"/>
          <w:sz w:val="24"/>
          <w:szCs w:val="24"/>
          <w:lang w:val="en-US" w:eastAsia="zh-CN"/>
          <w14:ligatures w14:val="none"/>
        </w:rPr>
        <w:t xml:space="preserve">a quantum conductance level observed to be stable </w:t>
      </w:r>
      <w:r>
        <w:rPr>
          <w:rFonts w:ascii="Times New Roman" w:hAnsi="Times New Roman" w:cs="Times New Roman"/>
          <w:sz w:val="24"/>
          <w:szCs w:val="24"/>
          <w:lang w:val="en-GB"/>
        </w:rPr>
        <w:t xml:space="preserve">for &gt; 2000 s under constant voltage reading of 10 mV (initial data are reported in Figure 3a). Dashed line represents the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0</m:t>
            </m:r>
          </m:sub>
        </m:sSub>
      </m:oMath>
      <w:r>
        <w:rPr>
          <w:rFonts w:ascii="Times New Roman" w:hAnsi="Times New Roman" w:cs="Times New Roman"/>
          <w:sz w:val="24"/>
          <w:szCs w:val="24"/>
          <w:lang w:val="en-GB"/>
        </w:rPr>
        <w:t xml:space="preserve"> reference value.</w:t>
      </w:r>
    </w:p>
    <w:p w14:paraId="43FAB2EA" w14:textId="77777777" w:rsidR="00AC4C32" w:rsidRDefault="00AC4C32"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68E43FC7" w14:textId="77777777" w:rsidR="00BD31AB" w:rsidRDefault="00BD31AB"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3267A842" w14:textId="77777777" w:rsidR="00BD31AB" w:rsidRDefault="00BD31AB"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363E210D" w14:textId="77777777" w:rsidR="0089312E" w:rsidRDefault="0089312E"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344BBDDE" w14:textId="77777777" w:rsidR="0089312E" w:rsidRDefault="0089312E"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4E71EDCF" w14:textId="77777777" w:rsidR="0089312E" w:rsidRDefault="0089312E"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03B826FB" w14:textId="77777777" w:rsidR="0089312E" w:rsidRDefault="0089312E"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5883938A" w14:textId="77777777" w:rsidR="00050BDC" w:rsidRDefault="00050BDC" w:rsidP="00F10C97">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32E5BAE4" w14:textId="152EA2C1" w:rsidR="004A205A" w:rsidRDefault="004A205A" w:rsidP="004A205A">
      <w:pPr>
        <w:tabs>
          <w:tab w:val="left" w:pos="984"/>
        </w:tabs>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9</w:t>
      </w:r>
      <w:r w:rsidRPr="00050BDC">
        <w:rPr>
          <w:rFonts w:ascii="Times New Roman" w:hAnsi="Times New Roman" w:cs="Times New Roman"/>
          <w:b/>
          <w:bCs/>
          <w:sz w:val="24"/>
          <w:szCs w:val="24"/>
          <w:lang w:val="en-US"/>
        </w:rPr>
        <w:t>. Evaluation of repeatability of the quantum conductance value</w:t>
      </w:r>
    </w:p>
    <w:p w14:paraId="323F8E5A" w14:textId="75CDB7F7" w:rsidR="004A205A" w:rsidRDefault="004A205A" w:rsidP="004A205A">
      <w:pPr>
        <w:tabs>
          <w:tab w:val="left" w:pos="984"/>
        </w:tabs>
        <w:spacing w:line="480" w:lineRule="auto"/>
        <w:jc w:val="both"/>
        <w:rPr>
          <w:rFonts w:ascii="Times New Roman" w:hAnsi="Times New Roman" w:cs="Times New Roman"/>
          <w:b/>
          <w:bCs/>
          <w:sz w:val="24"/>
          <w:szCs w:val="24"/>
          <w:lang w:val="en-US"/>
        </w:rPr>
      </w:pPr>
      <w:r>
        <w:rPr>
          <w:rFonts w:ascii="Times New Roman" w:hAnsi="Times New Roman" w:cs="Times New Roman"/>
          <w:kern w:val="0"/>
          <w:sz w:val="24"/>
          <w:szCs w:val="24"/>
          <w:lang w:val="en-US" w:eastAsia="zh-CN"/>
          <w14:ligatures w14:val="none"/>
        </w:rPr>
        <w:t xml:space="preserve">The conductance value for each quantum level has been evaluated using an average of multiple consecutive measurements, after an initial stabilization period of 10 measurements. For this purpose, 30 to 100 consecutive measurements were considered. Depending on the experimental setup and measurement parameters, the acquisition of consecutive data is in the range </w:t>
      </w:r>
      <w:r w:rsidR="00EC33A2" w:rsidRPr="00EC33A2">
        <w:rPr>
          <w:rFonts w:ascii="Times New Roman" w:hAnsi="Times New Roman" w:cs="Times New Roman"/>
          <w:kern w:val="0"/>
          <w:sz w:val="24"/>
          <w:szCs w:val="24"/>
          <w:lang w:val="en-US" w:eastAsia="zh-CN"/>
          <w14:ligatures w14:val="none"/>
        </w:rPr>
        <w:t xml:space="preserve">~ </w:t>
      </w:r>
      <w:r w:rsidR="00EC33A2">
        <w:rPr>
          <w:rFonts w:ascii="Times New Roman" w:hAnsi="Times New Roman" w:cs="Times New Roman"/>
          <w:kern w:val="0"/>
          <w:sz w:val="24"/>
          <w:szCs w:val="24"/>
          <w:lang w:val="en-US" w:eastAsia="zh-CN"/>
          <w14:ligatures w14:val="none"/>
        </w:rPr>
        <w:t>10 – 120 s.</w:t>
      </w:r>
      <w:r>
        <w:rPr>
          <w:rFonts w:ascii="Times New Roman" w:hAnsi="Times New Roman" w:cs="Times New Roman"/>
          <w:kern w:val="0"/>
          <w:sz w:val="24"/>
          <w:szCs w:val="24"/>
          <w:lang w:val="en-US" w:eastAsia="zh-CN"/>
          <w14:ligatures w14:val="none"/>
        </w:rPr>
        <w:t xml:space="preserve"> The variability over these consecutive measurements have been exploited to evaluate repeatability of the quantum conductance level.</w:t>
      </w:r>
    </w:p>
    <w:p w14:paraId="4B44DE26" w14:textId="70177D48" w:rsidR="004A205A" w:rsidRPr="00050BDC" w:rsidRDefault="00B00AE9" w:rsidP="004A205A">
      <w:pPr>
        <w:tabs>
          <w:tab w:val="left" w:pos="984"/>
        </w:tabs>
        <w:spacing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anchor distT="0" distB="0" distL="114300" distR="114300" simplePos="0" relativeHeight="251687936" behindDoc="0" locked="0" layoutInCell="1" allowOverlap="1" wp14:anchorId="3D8D5D7E" wp14:editId="605C1ADF">
            <wp:simplePos x="0" y="0"/>
            <wp:positionH relativeFrom="margin">
              <wp:align>center</wp:align>
            </wp:positionH>
            <wp:positionV relativeFrom="paragraph">
              <wp:posOffset>245043</wp:posOffset>
            </wp:positionV>
            <wp:extent cx="4114800" cy="2567305"/>
            <wp:effectExtent l="0" t="0" r="0" b="4445"/>
            <wp:wrapTopAndBottom/>
            <wp:docPr id="65970505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567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B2E46" w14:textId="246523AD" w:rsidR="004A205A" w:rsidRDefault="004A205A" w:rsidP="004A205A">
      <w:pPr>
        <w:spacing w:line="240" w:lineRule="auto"/>
        <w:jc w:val="both"/>
        <w:rPr>
          <w:rFonts w:ascii="Times New Roman" w:hAnsi="Times New Roman" w:cs="Times New Roman"/>
          <w:b/>
          <w:bCs/>
          <w:kern w:val="0"/>
          <w:sz w:val="24"/>
          <w:szCs w:val="24"/>
          <w:lang w:val="en-US" w:eastAsia="zh-CN"/>
          <w14:ligatures w14:val="none"/>
        </w:rPr>
      </w:pPr>
      <w:r>
        <w:rPr>
          <w:rFonts w:ascii="Times New Roman" w:hAnsi="Times New Roman" w:cs="Times New Roman"/>
          <w:b/>
          <w:bCs/>
          <w:sz w:val="24"/>
          <w:szCs w:val="24"/>
          <w:lang w:val="en-US"/>
        </w:rPr>
        <w:t xml:space="preserve">Supplementary Figure S9 | </w:t>
      </w:r>
      <w:r w:rsidRPr="00050BDC">
        <w:rPr>
          <w:rFonts w:ascii="Times New Roman" w:hAnsi="Times New Roman" w:cs="Times New Roman"/>
          <w:b/>
          <w:bCs/>
          <w:sz w:val="24"/>
          <w:szCs w:val="24"/>
          <w:lang w:val="en-US"/>
        </w:rPr>
        <w:t>Evaluation of repeatability of the quantum conductance value</w:t>
      </w:r>
      <w:r>
        <w:rPr>
          <w:rFonts w:ascii="Times New Roman" w:hAnsi="Times New Roman" w:cs="Times New Roman"/>
          <w:b/>
          <w:bCs/>
          <w:kern w:val="0"/>
          <w:sz w:val="24"/>
          <w:szCs w:val="24"/>
          <w:lang w:val="en-US" w:eastAsia="zh-CN"/>
          <w14:ligatures w14:val="none"/>
        </w:rPr>
        <w:t xml:space="preserve">. </w:t>
      </w:r>
      <w:r w:rsidRPr="00D522C5">
        <w:rPr>
          <w:rFonts w:ascii="Times New Roman" w:hAnsi="Times New Roman" w:cs="Times New Roman"/>
          <w:kern w:val="0"/>
          <w:sz w:val="24"/>
          <w:szCs w:val="24"/>
          <w:lang w:val="en-US" w:eastAsia="zh-CN"/>
          <w14:ligatures w14:val="none"/>
        </w:rPr>
        <w:t>The repeatability has been evaluated based on consecutive measurements</w:t>
      </w:r>
      <w:r>
        <w:rPr>
          <w:rFonts w:ascii="Times New Roman" w:hAnsi="Times New Roman" w:cs="Times New Roman"/>
          <w:kern w:val="0"/>
          <w:sz w:val="24"/>
          <w:szCs w:val="24"/>
          <w:lang w:val="en-US" w:eastAsia="zh-CN"/>
          <w14:ligatures w14:val="none"/>
        </w:rPr>
        <w:t xml:space="preserve"> (from 30 to 100 measurements)</w:t>
      </w:r>
      <w:r w:rsidRPr="00D522C5">
        <w:rPr>
          <w:rFonts w:ascii="Times New Roman" w:hAnsi="Times New Roman" w:cs="Times New Roman"/>
          <w:kern w:val="0"/>
          <w:sz w:val="24"/>
          <w:szCs w:val="24"/>
          <w:lang w:val="en-US" w:eastAsia="zh-CN"/>
          <w14:ligatures w14:val="none"/>
        </w:rPr>
        <w:t xml:space="preserve"> </w:t>
      </w:r>
      <w:r>
        <w:rPr>
          <w:rFonts w:ascii="Times New Roman" w:hAnsi="Times New Roman" w:cs="Times New Roman"/>
          <w:kern w:val="0"/>
          <w:sz w:val="24"/>
          <w:szCs w:val="24"/>
          <w:lang w:val="en-US" w:eastAsia="zh-CN"/>
          <w14:ligatures w14:val="none"/>
        </w:rPr>
        <w:t xml:space="preserve">while applying a constant reading voltage of the device of 10 mV, discarding initial 10 measurements where device stabilization can occur. </w:t>
      </w:r>
    </w:p>
    <w:p w14:paraId="43FAFE6F" w14:textId="77777777" w:rsidR="004A205A" w:rsidRDefault="004A205A" w:rsidP="004A205A">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0EFFBB59" w14:textId="77777777" w:rsidR="004A205A" w:rsidRDefault="004A205A" w:rsidP="004A205A">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03C302B4" w14:textId="77777777" w:rsidR="004A205A" w:rsidRDefault="004A205A" w:rsidP="004A205A">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3EBFD506" w14:textId="77777777" w:rsidR="00BA0DEA" w:rsidRDefault="00BA0DEA" w:rsidP="004A205A">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6B4B5DCC" w14:textId="77777777" w:rsidR="004A205A" w:rsidRDefault="004A205A" w:rsidP="004A205A">
      <w:pPr>
        <w:tabs>
          <w:tab w:val="left" w:pos="984"/>
        </w:tabs>
        <w:spacing w:line="480" w:lineRule="auto"/>
        <w:jc w:val="both"/>
        <w:rPr>
          <w:rFonts w:ascii="Times New Roman" w:hAnsi="Times New Roman" w:cs="Times New Roman"/>
          <w:b/>
          <w:bCs/>
          <w:color w:val="4C94D8" w:themeColor="text2" w:themeTint="80"/>
          <w:sz w:val="24"/>
          <w:szCs w:val="24"/>
          <w:lang w:val="en-US"/>
        </w:rPr>
      </w:pPr>
    </w:p>
    <w:p w14:paraId="1B22299B" w14:textId="77777777" w:rsidR="004A205A" w:rsidRDefault="004A205A" w:rsidP="008009F1">
      <w:pPr>
        <w:tabs>
          <w:tab w:val="left" w:pos="984"/>
        </w:tabs>
        <w:spacing w:line="480" w:lineRule="auto"/>
        <w:jc w:val="both"/>
        <w:rPr>
          <w:rFonts w:ascii="Times New Roman" w:hAnsi="Times New Roman" w:cs="Times New Roman"/>
          <w:b/>
          <w:bCs/>
          <w:sz w:val="24"/>
          <w:szCs w:val="24"/>
          <w:lang w:val="en-US"/>
        </w:rPr>
      </w:pPr>
    </w:p>
    <w:p w14:paraId="7CEEF485" w14:textId="354BD115" w:rsidR="004A205A" w:rsidRPr="00114456" w:rsidRDefault="004A205A" w:rsidP="004A205A">
      <w:pPr>
        <w:tabs>
          <w:tab w:val="left" w:pos="984"/>
        </w:tabs>
        <w:spacing w:line="480" w:lineRule="auto"/>
        <w:jc w:val="both"/>
        <w:rPr>
          <w:rFonts w:ascii="Times New Roman" w:hAnsi="Times New Roman" w:cs="Times New Roman"/>
          <w:b/>
          <w:bCs/>
          <w:sz w:val="24"/>
          <w:szCs w:val="24"/>
          <w:lang w:val="en-US"/>
        </w:rPr>
      </w:pPr>
      <w:r w:rsidRPr="00114456">
        <w:rPr>
          <w:rFonts w:ascii="Times New Roman" w:hAnsi="Times New Roman" w:cs="Times New Roman"/>
          <w:b/>
          <w:bCs/>
          <w:sz w:val="24"/>
          <w:szCs w:val="24"/>
          <w:lang w:val="en-US"/>
        </w:rPr>
        <w:lastRenderedPageBreak/>
        <w:t>1</w:t>
      </w:r>
      <w:r>
        <w:rPr>
          <w:rFonts w:ascii="Times New Roman" w:hAnsi="Times New Roman" w:cs="Times New Roman"/>
          <w:b/>
          <w:bCs/>
          <w:sz w:val="24"/>
          <w:szCs w:val="24"/>
          <w:lang w:val="en-US"/>
        </w:rPr>
        <w:t>0</w:t>
      </w:r>
      <w:r w:rsidRPr="00114456">
        <w:rPr>
          <w:rFonts w:ascii="Times New Roman" w:hAnsi="Times New Roman" w:cs="Times New Roman"/>
          <w:b/>
          <w:bCs/>
          <w:sz w:val="24"/>
          <w:szCs w:val="24"/>
          <w:lang w:val="en-US"/>
        </w:rPr>
        <w:t xml:space="preserve">. Specification of </w:t>
      </w:r>
      <w:r>
        <w:rPr>
          <w:rFonts w:ascii="Times New Roman" w:hAnsi="Times New Roman" w:cs="Times New Roman"/>
          <w:b/>
          <w:bCs/>
          <w:sz w:val="24"/>
          <w:szCs w:val="24"/>
          <w:lang w:val="en-US"/>
        </w:rPr>
        <w:t>equipment and corresponding measurement accuracy</w:t>
      </w:r>
      <w:r w:rsidRPr="00114456">
        <w:rPr>
          <w:rFonts w:ascii="Times New Roman" w:hAnsi="Times New Roman" w:cs="Times New Roman"/>
          <w:b/>
          <w:bCs/>
          <w:sz w:val="24"/>
          <w:szCs w:val="24"/>
          <w:lang w:val="en-US"/>
        </w:rPr>
        <w:t xml:space="preserve">. </w:t>
      </w:r>
    </w:p>
    <w:p w14:paraId="76278960" w14:textId="12F8B8A4" w:rsidR="004A205A" w:rsidRDefault="004A205A" w:rsidP="004A205A">
      <w:pPr>
        <w:tabs>
          <w:tab w:val="left" w:pos="984"/>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T</w:t>
      </w:r>
      <w:r w:rsidR="00601F08">
        <w:rPr>
          <w:rFonts w:ascii="Times New Roman" w:hAnsi="Times New Roman" w:cs="Times New Roman"/>
          <w:sz w:val="24"/>
          <w:szCs w:val="24"/>
          <w:lang w:val="en-US"/>
        </w:rPr>
        <w:t>1</w:t>
      </w:r>
      <w:r>
        <w:rPr>
          <w:rFonts w:ascii="Times New Roman" w:hAnsi="Times New Roman" w:cs="Times New Roman"/>
          <w:sz w:val="24"/>
          <w:szCs w:val="24"/>
          <w:lang w:val="en-US"/>
        </w:rPr>
        <w:t xml:space="preserve"> reports instrument specifications in the measurement conditions exploited for the measurement of quantum conductance level values, and the corresponding measurement accuracy exploited for the evaluation of the measurement uncertainty related to the measurement equipment.</w:t>
      </w:r>
    </w:p>
    <w:p w14:paraId="65CE19D7" w14:textId="77777777" w:rsidR="004A205A" w:rsidRDefault="004A205A" w:rsidP="004A205A">
      <w:pPr>
        <w:tabs>
          <w:tab w:val="left" w:pos="984"/>
        </w:tabs>
        <w:spacing w:line="240" w:lineRule="auto"/>
        <w:jc w:val="both"/>
        <w:rPr>
          <w:rFonts w:ascii="Times New Roman" w:hAnsi="Times New Roman" w:cs="Times New Roman"/>
          <w:b/>
          <w:bCs/>
          <w:sz w:val="24"/>
          <w:szCs w:val="24"/>
          <w:lang w:val="en-US"/>
        </w:rPr>
      </w:pPr>
    </w:p>
    <w:p w14:paraId="2EC23196" w14:textId="6E611DFA" w:rsidR="004A205A" w:rsidRPr="00F10C97" w:rsidRDefault="004A205A" w:rsidP="004A205A">
      <w:pPr>
        <w:tabs>
          <w:tab w:val="left" w:pos="984"/>
        </w:tabs>
        <w:spacing w:line="240" w:lineRule="auto"/>
        <w:jc w:val="both"/>
        <w:rPr>
          <w:rFonts w:ascii="Times New Roman" w:hAnsi="Times New Roman" w:cs="Times New Roman"/>
          <w:b/>
          <w:bCs/>
          <w:sz w:val="24"/>
          <w:szCs w:val="24"/>
          <w:lang w:val="en-US"/>
        </w:rPr>
      </w:pPr>
      <w:r w:rsidRPr="00F10C97">
        <w:rPr>
          <w:rFonts w:ascii="Times New Roman" w:hAnsi="Times New Roman" w:cs="Times New Roman"/>
          <w:b/>
          <w:bCs/>
          <w:sz w:val="24"/>
          <w:szCs w:val="24"/>
          <w:lang w:val="en-US"/>
        </w:rPr>
        <w:t xml:space="preserve">Supplementary Table </w:t>
      </w:r>
      <w:r>
        <w:rPr>
          <w:rFonts w:ascii="Times New Roman" w:hAnsi="Times New Roman" w:cs="Times New Roman"/>
          <w:b/>
          <w:bCs/>
          <w:sz w:val="24"/>
          <w:szCs w:val="24"/>
          <w:lang w:val="en-US"/>
        </w:rPr>
        <w:t xml:space="preserve">T1 | </w:t>
      </w:r>
      <w:r w:rsidRPr="00114456">
        <w:rPr>
          <w:rFonts w:ascii="Times New Roman" w:hAnsi="Times New Roman" w:cs="Times New Roman"/>
          <w:b/>
          <w:bCs/>
          <w:sz w:val="24"/>
          <w:szCs w:val="24"/>
          <w:lang w:val="en-US"/>
        </w:rPr>
        <w:t xml:space="preserve">Specification of </w:t>
      </w:r>
      <w:r>
        <w:rPr>
          <w:rFonts w:ascii="Times New Roman" w:hAnsi="Times New Roman" w:cs="Times New Roman"/>
          <w:b/>
          <w:bCs/>
          <w:sz w:val="24"/>
          <w:szCs w:val="24"/>
          <w:lang w:val="en-US"/>
        </w:rPr>
        <w:t>equipment and corresponding measurement accuracy</w:t>
      </w:r>
      <w:r w:rsidRPr="00114456">
        <w:rPr>
          <w:rFonts w:ascii="Times New Roman" w:hAnsi="Times New Roman" w:cs="Times New Roman"/>
          <w:b/>
          <w:bCs/>
          <w:sz w:val="24"/>
          <w:szCs w:val="24"/>
          <w:lang w:val="en-US"/>
        </w:rPr>
        <w:t>.</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7"/>
        <w:gridCol w:w="2178"/>
        <w:gridCol w:w="2409"/>
        <w:gridCol w:w="3250"/>
      </w:tblGrid>
      <w:tr w:rsidR="004A205A" w:rsidRPr="00114456" w14:paraId="7E34CFB4" w14:textId="77777777" w:rsidTr="005B52C0">
        <w:trPr>
          <w:trHeight w:val="1028"/>
          <w:tblHeader/>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hideMark/>
          </w:tcPr>
          <w:p w14:paraId="6AF51138" w14:textId="77777777" w:rsidR="004A205A" w:rsidRPr="00114456" w:rsidRDefault="004A205A" w:rsidP="005B52C0">
            <w:pPr>
              <w:jc w:val="center"/>
              <w:rPr>
                <w:rFonts w:ascii="Arial" w:hAnsi="Arial" w:cs="Arial"/>
                <w:b/>
                <w:color w:val="FFFFFF" w:themeColor="background1"/>
                <w:sz w:val="20"/>
                <w:szCs w:val="20"/>
              </w:rPr>
            </w:pPr>
            <w:r w:rsidRPr="00114456">
              <w:rPr>
                <w:rFonts w:ascii="Arial" w:hAnsi="Arial" w:cs="Arial"/>
                <w:b/>
                <w:color w:val="FFFFFF" w:themeColor="background1"/>
                <w:sz w:val="20"/>
                <w:szCs w:val="20"/>
              </w:rPr>
              <w:t>Participant</w:t>
            </w:r>
          </w:p>
        </w:tc>
        <w:tc>
          <w:tcPr>
            <w:tcW w:w="2178"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hideMark/>
          </w:tcPr>
          <w:p w14:paraId="56A2875B" w14:textId="77777777" w:rsidR="004A205A" w:rsidRPr="00114456" w:rsidRDefault="004A205A" w:rsidP="005B52C0">
            <w:pPr>
              <w:jc w:val="center"/>
              <w:rPr>
                <w:rFonts w:ascii="Arial" w:hAnsi="Arial" w:cs="Arial"/>
                <w:b/>
                <w:color w:val="FFFFFF" w:themeColor="background1"/>
                <w:sz w:val="20"/>
                <w:szCs w:val="20"/>
              </w:rPr>
            </w:pPr>
            <w:r w:rsidRPr="00114456">
              <w:rPr>
                <w:rFonts w:ascii="Arial" w:hAnsi="Arial" w:cs="Arial"/>
                <w:b/>
                <w:color w:val="FFFFFF" w:themeColor="background1"/>
                <w:sz w:val="20"/>
                <w:szCs w:val="20"/>
              </w:rPr>
              <w:t>Equipment</w:t>
            </w:r>
          </w:p>
        </w:tc>
        <w:tc>
          <w:tcPr>
            <w:tcW w:w="2409"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hideMark/>
          </w:tcPr>
          <w:p w14:paraId="342F8B32" w14:textId="77777777" w:rsidR="004A205A" w:rsidRPr="00114456" w:rsidRDefault="004A205A" w:rsidP="005B52C0">
            <w:pPr>
              <w:jc w:val="center"/>
              <w:rPr>
                <w:rFonts w:ascii="Arial" w:hAnsi="Arial" w:cs="Arial"/>
                <w:b/>
                <w:color w:val="FFFFFF" w:themeColor="background1"/>
                <w:sz w:val="20"/>
                <w:szCs w:val="20"/>
              </w:rPr>
            </w:pPr>
            <w:r w:rsidRPr="00114456">
              <w:rPr>
                <w:rFonts w:ascii="Arial" w:hAnsi="Arial" w:cs="Arial"/>
                <w:b/>
                <w:color w:val="FFFFFF" w:themeColor="background1"/>
                <w:sz w:val="20"/>
                <w:szCs w:val="20"/>
              </w:rPr>
              <w:t>Voltage accuracy</w:t>
            </w:r>
          </w:p>
          <w:p w14:paraId="1EFBCE8A" w14:textId="77777777" w:rsidR="004A205A" w:rsidRPr="00114456" w:rsidRDefault="004A205A" w:rsidP="005B52C0">
            <w:pPr>
              <w:spacing w:before="120"/>
              <w:jc w:val="center"/>
              <w:rPr>
                <w:rFonts w:ascii="Arial" w:hAnsi="Arial" w:cs="Arial"/>
                <w:color w:val="FFFFFF" w:themeColor="background1"/>
                <w:sz w:val="20"/>
                <w:szCs w:val="20"/>
              </w:rPr>
            </w:pPr>
            <w:r w:rsidRPr="00114456">
              <w:rPr>
                <w:rFonts w:ascii="Arial" w:hAnsi="Arial" w:cs="Arial"/>
                <w:color w:val="FFFFFF" w:themeColor="background1"/>
                <w:sz w:val="20"/>
                <w:szCs w:val="20"/>
              </w:rPr>
              <w:t>± (%reading + volts)</w:t>
            </w:r>
          </w:p>
        </w:tc>
        <w:tc>
          <w:tcPr>
            <w:tcW w:w="3250" w:type="dxa"/>
            <w:tcBorders>
              <w:top w:val="single" w:sz="4" w:space="0" w:color="000000"/>
              <w:left w:val="single" w:sz="4" w:space="0" w:color="000000"/>
              <w:bottom w:val="single" w:sz="4" w:space="0" w:color="000000"/>
              <w:right w:val="single" w:sz="4" w:space="0" w:color="000000"/>
            </w:tcBorders>
            <w:shd w:val="clear" w:color="auto" w:fill="404040" w:themeFill="text1" w:themeFillTint="BF"/>
            <w:vAlign w:val="center"/>
            <w:hideMark/>
          </w:tcPr>
          <w:p w14:paraId="3D2F41A6" w14:textId="77777777" w:rsidR="004A205A" w:rsidRPr="00114456" w:rsidRDefault="004A205A" w:rsidP="005B52C0">
            <w:pPr>
              <w:jc w:val="center"/>
              <w:rPr>
                <w:rFonts w:ascii="Arial" w:hAnsi="Arial" w:cs="Arial"/>
                <w:b/>
                <w:color w:val="FFFFFF" w:themeColor="background1"/>
                <w:sz w:val="20"/>
                <w:szCs w:val="20"/>
              </w:rPr>
            </w:pPr>
            <w:r w:rsidRPr="00114456">
              <w:rPr>
                <w:rFonts w:ascii="Arial" w:hAnsi="Arial" w:cs="Arial"/>
                <w:b/>
                <w:color w:val="FFFFFF" w:themeColor="background1"/>
                <w:sz w:val="20"/>
                <w:szCs w:val="20"/>
              </w:rPr>
              <w:t>Current accuracy</w:t>
            </w:r>
          </w:p>
          <w:p w14:paraId="58F65C03" w14:textId="77777777" w:rsidR="004A205A" w:rsidRPr="00114456" w:rsidRDefault="004A205A" w:rsidP="005B52C0">
            <w:pPr>
              <w:spacing w:before="120"/>
              <w:jc w:val="center"/>
              <w:rPr>
                <w:rFonts w:ascii="Arial" w:hAnsi="Arial" w:cs="Arial"/>
                <w:b/>
                <w:i/>
                <w:color w:val="FFFFFF" w:themeColor="background1"/>
                <w:sz w:val="20"/>
                <w:szCs w:val="20"/>
              </w:rPr>
            </w:pPr>
            <w:r w:rsidRPr="00114456">
              <w:rPr>
                <w:rFonts w:ascii="Arial" w:hAnsi="Arial" w:cs="Arial"/>
                <w:color w:val="FFFFFF" w:themeColor="background1"/>
                <w:sz w:val="20"/>
                <w:szCs w:val="20"/>
              </w:rPr>
              <w:t>± (%reading + amps)</w:t>
            </w:r>
          </w:p>
        </w:tc>
      </w:tr>
      <w:tr w:rsidR="004A205A" w:rsidRPr="00245AD3" w14:paraId="6CF134A6" w14:textId="77777777" w:rsidTr="005B52C0">
        <w:trPr>
          <w:jc w:val="center"/>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B112CD1" w14:textId="6F3E5016" w:rsidR="004A205A" w:rsidRPr="00114456" w:rsidRDefault="004A205A" w:rsidP="005B52C0">
            <w:pPr>
              <w:spacing w:before="120" w:after="120"/>
              <w:jc w:val="center"/>
              <w:rPr>
                <w:rFonts w:ascii="Arial" w:hAnsi="Arial" w:cs="Arial"/>
                <w:b/>
                <w:sz w:val="20"/>
                <w:szCs w:val="20"/>
                <w:lang w:val="en-US"/>
              </w:rPr>
            </w:pPr>
            <w:r w:rsidRPr="00114456">
              <w:rPr>
                <w:rFonts w:ascii="Arial" w:hAnsi="Arial" w:cs="Arial"/>
                <w:b/>
                <w:sz w:val="20"/>
                <w:szCs w:val="20"/>
                <w:lang w:val="en-US"/>
              </w:rPr>
              <w:t xml:space="preserve">Specification corresponding to 1 µA range used in the </w:t>
            </w:r>
            <m:oMath>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G</m:t>
                  </m:r>
                </m:e>
                <m:sub>
                  <m:r>
                    <m:rPr>
                      <m:sty m:val="bi"/>
                    </m:rPr>
                    <w:rPr>
                      <w:rFonts w:ascii="Cambria Math" w:hAnsi="Cambria Math" w:cs="Arial"/>
                      <w:sz w:val="20"/>
                      <w:szCs w:val="20"/>
                      <w:lang w:val="en-US"/>
                    </w:rPr>
                    <m:t>1</m:t>
                  </m:r>
                </m:sub>
              </m:sSub>
            </m:oMath>
            <w:r w:rsidRPr="00114456">
              <w:rPr>
                <w:rFonts w:ascii="Arial" w:hAnsi="Arial" w:cs="Arial"/>
                <w:b/>
                <w:sz w:val="20"/>
                <w:szCs w:val="20"/>
                <w:lang w:val="en-US"/>
              </w:rPr>
              <w:t xml:space="preserve"> group of measurements</w:t>
            </w:r>
          </w:p>
        </w:tc>
      </w:tr>
      <w:tr w:rsidR="004A205A" w:rsidRPr="00114456" w14:paraId="369DC151"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7C7DC5A1"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LAB 1</w:t>
            </w:r>
          </w:p>
        </w:tc>
        <w:tc>
          <w:tcPr>
            <w:tcW w:w="2178" w:type="dxa"/>
            <w:tcBorders>
              <w:top w:val="single" w:sz="4" w:space="0" w:color="000000"/>
              <w:left w:val="single" w:sz="4" w:space="0" w:color="000000"/>
              <w:bottom w:val="single" w:sz="4" w:space="0" w:color="000000"/>
              <w:right w:val="single" w:sz="4" w:space="0" w:color="000000"/>
            </w:tcBorders>
            <w:vAlign w:val="center"/>
            <w:hideMark/>
          </w:tcPr>
          <w:p w14:paraId="00139F1D"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Keithley 6430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BCBC520"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0.012 % + 350 µV</w:t>
            </w:r>
          </w:p>
        </w:tc>
        <w:tc>
          <w:tcPr>
            <w:tcW w:w="3250" w:type="dxa"/>
            <w:tcBorders>
              <w:top w:val="single" w:sz="4" w:space="0" w:color="000000"/>
              <w:left w:val="single" w:sz="4" w:space="0" w:color="000000"/>
              <w:bottom w:val="single" w:sz="4" w:space="0" w:color="000000"/>
              <w:right w:val="single" w:sz="4" w:space="0" w:color="000000"/>
            </w:tcBorders>
            <w:vAlign w:val="center"/>
            <w:hideMark/>
          </w:tcPr>
          <w:p w14:paraId="235608D6"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0.05 % + 300 pA</w:t>
            </w:r>
          </w:p>
        </w:tc>
      </w:tr>
      <w:tr w:rsidR="004A205A" w:rsidRPr="00114456" w14:paraId="0819EEBE"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5D0E244E"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LAB2</w:t>
            </w:r>
          </w:p>
        </w:tc>
        <w:tc>
          <w:tcPr>
            <w:tcW w:w="2178" w:type="dxa"/>
            <w:vMerge w:val="restart"/>
            <w:tcBorders>
              <w:top w:val="single" w:sz="4" w:space="0" w:color="000000"/>
              <w:left w:val="single" w:sz="4" w:space="0" w:color="000000"/>
              <w:bottom w:val="single" w:sz="4" w:space="0" w:color="000000"/>
              <w:right w:val="single" w:sz="4" w:space="0" w:color="000000"/>
            </w:tcBorders>
            <w:vAlign w:val="center"/>
            <w:hideMark/>
          </w:tcPr>
          <w:p w14:paraId="0293A30D"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Keithley 4200 SCS-AC</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hideMark/>
          </w:tcPr>
          <w:p w14:paraId="74E2CD9C"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0.012 % + 100 µV</w:t>
            </w:r>
          </w:p>
        </w:tc>
        <w:tc>
          <w:tcPr>
            <w:tcW w:w="3250" w:type="dxa"/>
            <w:vMerge w:val="restart"/>
            <w:tcBorders>
              <w:top w:val="single" w:sz="4" w:space="0" w:color="000000"/>
              <w:left w:val="single" w:sz="4" w:space="0" w:color="000000"/>
              <w:bottom w:val="single" w:sz="4" w:space="0" w:color="000000"/>
              <w:right w:val="single" w:sz="4" w:space="0" w:color="000000"/>
            </w:tcBorders>
            <w:vAlign w:val="center"/>
            <w:hideMark/>
          </w:tcPr>
          <w:p w14:paraId="3BF6DA1A"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0.05 % + 100 pA</w:t>
            </w:r>
          </w:p>
        </w:tc>
      </w:tr>
      <w:tr w:rsidR="004A205A" w:rsidRPr="00114456" w14:paraId="559B0EC4"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65E89396"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NMI 1</w:t>
            </w:r>
          </w:p>
        </w:tc>
        <w:tc>
          <w:tcPr>
            <w:tcW w:w="2178" w:type="dxa"/>
            <w:vMerge/>
            <w:tcBorders>
              <w:top w:val="single" w:sz="4" w:space="0" w:color="000000"/>
              <w:left w:val="single" w:sz="4" w:space="0" w:color="000000"/>
              <w:bottom w:val="single" w:sz="4" w:space="0" w:color="000000"/>
              <w:right w:val="single" w:sz="4" w:space="0" w:color="000000"/>
            </w:tcBorders>
            <w:vAlign w:val="center"/>
            <w:hideMark/>
          </w:tcPr>
          <w:p w14:paraId="2672D3E9" w14:textId="77777777" w:rsidR="004A205A" w:rsidRPr="00114456" w:rsidRDefault="004A205A" w:rsidP="005B52C0">
            <w:pPr>
              <w:rPr>
                <w:rFonts w:ascii="Arial" w:hAnsi="Arial" w:cs="Arial"/>
                <w:sz w:val="20"/>
                <w:szCs w:val="20"/>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1E385322" w14:textId="77777777" w:rsidR="004A205A" w:rsidRPr="00114456" w:rsidRDefault="004A205A" w:rsidP="005B52C0">
            <w:pPr>
              <w:rPr>
                <w:rFonts w:ascii="Arial" w:hAnsi="Arial" w:cs="Arial"/>
                <w:sz w:val="20"/>
                <w:szCs w:val="20"/>
              </w:rPr>
            </w:pPr>
          </w:p>
        </w:tc>
        <w:tc>
          <w:tcPr>
            <w:tcW w:w="3250" w:type="dxa"/>
            <w:vMerge/>
            <w:tcBorders>
              <w:top w:val="single" w:sz="4" w:space="0" w:color="000000"/>
              <w:left w:val="single" w:sz="4" w:space="0" w:color="000000"/>
              <w:bottom w:val="single" w:sz="4" w:space="0" w:color="000000"/>
              <w:right w:val="single" w:sz="4" w:space="0" w:color="000000"/>
            </w:tcBorders>
            <w:vAlign w:val="center"/>
            <w:hideMark/>
          </w:tcPr>
          <w:p w14:paraId="71DA0FBF" w14:textId="77777777" w:rsidR="004A205A" w:rsidRPr="00114456" w:rsidRDefault="004A205A" w:rsidP="005B52C0">
            <w:pPr>
              <w:rPr>
                <w:rFonts w:ascii="Arial" w:hAnsi="Arial" w:cs="Arial"/>
                <w:sz w:val="20"/>
                <w:szCs w:val="20"/>
              </w:rPr>
            </w:pPr>
          </w:p>
        </w:tc>
      </w:tr>
      <w:tr w:rsidR="004A205A" w:rsidRPr="00114456" w14:paraId="0CD5BA93"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38926320"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LAB 3</w:t>
            </w:r>
          </w:p>
        </w:tc>
        <w:tc>
          <w:tcPr>
            <w:tcW w:w="2178" w:type="dxa"/>
            <w:vMerge/>
            <w:tcBorders>
              <w:top w:val="single" w:sz="4" w:space="0" w:color="000000"/>
              <w:left w:val="single" w:sz="4" w:space="0" w:color="000000"/>
              <w:bottom w:val="single" w:sz="4" w:space="0" w:color="000000"/>
              <w:right w:val="single" w:sz="4" w:space="0" w:color="000000"/>
            </w:tcBorders>
            <w:vAlign w:val="center"/>
            <w:hideMark/>
          </w:tcPr>
          <w:p w14:paraId="62F18802" w14:textId="77777777" w:rsidR="004A205A" w:rsidRPr="00114456" w:rsidRDefault="004A205A" w:rsidP="005B52C0">
            <w:pPr>
              <w:rPr>
                <w:rFonts w:ascii="Arial" w:hAnsi="Arial" w:cs="Arial"/>
                <w:sz w:val="20"/>
                <w:szCs w:val="20"/>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66FB9635" w14:textId="77777777" w:rsidR="004A205A" w:rsidRPr="00114456" w:rsidRDefault="004A205A" w:rsidP="005B52C0">
            <w:pPr>
              <w:rPr>
                <w:rFonts w:ascii="Arial" w:hAnsi="Arial" w:cs="Arial"/>
                <w:sz w:val="20"/>
                <w:szCs w:val="20"/>
              </w:rPr>
            </w:pPr>
          </w:p>
        </w:tc>
        <w:tc>
          <w:tcPr>
            <w:tcW w:w="3250" w:type="dxa"/>
            <w:vMerge/>
            <w:tcBorders>
              <w:top w:val="single" w:sz="4" w:space="0" w:color="000000"/>
              <w:left w:val="single" w:sz="4" w:space="0" w:color="000000"/>
              <w:bottom w:val="single" w:sz="4" w:space="0" w:color="000000"/>
              <w:right w:val="single" w:sz="4" w:space="0" w:color="000000"/>
            </w:tcBorders>
            <w:vAlign w:val="center"/>
            <w:hideMark/>
          </w:tcPr>
          <w:p w14:paraId="5CBE5528" w14:textId="77777777" w:rsidR="004A205A" w:rsidRPr="00114456" w:rsidRDefault="004A205A" w:rsidP="005B52C0">
            <w:pPr>
              <w:rPr>
                <w:rFonts w:ascii="Arial" w:hAnsi="Arial" w:cs="Arial"/>
                <w:sz w:val="20"/>
                <w:szCs w:val="20"/>
              </w:rPr>
            </w:pPr>
          </w:p>
        </w:tc>
      </w:tr>
      <w:tr w:rsidR="004A205A" w:rsidRPr="00114456" w14:paraId="4596EE59"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7E63411C"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NMI 2</w:t>
            </w:r>
          </w:p>
        </w:tc>
        <w:tc>
          <w:tcPr>
            <w:tcW w:w="2178" w:type="dxa"/>
            <w:tcBorders>
              <w:top w:val="single" w:sz="4" w:space="0" w:color="000000"/>
              <w:left w:val="single" w:sz="4" w:space="0" w:color="000000"/>
              <w:bottom w:val="single" w:sz="4" w:space="0" w:color="000000"/>
              <w:right w:val="single" w:sz="4" w:space="0" w:color="000000"/>
            </w:tcBorders>
            <w:vAlign w:val="center"/>
            <w:hideMark/>
          </w:tcPr>
          <w:p w14:paraId="40C5D9B7"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Keithley 2400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13E15C7"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0.012 % + 300 µV</w:t>
            </w:r>
          </w:p>
        </w:tc>
        <w:tc>
          <w:tcPr>
            <w:tcW w:w="3250" w:type="dxa"/>
            <w:tcBorders>
              <w:top w:val="single" w:sz="4" w:space="0" w:color="000000"/>
              <w:left w:val="single" w:sz="4" w:space="0" w:color="000000"/>
              <w:bottom w:val="single" w:sz="4" w:space="0" w:color="000000"/>
              <w:right w:val="single" w:sz="4" w:space="0" w:color="000000"/>
            </w:tcBorders>
            <w:vAlign w:val="center"/>
            <w:hideMark/>
          </w:tcPr>
          <w:p w14:paraId="45D63408"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0.029 % + 300 pA</w:t>
            </w:r>
          </w:p>
        </w:tc>
      </w:tr>
      <w:tr w:rsidR="004A205A" w:rsidRPr="00114456" w14:paraId="2D12543A"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4A42B0A9"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NMI 3</w:t>
            </w:r>
          </w:p>
        </w:tc>
        <w:tc>
          <w:tcPr>
            <w:tcW w:w="2178" w:type="dxa"/>
            <w:tcBorders>
              <w:top w:val="single" w:sz="4" w:space="0" w:color="000000"/>
              <w:left w:val="single" w:sz="4" w:space="0" w:color="000000"/>
              <w:bottom w:val="single" w:sz="4" w:space="0" w:color="000000"/>
              <w:right w:val="single" w:sz="4" w:space="0" w:color="000000"/>
            </w:tcBorders>
            <w:vAlign w:val="center"/>
            <w:hideMark/>
          </w:tcPr>
          <w:p w14:paraId="7B80258C"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Keysight B1500A</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E2D6A1C"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0.01 % +120 µV</w:t>
            </w:r>
          </w:p>
        </w:tc>
        <w:tc>
          <w:tcPr>
            <w:tcW w:w="3250" w:type="dxa"/>
            <w:tcBorders>
              <w:top w:val="single" w:sz="4" w:space="0" w:color="000000"/>
              <w:left w:val="single" w:sz="4" w:space="0" w:color="000000"/>
              <w:bottom w:val="single" w:sz="4" w:space="0" w:color="000000"/>
              <w:right w:val="single" w:sz="4" w:space="0" w:color="000000"/>
            </w:tcBorders>
            <w:vAlign w:val="center"/>
            <w:hideMark/>
          </w:tcPr>
          <w:p w14:paraId="2F4CB6EC"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0.05 % + 100 pA + 0.1%V</w:t>
            </w:r>
            <w:r w:rsidRPr="00114456">
              <w:rPr>
                <w:rFonts w:ascii="Arial" w:hAnsi="Arial" w:cs="Arial"/>
                <w:sz w:val="20"/>
                <w:szCs w:val="20"/>
                <w:vertAlign w:val="subscript"/>
              </w:rPr>
              <w:t xml:space="preserve">0 </w:t>
            </w:r>
            <w:r w:rsidRPr="00114456">
              <w:rPr>
                <w:rFonts w:ascii="Arial" w:hAnsi="Arial" w:cs="Arial"/>
                <w:sz w:val="20"/>
                <w:szCs w:val="20"/>
              </w:rPr>
              <w:t xml:space="preserve"> </w:t>
            </w:r>
          </w:p>
        </w:tc>
      </w:tr>
      <w:tr w:rsidR="004A205A" w:rsidRPr="00245AD3" w14:paraId="3920D243" w14:textId="77777777" w:rsidTr="005B52C0">
        <w:trPr>
          <w:jc w:val="center"/>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335FC67" w14:textId="09877B85" w:rsidR="004A205A" w:rsidRPr="00114456" w:rsidRDefault="004A205A" w:rsidP="00601F08">
            <w:pPr>
              <w:spacing w:before="120" w:after="120"/>
              <w:jc w:val="center"/>
              <w:rPr>
                <w:rFonts w:ascii="Arial" w:hAnsi="Arial" w:cs="Arial"/>
                <w:b/>
                <w:sz w:val="20"/>
                <w:szCs w:val="20"/>
                <w:lang w:val="en-US"/>
              </w:rPr>
            </w:pPr>
            <w:r w:rsidRPr="00114456">
              <w:rPr>
                <w:rFonts w:ascii="Arial" w:hAnsi="Arial" w:cs="Arial"/>
                <w:b/>
                <w:sz w:val="20"/>
                <w:szCs w:val="20"/>
                <w:lang w:val="en-US"/>
              </w:rPr>
              <w:t>Specification corresponding to the 10 µA range used in the</w:t>
            </w:r>
            <w:r w:rsidR="00601F08">
              <w:rPr>
                <w:rFonts w:ascii="Arial" w:hAnsi="Arial" w:cs="Arial"/>
                <w:b/>
                <w:sz w:val="20"/>
                <w:szCs w:val="20"/>
                <w:lang w:val="en-US"/>
              </w:rPr>
              <w:t xml:space="preserve"> </w:t>
            </w:r>
            <m:oMath>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G</m:t>
                  </m:r>
                </m:e>
                <m:sub>
                  <m:r>
                    <m:rPr>
                      <m:sty m:val="bi"/>
                    </m:rPr>
                    <w:rPr>
                      <w:rFonts w:ascii="Cambria Math" w:hAnsi="Cambria Math" w:cs="Arial"/>
                      <w:sz w:val="20"/>
                      <w:szCs w:val="20"/>
                      <w:lang w:val="en-US"/>
                    </w:rPr>
                    <m:t>2</m:t>
                  </m:r>
                </m:sub>
              </m:sSub>
            </m:oMath>
            <w:r w:rsidRPr="00114456">
              <w:rPr>
                <w:rFonts w:ascii="Arial" w:hAnsi="Arial" w:cs="Arial"/>
                <w:b/>
                <w:sz w:val="20"/>
                <w:szCs w:val="20"/>
                <w:lang w:val="en-US"/>
              </w:rPr>
              <w:t xml:space="preserve"> group of measurements</w:t>
            </w:r>
          </w:p>
        </w:tc>
      </w:tr>
      <w:tr w:rsidR="004A205A" w:rsidRPr="00114456" w14:paraId="423F66EC"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3B2F1BD2"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LAB 1</w:t>
            </w:r>
          </w:p>
        </w:tc>
        <w:tc>
          <w:tcPr>
            <w:tcW w:w="2178" w:type="dxa"/>
            <w:tcBorders>
              <w:top w:val="single" w:sz="4" w:space="0" w:color="000000"/>
              <w:left w:val="single" w:sz="4" w:space="0" w:color="000000"/>
              <w:bottom w:val="single" w:sz="4" w:space="0" w:color="000000"/>
              <w:right w:val="single" w:sz="4" w:space="0" w:color="000000"/>
            </w:tcBorders>
            <w:vAlign w:val="center"/>
            <w:hideMark/>
          </w:tcPr>
          <w:p w14:paraId="194B2C12"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Keithley 6430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3E66DC7"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0.012 % + 350 µV</w:t>
            </w:r>
          </w:p>
        </w:tc>
        <w:tc>
          <w:tcPr>
            <w:tcW w:w="3250" w:type="dxa"/>
            <w:tcBorders>
              <w:top w:val="single" w:sz="4" w:space="0" w:color="000000"/>
              <w:left w:val="single" w:sz="4" w:space="0" w:color="000000"/>
              <w:bottom w:val="single" w:sz="4" w:space="0" w:color="000000"/>
              <w:right w:val="single" w:sz="4" w:space="0" w:color="000000"/>
            </w:tcBorders>
            <w:vAlign w:val="center"/>
            <w:hideMark/>
          </w:tcPr>
          <w:p w14:paraId="6A0E50D2"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0.05 % + 2 nA</w:t>
            </w:r>
          </w:p>
        </w:tc>
      </w:tr>
      <w:tr w:rsidR="004A205A" w:rsidRPr="00114456" w14:paraId="6B18C391"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155C5563"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LAB2</w:t>
            </w:r>
          </w:p>
        </w:tc>
        <w:tc>
          <w:tcPr>
            <w:tcW w:w="2178" w:type="dxa"/>
            <w:vMerge w:val="restart"/>
            <w:tcBorders>
              <w:top w:val="single" w:sz="4" w:space="0" w:color="000000"/>
              <w:left w:val="single" w:sz="4" w:space="0" w:color="000000"/>
              <w:bottom w:val="single" w:sz="4" w:space="0" w:color="000000"/>
              <w:right w:val="single" w:sz="4" w:space="0" w:color="000000"/>
            </w:tcBorders>
            <w:vAlign w:val="center"/>
            <w:hideMark/>
          </w:tcPr>
          <w:p w14:paraId="12446ECA"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Keithley 4200 SCS-AC</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hideMark/>
          </w:tcPr>
          <w:p w14:paraId="665AFB38"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0.012 % + 100 µV</w:t>
            </w:r>
          </w:p>
        </w:tc>
        <w:tc>
          <w:tcPr>
            <w:tcW w:w="3250" w:type="dxa"/>
            <w:vMerge w:val="restart"/>
            <w:tcBorders>
              <w:top w:val="single" w:sz="4" w:space="0" w:color="000000"/>
              <w:left w:val="single" w:sz="4" w:space="0" w:color="000000"/>
              <w:bottom w:val="single" w:sz="4" w:space="0" w:color="000000"/>
              <w:right w:val="single" w:sz="4" w:space="0" w:color="000000"/>
            </w:tcBorders>
            <w:vAlign w:val="center"/>
            <w:hideMark/>
          </w:tcPr>
          <w:p w14:paraId="4B648A41"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0.05 % + 600 pA</w:t>
            </w:r>
          </w:p>
        </w:tc>
      </w:tr>
      <w:tr w:rsidR="004A205A" w:rsidRPr="00114456" w14:paraId="5D826DF7"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3013775B"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NMI 1</w:t>
            </w:r>
          </w:p>
        </w:tc>
        <w:tc>
          <w:tcPr>
            <w:tcW w:w="2178" w:type="dxa"/>
            <w:vMerge/>
            <w:tcBorders>
              <w:top w:val="single" w:sz="4" w:space="0" w:color="000000"/>
              <w:left w:val="single" w:sz="4" w:space="0" w:color="000000"/>
              <w:bottom w:val="single" w:sz="4" w:space="0" w:color="000000"/>
              <w:right w:val="single" w:sz="4" w:space="0" w:color="000000"/>
            </w:tcBorders>
            <w:vAlign w:val="center"/>
            <w:hideMark/>
          </w:tcPr>
          <w:p w14:paraId="75D6A443" w14:textId="77777777" w:rsidR="004A205A" w:rsidRPr="00114456" w:rsidRDefault="004A205A" w:rsidP="005B52C0">
            <w:pPr>
              <w:rPr>
                <w:rFonts w:ascii="Arial" w:hAnsi="Arial" w:cs="Arial"/>
                <w:sz w:val="20"/>
                <w:szCs w:val="20"/>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668A61C" w14:textId="77777777" w:rsidR="004A205A" w:rsidRPr="00114456" w:rsidRDefault="004A205A" w:rsidP="005B52C0">
            <w:pPr>
              <w:rPr>
                <w:rFonts w:ascii="Arial" w:hAnsi="Arial" w:cs="Arial"/>
                <w:sz w:val="20"/>
                <w:szCs w:val="20"/>
              </w:rPr>
            </w:pPr>
          </w:p>
        </w:tc>
        <w:tc>
          <w:tcPr>
            <w:tcW w:w="3250" w:type="dxa"/>
            <w:vMerge/>
            <w:tcBorders>
              <w:top w:val="single" w:sz="4" w:space="0" w:color="000000"/>
              <w:left w:val="single" w:sz="4" w:space="0" w:color="000000"/>
              <w:bottom w:val="single" w:sz="4" w:space="0" w:color="000000"/>
              <w:right w:val="single" w:sz="4" w:space="0" w:color="000000"/>
            </w:tcBorders>
            <w:vAlign w:val="center"/>
            <w:hideMark/>
          </w:tcPr>
          <w:p w14:paraId="37B95F1B" w14:textId="77777777" w:rsidR="004A205A" w:rsidRPr="00114456" w:rsidRDefault="004A205A" w:rsidP="005B52C0">
            <w:pPr>
              <w:rPr>
                <w:rFonts w:ascii="Arial" w:hAnsi="Arial" w:cs="Arial"/>
                <w:sz w:val="20"/>
                <w:szCs w:val="20"/>
              </w:rPr>
            </w:pPr>
          </w:p>
        </w:tc>
      </w:tr>
      <w:tr w:rsidR="004A205A" w:rsidRPr="00114456" w14:paraId="0F242CFE"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6FC190CB"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LAB 3</w:t>
            </w:r>
          </w:p>
        </w:tc>
        <w:tc>
          <w:tcPr>
            <w:tcW w:w="2178" w:type="dxa"/>
            <w:vMerge/>
            <w:tcBorders>
              <w:top w:val="single" w:sz="4" w:space="0" w:color="000000"/>
              <w:left w:val="single" w:sz="4" w:space="0" w:color="000000"/>
              <w:bottom w:val="single" w:sz="4" w:space="0" w:color="000000"/>
              <w:right w:val="single" w:sz="4" w:space="0" w:color="000000"/>
            </w:tcBorders>
            <w:vAlign w:val="center"/>
            <w:hideMark/>
          </w:tcPr>
          <w:p w14:paraId="6FDCA372" w14:textId="77777777" w:rsidR="004A205A" w:rsidRPr="00114456" w:rsidRDefault="004A205A" w:rsidP="005B52C0">
            <w:pPr>
              <w:rPr>
                <w:rFonts w:ascii="Arial" w:hAnsi="Arial" w:cs="Arial"/>
                <w:sz w:val="20"/>
                <w:szCs w:val="20"/>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7E77353C" w14:textId="77777777" w:rsidR="004A205A" w:rsidRPr="00114456" w:rsidRDefault="004A205A" w:rsidP="005B52C0">
            <w:pPr>
              <w:rPr>
                <w:rFonts w:ascii="Arial" w:hAnsi="Arial" w:cs="Arial"/>
                <w:sz w:val="20"/>
                <w:szCs w:val="20"/>
              </w:rPr>
            </w:pPr>
          </w:p>
        </w:tc>
        <w:tc>
          <w:tcPr>
            <w:tcW w:w="3250" w:type="dxa"/>
            <w:vMerge/>
            <w:tcBorders>
              <w:top w:val="single" w:sz="4" w:space="0" w:color="000000"/>
              <w:left w:val="single" w:sz="4" w:space="0" w:color="000000"/>
              <w:bottom w:val="single" w:sz="4" w:space="0" w:color="000000"/>
              <w:right w:val="single" w:sz="4" w:space="0" w:color="000000"/>
            </w:tcBorders>
            <w:vAlign w:val="center"/>
            <w:hideMark/>
          </w:tcPr>
          <w:p w14:paraId="3E42437F" w14:textId="77777777" w:rsidR="004A205A" w:rsidRPr="00114456" w:rsidRDefault="004A205A" w:rsidP="005B52C0">
            <w:pPr>
              <w:rPr>
                <w:rFonts w:ascii="Arial" w:hAnsi="Arial" w:cs="Arial"/>
                <w:sz w:val="20"/>
                <w:szCs w:val="20"/>
              </w:rPr>
            </w:pPr>
          </w:p>
        </w:tc>
      </w:tr>
      <w:tr w:rsidR="004A205A" w:rsidRPr="00114456" w14:paraId="5E07C52E"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79DEB52E"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NMI 2</w:t>
            </w:r>
          </w:p>
        </w:tc>
        <w:tc>
          <w:tcPr>
            <w:tcW w:w="2178" w:type="dxa"/>
            <w:tcBorders>
              <w:top w:val="single" w:sz="4" w:space="0" w:color="000000"/>
              <w:left w:val="single" w:sz="4" w:space="0" w:color="000000"/>
              <w:bottom w:val="single" w:sz="4" w:space="0" w:color="000000"/>
              <w:right w:val="single" w:sz="4" w:space="0" w:color="000000"/>
            </w:tcBorders>
            <w:vAlign w:val="center"/>
            <w:hideMark/>
          </w:tcPr>
          <w:p w14:paraId="6FD9ACA7"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Keithley 2400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CC1881E"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0.012 % + 300 µV</w:t>
            </w:r>
          </w:p>
        </w:tc>
        <w:tc>
          <w:tcPr>
            <w:tcW w:w="3250" w:type="dxa"/>
            <w:tcBorders>
              <w:top w:val="single" w:sz="4" w:space="0" w:color="000000"/>
              <w:left w:val="single" w:sz="4" w:space="0" w:color="000000"/>
              <w:bottom w:val="single" w:sz="4" w:space="0" w:color="000000"/>
              <w:right w:val="single" w:sz="4" w:space="0" w:color="000000"/>
            </w:tcBorders>
            <w:vAlign w:val="center"/>
            <w:hideMark/>
          </w:tcPr>
          <w:p w14:paraId="778FADB4"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0.027 % + 700 pA</w:t>
            </w:r>
          </w:p>
        </w:tc>
      </w:tr>
      <w:tr w:rsidR="004A205A" w:rsidRPr="00114456" w14:paraId="21A07720" w14:textId="77777777" w:rsidTr="005B52C0">
        <w:trPr>
          <w:jc w:val="center"/>
        </w:trPr>
        <w:tc>
          <w:tcPr>
            <w:tcW w:w="1797" w:type="dxa"/>
            <w:tcBorders>
              <w:top w:val="single" w:sz="4" w:space="0" w:color="000000"/>
              <w:left w:val="single" w:sz="4" w:space="0" w:color="000000"/>
              <w:bottom w:val="single" w:sz="4" w:space="0" w:color="000000"/>
              <w:right w:val="single" w:sz="4" w:space="0" w:color="000000"/>
            </w:tcBorders>
            <w:vAlign w:val="center"/>
            <w:hideMark/>
          </w:tcPr>
          <w:p w14:paraId="6B245A0A" w14:textId="77777777" w:rsidR="004A205A" w:rsidRPr="00114456" w:rsidRDefault="004A205A" w:rsidP="00601F08">
            <w:pPr>
              <w:jc w:val="center"/>
              <w:rPr>
                <w:rFonts w:ascii="Arial" w:hAnsi="Arial" w:cs="Arial"/>
                <w:sz w:val="20"/>
                <w:szCs w:val="20"/>
              </w:rPr>
            </w:pPr>
            <w:r w:rsidRPr="00114456">
              <w:rPr>
                <w:rFonts w:ascii="Arial" w:hAnsi="Arial" w:cs="Arial"/>
                <w:sz w:val="20"/>
                <w:szCs w:val="20"/>
              </w:rPr>
              <w:t>NMI 3</w:t>
            </w:r>
          </w:p>
        </w:tc>
        <w:tc>
          <w:tcPr>
            <w:tcW w:w="2178" w:type="dxa"/>
            <w:tcBorders>
              <w:top w:val="single" w:sz="4" w:space="0" w:color="000000"/>
              <w:left w:val="single" w:sz="4" w:space="0" w:color="000000"/>
              <w:bottom w:val="single" w:sz="4" w:space="0" w:color="000000"/>
              <w:right w:val="single" w:sz="4" w:space="0" w:color="000000"/>
            </w:tcBorders>
            <w:vAlign w:val="center"/>
            <w:hideMark/>
          </w:tcPr>
          <w:p w14:paraId="6C9F13C9"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Keysight B1500A</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DC7046D"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0.01 % +120 µV</w:t>
            </w:r>
          </w:p>
        </w:tc>
        <w:tc>
          <w:tcPr>
            <w:tcW w:w="3250" w:type="dxa"/>
            <w:tcBorders>
              <w:top w:val="single" w:sz="4" w:space="0" w:color="000000"/>
              <w:left w:val="single" w:sz="4" w:space="0" w:color="000000"/>
              <w:bottom w:val="single" w:sz="4" w:space="0" w:color="000000"/>
              <w:right w:val="single" w:sz="4" w:space="0" w:color="000000"/>
            </w:tcBorders>
            <w:vAlign w:val="center"/>
            <w:hideMark/>
          </w:tcPr>
          <w:p w14:paraId="47018D8F" w14:textId="77777777" w:rsidR="004A205A" w:rsidRPr="00114456" w:rsidRDefault="004A205A" w:rsidP="005B52C0">
            <w:pPr>
              <w:jc w:val="center"/>
              <w:rPr>
                <w:rFonts w:ascii="Arial" w:hAnsi="Arial" w:cs="Arial"/>
                <w:sz w:val="20"/>
                <w:szCs w:val="20"/>
              </w:rPr>
            </w:pPr>
            <w:r w:rsidRPr="00114456">
              <w:rPr>
                <w:rFonts w:ascii="Arial" w:hAnsi="Arial" w:cs="Arial"/>
                <w:sz w:val="20"/>
                <w:szCs w:val="20"/>
              </w:rPr>
              <w:t>0.04 % + 2 nA + 1%V</w:t>
            </w:r>
            <w:r w:rsidRPr="00114456">
              <w:rPr>
                <w:rFonts w:ascii="Arial" w:hAnsi="Arial" w:cs="Arial"/>
                <w:sz w:val="20"/>
                <w:szCs w:val="20"/>
                <w:vertAlign w:val="subscript"/>
              </w:rPr>
              <w:t>0</w:t>
            </w:r>
            <w:r w:rsidRPr="00114456">
              <w:rPr>
                <w:rFonts w:ascii="Arial" w:hAnsi="Arial" w:cs="Arial"/>
                <w:sz w:val="20"/>
                <w:szCs w:val="20"/>
              </w:rPr>
              <w:t xml:space="preserve">         </w:t>
            </w:r>
          </w:p>
        </w:tc>
      </w:tr>
    </w:tbl>
    <w:p w14:paraId="2406C7BD" w14:textId="77777777" w:rsidR="004A205A" w:rsidRPr="00114456" w:rsidRDefault="004A205A" w:rsidP="004A205A">
      <w:pPr>
        <w:tabs>
          <w:tab w:val="left" w:pos="984"/>
        </w:tabs>
        <w:spacing w:line="480" w:lineRule="auto"/>
        <w:jc w:val="both"/>
        <w:rPr>
          <w:rFonts w:ascii="Arial" w:hAnsi="Arial" w:cs="Arial"/>
          <w:sz w:val="20"/>
          <w:szCs w:val="20"/>
          <w:lang w:val="en-US"/>
        </w:rPr>
      </w:pPr>
    </w:p>
    <w:p w14:paraId="33297195" w14:textId="77777777" w:rsidR="004A205A" w:rsidRDefault="004A205A" w:rsidP="004A205A">
      <w:pPr>
        <w:tabs>
          <w:tab w:val="left" w:pos="984"/>
        </w:tabs>
        <w:spacing w:line="480" w:lineRule="auto"/>
        <w:jc w:val="both"/>
        <w:rPr>
          <w:rFonts w:ascii="Times New Roman" w:hAnsi="Times New Roman" w:cs="Times New Roman"/>
          <w:sz w:val="24"/>
          <w:szCs w:val="24"/>
          <w:lang w:val="en-US"/>
        </w:rPr>
      </w:pPr>
    </w:p>
    <w:p w14:paraId="57F72563" w14:textId="77777777" w:rsidR="004A205A" w:rsidRDefault="004A205A" w:rsidP="004A205A">
      <w:pPr>
        <w:tabs>
          <w:tab w:val="left" w:pos="984"/>
        </w:tabs>
        <w:spacing w:line="480" w:lineRule="auto"/>
        <w:jc w:val="both"/>
        <w:rPr>
          <w:rFonts w:ascii="Times New Roman" w:hAnsi="Times New Roman" w:cs="Times New Roman"/>
          <w:sz w:val="24"/>
          <w:szCs w:val="24"/>
          <w:lang w:val="en-US"/>
        </w:rPr>
      </w:pPr>
    </w:p>
    <w:p w14:paraId="6B0708F9" w14:textId="77777777" w:rsidR="004A205A" w:rsidRDefault="004A205A" w:rsidP="008009F1">
      <w:pPr>
        <w:tabs>
          <w:tab w:val="left" w:pos="984"/>
        </w:tabs>
        <w:spacing w:line="480" w:lineRule="auto"/>
        <w:jc w:val="both"/>
        <w:rPr>
          <w:rFonts w:ascii="Times New Roman" w:hAnsi="Times New Roman" w:cs="Times New Roman"/>
          <w:b/>
          <w:bCs/>
          <w:sz w:val="24"/>
          <w:szCs w:val="24"/>
          <w:lang w:val="en-US"/>
        </w:rPr>
      </w:pPr>
    </w:p>
    <w:p w14:paraId="218A4D75" w14:textId="77777777" w:rsidR="004A205A" w:rsidRDefault="004A205A" w:rsidP="008009F1">
      <w:pPr>
        <w:tabs>
          <w:tab w:val="left" w:pos="984"/>
        </w:tabs>
        <w:spacing w:line="480" w:lineRule="auto"/>
        <w:jc w:val="both"/>
        <w:rPr>
          <w:rFonts w:ascii="Times New Roman" w:hAnsi="Times New Roman" w:cs="Times New Roman"/>
          <w:b/>
          <w:bCs/>
          <w:sz w:val="24"/>
          <w:szCs w:val="24"/>
          <w:lang w:val="en-US"/>
        </w:rPr>
      </w:pPr>
    </w:p>
    <w:p w14:paraId="0DF16F63" w14:textId="01644788" w:rsidR="008009F1" w:rsidRDefault="004A205A" w:rsidP="008009F1">
      <w:pPr>
        <w:tabs>
          <w:tab w:val="left" w:pos="984"/>
        </w:tabs>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11</w:t>
      </w:r>
      <w:r w:rsidR="008009F1" w:rsidRPr="00050BDC">
        <w:rPr>
          <w:rFonts w:ascii="Times New Roman" w:hAnsi="Times New Roman" w:cs="Times New Roman"/>
          <w:b/>
          <w:bCs/>
          <w:sz w:val="24"/>
          <w:szCs w:val="24"/>
          <w:lang w:val="en-US"/>
        </w:rPr>
        <w:t xml:space="preserve">. </w:t>
      </w:r>
      <w:r w:rsidR="00C913B1">
        <w:rPr>
          <w:rFonts w:ascii="Times New Roman" w:hAnsi="Times New Roman" w:cs="Times New Roman"/>
          <w:b/>
          <w:bCs/>
          <w:sz w:val="24"/>
          <w:szCs w:val="24"/>
          <w:lang w:val="en-US"/>
        </w:rPr>
        <w:t>Quantum</w:t>
      </w:r>
      <w:r w:rsidR="008009F1">
        <w:rPr>
          <w:rFonts w:ascii="Times New Roman" w:hAnsi="Times New Roman" w:cs="Times New Roman"/>
          <w:b/>
          <w:bCs/>
          <w:sz w:val="24"/>
          <w:szCs w:val="24"/>
          <w:lang w:val="en-US"/>
        </w:rPr>
        <w:t xml:space="preserve"> conductance levels measured in </w:t>
      </w:r>
      <w:r w:rsidR="008B51E0">
        <w:rPr>
          <w:rFonts w:ascii="Times New Roman" w:hAnsi="Times New Roman" w:cs="Times New Roman"/>
          <w:b/>
          <w:bCs/>
          <w:sz w:val="24"/>
          <w:szCs w:val="24"/>
          <w:lang w:val="en-US"/>
        </w:rPr>
        <w:t>the interlaboratory comparison</w:t>
      </w:r>
    </w:p>
    <w:p w14:paraId="061F4F0B" w14:textId="485CFFA8" w:rsidR="008B51E0" w:rsidRPr="008B51E0" w:rsidRDefault="00EC1BA6" w:rsidP="008009F1">
      <w:pPr>
        <w:tabs>
          <w:tab w:val="left" w:pos="984"/>
        </w:tabs>
        <w:spacing w:line="480" w:lineRule="auto"/>
        <w:jc w:val="both"/>
        <w:rPr>
          <w:rFonts w:ascii="Times New Roman" w:hAnsi="Times New Roman" w:cs="Times New Roman"/>
          <w:sz w:val="24"/>
          <w:szCs w:val="24"/>
          <w:lang w:val="en-US"/>
        </w:rPr>
      </w:pPr>
      <w:r>
        <w:rPr>
          <w:rFonts w:ascii="Times New Roman" w:hAnsi="Times New Roman" w:cs="Times New Roman"/>
          <w:b/>
          <w:bCs/>
          <w:noProof/>
          <w:sz w:val="24"/>
          <w:szCs w:val="24"/>
          <w:lang w:val="en-US"/>
        </w:rPr>
        <w:drawing>
          <wp:anchor distT="0" distB="0" distL="114300" distR="114300" simplePos="0" relativeHeight="251685888" behindDoc="0" locked="0" layoutInCell="1" allowOverlap="1" wp14:anchorId="65B37DE1" wp14:editId="3E226FBF">
            <wp:simplePos x="0" y="0"/>
            <wp:positionH relativeFrom="margin">
              <wp:align>center</wp:align>
            </wp:positionH>
            <wp:positionV relativeFrom="paragraph">
              <wp:posOffset>642620</wp:posOffset>
            </wp:positionV>
            <wp:extent cx="5245735" cy="6922770"/>
            <wp:effectExtent l="0" t="0" r="0" b="0"/>
            <wp:wrapTopAndBottom/>
            <wp:docPr id="74181579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5735" cy="692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1E0" w:rsidRPr="008B51E0">
        <w:rPr>
          <w:rFonts w:ascii="Times New Roman" w:hAnsi="Times New Roman" w:cs="Times New Roman"/>
          <w:sz w:val="24"/>
          <w:szCs w:val="24"/>
          <w:lang w:val="en-US"/>
        </w:rPr>
        <w:t>Figure S</w:t>
      </w:r>
      <w:r w:rsidR="00082A67">
        <w:rPr>
          <w:rFonts w:ascii="Times New Roman" w:hAnsi="Times New Roman" w:cs="Times New Roman"/>
          <w:sz w:val="24"/>
          <w:szCs w:val="24"/>
          <w:lang w:val="en-US"/>
        </w:rPr>
        <w:t xml:space="preserve">10 </w:t>
      </w:r>
      <w:r w:rsidR="008B51E0" w:rsidRPr="008B51E0">
        <w:rPr>
          <w:rFonts w:ascii="Times New Roman" w:hAnsi="Times New Roman" w:cs="Times New Roman"/>
          <w:sz w:val="24"/>
          <w:szCs w:val="24"/>
          <w:lang w:val="en-US"/>
        </w:rPr>
        <w:t>and S1</w:t>
      </w:r>
      <w:r w:rsidR="00082A67">
        <w:rPr>
          <w:rFonts w:ascii="Times New Roman" w:hAnsi="Times New Roman" w:cs="Times New Roman"/>
          <w:sz w:val="24"/>
          <w:szCs w:val="24"/>
          <w:lang w:val="en-US"/>
        </w:rPr>
        <w:t>1</w:t>
      </w:r>
      <w:r w:rsidR="008B51E0" w:rsidRPr="008B51E0">
        <w:rPr>
          <w:rFonts w:ascii="Times New Roman" w:hAnsi="Times New Roman" w:cs="Times New Roman"/>
          <w:sz w:val="24"/>
          <w:szCs w:val="24"/>
          <w:lang w:val="en-US"/>
        </w:rPr>
        <w:t xml:space="preserve"> reports the complete set of quantum levels measured</w:t>
      </w:r>
      <w:r w:rsidR="008B51E0">
        <w:rPr>
          <w:rFonts w:ascii="Times New Roman" w:hAnsi="Times New Roman" w:cs="Times New Roman"/>
          <w:sz w:val="24"/>
          <w:szCs w:val="24"/>
          <w:lang w:val="en-US"/>
        </w:rPr>
        <w:t xml:space="preserve"> with a program and verify approach</w:t>
      </w:r>
      <w:r w:rsidR="008B51E0" w:rsidRPr="008B51E0">
        <w:rPr>
          <w:rFonts w:ascii="Times New Roman" w:hAnsi="Times New Roman" w:cs="Times New Roman"/>
          <w:sz w:val="24"/>
          <w:szCs w:val="24"/>
          <w:lang w:val="en-US"/>
        </w:rPr>
        <w:t xml:space="preserve"> for each participant of the interlaboratory comparison</w:t>
      </w:r>
      <w:r w:rsidR="008B51E0">
        <w:rPr>
          <w:rFonts w:ascii="Times New Roman" w:hAnsi="Times New Roman" w:cs="Times New Roman"/>
          <w:sz w:val="24"/>
          <w:szCs w:val="24"/>
          <w:lang w:val="en-US"/>
        </w:rPr>
        <w:t>.</w:t>
      </w:r>
    </w:p>
    <w:p w14:paraId="5295B5F2" w14:textId="55A22472" w:rsidR="008009F1" w:rsidRDefault="008B51E0" w:rsidP="008B51E0">
      <w:pPr>
        <w:tabs>
          <w:tab w:val="left" w:pos="984"/>
        </w:tabs>
        <w:spacing w:line="240" w:lineRule="auto"/>
        <w:jc w:val="both"/>
        <w:rPr>
          <w:rFonts w:ascii="Times New Roman" w:hAnsi="Times New Roman" w:cs="Times New Roman"/>
          <w:kern w:val="0"/>
          <w:sz w:val="24"/>
          <w:szCs w:val="24"/>
          <w:lang w:val="en-US" w:eastAsia="zh-CN"/>
          <w14:ligatures w14:val="none"/>
        </w:rPr>
      </w:pPr>
      <w:r>
        <w:rPr>
          <w:rFonts w:ascii="Times New Roman" w:hAnsi="Times New Roman" w:cs="Times New Roman"/>
          <w:b/>
          <w:bCs/>
          <w:sz w:val="24"/>
          <w:szCs w:val="24"/>
          <w:lang w:val="en-US"/>
        </w:rPr>
        <w:t>Supplementary Figure S</w:t>
      </w:r>
      <w:r w:rsidR="004A205A">
        <w:rPr>
          <w:rFonts w:ascii="Times New Roman" w:hAnsi="Times New Roman" w:cs="Times New Roman"/>
          <w:b/>
          <w:bCs/>
          <w:sz w:val="24"/>
          <w:szCs w:val="24"/>
          <w:lang w:val="en-US"/>
        </w:rPr>
        <w:t>10</w:t>
      </w:r>
      <w:r>
        <w:rPr>
          <w:rFonts w:ascii="Times New Roman" w:hAnsi="Times New Roman" w:cs="Times New Roman"/>
          <w:b/>
          <w:bCs/>
          <w:sz w:val="24"/>
          <w:szCs w:val="24"/>
          <w:lang w:val="en-US"/>
        </w:rPr>
        <w:t xml:space="preserve"> |</w:t>
      </w:r>
      <w:r w:rsidRPr="008B51E0">
        <w:rPr>
          <w:rFonts w:ascii="Times New Roman" w:hAnsi="Times New Roman" w:cs="Times New Roman"/>
          <w:b/>
          <w:bCs/>
          <w:sz w:val="24"/>
          <w:szCs w:val="24"/>
          <w:lang w:val="en-US"/>
        </w:rPr>
        <w:t xml:space="preserve"> </w:t>
      </w:r>
      <m:oMath>
        <m:sSub>
          <m:sSubPr>
            <m:ctrlPr>
              <w:rPr>
                <w:rFonts w:ascii="Cambria Math" w:hAnsi="Cambria Math" w:cs="Times New Roman"/>
                <w:b/>
                <w:bCs/>
                <w:i/>
                <w:kern w:val="0"/>
                <w:sz w:val="24"/>
                <w:szCs w:val="24"/>
                <w:lang w:val="en-US" w:eastAsia="zh-CN"/>
                <w14:ligatures w14:val="none"/>
              </w:rPr>
            </m:ctrlPr>
          </m:sSubPr>
          <m:e>
            <m:r>
              <m:rPr>
                <m:sty m:val="bi"/>
              </m:rPr>
              <w:rPr>
                <w:rFonts w:ascii="Cambria Math" w:hAnsi="Cambria Math" w:cs="Times New Roman"/>
                <w:kern w:val="0"/>
                <w:sz w:val="24"/>
                <w:szCs w:val="24"/>
                <w:lang w:val="en-US" w:eastAsia="zh-CN"/>
                <w14:ligatures w14:val="none"/>
              </w:rPr>
              <m:t>G</m:t>
            </m:r>
          </m:e>
          <m:sub>
            <m:r>
              <m:rPr>
                <m:sty m:val="bi"/>
              </m:rPr>
              <w:rPr>
                <w:rFonts w:ascii="Cambria Math" w:hAnsi="Cambria Math" w:cs="Times New Roman"/>
                <w:kern w:val="0"/>
                <w:sz w:val="24"/>
                <w:szCs w:val="24"/>
                <w:lang w:val="en-US" w:eastAsia="zh-CN"/>
                <w14:ligatures w14:val="none"/>
              </w:rPr>
              <m:t>1</m:t>
            </m:r>
          </m:sub>
        </m:sSub>
      </m:oMath>
      <w:r w:rsidR="0048434F">
        <w:rPr>
          <w:rFonts w:ascii="Times New Roman" w:hAnsi="Times New Roman" w:cs="Times New Roman"/>
          <w:b/>
          <w:bCs/>
          <w:kern w:val="0"/>
          <w:sz w:val="24"/>
          <w:szCs w:val="24"/>
          <w:lang w:val="en-US" w:eastAsia="zh-CN"/>
          <w14:ligatures w14:val="none"/>
        </w:rPr>
        <w:t xml:space="preserve"> conductance plateaus related to</w:t>
      </w:r>
      <w:r w:rsidR="00C913B1">
        <w:rPr>
          <w:rFonts w:ascii="Times New Roman" w:hAnsi="Times New Roman" w:cs="Times New Roman"/>
          <w:b/>
          <w:bCs/>
          <w:kern w:val="0"/>
          <w:sz w:val="24"/>
          <w:szCs w:val="24"/>
          <w:lang w:val="en-US" w:eastAsia="zh-CN"/>
          <w14:ligatures w14:val="none"/>
        </w:rPr>
        <w:t xml:space="preserve"> the</w:t>
      </w:r>
      <w:r w:rsidR="0048434F">
        <w:rPr>
          <w:rFonts w:ascii="Times New Roman" w:hAnsi="Times New Roman" w:cs="Times New Roman"/>
          <w:b/>
          <w:bCs/>
          <w:kern w:val="0"/>
          <w:sz w:val="24"/>
          <w:szCs w:val="24"/>
          <w:lang w:val="en-US" w:eastAsia="zh-CN"/>
          <w14:ligatures w14:val="none"/>
        </w:rPr>
        <w:t xml:space="preserve"> </w:t>
      </w:r>
      <m:oMath>
        <m:sSub>
          <m:sSubPr>
            <m:ctrlPr>
              <w:rPr>
                <w:rFonts w:ascii="Cambria Math" w:hAnsi="Cambria Math" w:cs="Times New Roman"/>
                <w:b/>
                <w:bCs/>
                <w:i/>
                <w:kern w:val="0"/>
                <w:sz w:val="24"/>
                <w:szCs w:val="24"/>
                <w:lang w:val="en-US" w:eastAsia="zh-CN"/>
                <w14:ligatures w14:val="none"/>
              </w:rPr>
            </m:ctrlPr>
          </m:sSubPr>
          <m:e>
            <m:r>
              <m:rPr>
                <m:sty m:val="bi"/>
              </m:rPr>
              <w:rPr>
                <w:rFonts w:ascii="Cambria Math" w:hAnsi="Cambria Math" w:cs="Times New Roman"/>
                <w:kern w:val="0"/>
                <w:sz w:val="24"/>
                <w:szCs w:val="24"/>
                <w:lang w:val="en-US" w:eastAsia="zh-CN"/>
                <w14:ligatures w14:val="none"/>
              </w:rPr>
              <m:t>G</m:t>
            </m:r>
          </m:e>
          <m:sub>
            <m:r>
              <m:rPr>
                <m:sty m:val="bi"/>
              </m:rPr>
              <w:rPr>
                <w:rFonts w:ascii="Cambria Math" w:hAnsi="Cambria Math" w:cs="Times New Roman"/>
                <w:kern w:val="0"/>
                <w:sz w:val="24"/>
                <w:szCs w:val="24"/>
                <w:lang w:val="en-US" w:eastAsia="zh-CN"/>
                <w14:ligatures w14:val="none"/>
              </w:rPr>
              <m:t>0</m:t>
            </m:r>
          </m:sub>
        </m:sSub>
      </m:oMath>
      <w:r w:rsidR="00C913B1">
        <w:rPr>
          <w:rFonts w:ascii="Times New Roman" w:hAnsi="Times New Roman" w:cs="Times New Roman"/>
          <w:b/>
          <w:bCs/>
          <w:kern w:val="0"/>
          <w:sz w:val="24"/>
          <w:szCs w:val="24"/>
          <w:lang w:val="en-US" w:eastAsia="zh-CN"/>
          <w14:ligatures w14:val="none"/>
        </w:rPr>
        <w:t xml:space="preserve"> quantum level</w:t>
      </w:r>
      <w:r w:rsidR="0048434F">
        <w:rPr>
          <w:rFonts w:ascii="Times New Roman" w:hAnsi="Times New Roman" w:cs="Times New Roman"/>
          <w:b/>
          <w:bCs/>
          <w:kern w:val="0"/>
          <w:sz w:val="24"/>
          <w:szCs w:val="24"/>
          <w:lang w:val="en-US" w:eastAsia="zh-CN"/>
          <w14:ligatures w14:val="none"/>
        </w:rPr>
        <w:t xml:space="preserve"> </w:t>
      </w:r>
      <w:r>
        <w:rPr>
          <w:rFonts w:ascii="Times New Roman" w:hAnsi="Times New Roman" w:cs="Times New Roman"/>
          <w:b/>
          <w:bCs/>
          <w:kern w:val="0"/>
          <w:sz w:val="24"/>
          <w:szCs w:val="24"/>
          <w:lang w:val="en-US" w:eastAsia="zh-CN"/>
          <w14:ligatures w14:val="none"/>
        </w:rPr>
        <w:t xml:space="preserve">from the interlaboratory comparison. </w:t>
      </w:r>
      <w:r>
        <w:rPr>
          <w:rFonts w:ascii="Times New Roman" w:hAnsi="Times New Roman" w:cs="Times New Roman"/>
          <w:kern w:val="0"/>
          <w:sz w:val="24"/>
          <w:szCs w:val="24"/>
          <w:lang w:val="en-US" w:eastAsia="zh-CN"/>
          <w14:ligatures w14:val="none"/>
        </w:rPr>
        <w:t>For each data point, the standard deviation represents the repeatability evaluated over repeated measurements of the same conductance value. Red dashed lines represent boundaries of the exit condition of the program and verify approach, while grey line represents the</w:t>
      </w:r>
      <w:r w:rsidRPr="008B51E0">
        <w:rPr>
          <w:rFonts w:ascii="Times New Roman" w:hAnsi="Times New Roman" w:cs="Times New Roman"/>
          <w:kern w:val="0"/>
          <w:sz w:val="24"/>
          <w:szCs w:val="24"/>
          <w:lang w:val="en-US" w:eastAsia="zh-CN"/>
          <w14:ligatures w14:val="none"/>
        </w:rPr>
        <w:t xml:space="preserve"> </w:t>
      </w:r>
      <m:oMath>
        <m:sSub>
          <m:sSubPr>
            <m:ctrlPr>
              <w:rPr>
                <w:rFonts w:ascii="Cambria Math" w:hAnsi="Cambria Math" w:cs="Times New Roman"/>
                <w:i/>
                <w:kern w:val="0"/>
                <w:sz w:val="24"/>
                <w:szCs w:val="24"/>
                <w:lang w:val="en-US" w:eastAsia="zh-CN"/>
                <w14:ligatures w14:val="none"/>
              </w:rPr>
            </m:ctrlPr>
          </m:sSubPr>
          <m:e>
            <m:r>
              <w:rPr>
                <w:rFonts w:ascii="Cambria Math" w:hAnsi="Cambria Math" w:cs="Times New Roman"/>
                <w:kern w:val="0"/>
                <w:sz w:val="24"/>
                <w:szCs w:val="24"/>
                <w:lang w:val="en-US" w:eastAsia="zh-CN"/>
                <w14:ligatures w14:val="none"/>
              </w:rPr>
              <m:t>G</m:t>
            </m:r>
          </m:e>
          <m:sub>
            <m:r>
              <w:rPr>
                <w:rFonts w:ascii="Cambria Math" w:hAnsi="Cambria Math" w:cs="Times New Roman"/>
                <w:kern w:val="0"/>
                <w:sz w:val="24"/>
                <w:szCs w:val="24"/>
                <w:lang w:val="en-US" w:eastAsia="zh-CN"/>
                <w14:ligatures w14:val="none"/>
              </w:rPr>
              <m:t>0</m:t>
            </m:r>
          </m:sub>
        </m:sSub>
      </m:oMath>
      <w:r>
        <w:rPr>
          <w:rFonts w:ascii="Times New Roman" w:hAnsi="Times New Roman" w:cs="Times New Roman"/>
          <w:kern w:val="0"/>
          <w:sz w:val="24"/>
          <w:szCs w:val="24"/>
          <w:lang w:val="en-US" w:eastAsia="zh-CN"/>
          <w14:ligatures w14:val="none"/>
        </w:rPr>
        <w:t xml:space="preserve"> reference line.</w:t>
      </w:r>
    </w:p>
    <w:p w14:paraId="51BF437F" w14:textId="5761015A" w:rsidR="00EC1BA6" w:rsidRPr="008B51E0" w:rsidRDefault="00635859" w:rsidP="008B51E0">
      <w:pPr>
        <w:tabs>
          <w:tab w:val="left" w:pos="984"/>
        </w:tabs>
        <w:spacing w:line="240" w:lineRule="auto"/>
        <w:jc w:val="both"/>
        <w:rPr>
          <w:rFonts w:ascii="Times New Roman" w:hAnsi="Times New Roman" w:cs="Times New Roman"/>
          <w:sz w:val="24"/>
          <w:szCs w:val="24"/>
          <w:lang w:val="en-US"/>
        </w:rPr>
      </w:pPr>
      <w:r>
        <w:rPr>
          <w:rFonts w:ascii="Times New Roman" w:hAnsi="Times New Roman" w:cs="Times New Roman"/>
          <w:b/>
          <w:bCs/>
          <w:noProof/>
          <w:sz w:val="24"/>
          <w:szCs w:val="24"/>
          <w:lang w:val="en-US"/>
        </w:rPr>
        <w:lastRenderedPageBreak/>
        <w:drawing>
          <wp:anchor distT="0" distB="0" distL="114300" distR="114300" simplePos="0" relativeHeight="251686912" behindDoc="0" locked="0" layoutInCell="1" allowOverlap="1" wp14:anchorId="47648B07" wp14:editId="150BDC4F">
            <wp:simplePos x="0" y="0"/>
            <wp:positionH relativeFrom="margin">
              <wp:align>center</wp:align>
            </wp:positionH>
            <wp:positionV relativeFrom="paragraph">
              <wp:posOffset>260037</wp:posOffset>
            </wp:positionV>
            <wp:extent cx="5363210" cy="7204710"/>
            <wp:effectExtent l="0" t="0" r="8890" b="0"/>
            <wp:wrapTopAndBottom/>
            <wp:docPr id="146236664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3210" cy="720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2F4BD" w14:textId="319FB7F5" w:rsidR="008B51E0" w:rsidRPr="008B51E0" w:rsidRDefault="008B51E0" w:rsidP="008B51E0">
      <w:pPr>
        <w:tabs>
          <w:tab w:val="left" w:pos="984"/>
        </w:tabs>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Supplementary Figure S1</w:t>
      </w:r>
      <w:r w:rsidR="004A205A">
        <w:rPr>
          <w:rFonts w:ascii="Times New Roman" w:hAnsi="Times New Roman" w:cs="Times New Roman"/>
          <w:b/>
          <w:bCs/>
          <w:sz w:val="24"/>
          <w:szCs w:val="24"/>
          <w:lang w:val="en-US"/>
        </w:rPr>
        <w:t>1</w:t>
      </w:r>
      <w:r>
        <w:rPr>
          <w:rFonts w:ascii="Times New Roman" w:hAnsi="Times New Roman" w:cs="Times New Roman"/>
          <w:b/>
          <w:bCs/>
          <w:sz w:val="24"/>
          <w:szCs w:val="24"/>
          <w:lang w:val="en-US"/>
        </w:rPr>
        <w:t xml:space="preserve"> |</w:t>
      </w:r>
      <w:r w:rsidRPr="008B51E0">
        <w:rPr>
          <w:rFonts w:ascii="Times New Roman" w:hAnsi="Times New Roman" w:cs="Times New Roman"/>
          <w:b/>
          <w:bCs/>
          <w:sz w:val="24"/>
          <w:szCs w:val="24"/>
          <w:lang w:val="en-US"/>
        </w:rPr>
        <w:t xml:space="preserve"> </w:t>
      </w:r>
      <m:oMath>
        <m:sSub>
          <m:sSubPr>
            <m:ctrlPr>
              <w:rPr>
                <w:rFonts w:ascii="Cambria Math" w:hAnsi="Cambria Math" w:cs="Times New Roman"/>
                <w:b/>
                <w:bCs/>
                <w:i/>
                <w:kern w:val="0"/>
                <w:sz w:val="24"/>
                <w:szCs w:val="24"/>
                <w:lang w:val="en-US" w:eastAsia="zh-CN"/>
                <w14:ligatures w14:val="none"/>
              </w:rPr>
            </m:ctrlPr>
          </m:sSubPr>
          <m:e>
            <m:r>
              <m:rPr>
                <m:sty m:val="bi"/>
              </m:rPr>
              <w:rPr>
                <w:rFonts w:ascii="Cambria Math" w:hAnsi="Cambria Math" w:cs="Times New Roman"/>
                <w:kern w:val="0"/>
                <w:sz w:val="24"/>
                <w:szCs w:val="24"/>
                <w:lang w:val="en-US" w:eastAsia="zh-CN"/>
                <w14:ligatures w14:val="none"/>
              </w:rPr>
              <m:t>G</m:t>
            </m:r>
          </m:e>
          <m:sub>
            <m:r>
              <m:rPr>
                <m:sty m:val="bi"/>
              </m:rPr>
              <w:rPr>
                <w:rFonts w:ascii="Cambria Math" w:hAnsi="Cambria Math" w:cs="Times New Roman"/>
                <w:kern w:val="0"/>
                <w:sz w:val="24"/>
                <w:szCs w:val="24"/>
                <w:lang w:val="en-US" w:eastAsia="zh-CN"/>
                <w14:ligatures w14:val="none"/>
              </w:rPr>
              <m:t>2</m:t>
            </m:r>
          </m:sub>
        </m:sSub>
      </m:oMath>
      <w:r w:rsidR="00C913B1">
        <w:rPr>
          <w:rFonts w:ascii="Times New Roman" w:hAnsi="Times New Roman" w:cs="Times New Roman"/>
          <w:b/>
          <w:bCs/>
          <w:kern w:val="0"/>
          <w:sz w:val="24"/>
          <w:szCs w:val="24"/>
          <w:lang w:val="en-US" w:eastAsia="zh-CN"/>
          <w14:ligatures w14:val="none"/>
        </w:rPr>
        <w:t xml:space="preserve"> conductance plateaus related to the 2 </w:t>
      </w:r>
      <m:oMath>
        <m:sSub>
          <m:sSubPr>
            <m:ctrlPr>
              <w:rPr>
                <w:rFonts w:ascii="Cambria Math" w:hAnsi="Cambria Math" w:cs="Times New Roman"/>
                <w:b/>
                <w:bCs/>
                <w:i/>
                <w:kern w:val="0"/>
                <w:sz w:val="24"/>
                <w:szCs w:val="24"/>
                <w:lang w:val="en-US" w:eastAsia="zh-CN"/>
                <w14:ligatures w14:val="none"/>
              </w:rPr>
            </m:ctrlPr>
          </m:sSubPr>
          <m:e>
            <m:r>
              <m:rPr>
                <m:sty m:val="bi"/>
              </m:rPr>
              <w:rPr>
                <w:rFonts w:ascii="Cambria Math" w:hAnsi="Cambria Math" w:cs="Times New Roman"/>
                <w:kern w:val="0"/>
                <w:sz w:val="24"/>
                <w:szCs w:val="24"/>
                <w:lang w:val="en-US" w:eastAsia="zh-CN"/>
                <w14:ligatures w14:val="none"/>
              </w:rPr>
              <m:t>G</m:t>
            </m:r>
          </m:e>
          <m:sub>
            <m:r>
              <m:rPr>
                <m:sty m:val="bi"/>
              </m:rPr>
              <w:rPr>
                <w:rFonts w:ascii="Cambria Math" w:hAnsi="Cambria Math" w:cs="Times New Roman"/>
                <w:kern w:val="0"/>
                <w:sz w:val="24"/>
                <w:szCs w:val="24"/>
                <w:lang w:val="en-US" w:eastAsia="zh-CN"/>
                <w14:ligatures w14:val="none"/>
              </w:rPr>
              <m:t>0</m:t>
            </m:r>
          </m:sub>
        </m:sSub>
      </m:oMath>
      <w:r w:rsidR="00C913B1">
        <w:rPr>
          <w:rFonts w:ascii="Times New Roman" w:hAnsi="Times New Roman" w:cs="Times New Roman"/>
          <w:b/>
          <w:bCs/>
          <w:kern w:val="0"/>
          <w:sz w:val="24"/>
          <w:szCs w:val="24"/>
          <w:lang w:val="en-US" w:eastAsia="zh-CN"/>
          <w14:ligatures w14:val="none"/>
        </w:rPr>
        <w:t xml:space="preserve"> quantum level</w:t>
      </w:r>
      <w:r>
        <w:rPr>
          <w:rFonts w:ascii="Times New Roman" w:hAnsi="Times New Roman" w:cs="Times New Roman"/>
          <w:b/>
          <w:bCs/>
          <w:kern w:val="0"/>
          <w:sz w:val="24"/>
          <w:szCs w:val="24"/>
          <w:lang w:val="en-US" w:eastAsia="zh-CN"/>
          <w14:ligatures w14:val="none"/>
        </w:rPr>
        <w:t xml:space="preserve"> from the interlaboratory comparison. </w:t>
      </w:r>
      <w:r>
        <w:rPr>
          <w:rFonts w:ascii="Times New Roman" w:hAnsi="Times New Roman" w:cs="Times New Roman"/>
          <w:kern w:val="0"/>
          <w:sz w:val="24"/>
          <w:szCs w:val="24"/>
          <w:lang w:val="en-US" w:eastAsia="zh-CN"/>
          <w14:ligatures w14:val="none"/>
        </w:rPr>
        <w:t>For each data point, the standard deviation represents the repeatability evaluated over repeated measurements of the same conductance value. Red dashed lines represent boundaries of the exit condition of the program and verify approach, while grey line represents the 2</w:t>
      </w:r>
      <m:oMath>
        <m:sSub>
          <m:sSubPr>
            <m:ctrlPr>
              <w:rPr>
                <w:rFonts w:ascii="Cambria Math" w:hAnsi="Cambria Math" w:cs="Times New Roman"/>
                <w:i/>
                <w:kern w:val="0"/>
                <w:sz w:val="24"/>
                <w:szCs w:val="24"/>
                <w:lang w:val="en-US" w:eastAsia="zh-CN"/>
                <w14:ligatures w14:val="none"/>
              </w:rPr>
            </m:ctrlPr>
          </m:sSubPr>
          <m:e>
            <m:r>
              <w:rPr>
                <w:rFonts w:ascii="Cambria Math" w:hAnsi="Cambria Math" w:cs="Times New Roman"/>
                <w:kern w:val="0"/>
                <w:sz w:val="24"/>
                <w:szCs w:val="24"/>
                <w:lang w:val="en-US" w:eastAsia="zh-CN"/>
                <w14:ligatures w14:val="none"/>
              </w:rPr>
              <m:t>G</m:t>
            </m:r>
          </m:e>
          <m:sub>
            <m:r>
              <w:rPr>
                <w:rFonts w:ascii="Cambria Math" w:hAnsi="Cambria Math" w:cs="Times New Roman"/>
                <w:kern w:val="0"/>
                <w:sz w:val="24"/>
                <w:szCs w:val="24"/>
                <w:lang w:val="en-US" w:eastAsia="zh-CN"/>
                <w14:ligatures w14:val="none"/>
              </w:rPr>
              <m:t>0</m:t>
            </m:r>
          </m:sub>
        </m:sSub>
      </m:oMath>
      <w:r>
        <w:rPr>
          <w:rFonts w:ascii="Times New Roman" w:hAnsi="Times New Roman" w:cs="Times New Roman"/>
          <w:kern w:val="0"/>
          <w:sz w:val="24"/>
          <w:szCs w:val="24"/>
          <w:lang w:val="en-US" w:eastAsia="zh-CN"/>
          <w14:ligatures w14:val="none"/>
        </w:rPr>
        <w:t xml:space="preserve"> reference line.</w:t>
      </w:r>
    </w:p>
    <w:p w14:paraId="03F81870" w14:textId="21A0B336" w:rsidR="008B51E0" w:rsidRDefault="008B51E0" w:rsidP="00F10C97">
      <w:pPr>
        <w:tabs>
          <w:tab w:val="left" w:pos="984"/>
        </w:tabs>
        <w:spacing w:line="480" w:lineRule="auto"/>
        <w:jc w:val="both"/>
        <w:rPr>
          <w:rFonts w:ascii="Times New Roman" w:hAnsi="Times New Roman" w:cs="Times New Roman"/>
          <w:b/>
          <w:bCs/>
          <w:sz w:val="24"/>
          <w:szCs w:val="24"/>
          <w:lang w:val="en-US"/>
        </w:rPr>
      </w:pPr>
    </w:p>
    <w:p w14:paraId="12B17301" w14:textId="1A67735F" w:rsidR="008B51E0" w:rsidRDefault="00FA5859" w:rsidP="00F10C97">
      <w:pPr>
        <w:tabs>
          <w:tab w:val="left" w:pos="984"/>
        </w:tabs>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1</w:t>
      </w:r>
      <w:r w:rsidR="004A205A">
        <w:rPr>
          <w:rFonts w:ascii="Times New Roman" w:hAnsi="Times New Roman" w:cs="Times New Roman"/>
          <w:b/>
          <w:bCs/>
          <w:sz w:val="24"/>
          <w:szCs w:val="24"/>
          <w:lang w:val="en-US"/>
        </w:rPr>
        <w:t>2</w:t>
      </w:r>
      <w:r>
        <w:rPr>
          <w:rFonts w:ascii="Times New Roman" w:hAnsi="Times New Roman" w:cs="Times New Roman"/>
          <w:b/>
          <w:bCs/>
          <w:sz w:val="24"/>
          <w:szCs w:val="24"/>
          <w:lang w:val="en-US"/>
        </w:rPr>
        <w:t>. Statistical validation of the programming methodology</w:t>
      </w:r>
    </w:p>
    <w:p w14:paraId="4388CCF6" w14:textId="160D0192" w:rsidR="00FA5859" w:rsidRPr="0006509F" w:rsidRDefault="00FA5859" w:rsidP="0006509F">
      <w:pPr>
        <w:spacing w:line="480" w:lineRule="auto"/>
        <w:jc w:val="both"/>
        <w:rPr>
          <w:rFonts w:ascii="Times New Roman" w:hAnsi="Times New Roman" w:cs="Times New Roman"/>
          <w:sz w:val="24"/>
          <w:szCs w:val="24"/>
          <w:lang w:val="en-US"/>
        </w:rPr>
      </w:pPr>
      <w:r w:rsidRPr="0006509F">
        <w:rPr>
          <w:rFonts w:ascii="Times New Roman" w:hAnsi="Times New Roman" w:cs="Times New Roman"/>
          <w:sz w:val="24"/>
          <w:szCs w:val="24"/>
          <w:lang w:val="en-US"/>
        </w:rPr>
        <w:t xml:space="preserve">A key claim of this work is that there </w:t>
      </w:r>
      <w:proofErr w:type="gramStart"/>
      <w:r w:rsidRPr="0006509F">
        <w:rPr>
          <w:rFonts w:ascii="Times New Roman" w:hAnsi="Times New Roman" w:cs="Times New Roman"/>
          <w:sz w:val="24"/>
          <w:szCs w:val="24"/>
          <w:lang w:val="en-US"/>
        </w:rPr>
        <w:t>are</w:t>
      </w:r>
      <w:proofErr w:type="gramEnd"/>
      <w:r w:rsidRPr="0006509F">
        <w:rPr>
          <w:rFonts w:ascii="Times New Roman" w:hAnsi="Times New Roman" w:cs="Times New Roman"/>
          <w:sz w:val="24"/>
          <w:szCs w:val="24"/>
          <w:lang w:val="en-US"/>
        </w:rPr>
        <w:t xml:space="preserve"> stable </w:t>
      </w:r>
      <w:r w:rsidR="00A6692D">
        <w:rPr>
          <w:rFonts w:ascii="Times New Roman" w:hAnsi="Times New Roman" w:cs="Times New Roman"/>
          <w:sz w:val="24"/>
          <w:szCs w:val="24"/>
          <w:lang w:val="en-US"/>
        </w:rPr>
        <w:t>conductance states</w:t>
      </w:r>
      <w:r w:rsidRPr="0006509F">
        <w:rPr>
          <w:rFonts w:ascii="Times New Roman" w:hAnsi="Times New Roman" w:cs="Times New Roman"/>
          <w:sz w:val="24"/>
          <w:szCs w:val="24"/>
          <w:lang w:val="en-US"/>
        </w:rPr>
        <w:t xml:space="preserve"> related to the quantum of conductance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oMath>
      <w:r w:rsidRPr="0006509F">
        <w:rPr>
          <w:rFonts w:ascii="Times New Roman" w:hAnsi="Times New Roman" w:cs="Times New Roman"/>
          <w:sz w:val="24"/>
          <w:szCs w:val="24"/>
          <w:lang w:val="en-US"/>
        </w:rPr>
        <w:t xml:space="preserve">and that these states can be programmed to implement a standard of resistance only related to universal constants of nature. To this purpose, a read &amp; verify procedure has been proposed which selects only </w:t>
      </w:r>
      <w:r w:rsidR="00B10BE0">
        <w:rPr>
          <w:rFonts w:ascii="Times New Roman" w:hAnsi="Times New Roman" w:cs="Times New Roman"/>
          <w:sz w:val="24"/>
          <w:szCs w:val="24"/>
          <w:lang w:val="en-US"/>
        </w:rPr>
        <w:t xml:space="preserve">a conductance state </w:t>
      </w:r>
      <m:oMath>
        <m:r>
          <w:rPr>
            <w:rFonts w:ascii="Cambria Math" w:hAnsi="Cambria Math" w:cs="Times New Roman"/>
            <w:sz w:val="24"/>
            <w:szCs w:val="24"/>
            <w:lang w:val="en-US"/>
          </w:rPr>
          <m:t>G</m:t>
        </m:r>
      </m:oMath>
      <w:r w:rsidRPr="0006509F">
        <w:rPr>
          <w:rFonts w:ascii="Times New Roman" w:hAnsi="Times New Roman" w:cs="Times New Roman"/>
          <w:sz w:val="24"/>
          <w:szCs w:val="24"/>
          <w:lang w:val="en-US"/>
        </w:rPr>
        <w:t xml:space="preserve"> in the </w:t>
      </w:r>
      <m:oMath>
        <m:r>
          <w:rPr>
            <w:rFonts w:ascii="Cambria Math" w:hAnsi="Cambria Math" w:cs="Times New Roman"/>
            <w:sz w:val="24"/>
            <w:szCs w:val="24"/>
            <w:lang w:val="en-US"/>
          </w:rPr>
          <m:t>0.5</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r>
          <w:rPr>
            <w:rFonts w:ascii="Cambria Math" w:hAnsi="Cambria Math" w:cs="Times New Roman"/>
            <w:sz w:val="24"/>
            <w:szCs w:val="24"/>
            <w:lang w:val="en-US"/>
          </w:rPr>
          <m:t>&lt;G&lt;1.5</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06509F">
        <w:rPr>
          <w:rFonts w:ascii="Times New Roman" w:hAnsi="Times New Roman" w:cs="Times New Roman"/>
          <w:sz w:val="24"/>
          <w:szCs w:val="24"/>
          <w:lang w:val="en-US"/>
        </w:rPr>
        <w:t xml:space="preserve"> range. However, this procedure needs to be statistically validated. In the present discussion, we focus on the analysis of the</w:t>
      </w:r>
      <w:r w:rsidR="00B10BE0">
        <w:rPr>
          <w:rFonts w:ascii="Times New Roman" w:hAnsi="Times New Roman" w:cs="Times New Roman"/>
          <w:sz w:val="24"/>
          <w:szCs w:val="24"/>
          <w:lang w:val="en-US"/>
        </w:rPr>
        <w:t xml:space="preserve"> quantum conductance level related to</w:t>
      </w:r>
      <w:r w:rsidRPr="0006509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06509F">
        <w:rPr>
          <w:rFonts w:ascii="Times New Roman" w:hAnsi="Times New Roman" w:cs="Times New Roman"/>
          <w:sz w:val="24"/>
          <w:szCs w:val="24"/>
          <w:lang w:val="en-US"/>
        </w:rPr>
        <w:t xml:space="preserve"> state</w:t>
      </w:r>
      <w:r w:rsidR="00B10BE0">
        <w:rPr>
          <w:rFonts w:ascii="Times New Roman" w:hAnsi="Times New Roman" w:cs="Times New Roman"/>
          <w:sz w:val="24"/>
          <w:szCs w:val="24"/>
          <w:lang w:val="en-US"/>
        </w:rPr>
        <w:t>,</w:t>
      </w:r>
      <w:r w:rsidRPr="0006509F">
        <w:rPr>
          <w:rFonts w:ascii="Times New Roman" w:hAnsi="Times New Roman" w:cs="Times New Roman"/>
          <w:sz w:val="24"/>
          <w:szCs w:val="24"/>
          <w:lang w:val="en-US"/>
        </w:rPr>
        <w:t xml:space="preserve"> but we have checked that the case of</w:t>
      </w:r>
      <w:r w:rsidR="00B10BE0">
        <w:rPr>
          <w:rFonts w:ascii="Times New Roman" w:hAnsi="Times New Roman" w:cs="Times New Roman"/>
          <w:sz w:val="24"/>
          <w:szCs w:val="24"/>
          <w:lang w:val="en-US"/>
        </w:rPr>
        <w:t xml:space="preserve"> the quantum conductance plateaus related to</w:t>
      </w:r>
      <w:r w:rsidRPr="0006509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2G</m:t>
            </m:r>
          </m:e>
          <m:sub>
            <m:r>
              <w:rPr>
                <w:rFonts w:ascii="Cambria Math" w:hAnsi="Cambria Math" w:cs="Times New Roman"/>
                <w:sz w:val="24"/>
                <w:szCs w:val="24"/>
                <w:lang w:val="en-US"/>
              </w:rPr>
              <m:t>0</m:t>
            </m:r>
          </m:sub>
        </m:sSub>
      </m:oMath>
      <w:r w:rsidRPr="0006509F">
        <w:rPr>
          <w:rFonts w:ascii="Times New Roman" w:hAnsi="Times New Roman" w:cs="Times New Roman"/>
          <w:sz w:val="24"/>
          <w:szCs w:val="24"/>
          <w:lang w:val="en-US"/>
        </w:rPr>
        <w:t xml:space="preserve"> is fully equivalent. Our aim is to analyze the measured statistical data (117 stable conductance values </w:t>
      </w:r>
      <w:r w:rsidR="00B10BE0">
        <w:rPr>
          <w:rFonts w:ascii="Times New Roman" w:hAnsi="Times New Roman" w:cs="Times New Roman"/>
          <w:sz w:val="24"/>
          <w:szCs w:val="24"/>
          <w:lang w:val="en-US"/>
        </w:rPr>
        <w:t>related to</w:t>
      </w:r>
      <w:r w:rsidR="0006509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0006509F" w:rsidRPr="0006509F">
        <w:rPr>
          <w:rFonts w:ascii="Times New Roman" w:hAnsi="Times New Roman" w:cs="Times New Roman"/>
          <w:sz w:val="24"/>
          <w:szCs w:val="24"/>
          <w:lang w:val="en-US"/>
        </w:rPr>
        <w:t xml:space="preserve"> </w:t>
      </w:r>
      <w:r w:rsidRPr="0006509F">
        <w:rPr>
          <w:rFonts w:ascii="Times New Roman" w:hAnsi="Times New Roman" w:cs="Times New Roman"/>
          <w:sz w:val="24"/>
          <w:szCs w:val="24"/>
          <w:lang w:val="en-US"/>
        </w:rPr>
        <w:t>obtained in different laboratories</w:t>
      </w:r>
      <w:r w:rsidR="0006509F">
        <w:rPr>
          <w:rFonts w:ascii="Times New Roman" w:hAnsi="Times New Roman" w:cs="Times New Roman"/>
          <w:sz w:val="24"/>
          <w:szCs w:val="24"/>
          <w:lang w:val="en-US"/>
        </w:rPr>
        <w:t>, refer to</w:t>
      </w:r>
      <w:r w:rsidR="00F40D5D">
        <w:rPr>
          <w:rFonts w:ascii="Times New Roman" w:hAnsi="Times New Roman" w:cs="Times New Roman"/>
          <w:sz w:val="24"/>
          <w:szCs w:val="24"/>
          <w:lang w:val="en-US"/>
        </w:rPr>
        <w:t xml:space="preserve"> </w:t>
      </w:r>
      <w:r w:rsidR="0006509F">
        <w:rPr>
          <w:rFonts w:ascii="Times New Roman" w:hAnsi="Times New Roman" w:cs="Times New Roman"/>
          <w:sz w:val="24"/>
          <w:szCs w:val="24"/>
          <w:lang w:val="en-US"/>
        </w:rPr>
        <w:t>Figure S</w:t>
      </w:r>
      <w:r w:rsidR="004A205A">
        <w:rPr>
          <w:rFonts w:ascii="Times New Roman" w:hAnsi="Times New Roman" w:cs="Times New Roman"/>
          <w:sz w:val="24"/>
          <w:szCs w:val="24"/>
          <w:lang w:val="en-US"/>
        </w:rPr>
        <w:t>10</w:t>
      </w:r>
      <w:r w:rsidRPr="0006509F">
        <w:rPr>
          <w:rFonts w:ascii="Times New Roman" w:hAnsi="Times New Roman" w:cs="Times New Roman"/>
          <w:sz w:val="24"/>
          <w:szCs w:val="24"/>
          <w:lang w:val="en-US"/>
        </w:rPr>
        <w:t xml:space="preserve">) to confirm that there is a preferred conductance state around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06509F">
        <w:rPr>
          <w:rFonts w:ascii="Times New Roman" w:hAnsi="Times New Roman" w:cs="Times New Roman"/>
          <w:sz w:val="24"/>
          <w:szCs w:val="24"/>
          <w:lang w:val="en-US"/>
        </w:rPr>
        <w:t xml:space="preserve">. </w:t>
      </w:r>
    </w:p>
    <w:p w14:paraId="149D7D96" w14:textId="1012D993" w:rsidR="00FA5859" w:rsidRPr="0006509F" w:rsidRDefault="00FA5859" w:rsidP="0006509F">
      <w:pPr>
        <w:spacing w:line="480" w:lineRule="auto"/>
        <w:jc w:val="both"/>
        <w:rPr>
          <w:rFonts w:ascii="Times New Roman" w:hAnsi="Times New Roman" w:cs="Times New Roman"/>
          <w:strike/>
          <w:sz w:val="24"/>
          <w:szCs w:val="24"/>
          <w:lang w:val="en-US"/>
        </w:rPr>
      </w:pPr>
      <w:r w:rsidRPr="0006509F">
        <w:rPr>
          <w:rFonts w:ascii="Times New Roman" w:hAnsi="Times New Roman" w:cs="Times New Roman"/>
          <w:sz w:val="24"/>
          <w:szCs w:val="24"/>
          <w:lang w:val="en-US"/>
        </w:rPr>
        <w:t xml:space="preserve">The main objection that can be made to the methodology of programming the conductance states with a read &amp; verify procedure is that it will always select conductance states in the established range no matter whether there is real conductance peak around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06509F">
        <w:rPr>
          <w:rFonts w:ascii="Times New Roman" w:hAnsi="Times New Roman" w:cs="Times New Roman"/>
          <w:sz w:val="24"/>
          <w:szCs w:val="24"/>
          <w:lang w:val="en-US"/>
        </w:rPr>
        <w:t xml:space="preserve"> or not. The question is that even in the extreme case of a uniform distribution of conductance in the considered range, the mean of the statistical distribution would be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06509F">
        <w:rPr>
          <w:rFonts w:ascii="Times New Roman" w:hAnsi="Times New Roman" w:cs="Times New Roman"/>
          <w:sz w:val="24"/>
          <w:szCs w:val="24"/>
          <w:lang w:val="en-US"/>
        </w:rPr>
        <w:t>.</w:t>
      </w:r>
    </w:p>
    <w:p w14:paraId="696EE48E" w14:textId="0AF14157" w:rsidR="00FA5859" w:rsidRPr="0006509F" w:rsidRDefault="00FA5859" w:rsidP="0006509F">
      <w:pPr>
        <w:spacing w:line="480" w:lineRule="auto"/>
        <w:jc w:val="both"/>
        <w:rPr>
          <w:rFonts w:ascii="Times New Roman" w:hAnsi="Times New Roman" w:cs="Times New Roman"/>
          <w:sz w:val="24"/>
          <w:szCs w:val="24"/>
          <w:lang w:val="en-US"/>
        </w:rPr>
      </w:pPr>
      <w:r w:rsidRPr="0006509F">
        <w:rPr>
          <w:rFonts w:ascii="Times New Roman" w:hAnsi="Times New Roman" w:cs="Times New Roman"/>
          <w:sz w:val="24"/>
          <w:szCs w:val="24"/>
          <w:lang w:val="en-US"/>
        </w:rPr>
        <w:t xml:space="preserve">Let us assume, for the time being, that there are preferred atomic-size configurations of the filament with a conductance </w:t>
      </w:r>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06509F">
        <w:rPr>
          <w:rFonts w:ascii="Times New Roman" w:hAnsi="Times New Roman" w:cs="Times New Roman"/>
          <w:sz w:val="24"/>
          <w:szCs w:val="24"/>
          <w:lang w:val="en-US"/>
        </w:rPr>
        <w:t xml:space="preserve">. Of course, a dispersion around this value is expected because slightly different structural dispositions of the filament atoms would give rise to different transmission coefficients. We will make the analysis in terms of the normalized conductance </w:t>
      </w:r>
      <m:oMath>
        <m:r>
          <w:rPr>
            <w:rFonts w:ascii="Cambria Math" w:hAnsi="Cambria Math" w:cs="Times New Roman"/>
            <w:sz w:val="24"/>
            <w:szCs w:val="24"/>
            <w:lang w:val="en-US"/>
          </w:rPr>
          <m:t>x=G/</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06509F">
        <w:rPr>
          <w:rFonts w:ascii="Times New Roman" w:hAnsi="Times New Roman" w:cs="Times New Roman"/>
          <w:sz w:val="24"/>
          <w:szCs w:val="24"/>
          <w:lang w:val="en-US"/>
        </w:rPr>
        <w:t xml:space="preserve"> and we start with the hypothesis that there is an intrinsic gaussian distribution (the parent distribution) with mean value </w:t>
      </w: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p</m:t>
                </m:r>
              </m:sub>
            </m:sSub>
          </m:e>
        </m:acc>
        <m:r>
          <w:rPr>
            <w:rFonts w:ascii="Cambria Math" w:hAnsi="Cambria Math" w:cs="Times New Roman"/>
            <w:sz w:val="24"/>
            <w:szCs w:val="24"/>
            <w:lang w:val="en-US"/>
          </w:rPr>
          <m:t>=1</m:t>
        </m:r>
      </m:oMath>
      <w:r w:rsidRPr="0006509F">
        <w:rPr>
          <w:rFonts w:ascii="Times New Roman" w:hAnsi="Times New Roman" w:cs="Times New Roman"/>
          <w:sz w:val="24"/>
          <w:szCs w:val="24"/>
          <w:lang w:val="en-US"/>
        </w:rPr>
        <w:t xml:space="preserve"> and standard deviation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oMath>
      <w:r w:rsidRPr="0006509F">
        <w:rPr>
          <w:rFonts w:ascii="Times New Roman" w:hAnsi="Times New Roman" w:cs="Times New Roman"/>
          <w:sz w:val="24"/>
          <w:szCs w:val="24"/>
          <w:lang w:val="en-US"/>
        </w:rPr>
        <w:t xml:space="preserve">. The terms “intrinsic” or “parent” mean that no external selection constraints (no </w:t>
      </w:r>
      <w:r w:rsidR="0006509F">
        <w:rPr>
          <w:rFonts w:ascii="Times New Roman" w:hAnsi="Times New Roman" w:cs="Times New Roman"/>
          <w:sz w:val="24"/>
          <w:szCs w:val="24"/>
          <w:lang w:val="en-US"/>
        </w:rPr>
        <w:t>“program and verify” process</w:t>
      </w:r>
      <w:r w:rsidRPr="0006509F">
        <w:rPr>
          <w:rFonts w:ascii="Times New Roman" w:hAnsi="Times New Roman" w:cs="Times New Roman"/>
          <w:sz w:val="24"/>
          <w:szCs w:val="24"/>
          <w:lang w:val="en-US"/>
        </w:rPr>
        <w:t xml:space="preserve">) are applied. </w:t>
      </w:r>
    </w:p>
    <w:p w14:paraId="5E4303CF" w14:textId="6DDD1EC1" w:rsidR="00FA5859" w:rsidRPr="0006509F" w:rsidRDefault="00FA5859" w:rsidP="0006509F">
      <w:pPr>
        <w:spacing w:line="480" w:lineRule="auto"/>
        <w:jc w:val="both"/>
        <w:rPr>
          <w:rFonts w:ascii="Times New Roman" w:hAnsi="Times New Roman" w:cs="Times New Roman"/>
          <w:sz w:val="24"/>
          <w:szCs w:val="24"/>
          <w:lang w:val="en-US"/>
        </w:rPr>
      </w:pPr>
      <w:r w:rsidRPr="0006509F">
        <w:rPr>
          <w:rFonts w:ascii="Times New Roman" w:hAnsi="Times New Roman" w:cs="Times New Roman"/>
          <w:sz w:val="24"/>
          <w:szCs w:val="24"/>
          <w:lang w:val="en-US"/>
        </w:rPr>
        <w:t xml:space="preserve">Assuming that there is an intrinsic gaussian peak and applying a read &amp; verify procedure that establishes lower and upper conductance boundaries </w:t>
      </w:r>
      <m:oMath>
        <m:r>
          <w:rPr>
            <w:rFonts w:ascii="Cambria Math" w:hAnsi="Cambria Math" w:cs="Times New Roman"/>
            <w:sz w:val="24"/>
            <w:szCs w:val="24"/>
            <w:lang w:val="en-US"/>
          </w:rPr>
          <m:t>(1-</m:t>
        </m:r>
        <m:r>
          <m:rPr>
            <m:sty m:val="p"/>
          </m:rPr>
          <w:rPr>
            <w:rFonts w:ascii="Cambria Math" w:hAnsi="Cambria Math" w:cs="Times New Roman"/>
            <w:sz w:val="24"/>
            <w:szCs w:val="24"/>
            <w:lang w:val="en-US"/>
          </w:rPr>
          <m:t>Δ</m:t>
        </m:r>
        <m:r>
          <w:rPr>
            <w:rFonts w:ascii="Cambria Math" w:hAnsi="Cambria Math" w:cs="Times New Roman"/>
            <w:sz w:val="24"/>
            <w:szCs w:val="24"/>
            <w:lang w:val="en-US"/>
          </w:rPr>
          <m:t>x&lt;1&lt;1+</m:t>
        </m:r>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06509F">
        <w:rPr>
          <w:rFonts w:ascii="Times New Roman" w:hAnsi="Times New Roman" w:cs="Times New Roman"/>
          <w:sz w:val="24"/>
          <w:szCs w:val="24"/>
          <w:lang w:val="en-US"/>
        </w:rPr>
        <w:t xml:space="preserve">, we expect to </w:t>
      </w:r>
      <w:r w:rsidR="0006509F" w:rsidRPr="0006509F">
        <w:rPr>
          <w:rFonts w:ascii="Times New Roman" w:hAnsi="Times New Roman" w:cs="Times New Roman"/>
          <w:sz w:val="24"/>
          <w:szCs w:val="24"/>
          <w:lang w:val="en-US"/>
        </w:rPr>
        <w:t>find a</w:t>
      </w:r>
      <w:r w:rsidRPr="0006509F">
        <w:rPr>
          <w:rFonts w:ascii="Times New Roman" w:hAnsi="Times New Roman" w:cs="Times New Roman"/>
          <w:sz w:val="24"/>
          <w:szCs w:val="24"/>
          <w:lang w:val="en-US"/>
        </w:rPr>
        <w:t xml:space="preserve"> </w:t>
      </w:r>
      <w:r w:rsidRPr="0006509F">
        <w:rPr>
          <w:rFonts w:ascii="Times New Roman" w:hAnsi="Times New Roman" w:cs="Times New Roman"/>
          <w:sz w:val="24"/>
          <w:szCs w:val="24"/>
          <w:lang w:val="en-US"/>
        </w:rPr>
        <w:lastRenderedPageBreak/>
        <w:t xml:space="preserve">truncated gaussian distribution in the experimental results,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06509F">
        <w:rPr>
          <w:rFonts w:ascii="Times New Roman" w:hAnsi="Times New Roman" w:cs="Times New Roman"/>
          <w:sz w:val="24"/>
          <w:szCs w:val="24"/>
          <w:lang w:val="en-US"/>
        </w:rPr>
        <w:t xml:space="preserve"> being the truncation or censoring interval. If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06509F">
        <w:rPr>
          <w:rFonts w:ascii="Times New Roman" w:hAnsi="Times New Roman" w:cs="Times New Roman"/>
          <w:sz w:val="24"/>
          <w:szCs w:val="24"/>
          <w:lang w:val="en-US"/>
        </w:rPr>
        <w:t xml:space="preserve">, the experimental distribution would be equal to the parent distribution but, otherwise, the truncated distribution would not be Gaussian and, in the limit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06509F">
        <w:rPr>
          <w:rFonts w:ascii="Times New Roman" w:hAnsi="Times New Roman" w:cs="Times New Roman"/>
          <w:sz w:val="24"/>
          <w:szCs w:val="24"/>
          <w:lang w:val="en-US"/>
        </w:rPr>
        <w:t>, it would converge to the uniform distribution. This is illustrated in</w:t>
      </w:r>
      <w:r w:rsidR="0006509F">
        <w:rPr>
          <w:rFonts w:ascii="Times New Roman" w:hAnsi="Times New Roman" w:cs="Times New Roman"/>
          <w:sz w:val="24"/>
          <w:szCs w:val="24"/>
          <w:lang w:val="en-US"/>
        </w:rPr>
        <w:t xml:space="preserve"> </w:t>
      </w:r>
      <w:r w:rsidRPr="0006509F">
        <w:rPr>
          <w:rFonts w:ascii="Times New Roman" w:hAnsi="Times New Roman" w:cs="Times New Roman"/>
          <w:sz w:val="24"/>
          <w:szCs w:val="24"/>
          <w:lang w:val="en-US"/>
        </w:rPr>
        <w:t>Fig</w:t>
      </w:r>
      <w:r w:rsidR="0006509F">
        <w:rPr>
          <w:rFonts w:ascii="Times New Roman" w:hAnsi="Times New Roman" w:cs="Times New Roman"/>
          <w:sz w:val="24"/>
          <w:szCs w:val="24"/>
          <w:lang w:val="en-US"/>
        </w:rPr>
        <w:t>ure S1</w:t>
      </w:r>
      <w:r w:rsidR="004A205A">
        <w:rPr>
          <w:rFonts w:ascii="Times New Roman" w:hAnsi="Times New Roman" w:cs="Times New Roman"/>
          <w:sz w:val="24"/>
          <w:szCs w:val="24"/>
          <w:lang w:val="en-US"/>
        </w:rPr>
        <w:t>2</w:t>
      </w:r>
      <w:r w:rsidRPr="0006509F">
        <w:rPr>
          <w:rFonts w:ascii="Times New Roman" w:hAnsi="Times New Roman" w:cs="Times New Roman"/>
          <w:sz w:val="24"/>
          <w:szCs w:val="24"/>
          <w:lang w:val="en-US"/>
        </w:rPr>
        <w:t xml:space="preserve"> where the parent probability density function is compared with that of the truncated distribution for three different values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oMath>
      <w:r w:rsidRPr="0006509F">
        <w:rPr>
          <w:rFonts w:ascii="Times New Roman" w:hAnsi="Times New Roman" w:cs="Times New Roman"/>
          <w:sz w:val="24"/>
          <w:szCs w:val="24"/>
          <w:lang w:val="en-US"/>
        </w:rPr>
        <w:t xml:space="preserve"> which almost cover the full range from the gaussian to the uniform distributions. </w:t>
      </w:r>
    </w:p>
    <w:p w14:paraId="5B4C55A9" w14:textId="4416EE0D" w:rsidR="00FA5859" w:rsidRPr="0006509F" w:rsidRDefault="00635859" w:rsidP="006711D2">
      <w:pPr>
        <w:jc w:val="both"/>
        <w:rPr>
          <w:rFonts w:ascii="Times New Roman" w:hAnsi="Times New Roman" w:cs="Times New Roman"/>
          <w:sz w:val="24"/>
          <w:szCs w:val="24"/>
          <w:lang w:val="en-US"/>
        </w:rPr>
      </w:pPr>
      <w:r>
        <w:rPr>
          <w:rFonts w:ascii="Times New Roman" w:hAnsi="Times New Roman" w:cs="Times New Roman"/>
          <w:b/>
          <w:bCs/>
          <w:noProof/>
          <w:sz w:val="24"/>
          <w:szCs w:val="24"/>
          <w:lang w:val="en-US"/>
        </w:rPr>
        <w:drawing>
          <wp:inline distT="0" distB="0" distL="0" distR="0" wp14:anchorId="559E0DC9" wp14:editId="3EB73227">
            <wp:extent cx="6114415" cy="2060575"/>
            <wp:effectExtent l="0" t="0" r="635" b="0"/>
            <wp:docPr id="86273516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4415" cy="2060575"/>
                    </a:xfrm>
                    <a:prstGeom prst="rect">
                      <a:avLst/>
                    </a:prstGeom>
                    <a:noFill/>
                    <a:ln>
                      <a:noFill/>
                    </a:ln>
                  </pic:spPr>
                </pic:pic>
              </a:graphicData>
            </a:graphic>
          </wp:inline>
        </w:drawing>
      </w:r>
      <w:r w:rsidR="0006509F" w:rsidRPr="0006509F">
        <w:rPr>
          <w:rFonts w:ascii="Times New Roman" w:hAnsi="Times New Roman" w:cs="Times New Roman"/>
          <w:b/>
          <w:bCs/>
          <w:sz w:val="24"/>
          <w:szCs w:val="24"/>
          <w:lang w:val="en-US"/>
        </w:rPr>
        <w:t>Supplementary Figure S1</w:t>
      </w:r>
      <w:r w:rsidR="004A205A">
        <w:rPr>
          <w:rFonts w:ascii="Times New Roman" w:hAnsi="Times New Roman" w:cs="Times New Roman"/>
          <w:b/>
          <w:bCs/>
          <w:sz w:val="24"/>
          <w:szCs w:val="24"/>
          <w:lang w:val="en-US"/>
        </w:rPr>
        <w:t>2</w:t>
      </w:r>
      <w:r w:rsidR="0006509F" w:rsidRPr="0006509F">
        <w:rPr>
          <w:rFonts w:ascii="Times New Roman" w:hAnsi="Times New Roman" w:cs="Times New Roman"/>
          <w:b/>
          <w:bCs/>
          <w:sz w:val="24"/>
          <w:szCs w:val="24"/>
          <w:lang w:val="en-US"/>
        </w:rPr>
        <w:t xml:space="preserve"> | </w:t>
      </w:r>
      <w:r w:rsidR="00FA5859" w:rsidRPr="0006509F">
        <w:rPr>
          <w:rFonts w:ascii="Times New Roman" w:hAnsi="Times New Roman" w:cs="Times New Roman"/>
          <w:b/>
          <w:bCs/>
          <w:sz w:val="24"/>
          <w:szCs w:val="24"/>
          <w:lang w:val="en-US"/>
        </w:rPr>
        <w:t xml:space="preserve">Comparison of parent </w:t>
      </w:r>
      <w:r w:rsidR="0006509F" w:rsidRPr="0006509F">
        <w:rPr>
          <w:rFonts w:ascii="Times New Roman" w:hAnsi="Times New Roman" w:cs="Times New Roman"/>
          <w:b/>
          <w:bCs/>
          <w:sz w:val="24"/>
          <w:szCs w:val="24"/>
          <w:lang w:val="en-US"/>
        </w:rPr>
        <w:t>and</w:t>
      </w:r>
      <w:r w:rsidR="00FA5859" w:rsidRPr="0006509F">
        <w:rPr>
          <w:rFonts w:ascii="Times New Roman" w:hAnsi="Times New Roman" w:cs="Times New Roman"/>
          <w:b/>
          <w:bCs/>
          <w:sz w:val="24"/>
          <w:szCs w:val="24"/>
          <w:lang w:val="en-US"/>
        </w:rPr>
        <w:t xml:space="preserve"> truncated distributions</w:t>
      </w:r>
      <w:r w:rsidR="0006509F" w:rsidRPr="0006509F">
        <w:rPr>
          <w:rFonts w:ascii="Times New Roman" w:hAnsi="Times New Roman" w:cs="Times New Roman"/>
          <w:sz w:val="24"/>
          <w:szCs w:val="24"/>
          <w:lang w:val="en-US"/>
        </w:rPr>
        <w:t xml:space="preserve">. </w:t>
      </w:r>
      <w:r w:rsidR="0006509F" w:rsidRPr="0006509F">
        <w:rPr>
          <w:rFonts w:ascii="Times New Roman" w:hAnsi="Times New Roman" w:cs="Times New Roman"/>
          <w:b/>
          <w:bCs/>
          <w:sz w:val="24"/>
          <w:szCs w:val="24"/>
          <w:lang w:val="en-US"/>
        </w:rPr>
        <w:t>a-c.</w:t>
      </w:r>
      <w:r w:rsidR="0006509F" w:rsidRPr="0006509F">
        <w:rPr>
          <w:rFonts w:ascii="Times New Roman" w:hAnsi="Times New Roman" w:cs="Times New Roman"/>
          <w:sz w:val="24"/>
          <w:szCs w:val="24"/>
          <w:lang w:val="en-US"/>
        </w:rPr>
        <w:t xml:space="preserve"> Comparison of parent and truncated distribution </w:t>
      </w:r>
      <w:r w:rsidR="00FA5859" w:rsidRPr="0006509F">
        <w:rPr>
          <w:rFonts w:ascii="Times New Roman" w:hAnsi="Times New Roman" w:cs="Times New Roman"/>
          <w:sz w:val="24"/>
          <w:szCs w:val="24"/>
          <w:lang w:val="en-US"/>
        </w:rPr>
        <w:t xml:space="preserve">for different values of the standard deviations and the same truncation interval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r>
          <w:rPr>
            <w:rFonts w:ascii="Cambria Math" w:hAnsi="Cambria Math" w:cs="Times New Roman"/>
            <w:sz w:val="24"/>
            <w:szCs w:val="24"/>
            <w:lang w:val="en-US"/>
          </w:rPr>
          <m:t>±0.5</m:t>
        </m:r>
      </m:oMath>
      <w:r w:rsidR="00FA5859" w:rsidRPr="0006509F">
        <w:rPr>
          <w:rFonts w:ascii="Times New Roman" w:hAnsi="Times New Roman" w:cs="Times New Roman"/>
          <w:sz w:val="24"/>
          <w:szCs w:val="24"/>
          <w:lang w:val="en-US"/>
        </w:rPr>
        <w:t xml:space="preserve"> </w:t>
      </w:r>
      <w:r w:rsidR="0006509F" w:rsidRPr="0006509F">
        <w:rPr>
          <w:rFonts w:ascii="Times New Roman" w:hAnsi="Times New Roman" w:cs="Times New Roman"/>
          <w:sz w:val="24"/>
          <w:szCs w:val="24"/>
          <w:lang w:val="en-US"/>
        </w:rPr>
        <w:t>.</w:t>
      </w:r>
    </w:p>
    <w:p w14:paraId="1A7F0E89" w14:textId="77777777" w:rsidR="00FA5859" w:rsidRDefault="00FA5859" w:rsidP="00FA5859">
      <w:pPr>
        <w:rPr>
          <w:lang w:val="en-US"/>
        </w:rPr>
      </w:pPr>
    </w:p>
    <w:p w14:paraId="74F6AD8B" w14:textId="56F1D337" w:rsidR="00FA5859" w:rsidRPr="0006509F" w:rsidRDefault="00FA5859" w:rsidP="0006509F">
      <w:pPr>
        <w:spacing w:line="480" w:lineRule="auto"/>
        <w:jc w:val="both"/>
        <w:rPr>
          <w:rFonts w:ascii="Times New Roman" w:hAnsi="Times New Roman" w:cs="Times New Roman"/>
          <w:sz w:val="24"/>
          <w:szCs w:val="24"/>
          <w:lang w:val="en-US"/>
        </w:rPr>
      </w:pPr>
      <w:r w:rsidRPr="0006509F">
        <w:rPr>
          <w:rFonts w:ascii="Times New Roman" w:hAnsi="Times New Roman" w:cs="Times New Roman"/>
          <w:sz w:val="24"/>
          <w:szCs w:val="24"/>
          <w:lang w:val="en-US"/>
        </w:rPr>
        <w:t xml:space="preserve">In the experiments, we have considered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x=0.5</m:t>
        </m:r>
      </m:oMath>
      <w:r w:rsidRPr="0006509F">
        <w:rPr>
          <w:rFonts w:ascii="Times New Roman" w:hAnsi="Times New Roman" w:cs="Times New Roman"/>
          <w:sz w:val="24"/>
          <w:szCs w:val="24"/>
          <w:lang w:val="en-US"/>
        </w:rPr>
        <w:t xml:space="preserve">, and the mean and standard deviation directly obtained from the data are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e>
          <m:sub>
            <m:r>
              <w:rPr>
                <w:rFonts w:ascii="Cambria Math" w:hAnsi="Cambria Math" w:cs="Times New Roman"/>
                <w:sz w:val="24"/>
                <w:szCs w:val="24"/>
                <w:lang w:val="en-US"/>
              </w:rPr>
              <m:t>exp</m:t>
            </m:r>
          </m:sub>
        </m:sSub>
        <m:r>
          <w:rPr>
            <w:rFonts w:ascii="Cambria Math" w:hAnsi="Cambria Math" w:cs="Times New Roman"/>
            <w:sz w:val="24"/>
            <w:szCs w:val="24"/>
            <w:lang w:val="en-US"/>
          </w:rPr>
          <m:t>=0.96</m:t>
        </m:r>
      </m:oMath>
      <w:r w:rsidRPr="0006509F">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exp</m:t>
            </m:r>
          </m:sub>
        </m:sSub>
        <m:r>
          <w:rPr>
            <w:rFonts w:ascii="Cambria Math" w:hAnsi="Cambria Math" w:cs="Times New Roman"/>
            <w:sz w:val="24"/>
            <w:szCs w:val="24"/>
            <w:lang w:val="en-US"/>
          </w:rPr>
          <m:t>=0.23</m:t>
        </m:r>
      </m:oMath>
      <w:r w:rsidRPr="0006509F">
        <w:rPr>
          <w:rFonts w:ascii="Times New Roman" w:hAnsi="Times New Roman" w:cs="Times New Roman"/>
          <w:sz w:val="24"/>
          <w:szCs w:val="24"/>
          <w:lang w:val="en-US"/>
        </w:rPr>
        <w:t xml:space="preserve">. The analysis in terms of the Gaussian distribution, </w:t>
      </w:r>
      <m:oMath>
        <m:r>
          <m:rPr>
            <m:sty m:val="p"/>
          </m:rPr>
          <w:rPr>
            <w:rFonts w:ascii="Cambria Math" w:hAnsi="Cambria Math" w:cs="Times New Roman"/>
            <w:sz w:val="24"/>
            <w:szCs w:val="24"/>
            <w:lang w:val="en-US"/>
          </w:rPr>
          <m:t>Φ</m:t>
        </m:r>
        <m:r>
          <w:rPr>
            <w:rFonts w:ascii="Cambria Math" w:hAnsi="Cambria Math" w:cs="Times New Roman"/>
            <w:sz w:val="24"/>
            <w:szCs w:val="24"/>
            <w:lang w:val="en-US"/>
          </w:rPr>
          <m:t>(x)</m:t>
        </m:r>
      </m:oMath>
      <w:r w:rsidRPr="0006509F">
        <w:rPr>
          <w:rFonts w:ascii="Times New Roman" w:hAnsi="Times New Roman" w:cs="Times New Roman"/>
          <w:sz w:val="24"/>
          <w:szCs w:val="24"/>
          <w:lang w:val="en-US"/>
        </w:rPr>
        <w:t xml:space="preserve"> can be performed with the normalized </w:t>
      </w:r>
      <m:oMath>
        <m:sSup>
          <m:sSupPr>
            <m:ctrlPr>
              <w:rPr>
                <w:rFonts w:ascii="Cambria Math" w:hAnsi="Cambria Math" w:cs="Times New Roman"/>
                <w:i/>
                <w:sz w:val="24"/>
                <w:szCs w:val="24"/>
                <w:lang w:val="en-US"/>
              </w:rPr>
            </m:ctrlPr>
          </m:sSupPr>
          <m:e>
            <m:r>
              <m:rPr>
                <m:sty m:val="p"/>
              </m:rPr>
              <w:rPr>
                <w:rFonts w:ascii="Cambria Math" w:hAnsi="Cambria Math" w:cs="Times New Roman"/>
                <w:sz w:val="24"/>
                <w:szCs w:val="24"/>
                <w:lang w:val="en-US"/>
              </w:rPr>
              <m:t>Φ</m:t>
            </m:r>
          </m:e>
          <m:sup>
            <m:r>
              <w:rPr>
                <w:rFonts w:ascii="Cambria Math" w:hAnsi="Cambria Math" w:cs="Times New Roman"/>
                <w:sz w:val="24"/>
                <w:szCs w:val="24"/>
                <w:lang w:val="en-US"/>
              </w:rPr>
              <m:t>-1</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F</m:t>
            </m:r>
          </m:e>
        </m:d>
      </m:oMath>
      <w:r w:rsidRPr="0006509F">
        <w:rPr>
          <w:rFonts w:ascii="Times New Roman" w:hAnsi="Times New Roman" w:cs="Times New Roman"/>
          <w:sz w:val="24"/>
          <w:szCs w:val="24"/>
          <w:lang w:val="en-US"/>
        </w:rPr>
        <w:t xml:space="preserve"> versus  </w:t>
      </w:r>
      <m:oMath>
        <m:r>
          <w:rPr>
            <w:rFonts w:ascii="Cambria Math" w:hAnsi="Cambria Math" w:cs="Times New Roman"/>
            <w:sz w:val="24"/>
            <w:szCs w:val="24"/>
            <w:lang w:val="en-US"/>
          </w:rPr>
          <m:t>x</m:t>
        </m:r>
      </m:oMath>
      <w:r w:rsidRPr="0006509F">
        <w:rPr>
          <w:rFonts w:ascii="Times New Roman" w:hAnsi="Times New Roman" w:cs="Times New Roman"/>
          <w:sz w:val="24"/>
          <w:szCs w:val="24"/>
          <w:lang w:val="en-US"/>
        </w:rPr>
        <w:t xml:space="preserve"> plot, and the extracted parameters are </w:t>
      </w: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G</m:t>
                </m:r>
              </m:sub>
            </m:sSub>
          </m:e>
        </m:acc>
        <m:r>
          <w:rPr>
            <w:rFonts w:ascii="Cambria Math" w:hAnsi="Cambria Math" w:cs="Times New Roman"/>
            <w:sz w:val="24"/>
            <w:szCs w:val="24"/>
            <w:lang w:val="en-US"/>
          </w:rPr>
          <m:t>=1</m:t>
        </m:r>
      </m:oMath>
      <w:r w:rsidRPr="0006509F">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G</m:t>
            </m:r>
          </m:sub>
        </m:sSub>
        <m:r>
          <w:rPr>
            <w:rFonts w:ascii="Cambria Math" w:hAnsi="Cambria Math" w:cs="Times New Roman"/>
            <w:sz w:val="24"/>
            <w:szCs w:val="24"/>
            <w:lang w:val="en-US"/>
          </w:rPr>
          <m:t>=0.24</m:t>
        </m:r>
      </m:oMath>
      <w:r w:rsidRPr="0006509F">
        <w:rPr>
          <w:rFonts w:ascii="Times New Roman" w:hAnsi="Times New Roman" w:cs="Times New Roman"/>
          <w:sz w:val="24"/>
          <w:szCs w:val="24"/>
          <w:lang w:val="en-US"/>
        </w:rPr>
        <w:t xml:space="preserve">. On the other hand if the distribution were uniform, the expected parameters would be </w:t>
      </w:r>
      <m:oMath>
        <m:acc>
          <m:accPr>
            <m:chr m:val="̅"/>
            <m:ctrlPr>
              <w:rPr>
                <w:rFonts w:ascii="Cambria Math" w:hAnsi="Cambria Math" w:cs="Times New Roman"/>
                <w:i/>
                <w:sz w:val="24"/>
                <w:szCs w:val="24"/>
                <w:lang w:val="en-US"/>
              </w:rPr>
            </m:ctrlPr>
          </m:acc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u</m:t>
                </m:r>
              </m:sub>
            </m:sSub>
          </m:e>
        </m:acc>
        <m:r>
          <w:rPr>
            <w:rFonts w:ascii="Cambria Math" w:hAnsi="Cambria Math" w:cs="Times New Roman"/>
            <w:sz w:val="24"/>
            <w:szCs w:val="24"/>
            <w:lang w:val="en-US"/>
          </w:rPr>
          <m:t>=1</m:t>
        </m:r>
      </m:oMath>
      <w:r w:rsidRPr="0006509F">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u</m:t>
            </m:r>
          </m:sub>
        </m:sSub>
        <m:r>
          <w:rPr>
            <w:rFonts w:ascii="Cambria Math" w:hAnsi="Cambria Math" w:cs="Times New Roman"/>
            <w:sz w:val="24"/>
            <w:szCs w:val="24"/>
            <w:lang w:val="en-US"/>
          </w:rPr>
          <m:t>=</m:t>
        </m:r>
        <m:f>
          <m:fPr>
            <m:type m:val="lin"/>
            <m:ctrlPr>
              <w:rPr>
                <w:rFonts w:ascii="Cambria Math" w:hAnsi="Cambria Math" w:cs="Times New Roman"/>
                <w:i/>
                <w:sz w:val="24"/>
                <w:szCs w:val="24"/>
                <w:lang w:val="en-US"/>
              </w:rPr>
            </m:ctrlPr>
          </m:fPr>
          <m:num>
            <m:r>
              <w:rPr>
                <w:rFonts w:ascii="Cambria Math" w:hAnsi="Cambria Math" w:cs="Times New Roman"/>
                <w:sz w:val="24"/>
                <w:szCs w:val="24"/>
                <w:lang w:val="en-US"/>
              </w:rPr>
              <m:t>2</m:t>
            </m:r>
            <m:r>
              <m:rPr>
                <m:sty m:val="p"/>
              </m:rPr>
              <w:rPr>
                <w:rFonts w:ascii="Cambria Math" w:hAnsi="Cambria Math" w:cs="Times New Roman"/>
                <w:sz w:val="24"/>
                <w:szCs w:val="24"/>
                <w:lang w:val="en-US"/>
              </w:rPr>
              <m:t>Δ</m:t>
            </m:r>
            <m:r>
              <w:rPr>
                <w:rFonts w:ascii="Cambria Math" w:hAnsi="Cambria Math" w:cs="Times New Roman"/>
                <w:sz w:val="24"/>
                <w:szCs w:val="24"/>
                <w:lang w:val="en-US"/>
              </w:rPr>
              <m:t>x</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12</m:t>
                </m:r>
              </m:e>
            </m:rad>
          </m:den>
        </m:f>
      </m:oMath>
      <w:r w:rsidRPr="0006509F">
        <w:rPr>
          <w:rFonts w:ascii="Times New Roman" w:hAnsi="Times New Roman" w:cs="Times New Roman"/>
          <w:sz w:val="24"/>
          <w:szCs w:val="24"/>
          <w:lang w:val="en-US"/>
        </w:rPr>
        <w:t xml:space="preserve"> so that, for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x=0.5</m:t>
        </m:r>
      </m:oMath>
      <w:r w:rsidRPr="0006509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u</m:t>
            </m:r>
          </m:sub>
        </m:sSub>
        <m:r>
          <w:rPr>
            <w:rFonts w:ascii="Cambria Math" w:hAnsi="Cambria Math" w:cs="Times New Roman"/>
            <w:sz w:val="24"/>
            <w:szCs w:val="24"/>
            <w:lang w:val="en-US"/>
          </w:rPr>
          <m:t>=1/</m:t>
        </m:r>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12</m:t>
            </m:r>
          </m:e>
        </m:rad>
        <m:r>
          <w:rPr>
            <w:rFonts w:ascii="Cambria Math" w:hAnsi="Cambria Math" w:cs="Times New Roman"/>
            <w:sz w:val="24"/>
            <w:szCs w:val="24"/>
            <w:lang w:val="en-US"/>
          </w:rPr>
          <m:t xml:space="preserve"> ~ 0.29</m:t>
        </m:r>
        <m:r>
          <m:rPr>
            <m:sty m:val="p"/>
          </m:rPr>
          <w:rPr>
            <w:rFonts w:ascii="Cambria Math" w:hAnsi="Cambria Math" w:cs="Times New Roman"/>
            <w:sz w:val="24"/>
            <w:szCs w:val="24"/>
            <w:lang w:val="en-US"/>
          </w:rPr>
          <m:t>.</m:t>
        </m:r>
      </m:oMath>
      <w:r w:rsidRPr="0006509F">
        <w:rPr>
          <w:rFonts w:ascii="Times New Roman" w:hAnsi="Times New Roman" w:cs="Times New Roman"/>
          <w:sz w:val="24"/>
          <w:szCs w:val="24"/>
          <w:lang w:val="en-US"/>
        </w:rPr>
        <w:t xml:space="preserve"> While the parameters extracted from the gaussian analysis coincide with the experimental results, there is a discrepancy between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u</m:t>
            </m:r>
          </m:sub>
        </m:sSub>
      </m:oMath>
      <w:r w:rsidRPr="0006509F">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exp</m:t>
            </m:r>
          </m:sub>
        </m:sSub>
      </m:oMath>
      <w:r w:rsidRPr="0006509F">
        <w:rPr>
          <w:rFonts w:ascii="Times New Roman" w:hAnsi="Times New Roman" w:cs="Times New Roman"/>
          <w:sz w:val="24"/>
          <w:szCs w:val="24"/>
          <w:lang w:val="en-US"/>
        </w:rPr>
        <w:t xml:space="preserve">. This discrepancy is consistently observed in the data of the different laboratories </w:t>
      </w:r>
      <w:r w:rsidR="0006509F" w:rsidRPr="0006509F">
        <w:rPr>
          <w:rFonts w:ascii="Times New Roman" w:hAnsi="Times New Roman" w:cs="Times New Roman"/>
          <w:sz w:val="24"/>
          <w:szCs w:val="24"/>
          <w:lang w:val="en-US"/>
        </w:rPr>
        <w:t>and</w:t>
      </w:r>
      <w:r w:rsidRPr="0006509F">
        <w:rPr>
          <w:rFonts w:ascii="Times New Roman" w:hAnsi="Times New Roman" w:cs="Times New Roman"/>
          <w:sz w:val="24"/>
          <w:szCs w:val="24"/>
          <w:lang w:val="en-US"/>
        </w:rPr>
        <w:t xml:space="preserve"> for the</w:t>
      </w:r>
      <w:r w:rsidR="00B10BE0">
        <w:rPr>
          <w:rFonts w:ascii="Times New Roman" w:hAnsi="Times New Roman" w:cs="Times New Roman"/>
          <w:sz w:val="24"/>
          <w:szCs w:val="24"/>
          <w:lang w:val="en-US"/>
        </w:rPr>
        <w:t xml:space="preserve"> conductance state related to</w:t>
      </w:r>
      <w:r w:rsidRPr="0006509F">
        <w:rPr>
          <w:rFonts w:ascii="Times New Roman" w:hAnsi="Times New Roman" w:cs="Times New Roman"/>
          <w:sz w:val="24"/>
          <w:szCs w:val="24"/>
          <w:lang w:val="en-US"/>
        </w:rPr>
        <w:t xml:space="preserve"> </w:t>
      </w:r>
      <m:oMath>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06509F">
        <w:rPr>
          <w:rFonts w:ascii="Times New Roman" w:hAnsi="Times New Roman" w:cs="Times New Roman"/>
          <w:sz w:val="24"/>
          <w:szCs w:val="24"/>
          <w:lang w:val="en-US"/>
        </w:rPr>
        <w:t xml:space="preserve">, as shown in </w:t>
      </w:r>
      <w:r w:rsidR="00C3188F">
        <w:rPr>
          <w:rFonts w:ascii="Times New Roman" w:hAnsi="Times New Roman" w:cs="Times New Roman"/>
          <w:sz w:val="24"/>
          <w:szCs w:val="24"/>
          <w:lang w:val="en-US"/>
        </w:rPr>
        <w:t>Figure S1</w:t>
      </w:r>
      <w:r w:rsidR="004A205A">
        <w:rPr>
          <w:rFonts w:ascii="Times New Roman" w:hAnsi="Times New Roman" w:cs="Times New Roman"/>
          <w:sz w:val="24"/>
          <w:szCs w:val="24"/>
          <w:lang w:val="en-US"/>
        </w:rPr>
        <w:t>3</w:t>
      </w:r>
      <w:r w:rsidR="00C3188F">
        <w:rPr>
          <w:rFonts w:ascii="Times New Roman" w:hAnsi="Times New Roman" w:cs="Times New Roman"/>
          <w:sz w:val="24"/>
          <w:szCs w:val="24"/>
          <w:lang w:val="en-US"/>
        </w:rPr>
        <w:t>a.</w:t>
      </w:r>
    </w:p>
    <w:p w14:paraId="366CA396" w14:textId="44D60275" w:rsidR="00FA5859" w:rsidRPr="0006509F" w:rsidRDefault="00FA5859" w:rsidP="0006509F">
      <w:pPr>
        <w:spacing w:line="480" w:lineRule="auto"/>
        <w:jc w:val="both"/>
        <w:rPr>
          <w:rFonts w:ascii="Times New Roman" w:hAnsi="Times New Roman" w:cs="Times New Roman"/>
          <w:sz w:val="24"/>
          <w:szCs w:val="24"/>
          <w:lang w:val="en-US"/>
        </w:rPr>
      </w:pPr>
      <w:r w:rsidRPr="0006509F">
        <w:rPr>
          <w:rFonts w:ascii="Times New Roman" w:hAnsi="Times New Roman" w:cs="Times New Roman"/>
          <w:sz w:val="24"/>
          <w:szCs w:val="24"/>
          <w:lang w:val="en-US"/>
        </w:rPr>
        <w:lastRenderedPageBreak/>
        <w:t xml:space="preserve">On the other hand, we have randomly simulated the truncated distribution by emulating the </w:t>
      </w:r>
      <w:r w:rsidR="0006509F">
        <w:rPr>
          <w:rFonts w:ascii="Times New Roman" w:hAnsi="Times New Roman" w:cs="Times New Roman"/>
          <w:sz w:val="24"/>
          <w:szCs w:val="24"/>
          <w:lang w:val="en-US"/>
        </w:rPr>
        <w:t xml:space="preserve">“program and verify” </w:t>
      </w:r>
      <w:r w:rsidRPr="0006509F">
        <w:rPr>
          <w:rFonts w:ascii="Times New Roman" w:hAnsi="Times New Roman" w:cs="Times New Roman"/>
          <w:sz w:val="24"/>
          <w:szCs w:val="24"/>
          <w:lang w:val="en-US"/>
        </w:rPr>
        <w:t xml:space="preserve">procedure as a function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oMath>
      <w:r w:rsidRPr="0006509F">
        <w:rPr>
          <w:rFonts w:ascii="Times New Roman" w:hAnsi="Times New Roman" w:cs="Times New Roman"/>
          <w:sz w:val="24"/>
          <w:szCs w:val="24"/>
          <w:lang w:val="en-US"/>
        </w:rPr>
        <w:t>. In Fig</w:t>
      </w:r>
      <w:r w:rsidR="0006509F">
        <w:rPr>
          <w:rFonts w:ascii="Times New Roman" w:hAnsi="Times New Roman" w:cs="Times New Roman"/>
          <w:sz w:val="24"/>
          <w:szCs w:val="24"/>
          <w:lang w:val="en-US"/>
        </w:rPr>
        <w:t>ure S1</w:t>
      </w:r>
      <w:r w:rsidR="004A205A">
        <w:rPr>
          <w:rFonts w:ascii="Times New Roman" w:hAnsi="Times New Roman" w:cs="Times New Roman"/>
          <w:sz w:val="24"/>
          <w:szCs w:val="24"/>
          <w:lang w:val="en-US"/>
        </w:rPr>
        <w:t>3</w:t>
      </w:r>
      <w:r w:rsidRPr="0006509F">
        <w:rPr>
          <w:rFonts w:ascii="Times New Roman" w:hAnsi="Times New Roman" w:cs="Times New Roman"/>
          <w:sz w:val="24"/>
          <w:szCs w:val="24"/>
          <w:lang w:val="en-US"/>
        </w:rPr>
        <w:t xml:space="preserve"> we show the standard deviation of the parent distribution as a function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oMath>
      <w:r w:rsidRPr="0006509F">
        <w:rPr>
          <w:rFonts w:ascii="Times New Roman" w:hAnsi="Times New Roman" w:cs="Times New Roman"/>
          <w:sz w:val="24"/>
          <w:szCs w:val="24"/>
          <w:lang w:val="en-US"/>
        </w:rPr>
        <w:t xml:space="preserve"> and we compare the results with those expected for purely gaussian and purely uniform distributions. According to these results, the experimental value,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exp</m:t>
            </m:r>
          </m:sub>
        </m:sSub>
        <m:r>
          <w:rPr>
            <w:rFonts w:ascii="Cambria Math" w:hAnsi="Cambria Math" w:cs="Times New Roman"/>
            <w:sz w:val="24"/>
            <w:szCs w:val="24"/>
            <w:lang w:val="en-US"/>
          </w:rPr>
          <m:t xml:space="preserve">=0.23, </m:t>
        </m:r>
      </m:oMath>
      <w:r w:rsidRPr="0006509F">
        <w:rPr>
          <w:rFonts w:ascii="Times New Roman" w:hAnsi="Times New Roman" w:cs="Times New Roman"/>
          <w:sz w:val="24"/>
          <w:szCs w:val="24"/>
          <w:lang w:val="en-US"/>
        </w:rPr>
        <w:t xml:space="preserve">would correspond to a gaussian distribution with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r>
          <w:rPr>
            <w:rFonts w:ascii="Cambria Math" w:hAnsi="Cambria Math" w:cs="Times New Roman"/>
            <w:sz w:val="24"/>
            <w:szCs w:val="24"/>
            <w:lang w:val="en-US"/>
          </w:rPr>
          <m:t>=0.3</m:t>
        </m:r>
      </m:oMath>
      <w:r w:rsidRPr="0006509F">
        <w:rPr>
          <w:rFonts w:ascii="Times New Roman" w:hAnsi="Times New Roman" w:cs="Times New Roman"/>
          <w:sz w:val="24"/>
          <w:szCs w:val="24"/>
          <w:lang w:val="en-US"/>
        </w:rPr>
        <w:t>. Notice that, consistently to what is qualitatively shown in</w:t>
      </w:r>
      <w:r w:rsidR="00F40D5D">
        <w:rPr>
          <w:rFonts w:ascii="Times New Roman" w:hAnsi="Times New Roman" w:cs="Times New Roman"/>
          <w:sz w:val="24"/>
          <w:szCs w:val="24"/>
          <w:lang w:val="en-US"/>
        </w:rPr>
        <w:t xml:space="preserve"> </w:t>
      </w:r>
      <w:r w:rsidR="0006509F">
        <w:rPr>
          <w:rFonts w:ascii="Times New Roman" w:hAnsi="Times New Roman" w:cs="Times New Roman"/>
          <w:sz w:val="24"/>
          <w:szCs w:val="24"/>
          <w:lang w:val="en-US"/>
        </w:rPr>
        <w:t>Figure S1</w:t>
      </w:r>
      <w:r w:rsidR="004A205A">
        <w:rPr>
          <w:rFonts w:ascii="Times New Roman" w:hAnsi="Times New Roman" w:cs="Times New Roman"/>
          <w:sz w:val="24"/>
          <w:szCs w:val="24"/>
          <w:lang w:val="en-US"/>
        </w:rPr>
        <w:t>2</w:t>
      </w:r>
      <w:r w:rsidRPr="0006509F">
        <w:rPr>
          <w:rFonts w:ascii="Times New Roman" w:hAnsi="Times New Roman" w:cs="Times New Roman"/>
          <w:sz w:val="24"/>
          <w:szCs w:val="24"/>
          <w:lang w:val="en-US"/>
        </w:rPr>
        <w:t>, the truncated distribution converges to the uniform/gaussian distributions for wide/narrow parent distributions, respectively. Moreover, it is also evident that our experiments are in the transition region between these two limits.</w:t>
      </w:r>
    </w:p>
    <w:p w14:paraId="3DD13E2D" w14:textId="7C017434" w:rsidR="00FA5859" w:rsidRDefault="00B00AE9" w:rsidP="00FA5859">
      <w:pPr>
        <w:rPr>
          <w:lang w:val="en-US"/>
        </w:rPr>
      </w:pPr>
      <w:r>
        <w:rPr>
          <w:noProof/>
          <w:lang w:val="en-US"/>
        </w:rPr>
        <w:drawing>
          <wp:inline distT="0" distB="0" distL="0" distR="0" wp14:anchorId="5260CBB2" wp14:editId="34B550CC">
            <wp:extent cx="6114415" cy="2360930"/>
            <wp:effectExtent l="0" t="0" r="635" b="1270"/>
            <wp:docPr id="104647002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4415" cy="2360930"/>
                    </a:xfrm>
                    <a:prstGeom prst="rect">
                      <a:avLst/>
                    </a:prstGeom>
                    <a:noFill/>
                    <a:ln>
                      <a:noFill/>
                    </a:ln>
                  </pic:spPr>
                </pic:pic>
              </a:graphicData>
            </a:graphic>
          </wp:inline>
        </w:drawing>
      </w:r>
    </w:p>
    <w:p w14:paraId="73A64957" w14:textId="478F6A21" w:rsidR="00C3188F" w:rsidRDefault="00C3188F" w:rsidP="00C3188F">
      <w:pPr>
        <w:jc w:val="both"/>
        <w:rPr>
          <w:sz w:val="20"/>
          <w:szCs w:val="20"/>
          <w:lang w:val="en-US"/>
        </w:rPr>
      </w:pPr>
      <w:r w:rsidRPr="0006509F">
        <w:rPr>
          <w:rFonts w:ascii="Times New Roman" w:hAnsi="Times New Roman" w:cs="Times New Roman"/>
          <w:b/>
          <w:bCs/>
          <w:sz w:val="24"/>
          <w:szCs w:val="24"/>
          <w:lang w:val="en-US"/>
        </w:rPr>
        <w:t>Supplementary Figure S1</w:t>
      </w:r>
      <w:r w:rsidR="004A205A">
        <w:rPr>
          <w:rFonts w:ascii="Times New Roman" w:hAnsi="Times New Roman" w:cs="Times New Roman"/>
          <w:b/>
          <w:bCs/>
          <w:sz w:val="24"/>
          <w:szCs w:val="24"/>
          <w:lang w:val="en-US"/>
        </w:rPr>
        <w:t>3</w:t>
      </w:r>
      <w:r w:rsidRPr="0006509F">
        <w:rPr>
          <w:rFonts w:ascii="Times New Roman" w:hAnsi="Times New Roman" w:cs="Times New Roman"/>
          <w:b/>
          <w:bCs/>
          <w:sz w:val="24"/>
          <w:szCs w:val="24"/>
          <w:lang w:val="en-US"/>
        </w:rPr>
        <w:t xml:space="preserve"> | </w:t>
      </w:r>
      <w:r>
        <w:rPr>
          <w:rFonts w:ascii="Times New Roman" w:hAnsi="Times New Roman" w:cs="Times New Roman"/>
          <w:b/>
          <w:bCs/>
          <w:sz w:val="24"/>
          <w:szCs w:val="24"/>
          <w:lang w:val="en-US"/>
        </w:rPr>
        <w:t xml:space="preserve">Comparison of experimental results with gaussian and uniform </w:t>
      </w:r>
      <w:r w:rsidRPr="00C3188F">
        <w:rPr>
          <w:rFonts w:ascii="Times New Roman" w:hAnsi="Times New Roman" w:cs="Times New Roman"/>
          <w:b/>
          <w:bCs/>
          <w:sz w:val="24"/>
          <w:szCs w:val="24"/>
          <w:lang w:val="en-US"/>
        </w:rPr>
        <w:t>distributions. a.</w:t>
      </w:r>
      <w:r w:rsidRPr="00C3188F">
        <w:rPr>
          <w:rFonts w:ascii="Times New Roman" w:hAnsi="Times New Roman" w:cs="Times New Roman"/>
          <w:sz w:val="24"/>
          <w:szCs w:val="24"/>
          <w:lang w:val="en-US"/>
        </w:rPr>
        <w:t xml:space="preserve"> Comparison of the values of the standard deviation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exp</m:t>
            </m:r>
          </m:sub>
        </m:sSub>
      </m:oMath>
      <w:r w:rsidRPr="00C3188F">
        <w:rPr>
          <w:rFonts w:ascii="Times New Roman" w:hAnsi="Times New Roman" w:cs="Times New Roman"/>
          <w:sz w:val="24"/>
          <w:szCs w:val="24"/>
          <w:lang w:val="en-US"/>
        </w:rPr>
        <w:t xml:space="preserve"> obtained in all the laboratories involved in the interlaboratory experiment with the value expected for a uniform distribution. </w:t>
      </w:r>
      <w:r w:rsidRPr="00C3188F">
        <w:rPr>
          <w:rFonts w:ascii="Times New Roman" w:hAnsi="Times New Roman" w:cs="Times New Roman"/>
          <w:b/>
          <w:bCs/>
          <w:sz w:val="24"/>
          <w:szCs w:val="24"/>
          <w:lang w:val="en-US"/>
        </w:rPr>
        <w:t>b.</w:t>
      </w:r>
      <w:r w:rsidRPr="00C3188F">
        <w:rPr>
          <w:rFonts w:ascii="Times New Roman" w:hAnsi="Times New Roman" w:cs="Times New Roman"/>
          <w:sz w:val="24"/>
          <w:szCs w:val="24"/>
          <w:lang w:val="en-US"/>
        </w:rPr>
        <w:t xml:space="preserve"> Standard deviation of the truncated distribution as a function of the standard deviation of the assumed gaussian parent distribution. The limits of purely gaussian (narrow parent distribution) and purely uniform (wide parent distribution) are also shown for comparison. The experimental point is found in the transition between the two limits.</w:t>
      </w:r>
    </w:p>
    <w:p w14:paraId="21FF9B7C" w14:textId="77777777" w:rsidR="00FA5859" w:rsidRDefault="00FA5859" w:rsidP="00FA5859">
      <w:pPr>
        <w:jc w:val="both"/>
        <w:rPr>
          <w:sz w:val="20"/>
          <w:szCs w:val="20"/>
          <w:lang w:val="en-US"/>
        </w:rPr>
      </w:pPr>
    </w:p>
    <w:p w14:paraId="2BB46326" w14:textId="01C6A6EB" w:rsidR="00FA5859" w:rsidRPr="00C3188F" w:rsidRDefault="00FA5859" w:rsidP="00C3188F">
      <w:pPr>
        <w:spacing w:line="480" w:lineRule="auto"/>
        <w:jc w:val="both"/>
        <w:rPr>
          <w:rFonts w:ascii="Times New Roman" w:hAnsi="Times New Roman" w:cs="Times New Roman"/>
          <w:sz w:val="24"/>
          <w:szCs w:val="24"/>
          <w:lang w:val="en-US"/>
        </w:rPr>
      </w:pPr>
      <w:r w:rsidRPr="00C3188F">
        <w:rPr>
          <w:rFonts w:ascii="Times New Roman" w:hAnsi="Times New Roman" w:cs="Times New Roman"/>
          <w:sz w:val="24"/>
          <w:szCs w:val="24"/>
          <w:lang w:val="en-US"/>
        </w:rPr>
        <w:t xml:space="preserve">Having concluded that the experiments are consistent with a gaussian parent distribution with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r>
          <w:rPr>
            <w:rFonts w:ascii="Cambria Math" w:hAnsi="Cambria Math" w:cs="Times New Roman"/>
            <w:sz w:val="24"/>
            <w:szCs w:val="24"/>
            <w:lang w:val="en-US"/>
          </w:rPr>
          <m:t>~0.3</m:t>
        </m:r>
      </m:oMath>
      <w:r w:rsidRPr="00C3188F">
        <w:rPr>
          <w:rFonts w:ascii="Times New Roman" w:hAnsi="Times New Roman" w:cs="Times New Roman"/>
          <w:sz w:val="24"/>
          <w:szCs w:val="24"/>
          <w:lang w:val="en-US"/>
        </w:rPr>
        <w:t xml:space="preserve">, we can now study the impact of the censoring interval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C3188F">
        <w:rPr>
          <w:rFonts w:ascii="Times New Roman" w:hAnsi="Times New Roman" w:cs="Times New Roman"/>
          <w:sz w:val="24"/>
          <w:szCs w:val="24"/>
          <w:lang w:val="en-US"/>
        </w:rPr>
        <w:t xml:space="preserve"> through simulations of the truncated distribution. This is a complementary way to look at the same subject represented in </w:t>
      </w:r>
      <w:r w:rsidR="00C3188F">
        <w:rPr>
          <w:rFonts w:ascii="Times New Roman" w:hAnsi="Times New Roman" w:cs="Times New Roman"/>
          <w:sz w:val="24"/>
          <w:szCs w:val="24"/>
          <w:lang w:val="en-US"/>
        </w:rPr>
        <w:t>Figure S1</w:t>
      </w:r>
      <w:r w:rsidR="004A205A">
        <w:rPr>
          <w:rFonts w:ascii="Times New Roman" w:hAnsi="Times New Roman" w:cs="Times New Roman"/>
          <w:sz w:val="24"/>
          <w:szCs w:val="24"/>
          <w:lang w:val="en-US"/>
        </w:rPr>
        <w:t>3</w:t>
      </w:r>
      <w:r w:rsidRPr="00C3188F">
        <w:rPr>
          <w:rFonts w:ascii="Times New Roman" w:hAnsi="Times New Roman" w:cs="Times New Roman"/>
          <w:sz w:val="24"/>
          <w:szCs w:val="24"/>
          <w:lang w:val="en-US"/>
        </w:rPr>
        <w:t xml:space="preserve">b. Now,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oMath>
      <w:r w:rsidRPr="00C3188F">
        <w:rPr>
          <w:rFonts w:ascii="Times New Roman" w:hAnsi="Times New Roman" w:cs="Times New Roman"/>
          <w:sz w:val="24"/>
          <w:szCs w:val="24"/>
          <w:lang w:val="en-US"/>
        </w:rPr>
        <w:t xml:space="preserve"> is kept fixed at 0.3 and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C3188F">
        <w:rPr>
          <w:rFonts w:ascii="Times New Roman" w:hAnsi="Times New Roman" w:cs="Times New Roman"/>
          <w:sz w:val="24"/>
          <w:szCs w:val="24"/>
          <w:lang w:val="en-US"/>
        </w:rPr>
        <w:t xml:space="preserve"> is the independent variable. As shown in </w:t>
      </w:r>
      <w:r w:rsidR="00C3188F">
        <w:rPr>
          <w:rFonts w:ascii="Times New Roman" w:hAnsi="Times New Roman" w:cs="Times New Roman"/>
          <w:sz w:val="24"/>
          <w:szCs w:val="24"/>
          <w:lang w:val="en-US"/>
        </w:rPr>
        <w:t>Figure S1</w:t>
      </w:r>
      <w:r w:rsidR="004A205A">
        <w:rPr>
          <w:rFonts w:ascii="Times New Roman" w:hAnsi="Times New Roman" w:cs="Times New Roman"/>
          <w:sz w:val="24"/>
          <w:szCs w:val="24"/>
          <w:lang w:val="en-US"/>
        </w:rPr>
        <w:t>4</w:t>
      </w:r>
      <w:r w:rsidR="00C3188F">
        <w:rPr>
          <w:rFonts w:ascii="Times New Roman" w:hAnsi="Times New Roman" w:cs="Times New Roman"/>
          <w:sz w:val="24"/>
          <w:szCs w:val="24"/>
          <w:lang w:val="en-US"/>
        </w:rPr>
        <w:t>a</w:t>
      </w:r>
      <w:r w:rsidRPr="00C3188F">
        <w:rPr>
          <w:rFonts w:ascii="Times New Roman" w:hAnsi="Times New Roman" w:cs="Times New Roman"/>
          <w:sz w:val="24"/>
          <w:szCs w:val="24"/>
          <w:lang w:val="en-US"/>
        </w:rPr>
        <w:t xml:space="preserve">, the truncated distribution converges to a purely gaussian at large values of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C3188F">
        <w:rPr>
          <w:rFonts w:ascii="Times New Roman" w:hAnsi="Times New Roman" w:cs="Times New Roman"/>
          <w:sz w:val="24"/>
          <w:szCs w:val="24"/>
          <w:lang w:val="en-US"/>
        </w:rPr>
        <w:t xml:space="preserve"> and to a uniform </w:t>
      </w:r>
      <w:r w:rsidRPr="00C3188F">
        <w:rPr>
          <w:rFonts w:ascii="Times New Roman" w:hAnsi="Times New Roman" w:cs="Times New Roman"/>
          <w:sz w:val="24"/>
          <w:szCs w:val="24"/>
          <w:lang w:val="en-US"/>
        </w:rPr>
        <w:lastRenderedPageBreak/>
        <w:t xml:space="preserve">distribution for small values of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C3188F">
        <w:rPr>
          <w:rFonts w:ascii="Times New Roman" w:hAnsi="Times New Roman" w:cs="Times New Roman"/>
          <w:sz w:val="24"/>
          <w:szCs w:val="24"/>
          <w:lang w:val="en-US"/>
        </w:rPr>
        <w:t xml:space="preserve">. Again, the experimental results are in the transition region between both limits. As previously mentioned, although the difference between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exp</m:t>
            </m:r>
          </m:sub>
        </m:sSub>
      </m:oMath>
      <w:r w:rsidRPr="00C3188F">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u</m:t>
            </m:r>
          </m:sub>
        </m:sSub>
      </m:oMath>
      <w:r w:rsidRPr="00C3188F">
        <w:rPr>
          <w:rFonts w:ascii="Times New Roman" w:hAnsi="Times New Roman" w:cs="Times New Roman"/>
          <w:sz w:val="24"/>
          <w:szCs w:val="24"/>
          <w:lang w:val="en-US"/>
        </w:rPr>
        <w:t xml:space="preserve"> is not very large, it is consistent with our analysis of the truncated distribution and can be assumed to be significant to confirm that the probability density distribution has a peak in the considered conductance range.</w:t>
      </w:r>
    </w:p>
    <w:p w14:paraId="5DB17BD5" w14:textId="7D346F2B" w:rsidR="00C3188F" w:rsidRDefault="00FA5859" w:rsidP="00C3188F">
      <w:pPr>
        <w:spacing w:line="480" w:lineRule="auto"/>
        <w:jc w:val="both"/>
        <w:rPr>
          <w:rFonts w:ascii="Times New Roman" w:hAnsi="Times New Roman" w:cs="Times New Roman"/>
          <w:sz w:val="24"/>
          <w:szCs w:val="24"/>
          <w:lang w:val="en-US"/>
        </w:rPr>
      </w:pPr>
      <w:r w:rsidRPr="00C3188F">
        <w:rPr>
          <w:rFonts w:ascii="Times New Roman" w:hAnsi="Times New Roman" w:cs="Times New Roman"/>
          <w:sz w:val="24"/>
          <w:szCs w:val="24"/>
          <w:lang w:val="en-US"/>
        </w:rPr>
        <w:t>While we cannot change the standard deviation of the parent distribution because it is an intrinsic property of the conductance statistics, we can decide which the truncation interval</w:t>
      </w:r>
      <w:r w:rsidR="00EC5985">
        <w:rPr>
          <w:rFonts w:ascii="Times New Roman" w:hAnsi="Times New Roman" w:cs="Times New Roman"/>
          <w:sz w:val="24"/>
          <w:szCs w:val="24"/>
          <w:lang w:val="en-US"/>
        </w:rPr>
        <w:t xml:space="preserve"> is</w:t>
      </w:r>
      <w:r w:rsidRPr="00C3188F">
        <w:rPr>
          <w:rFonts w:ascii="Times New Roman" w:hAnsi="Times New Roman" w:cs="Times New Roman"/>
          <w:sz w:val="24"/>
          <w:szCs w:val="24"/>
          <w:lang w:val="en-US"/>
        </w:rPr>
        <w:t xml:space="preserve">. However, there are limits related to programming efficiency and overlapping between conductance peaks. If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C3188F">
        <w:rPr>
          <w:rFonts w:ascii="Times New Roman" w:hAnsi="Times New Roman" w:cs="Times New Roman"/>
          <w:sz w:val="24"/>
          <w:szCs w:val="24"/>
          <w:lang w:val="en-US"/>
        </w:rPr>
        <w:t xml:space="preserve"> is increased, the overlapping with the following peak (in our case with the </w:t>
      </w:r>
      <m:oMath>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C3188F">
        <w:rPr>
          <w:rFonts w:ascii="Times New Roman" w:hAnsi="Times New Roman" w:cs="Times New Roman"/>
          <w:sz w:val="24"/>
          <w:szCs w:val="24"/>
          <w:lang w:val="en-US"/>
        </w:rPr>
        <w:t xml:space="preserve"> peak) increases. We have estimated that the overlapping with the </w:t>
      </w:r>
      <m:oMath>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C3188F">
        <w:rPr>
          <w:rFonts w:ascii="Times New Roman" w:hAnsi="Times New Roman" w:cs="Times New Roman"/>
          <w:sz w:val="24"/>
          <w:szCs w:val="24"/>
          <w:lang w:val="en-US"/>
        </w:rPr>
        <w:t xml:space="preserve"> peak is about 5% for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x=0.5</m:t>
        </m:r>
      </m:oMath>
      <w:r w:rsidRPr="00C3188F">
        <w:rPr>
          <w:rFonts w:ascii="Times New Roman" w:hAnsi="Times New Roman" w:cs="Times New Roman"/>
          <w:sz w:val="24"/>
          <w:szCs w:val="24"/>
          <w:lang w:val="en-US"/>
        </w:rPr>
        <w:t xml:space="preserve">, a value that is very reasonable given the rather large value of the standard deviation of the parent distribution as compared with the separation between the conductance peaks. Moreover, increasing the censoring interval would increase the standard deviation of the experimental results which is undesirable for the application of a resistance standard. On the other hand, if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C3188F">
        <w:rPr>
          <w:rFonts w:ascii="Times New Roman" w:hAnsi="Times New Roman" w:cs="Times New Roman"/>
          <w:sz w:val="24"/>
          <w:szCs w:val="24"/>
          <w:lang w:val="en-US"/>
        </w:rPr>
        <w:t xml:space="preserve"> is decreased, the standard deviation of the experimental distribution would decrease (something that is good for the resistance standard) but the number of reset cycles required to reach the desired level would increase. It can be demonstrated that this number of cycles scales with </w:t>
      </w:r>
      <m:oMath>
        <m:f>
          <m:fPr>
            <m:type m:val="lin"/>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m:t>
            </m:r>
            <m:r>
              <m:rPr>
                <m:sty m:val="p"/>
              </m:rPr>
              <w:rPr>
                <w:rFonts w:ascii="Cambria Math" w:hAnsi="Cambria Math" w:cs="Times New Roman"/>
                <w:sz w:val="24"/>
                <w:szCs w:val="24"/>
                <w:lang w:val="en-US"/>
              </w:rPr>
              <m:t>Φ</m:t>
            </m:r>
            <m:d>
              <m:dPr>
                <m:ctrlPr>
                  <w:rPr>
                    <w:rFonts w:ascii="Cambria Math" w:hAnsi="Cambria Math" w:cs="Times New Roman"/>
                    <w:i/>
                    <w:sz w:val="24"/>
                    <w:szCs w:val="24"/>
                    <w:lang w:val="en-US"/>
                  </w:rPr>
                </m:ctrlPr>
              </m:dPr>
              <m:e>
                <m:r>
                  <w:rPr>
                    <w:rFonts w:ascii="Cambria Math" w:hAnsi="Cambria Math" w:cs="Times New Roman"/>
                    <w:sz w:val="24"/>
                    <w:szCs w:val="24"/>
                    <w:lang w:val="en-US"/>
                  </w:rPr>
                  <m:t>1+</m:t>
                </m:r>
                <m:r>
                  <m:rPr>
                    <m:sty m:val="p"/>
                  </m:rPr>
                  <w:rPr>
                    <w:rFonts w:ascii="Cambria Math" w:hAnsi="Cambria Math" w:cs="Times New Roman"/>
                    <w:sz w:val="24"/>
                    <w:szCs w:val="24"/>
                    <w:lang w:val="en-US"/>
                  </w:rPr>
                  <m:t>Δ</m:t>
                </m:r>
                <m:r>
                  <w:rPr>
                    <w:rFonts w:ascii="Cambria Math" w:hAnsi="Cambria Math" w:cs="Times New Roman"/>
                    <w:sz w:val="24"/>
                    <w:szCs w:val="24"/>
                    <w:lang w:val="en-US"/>
                  </w:rPr>
                  <m:t>x</m:t>
                </m:r>
              </m:e>
            </m:d>
            <m:r>
              <w:rPr>
                <w:rFonts w:ascii="Cambria Math" w:hAnsi="Cambria Math" w:cs="Times New Roman"/>
                <w:sz w:val="24"/>
                <w:szCs w:val="24"/>
                <w:lang w:val="en-US"/>
              </w:rPr>
              <m:t>-</m:t>
            </m:r>
            <m:r>
              <m:rPr>
                <m:sty m:val="p"/>
              </m:rPr>
              <w:rPr>
                <w:rFonts w:ascii="Cambria Math" w:hAnsi="Cambria Math" w:cs="Times New Roman"/>
                <w:sz w:val="24"/>
                <w:szCs w:val="24"/>
                <w:lang w:val="en-US"/>
              </w:rPr>
              <m:t>Φ</m:t>
            </m:r>
            <m:d>
              <m:dPr>
                <m:ctrlPr>
                  <w:rPr>
                    <w:rFonts w:ascii="Cambria Math" w:hAnsi="Cambria Math" w:cs="Times New Roman"/>
                    <w:i/>
                    <w:sz w:val="24"/>
                    <w:szCs w:val="24"/>
                    <w:lang w:val="en-US"/>
                  </w:rPr>
                </m:ctrlPr>
              </m:dPr>
              <m:e>
                <m:r>
                  <w:rPr>
                    <w:rFonts w:ascii="Cambria Math" w:hAnsi="Cambria Math" w:cs="Times New Roman"/>
                    <w:sz w:val="24"/>
                    <w:szCs w:val="24"/>
                    <w:lang w:val="en-US"/>
                  </w:rPr>
                  <m:t>1-</m:t>
                </m:r>
                <m:r>
                  <m:rPr>
                    <m:sty m:val="p"/>
                  </m:rPr>
                  <w:rPr>
                    <w:rFonts w:ascii="Cambria Math" w:hAnsi="Cambria Math" w:cs="Times New Roman"/>
                    <w:sz w:val="24"/>
                    <w:szCs w:val="24"/>
                    <w:lang w:val="en-US"/>
                  </w:rPr>
                  <m:t>Δ</m:t>
                </m:r>
                <m:r>
                  <w:rPr>
                    <w:rFonts w:ascii="Cambria Math" w:hAnsi="Cambria Math" w:cs="Times New Roman"/>
                    <w:sz w:val="24"/>
                    <w:szCs w:val="24"/>
                    <w:lang w:val="en-US"/>
                  </w:rPr>
                  <m:t>x</m:t>
                </m:r>
              </m:e>
            </m:d>
            <m:r>
              <w:rPr>
                <w:rFonts w:ascii="Cambria Math" w:hAnsi="Cambria Math" w:cs="Times New Roman"/>
                <w:sz w:val="24"/>
                <w:szCs w:val="24"/>
                <w:lang w:val="en-US"/>
              </w:rPr>
              <m:t>)</m:t>
            </m:r>
          </m:den>
        </m:f>
      </m:oMath>
      <w:r w:rsidRPr="00C3188F">
        <w:rPr>
          <w:rFonts w:ascii="Times New Roman" w:hAnsi="Times New Roman" w:cs="Times New Roman"/>
          <w:sz w:val="24"/>
          <w:szCs w:val="24"/>
          <w:lang w:val="en-US"/>
        </w:rPr>
        <w:t xml:space="preserve"> and this explodes below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 xml:space="preserve">x=0.25, </m:t>
        </m:r>
      </m:oMath>
      <w:r w:rsidRPr="00C3188F">
        <w:rPr>
          <w:rFonts w:ascii="Times New Roman" w:hAnsi="Times New Roman" w:cs="Times New Roman"/>
          <w:sz w:val="24"/>
          <w:szCs w:val="24"/>
          <w:lang w:val="en-US"/>
        </w:rPr>
        <w:t>as also shown in</w:t>
      </w:r>
      <w:r w:rsidR="00F40D5D">
        <w:rPr>
          <w:rFonts w:ascii="Times New Roman" w:hAnsi="Times New Roman" w:cs="Times New Roman"/>
          <w:sz w:val="24"/>
          <w:szCs w:val="24"/>
          <w:lang w:val="en-US"/>
        </w:rPr>
        <w:t xml:space="preserve"> </w:t>
      </w:r>
      <w:r w:rsidR="00C3188F">
        <w:rPr>
          <w:rFonts w:ascii="Times New Roman" w:hAnsi="Times New Roman" w:cs="Times New Roman"/>
          <w:sz w:val="24"/>
          <w:szCs w:val="24"/>
          <w:lang w:val="en-US"/>
        </w:rPr>
        <w:t>Figure S1</w:t>
      </w:r>
      <w:r w:rsidR="004A205A">
        <w:rPr>
          <w:rFonts w:ascii="Times New Roman" w:hAnsi="Times New Roman" w:cs="Times New Roman"/>
          <w:sz w:val="24"/>
          <w:szCs w:val="24"/>
          <w:lang w:val="en-US"/>
        </w:rPr>
        <w:t>4</w:t>
      </w:r>
      <w:r w:rsidRPr="00C3188F">
        <w:rPr>
          <w:rFonts w:ascii="Times New Roman" w:hAnsi="Times New Roman" w:cs="Times New Roman"/>
          <w:sz w:val="24"/>
          <w:szCs w:val="24"/>
          <w:lang w:val="en-US"/>
        </w:rPr>
        <w:t xml:space="preserve">. Thus, there is still room to decrease the standard deviation of the resistance standard by choosing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x&lt;0.5</m:t>
        </m:r>
      </m:oMath>
      <w:r w:rsidRPr="00C3188F">
        <w:rPr>
          <w:rFonts w:ascii="Times New Roman" w:hAnsi="Times New Roman" w:cs="Times New Roman"/>
          <w:sz w:val="24"/>
          <w:szCs w:val="24"/>
          <w:lang w:val="en-US"/>
        </w:rPr>
        <w:t xml:space="preserve">. However, </w:t>
      </w:r>
      <w:r w:rsidR="00EC5985" w:rsidRPr="00C3188F">
        <w:rPr>
          <w:rFonts w:ascii="Times New Roman" w:hAnsi="Times New Roman" w:cs="Times New Roman"/>
          <w:sz w:val="24"/>
          <w:szCs w:val="24"/>
          <w:lang w:val="en-US"/>
        </w:rPr>
        <w:t>a</w:t>
      </w:r>
      <w:r w:rsidR="00EC5985">
        <w:rPr>
          <w:rFonts w:ascii="Times New Roman" w:hAnsi="Times New Roman" w:cs="Times New Roman"/>
          <w:sz w:val="24"/>
          <w:szCs w:val="24"/>
          <w:lang w:val="en-US"/>
        </w:rPr>
        <w:t>s</w:t>
      </w:r>
      <w:r w:rsidR="00EC5985" w:rsidRPr="00C3188F">
        <w:rPr>
          <w:rFonts w:ascii="Times New Roman" w:hAnsi="Times New Roman" w:cs="Times New Roman"/>
          <w:sz w:val="24"/>
          <w:szCs w:val="24"/>
          <w:lang w:val="en-US"/>
        </w:rPr>
        <w:t xml:space="preserve"> </w:t>
      </w:r>
      <w:r w:rsidRPr="00C3188F">
        <w:rPr>
          <w:rFonts w:ascii="Times New Roman" w:hAnsi="Times New Roman" w:cs="Times New Roman"/>
          <w:sz w:val="24"/>
          <w:szCs w:val="24"/>
          <w:lang w:val="en-US"/>
        </w:rPr>
        <w:t>shown in</w:t>
      </w:r>
      <w:r w:rsidR="00F40D5D">
        <w:rPr>
          <w:rFonts w:ascii="Times New Roman" w:hAnsi="Times New Roman" w:cs="Times New Roman"/>
          <w:sz w:val="24"/>
          <w:szCs w:val="24"/>
          <w:lang w:val="en-US"/>
        </w:rPr>
        <w:t xml:space="preserve"> </w:t>
      </w:r>
      <w:r w:rsidR="00C3188F">
        <w:rPr>
          <w:rFonts w:ascii="Times New Roman" w:hAnsi="Times New Roman" w:cs="Times New Roman"/>
          <w:sz w:val="24"/>
          <w:szCs w:val="24"/>
          <w:lang w:val="en-US"/>
        </w:rPr>
        <w:t>Figure S1</w:t>
      </w:r>
      <w:r w:rsidR="004A205A">
        <w:rPr>
          <w:rFonts w:ascii="Times New Roman" w:hAnsi="Times New Roman" w:cs="Times New Roman"/>
          <w:sz w:val="24"/>
          <w:szCs w:val="24"/>
          <w:lang w:val="en-US"/>
        </w:rPr>
        <w:t>4</w:t>
      </w:r>
      <w:r w:rsidR="00C3188F">
        <w:rPr>
          <w:rFonts w:ascii="Times New Roman" w:hAnsi="Times New Roman" w:cs="Times New Roman"/>
          <w:sz w:val="24"/>
          <w:szCs w:val="24"/>
          <w:lang w:val="en-US"/>
        </w:rPr>
        <w:t>a</w:t>
      </w:r>
      <w:r w:rsidRPr="00C3188F">
        <w:rPr>
          <w:rFonts w:ascii="Times New Roman" w:hAnsi="Times New Roman" w:cs="Times New Roman"/>
          <w:sz w:val="24"/>
          <w:szCs w:val="24"/>
          <w:lang w:val="en-US"/>
        </w:rPr>
        <w:t xml:space="preserve">, the discrimination between the gaussian and the uniform distributions would be even more difficult for smaller values of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Pr="00C3188F">
        <w:rPr>
          <w:rFonts w:ascii="Times New Roman" w:hAnsi="Times New Roman" w:cs="Times New Roman"/>
          <w:sz w:val="24"/>
          <w:szCs w:val="24"/>
          <w:lang w:val="en-US"/>
        </w:rPr>
        <w:t xml:space="preserve">. Thus,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x=0.5</m:t>
        </m:r>
      </m:oMath>
      <w:r w:rsidRPr="00C3188F">
        <w:rPr>
          <w:rFonts w:ascii="Times New Roman" w:hAnsi="Times New Roman" w:cs="Times New Roman"/>
          <w:sz w:val="24"/>
          <w:szCs w:val="24"/>
          <w:lang w:val="en-US"/>
        </w:rPr>
        <w:t xml:space="preserve"> is a rather optimal choice to obtain a reasonable standard deviation of the experimental results, to keep the programming efficiency under control and to discriminate between gaussian and uniform distribution, providing evidence of the existence of the intrinsic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C3188F">
        <w:rPr>
          <w:rFonts w:ascii="Times New Roman" w:hAnsi="Times New Roman" w:cs="Times New Roman"/>
          <w:sz w:val="24"/>
          <w:szCs w:val="24"/>
          <w:lang w:val="en-US"/>
        </w:rPr>
        <w:t xml:space="preserve"> (and </w:t>
      </w:r>
      <m:oMath>
        <m:r>
          <w:rPr>
            <w:rFonts w:ascii="Cambria Math" w:hAnsi="Cambria Math" w:cs="Times New Roman"/>
            <w:sz w:val="24"/>
            <w:szCs w:val="24"/>
            <w:lang w:val="en-US"/>
          </w:rPr>
          <m:t>2</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C3188F">
        <w:rPr>
          <w:rFonts w:ascii="Times New Roman" w:hAnsi="Times New Roman" w:cs="Times New Roman"/>
          <w:sz w:val="24"/>
          <w:szCs w:val="24"/>
          <w:lang w:val="en-US"/>
        </w:rPr>
        <w:t>) conductance peaks.</w:t>
      </w:r>
    </w:p>
    <w:p w14:paraId="3C779595" w14:textId="7BDD1CD1" w:rsidR="00FA5859" w:rsidRPr="006051EC" w:rsidRDefault="00FA5859" w:rsidP="006051EC">
      <w:pPr>
        <w:spacing w:line="480" w:lineRule="auto"/>
        <w:jc w:val="both"/>
        <w:rPr>
          <w:rFonts w:ascii="Times New Roman" w:hAnsi="Times New Roman" w:cs="Times New Roman"/>
          <w:sz w:val="24"/>
          <w:szCs w:val="24"/>
          <w:lang w:val="en-US"/>
        </w:rPr>
      </w:pPr>
      <w:r w:rsidRPr="006051EC">
        <w:rPr>
          <w:rFonts w:ascii="Times New Roman" w:hAnsi="Times New Roman" w:cs="Times New Roman"/>
          <w:sz w:val="24"/>
          <w:szCs w:val="24"/>
          <w:lang w:val="en-US"/>
        </w:rPr>
        <w:lastRenderedPageBreak/>
        <w:t>Finally,</w:t>
      </w:r>
      <w:r w:rsidR="00F40D5D">
        <w:rPr>
          <w:rFonts w:ascii="Times New Roman" w:hAnsi="Times New Roman" w:cs="Times New Roman"/>
          <w:sz w:val="24"/>
          <w:szCs w:val="24"/>
          <w:lang w:val="en-US"/>
        </w:rPr>
        <w:t xml:space="preserve"> </w:t>
      </w:r>
      <w:r w:rsidR="006051EC" w:rsidRPr="006051EC">
        <w:rPr>
          <w:rFonts w:ascii="Times New Roman" w:hAnsi="Times New Roman" w:cs="Times New Roman"/>
          <w:sz w:val="24"/>
          <w:szCs w:val="24"/>
          <w:lang w:val="en-US"/>
        </w:rPr>
        <w:t>Figure S1</w:t>
      </w:r>
      <w:r w:rsidR="004A205A">
        <w:rPr>
          <w:rFonts w:ascii="Times New Roman" w:hAnsi="Times New Roman" w:cs="Times New Roman"/>
          <w:sz w:val="24"/>
          <w:szCs w:val="24"/>
          <w:lang w:val="en-US"/>
        </w:rPr>
        <w:t>4</w:t>
      </w:r>
      <w:r w:rsidRPr="006051EC">
        <w:rPr>
          <w:rFonts w:ascii="Times New Roman" w:hAnsi="Times New Roman" w:cs="Times New Roman"/>
          <w:sz w:val="24"/>
          <w:szCs w:val="24"/>
          <w:lang w:val="en-US"/>
        </w:rPr>
        <w:t xml:space="preserve"> shows the parent and truncated distributions for the case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r>
          <w:rPr>
            <w:rFonts w:ascii="Cambria Math" w:hAnsi="Cambria Math" w:cs="Times New Roman"/>
            <w:sz w:val="24"/>
            <w:szCs w:val="24"/>
            <w:lang w:val="en-US"/>
          </w:rPr>
          <m:t>=0.3</m:t>
        </m:r>
      </m:oMath>
      <w:r w:rsidRPr="006051EC">
        <w:rPr>
          <w:rFonts w:ascii="Times New Roman" w:hAnsi="Times New Roman" w:cs="Times New Roman"/>
          <w:sz w:val="24"/>
          <w:szCs w:val="24"/>
          <w:lang w:val="en-US"/>
        </w:rPr>
        <w:t>. Notice that, in this case, the truncated distribution is close to gaussian. This is the reason why the analysis of the experiments in terms of a gaussian distribution provides very good results.</w:t>
      </w:r>
    </w:p>
    <w:p w14:paraId="6BDEDD69" w14:textId="1E908988" w:rsidR="00FA5859" w:rsidRDefault="00FA5859" w:rsidP="00FA5859">
      <w:pPr>
        <w:jc w:val="both"/>
        <w:rPr>
          <w:sz w:val="20"/>
          <w:szCs w:val="20"/>
          <w:lang w:val="en-US"/>
        </w:rPr>
      </w:pPr>
    </w:p>
    <w:p w14:paraId="51A911C7" w14:textId="1E6CD277" w:rsidR="00FA5859" w:rsidRDefault="00B00AE9" w:rsidP="00FA5859">
      <w:pPr>
        <w:jc w:val="both"/>
        <w:rPr>
          <w:sz w:val="20"/>
          <w:szCs w:val="20"/>
          <w:lang w:val="en-US"/>
        </w:rPr>
      </w:pPr>
      <w:r>
        <w:rPr>
          <w:rFonts w:ascii="Times New Roman" w:hAnsi="Times New Roman" w:cs="Times New Roman"/>
          <w:b/>
          <w:bCs/>
          <w:noProof/>
          <w:sz w:val="24"/>
          <w:szCs w:val="24"/>
          <w:lang w:val="en-US"/>
        </w:rPr>
        <w:drawing>
          <wp:inline distT="0" distB="0" distL="0" distR="0" wp14:anchorId="6A5E7663" wp14:editId="5A84D391">
            <wp:extent cx="6114415" cy="2251710"/>
            <wp:effectExtent l="0" t="0" r="635" b="0"/>
            <wp:docPr id="1068690973"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4415" cy="2251710"/>
                    </a:xfrm>
                    <a:prstGeom prst="rect">
                      <a:avLst/>
                    </a:prstGeom>
                    <a:noFill/>
                    <a:ln>
                      <a:noFill/>
                    </a:ln>
                  </pic:spPr>
                </pic:pic>
              </a:graphicData>
            </a:graphic>
          </wp:inline>
        </w:drawing>
      </w:r>
      <w:r w:rsidR="00C3188F" w:rsidRPr="0006509F">
        <w:rPr>
          <w:rFonts w:ascii="Times New Roman" w:hAnsi="Times New Roman" w:cs="Times New Roman"/>
          <w:b/>
          <w:bCs/>
          <w:sz w:val="24"/>
          <w:szCs w:val="24"/>
          <w:lang w:val="en-US"/>
        </w:rPr>
        <w:t>Supplementary Figure S1</w:t>
      </w:r>
      <w:r w:rsidR="004A205A">
        <w:rPr>
          <w:rFonts w:ascii="Times New Roman" w:hAnsi="Times New Roman" w:cs="Times New Roman"/>
          <w:b/>
          <w:bCs/>
          <w:sz w:val="24"/>
          <w:szCs w:val="24"/>
          <w:lang w:val="en-US"/>
        </w:rPr>
        <w:t>4</w:t>
      </w:r>
      <w:r w:rsidR="00C3188F" w:rsidRPr="0006509F">
        <w:rPr>
          <w:rFonts w:ascii="Times New Roman" w:hAnsi="Times New Roman" w:cs="Times New Roman"/>
          <w:b/>
          <w:bCs/>
          <w:sz w:val="24"/>
          <w:szCs w:val="24"/>
          <w:lang w:val="en-US"/>
        </w:rPr>
        <w:t xml:space="preserve"> | </w:t>
      </w:r>
      <w:r w:rsidR="00C3188F">
        <w:rPr>
          <w:rFonts w:ascii="Times New Roman" w:hAnsi="Times New Roman" w:cs="Times New Roman"/>
          <w:b/>
          <w:bCs/>
          <w:sz w:val="24"/>
          <w:szCs w:val="24"/>
          <w:lang w:val="en-US"/>
        </w:rPr>
        <w:t xml:space="preserve">Effect of the censoring interval in the program and verify approach. </w:t>
      </w:r>
      <w:r w:rsidR="00C3188F" w:rsidRPr="00C3188F">
        <w:rPr>
          <w:rFonts w:ascii="Times New Roman" w:hAnsi="Times New Roman" w:cs="Times New Roman"/>
          <w:b/>
          <w:bCs/>
          <w:sz w:val="24"/>
          <w:szCs w:val="24"/>
          <w:lang w:val="en-US"/>
        </w:rPr>
        <w:t>a.</w:t>
      </w:r>
      <w:r w:rsidR="00FA5859" w:rsidRPr="00C3188F">
        <w:rPr>
          <w:rFonts w:ascii="Times New Roman" w:hAnsi="Times New Roman" w:cs="Times New Roman"/>
          <w:sz w:val="24"/>
          <w:szCs w:val="24"/>
          <w:lang w:val="en-US"/>
        </w:rPr>
        <w:t xml:space="preserve"> Standard deviation of the truncated distribution as a function of the censoring interval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x</m:t>
        </m:r>
      </m:oMath>
      <w:r w:rsidR="00FA5859" w:rsidRPr="00C3188F">
        <w:rPr>
          <w:rFonts w:ascii="Times New Roman" w:hAnsi="Times New Roman" w:cs="Times New Roman"/>
          <w:sz w:val="24"/>
          <w:szCs w:val="24"/>
          <w:lang w:val="en-US"/>
        </w:rPr>
        <w:t xml:space="preserve">: gaussian parent distribution with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r>
          <w:rPr>
            <w:rFonts w:ascii="Cambria Math" w:hAnsi="Cambria Math" w:cs="Times New Roman"/>
            <w:sz w:val="24"/>
            <w:szCs w:val="24"/>
            <w:lang w:val="en-US"/>
          </w:rPr>
          <m:t>=0.3</m:t>
        </m:r>
      </m:oMath>
      <w:r w:rsidR="00FA5859" w:rsidRPr="00C3188F">
        <w:rPr>
          <w:rFonts w:ascii="Times New Roman" w:hAnsi="Times New Roman" w:cs="Times New Roman"/>
          <w:sz w:val="24"/>
          <w:szCs w:val="24"/>
          <w:lang w:val="en-US"/>
        </w:rPr>
        <w:t xml:space="preserve"> (red); uniform distribution (blue); experimental result (yellow dot) and normalized number of programming cycles (black)</w:t>
      </w:r>
      <w:r w:rsidR="00C3188F">
        <w:rPr>
          <w:rFonts w:ascii="Times New Roman" w:hAnsi="Times New Roman" w:cs="Times New Roman"/>
          <w:sz w:val="24"/>
          <w:szCs w:val="24"/>
          <w:lang w:val="en-US"/>
        </w:rPr>
        <w:t xml:space="preserve">. </w:t>
      </w:r>
      <w:r w:rsidR="00C3188F" w:rsidRPr="00C3188F">
        <w:rPr>
          <w:rFonts w:ascii="Times New Roman" w:hAnsi="Times New Roman" w:cs="Times New Roman"/>
          <w:b/>
          <w:bCs/>
          <w:sz w:val="24"/>
          <w:szCs w:val="24"/>
          <w:lang w:val="en-US"/>
        </w:rPr>
        <w:t>b.</w:t>
      </w:r>
      <w:r w:rsidR="00C3188F">
        <w:rPr>
          <w:rFonts w:ascii="Times New Roman" w:hAnsi="Times New Roman" w:cs="Times New Roman"/>
          <w:sz w:val="24"/>
          <w:szCs w:val="24"/>
          <w:lang w:val="en-US"/>
        </w:rPr>
        <w:t xml:space="preserve"> </w:t>
      </w:r>
      <w:r w:rsidR="00FA5859" w:rsidRPr="00C3188F">
        <w:rPr>
          <w:rFonts w:ascii="Times New Roman" w:hAnsi="Times New Roman" w:cs="Times New Roman"/>
          <w:sz w:val="24"/>
          <w:szCs w:val="24"/>
          <w:lang w:val="en-US"/>
        </w:rPr>
        <w:t xml:space="preserve">Truncated and parent distributions for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σ</m:t>
            </m:r>
          </m:e>
          <m:sub>
            <m:r>
              <w:rPr>
                <w:rFonts w:ascii="Cambria Math" w:hAnsi="Cambria Math" w:cs="Times New Roman"/>
                <w:sz w:val="24"/>
                <w:szCs w:val="24"/>
                <w:lang w:val="en-US"/>
              </w:rPr>
              <m:t>p</m:t>
            </m:r>
          </m:sub>
        </m:sSub>
        <m:r>
          <w:rPr>
            <w:rFonts w:ascii="Cambria Math" w:hAnsi="Cambria Math" w:cs="Times New Roman"/>
            <w:sz w:val="24"/>
            <w:szCs w:val="24"/>
            <w:lang w:val="en-US"/>
          </w:rPr>
          <m:t>=0.3</m:t>
        </m:r>
      </m:oMath>
      <w:r w:rsidR="00FA5859" w:rsidRPr="00C3188F">
        <w:rPr>
          <w:rFonts w:ascii="Times New Roman" w:hAnsi="Times New Roman" w:cs="Times New Roman"/>
          <w:sz w:val="24"/>
          <w:szCs w:val="24"/>
          <w:lang w:val="en-US"/>
        </w:rPr>
        <w:t>.</w:t>
      </w:r>
    </w:p>
    <w:p w14:paraId="70DAD629" w14:textId="77777777" w:rsidR="00D038EC" w:rsidRDefault="00D038EC" w:rsidP="00C3188F">
      <w:pPr>
        <w:spacing w:line="480" w:lineRule="auto"/>
        <w:jc w:val="both"/>
        <w:rPr>
          <w:rFonts w:ascii="Times New Roman" w:hAnsi="Times New Roman" w:cs="Times New Roman"/>
          <w:sz w:val="24"/>
          <w:szCs w:val="24"/>
          <w:lang w:val="en-US"/>
        </w:rPr>
      </w:pPr>
    </w:p>
    <w:p w14:paraId="6E3D5552" w14:textId="4AC13353" w:rsidR="00FA5859" w:rsidRDefault="00FA5859" w:rsidP="00C3188F">
      <w:pPr>
        <w:spacing w:line="480" w:lineRule="auto"/>
        <w:jc w:val="both"/>
        <w:rPr>
          <w:rFonts w:ascii="Times New Roman" w:hAnsi="Times New Roman" w:cs="Times New Roman"/>
          <w:sz w:val="24"/>
          <w:szCs w:val="24"/>
          <w:lang w:val="en-US"/>
        </w:rPr>
      </w:pPr>
      <w:r w:rsidRPr="00C3188F">
        <w:rPr>
          <w:rFonts w:ascii="Times New Roman" w:hAnsi="Times New Roman" w:cs="Times New Roman"/>
          <w:sz w:val="24"/>
          <w:szCs w:val="24"/>
          <w:lang w:val="en-US"/>
        </w:rPr>
        <w:t xml:space="preserve">In conclusion, the analysis of the experimental results in terms of a gaussian distribution truncated by the censoring interval of the </w:t>
      </w:r>
      <w:r w:rsidR="00C3188F">
        <w:rPr>
          <w:rFonts w:ascii="Times New Roman" w:hAnsi="Times New Roman" w:cs="Times New Roman"/>
          <w:sz w:val="24"/>
          <w:szCs w:val="24"/>
          <w:lang w:val="en-US"/>
        </w:rPr>
        <w:t>program and verify</w:t>
      </w:r>
      <w:r w:rsidRPr="00C3188F">
        <w:rPr>
          <w:rFonts w:ascii="Times New Roman" w:hAnsi="Times New Roman" w:cs="Times New Roman"/>
          <w:sz w:val="24"/>
          <w:szCs w:val="24"/>
          <w:lang w:val="en-US"/>
        </w:rPr>
        <w:t xml:space="preserve"> protocol has allowed us to show that there is an intrinsic conductance state centered </w:t>
      </w:r>
      <w:r w:rsidR="00EC5985">
        <w:rPr>
          <w:rFonts w:ascii="Times New Roman" w:hAnsi="Times New Roman" w:cs="Times New Roman"/>
          <w:sz w:val="24"/>
          <w:szCs w:val="24"/>
          <w:lang w:val="en-US"/>
        </w:rPr>
        <w:t>at</w:t>
      </w:r>
      <w:r w:rsidR="00EC5985" w:rsidRPr="00C3188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G</m:t>
            </m:r>
          </m:e>
          <m:sub>
            <m:r>
              <w:rPr>
                <w:rFonts w:ascii="Cambria Math" w:hAnsi="Cambria Math" w:cs="Times New Roman"/>
                <w:sz w:val="24"/>
                <w:szCs w:val="24"/>
                <w:lang w:val="en-US"/>
              </w:rPr>
              <m:t>0</m:t>
            </m:r>
          </m:sub>
        </m:sSub>
      </m:oMath>
      <w:r w:rsidRPr="00C3188F">
        <w:rPr>
          <w:rFonts w:ascii="Times New Roman" w:hAnsi="Times New Roman" w:cs="Times New Roman"/>
          <w:sz w:val="24"/>
          <w:szCs w:val="24"/>
          <w:lang w:val="en-US"/>
        </w:rPr>
        <w:t>. This validates our experimental protocol and confirms that the obtained results can be traced back to the quantum of conductance which only depends on universal constants of nature.</w:t>
      </w:r>
    </w:p>
    <w:p w14:paraId="75CC9CB2" w14:textId="77777777" w:rsidR="00C3188F" w:rsidRDefault="00C3188F" w:rsidP="00C3188F">
      <w:pPr>
        <w:spacing w:line="480" w:lineRule="auto"/>
        <w:jc w:val="both"/>
        <w:rPr>
          <w:rFonts w:ascii="Times New Roman" w:hAnsi="Times New Roman" w:cs="Times New Roman"/>
          <w:sz w:val="24"/>
          <w:szCs w:val="24"/>
          <w:lang w:val="en-US"/>
        </w:rPr>
      </w:pPr>
    </w:p>
    <w:p w14:paraId="4D4B2A76" w14:textId="77777777" w:rsidR="00C3188F" w:rsidRDefault="00C3188F" w:rsidP="00C3188F">
      <w:pPr>
        <w:spacing w:line="480" w:lineRule="auto"/>
        <w:jc w:val="both"/>
        <w:rPr>
          <w:rFonts w:ascii="Times New Roman" w:hAnsi="Times New Roman" w:cs="Times New Roman"/>
          <w:sz w:val="24"/>
          <w:szCs w:val="24"/>
          <w:lang w:val="en-US"/>
        </w:rPr>
      </w:pPr>
    </w:p>
    <w:p w14:paraId="0194F202" w14:textId="77777777" w:rsidR="00C3188F" w:rsidRDefault="00C3188F" w:rsidP="00C3188F">
      <w:pPr>
        <w:spacing w:line="480" w:lineRule="auto"/>
        <w:jc w:val="both"/>
        <w:rPr>
          <w:rFonts w:ascii="Times New Roman" w:hAnsi="Times New Roman" w:cs="Times New Roman"/>
          <w:sz w:val="24"/>
          <w:szCs w:val="24"/>
          <w:lang w:val="en-US"/>
        </w:rPr>
      </w:pPr>
    </w:p>
    <w:p w14:paraId="1E4D0B5F" w14:textId="77777777" w:rsidR="00C3188F" w:rsidRDefault="00C3188F" w:rsidP="00C3188F">
      <w:pPr>
        <w:spacing w:line="480" w:lineRule="auto"/>
        <w:jc w:val="both"/>
        <w:rPr>
          <w:rFonts w:ascii="Times New Roman" w:hAnsi="Times New Roman" w:cs="Times New Roman"/>
          <w:sz w:val="24"/>
          <w:szCs w:val="24"/>
          <w:lang w:val="en-US"/>
        </w:rPr>
      </w:pPr>
    </w:p>
    <w:p w14:paraId="3B3A7814" w14:textId="3E9C9089" w:rsidR="009C2DE8" w:rsidRDefault="00F37A53" w:rsidP="00F37A53">
      <w:pPr>
        <w:tabs>
          <w:tab w:val="left" w:pos="984"/>
        </w:tabs>
        <w:spacing w:line="480" w:lineRule="auto"/>
        <w:jc w:val="both"/>
        <w:rPr>
          <w:rFonts w:ascii="Times New Roman" w:eastAsia="Times New Roman" w:hAnsi="Times New Roman" w:cs="Times New Roman"/>
          <w:b/>
          <w:bCs/>
          <w:sz w:val="24"/>
          <w:szCs w:val="24"/>
          <w:lang w:val="en-US"/>
        </w:rPr>
      </w:pPr>
      <w:r w:rsidRPr="00F37A53">
        <w:rPr>
          <w:rFonts w:ascii="Times New Roman" w:hAnsi="Times New Roman" w:cs="Times New Roman"/>
          <w:b/>
          <w:bCs/>
          <w:sz w:val="24"/>
          <w:szCs w:val="24"/>
          <w:lang w:val="en-US"/>
        </w:rPr>
        <w:lastRenderedPageBreak/>
        <w:t>1</w:t>
      </w:r>
      <w:r w:rsidR="00082A67">
        <w:rPr>
          <w:rFonts w:ascii="Times New Roman" w:hAnsi="Times New Roman" w:cs="Times New Roman"/>
          <w:b/>
          <w:bCs/>
          <w:sz w:val="24"/>
          <w:szCs w:val="24"/>
          <w:lang w:val="en-US"/>
        </w:rPr>
        <w:t>3</w:t>
      </w:r>
      <w:r w:rsidRPr="00F37A53">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M</w:t>
      </w:r>
      <w:r w:rsidRPr="00F37A53">
        <w:rPr>
          <w:rFonts w:ascii="Times New Roman" w:eastAsia="Times New Roman" w:hAnsi="Times New Roman" w:cs="Times New Roman"/>
          <w:b/>
          <w:bCs/>
          <w:sz w:val="24"/>
          <w:szCs w:val="24"/>
          <w:lang w:val="en-US"/>
        </w:rPr>
        <w:t xml:space="preserve">easurement repeatability and </w:t>
      </w:r>
      <w:r>
        <w:rPr>
          <w:rFonts w:ascii="Times New Roman" w:eastAsia="Times New Roman" w:hAnsi="Times New Roman" w:cs="Times New Roman"/>
          <w:b/>
          <w:bCs/>
          <w:sz w:val="24"/>
          <w:szCs w:val="24"/>
          <w:lang w:val="en-US"/>
        </w:rPr>
        <w:t>time interval of consecutive measurements</w:t>
      </w:r>
    </w:p>
    <w:p w14:paraId="33D21A91" w14:textId="3461AEF3" w:rsidR="00F37A53" w:rsidRPr="0026648E" w:rsidRDefault="0026648E" w:rsidP="00F37A53">
      <w:pPr>
        <w:tabs>
          <w:tab w:val="left" w:pos="984"/>
        </w:tabs>
        <w:spacing w:line="480" w:lineRule="auto"/>
        <w:jc w:val="both"/>
        <w:rPr>
          <w:rFonts w:ascii="Times New Roman" w:hAnsi="Times New Roman" w:cs="Times New Roman"/>
          <w:noProof/>
          <w:sz w:val="24"/>
          <w:szCs w:val="24"/>
          <w:lang w:val="en-US"/>
        </w:rPr>
      </w:pPr>
      <w:r w:rsidRPr="0026648E">
        <w:rPr>
          <w:rFonts w:ascii="Times New Roman" w:hAnsi="Times New Roman" w:cs="Times New Roman"/>
          <w:noProof/>
          <w:sz w:val="24"/>
          <w:szCs w:val="24"/>
          <w:lang w:val="en-US"/>
        </w:rPr>
        <w:t>Figure S</w:t>
      </w:r>
      <w:r w:rsidR="007F34AF">
        <w:rPr>
          <w:rFonts w:ascii="Times New Roman" w:hAnsi="Times New Roman" w:cs="Times New Roman"/>
          <w:noProof/>
          <w:sz w:val="24"/>
          <w:szCs w:val="24"/>
          <w:lang w:val="en-US"/>
        </w:rPr>
        <w:t>15</w:t>
      </w:r>
      <w:r w:rsidR="00EC4AD5">
        <w:rPr>
          <w:rFonts w:ascii="Times New Roman" w:hAnsi="Times New Roman" w:cs="Times New Roman"/>
          <w:noProof/>
          <w:sz w:val="24"/>
          <w:szCs w:val="24"/>
          <w:lang w:val="en-US"/>
        </w:rPr>
        <w:t>a and b</w:t>
      </w:r>
      <w:r w:rsidRPr="0026648E">
        <w:rPr>
          <w:rFonts w:ascii="Times New Roman" w:hAnsi="Times New Roman" w:cs="Times New Roman"/>
          <w:noProof/>
          <w:sz w:val="24"/>
          <w:szCs w:val="24"/>
          <w:lang w:val="en-US"/>
        </w:rPr>
        <w:t xml:space="preserve"> </w:t>
      </w:r>
      <w:r>
        <w:rPr>
          <w:rFonts w:ascii="Times New Roman" w:eastAsia="Times New Roman" w:hAnsi="Times New Roman" w:cs="Times New Roman"/>
          <w:sz w:val="24"/>
          <w:szCs w:val="24"/>
          <w:lang w:val="en-US"/>
        </w:rPr>
        <w:t>report the</w:t>
      </w:r>
      <w:r w:rsidRPr="000A3C25">
        <w:rPr>
          <w:sz w:val="24"/>
          <w:szCs w:val="24"/>
          <w:lang w:val="en-US"/>
        </w:rPr>
        <w:t xml:space="preserve"> </w:t>
      </w:r>
      <w:r w:rsidRPr="000A3C25">
        <w:rPr>
          <w:rFonts w:ascii="Times New Roman" w:eastAsia="Times New Roman" w:hAnsi="Times New Roman" w:cs="Times New Roman"/>
          <w:sz w:val="24"/>
          <w:szCs w:val="24"/>
          <w:lang w:val="en-US"/>
        </w:rPr>
        <w:t xml:space="preserve">repeatability </w:t>
      </w:r>
      <w:r w:rsidR="00EC4AD5">
        <w:rPr>
          <w:rFonts w:ascii="Times New Roman" w:eastAsia="Times New Roman" w:hAnsi="Times New Roman" w:cs="Times New Roman"/>
          <w:sz w:val="24"/>
          <w:szCs w:val="24"/>
          <w:lang w:val="en-US"/>
        </w:rPr>
        <w:t xml:space="preserve">of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2</m:t>
            </m:r>
          </m:sub>
        </m:sSub>
      </m:oMath>
      <w:r w:rsidR="00EC4AD5">
        <w:rPr>
          <w:rFonts w:ascii="Times New Roman" w:hAnsi="Times New Roman" w:cs="Times New Roman"/>
          <w:sz w:val="24"/>
          <w:szCs w:val="24"/>
          <w:lang w:val="en-GB"/>
        </w:rPr>
        <w:t xml:space="preserve">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1</m:t>
            </m:r>
          </m:sub>
        </m:sSub>
      </m:oMath>
      <w:r w:rsidR="00EC4AD5">
        <w:rPr>
          <w:rFonts w:ascii="Times New Roman" w:hAnsi="Times New Roman" w:cs="Times New Roman"/>
          <w:sz w:val="24"/>
          <w:szCs w:val="24"/>
          <w:lang w:val="en-GB"/>
        </w:rPr>
        <w:t xml:space="preserve"> </w:t>
      </w:r>
      <w:r w:rsidRPr="000A3C25">
        <w:rPr>
          <w:rFonts w:ascii="Times New Roman" w:eastAsia="Times New Roman" w:hAnsi="Times New Roman" w:cs="Times New Roman"/>
          <w:sz w:val="24"/>
          <w:szCs w:val="24"/>
          <w:lang w:val="en-US"/>
        </w:rPr>
        <w:t>evaluated in terms of standard deviation of consecutive measurements of conductance values</w:t>
      </w:r>
      <w:r>
        <w:rPr>
          <w:rFonts w:ascii="Times New Roman" w:eastAsia="Times New Roman" w:hAnsi="Times New Roman" w:cs="Times New Roman"/>
          <w:sz w:val="24"/>
          <w:szCs w:val="24"/>
          <w:lang w:val="en-US"/>
        </w:rPr>
        <w:t xml:space="preserve"> (30 to 100 consecutive measurements)</w:t>
      </w:r>
      <w:r w:rsidR="00EC4AD5">
        <w:rPr>
          <w:rFonts w:ascii="Times New Roman" w:eastAsia="Times New Roman" w:hAnsi="Times New Roman" w:cs="Times New Roman"/>
          <w:sz w:val="24"/>
          <w:szCs w:val="24"/>
          <w:lang w:val="en-US"/>
        </w:rPr>
        <w:t xml:space="preserve">. In case of equal number of consecutive measurements, different measurement time intervals arise from different sample rate of measurement arising from different experimental equipment and parameters exploited for the interlaboratory comparison. As can be observed, no significant trend can be observed in the standard deviation as a function of the measurement time interval, suggesting that the repeatability can be evaluated based on consecutive measurements performed on a </w:t>
      </w:r>
      <w:r w:rsidR="00D038EC">
        <w:rPr>
          <w:rFonts w:ascii="Times New Roman" w:eastAsia="Times New Roman" w:hAnsi="Times New Roman" w:cs="Times New Roman"/>
          <w:sz w:val="24"/>
          <w:szCs w:val="24"/>
          <w:lang w:val="en-US"/>
        </w:rPr>
        <w:t>small-time</w:t>
      </w:r>
      <w:r w:rsidR="00EC4AD5">
        <w:rPr>
          <w:rFonts w:ascii="Times New Roman" w:eastAsia="Times New Roman" w:hAnsi="Times New Roman" w:cs="Times New Roman"/>
          <w:sz w:val="24"/>
          <w:szCs w:val="24"/>
          <w:lang w:val="en-US"/>
        </w:rPr>
        <w:t xml:space="preserve"> interval.</w:t>
      </w:r>
    </w:p>
    <w:p w14:paraId="19AC8323" w14:textId="4DD81995" w:rsidR="00153A99" w:rsidRDefault="00456384" w:rsidP="00456384">
      <w:pPr>
        <w:tabs>
          <w:tab w:val="left" w:pos="984"/>
        </w:tabs>
        <w:spacing w:line="480" w:lineRule="auto"/>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drawing>
          <wp:anchor distT="0" distB="0" distL="114300" distR="114300" simplePos="0" relativeHeight="251688960" behindDoc="0" locked="0" layoutInCell="1" allowOverlap="1" wp14:anchorId="2203795F" wp14:editId="3EB035ED">
            <wp:simplePos x="0" y="0"/>
            <wp:positionH relativeFrom="margin">
              <wp:align>center</wp:align>
            </wp:positionH>
            <wp:positionV relativeFrom="paragraph">
              <wp:posOffset>233120</wp:posOffset>
            </wp:positionV>
            <wp:extent cx="4981575" cy="4067175"/>
            <wp:effectExtent l="0" t="0" r="9525" b="9525"/>
            <wp:wrapTopAndBottom/>
            <wp:docPr id="640954080"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157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B203F" w14:textId="09C4615E" w:rsidR="00153A99" w:rsidRDefault="00EC4AD5" w:rsidP="00114578">
      <w:pPr>
        <w:tabs>
          <w:tab w:val="left" w:pos="984"/>
        </w:tabs>
        <w:spacing w:line="240" w:lineRule="auto"/>
        <w:jc w:val="both"/>
        <w:rPr>
          <w:rFonts w:ascii="Times New Roman" w:eastAsia="Times New Roman" w:hAnsi="Times New Roman" w:cs="Times New Roman"/>
          <w:sz w:val="24"/>
          <w:szCs w:val="24"/>
          <w:lang w:val="en-US"/>
        </w:rPr>
      </w:pPr>
      <w:r>
        <w:rPr>
          <w:rFonts w:ascii="Times New Roman" w:hAnsi="Times New Roman" w:cs="Times New Roman"/>
          <w:b/>
          <w:bCs/>
          <w:sz w:val="24"/>
          <w:szCs w:val="24"/>
          <w:lang w:val="en-US"/>
        </w:rPr>
        <w:t>Supplementary Figure S</w:t>
      </w:r>
      <w:r w:rsidR="006051EC">
        <w:rPr>
          <w:rFonts w:ascii="Times New Roman" w:hAnsi="Times New Roman" w:cs="Times New Roman"/>
          <w:b/>
          <w:bCs/>
          <w:sz w:val="24"/>
          <w:szCs w:val="24"/>
          <w:lang w:val="en-US"/>
        </w:rPr>
        <w:t>15</w:t>
      </w:r>
      <w:r>
        <w:rPr>
          <w:rFonts w:ascii="Times New Roman" w:hAnsi="Times New Roman" w:cs="Times New Roman"/>
          <w:b/>
          <w:bCs/>
          <w:sz w:val="24"/>
          <w:szCs w:val="24"/>
          <w:lang w:val="en-US"/>
        </w:rPr>
        <w:t xml:space="preserve"> | M</w:t>
      </w:r>
      <w:r w:rsidRPr="00F37A53">
        <w:rPr>
          <w:rFonts w:ascii="Times New Roman" w:eastAsia="Times New Roman" w:hAnsi="Times New Roman" w:cs="Times New Roman"/>
          <w:b/>
          <w:bCs/>
          <w:sz w:val="24"/>
          <w:szCs w:val="24"/>
          <w:lang w:val="en-US"/>
        </w:rPr>
        <w:t xml:space="preserve">easurement repeatability and </w:t>
      </w:r>
      <w:r>
        <w:rPr>
          <w:rFonts w:ascii="Times New Roman" w:eastAsia="Times New Roman" w:hAnsi="Times New Roman" w:cs="Times New Roman"/>
          <w:b/>
          <w:bCs/>
          <w:sz w:val="24"/>
          <w:szCs w:val="24"/>
          <w:lang w:val="en-US"/>
        </w:rPr>
        <w:t xml:space="preserve">time interval of consecutive measurements. </w:t>
      </w:r>
      <w:r w:rsidRPr="00EC4AD5">
        <w:rPr>
          <w:rFonts w:ascii="Times New Roman" w:eastAsia="Times New Roman" w:hAnsi="Times New Roman" w:cs="Times New Roman"/>
          <w:sz w:val="24"/>
          <w:szCs w:val="24"/>
          <w:lang w:val="en-US"/>
        </w:rPr>
        <w:t>Repeatability in terms of standard deviation of consecutive measurements evaluated for</w:t>
      </w:r>
      <w:r>
        <w:rPr>
          <w:rFonts w:ascii="Times New Roman" w:eastAsia="Times New Roman" w:hAnsi="Times New Roman" w:cs="Times New Roman"/>
          <w:sz w:val="24"/>
          <w:szCs w:val="24"/>
          <w:lang w:val="en-US"/>
        </w:rPr>
        <w:t xml:space="preserve"> </w:t>
      </w:r>
      <w:r w:rsidR="00B10BE0">
        <w:rPr>
          <w:rFonts w:ascii="Times New Roman" w:eastAsia="Times New Roman" w:hAnsi="Times New Roman" w:cs="Times New Roman"/>
          <w:sz w:val="24"/>
          <w:szCs w:val="24"/>
          <w:lang w:val="en-US"/>
        </w:rPr>
        <w:t xml:space="preserve">conductance levels related to </w:t>
      </w:r>
      <w:r>
        <w:rPr>
          <w:rFonts w:ascii="Times New Roman" w:eastAsia="Times New Roman" w:hAnsi="Times New Roman" w:cs="Times New Roman"/>
          <w:sz w:val="24"/>
          <w:szCs w:val="24"/>
          <w:lang w:val="en-US"/>
        </w:rPr>
        <w:t>2</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G</m:t>
            </m:r>
          </m:e>
          <m:sub>
            <m:r>
              <w:rPr>
                <w:rFonts w:ascii="Cambria Math" w:eastAsia="Times New Roman" w:hAnsi="Cambria Math" w:cs="Times New Roman"/>
                <w:sz w:val="24"/>
                <w:szCs w:val="24"/>
                <w:lang w:val="en-US"/>
              </w:rPr>
              <m:t>0</m:t>
            </m:r>
          </m:sub>
        </m:sSub>
      </m:oMath>
      <w:r>
        <w:rPr>
          <w:rFonts w:ascii="Times New Roman" w:eastAsia="Times New Roman" w:hAnsi="Times New Roman" w:cs="Times New Roman"/>
          <w:sz w:val="24"/>
          <w:szCs w:val="24"/>
          <w:lang w:val="en-US"/>
        </w:rPr>
        <w:t xml:space="preserve"> (panel </w:t>
      </w:r>
      <w:r w:rsidRPr="00EC4AD5">
        <w:rPr>
          <w:rFonts w:ascii="Times New Roman" w:eastAsia="Times New Roman" w:hAnsi="Times New Roman" w:cs="Times New Roman"/>
          <w:b/>
          <w:bCs/>
          <w:sz w:val="24"/>
          <w:szCs w:val="24"/>
          <w:lang w:val="en-US"/>
        </w:rPr>
        <w:t>a.</w:t>
      </w:r>
      <w:r>
        <w:rPr>
          <w:rFonts w:ascii="Times New Roman" w:eastAsia="Times New Roman" w:hAnsi="Times New Roman" w:cs="Times New Roman"/>
          <w:sz w:val="24"/>
          <w:szCs w:val="24"/>
          <w:lang w:val="en-US"/>
        </w:rPr>
        <w:t>) and</w:t>
      </w:r>
      <w:r w:rsidR="00B10BE0">
        <w:rPr>
          <w:rFonts w:ascii="Times New Roman" w:eastAsia="Times New Roman" w:hAnsi="Times New Roman" w:cs="Times New Roman"/>
          <w:sz w:val="24"/>
          <w:szCs w:val="24"/>
          <w:lang w:val="en-US"/>
        </w:rPr>
        <w:t xml:space="preserve"> to</w:t>
      </w:r>
      <w:r>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G</m:t>
            </m:r>
          </m:e>
          <m:sub>
            <m:r>
              <w:rPr>
                <w:rFonts w:ascii="Cambria Math" w:eastAsia="Times New Roman" w:hAnsi="Cambria Math" w:cs="Times New Roman"/>
                <w:sz w:val="24"/>
                <w:szCs w:val="24"/>
                <w:lang w:val="en-US"/>
              </w:rPr>
              <m:t>0</m:t>
            </m:r>
          </m:sub>
        </m:sSub>
      </m:oMath>
      <w:r>
        <w:rPr>
          <w:rFonts w:ascii="Times New Roman" w:eastAsia="Times New Roman" w:hAnsi="Times New Roman" w:cs="Times New Roman"/>
          <w:sz w:val="24"/>
          <w:szCs w:val="24"/>
          <w:lang w:val="en-US"/>
        </w:rPr>
        <w:t xml:space="preserve"> (panel </w:t>
      </w:r>
      <w:r>
        <w:rPr>
          <w:rFonts w:ascii="Times New Roman" w:eastAsia="Times New Roman" w:hAnsi="Times New Roman" w:cs="Times New Roman"/>
          <w:b/>
          <w:bCs/>
          <w:sz w:val="24"/>
          <w:szCs w:val="24"/>
          <w:lang w:val="en-US"/>
        </w:rPr>
        <w:t>b</w:t>
      </w:r>
      <w:r w:rsidRPr="00EC4AD5">
        <w:rPr>
          <w:rFonts w:ascii="Times New Roman" w:eastAsia="Times New Roman" w:hAnsi="Times New Roman" w:cs="Times New Roman"/>
          <w:b/>
          <w:bCs/>
          <w:sz w:val="24"/>
          <w:szCs w:val="24"/>
          <w:lang w:val="en-US"/>
        </w:rPr>
        <w:t>.</w:t>
      </w:r>
      <w:r>
        <w:rPr>
          <w:rFonts w:ascii="Times New Roman" w:eastAsia="Times New Roman" w:hAnsi="Times New Roman" w:cs="Times New Roman"/>
          <w:sz w:val="24"/>
          <w:szCs w:val="24"/>
          <w:lang w:val="en-US"/>
        </w:rPr>
        <w:t>).</w:t>
      </w:r>
      <w:r w:rsidR="00114578">
        <w:rPr>
          <w:rFonts w:ascii="Times New Roman" w:eastAsia="Times New Roman" w:hAnsi="Times New Roman" w:cs="Times New Roman"/>
          <w:sz w:val="24"/>
          <w:szCs w:val="24"/>
          <w:lang w:val="en-US"/>
        </w:rPr>
        <w:t xml:space="preserve"> </w:t>
      </w:r>
      <w:r w:rsidRPr="00EC4AD5">
        <w:rPr>
          <w:rFonts w:ascii="Times New Roman" w:eastAsia="Times New Roman" w:hAnsi="Times New Roman" w:cs="Times New Roman"/>
          <w:sz w:val="24"/>
          <w:szCs w:val="24"/>
          <w:lang w:val="en-US"/>
        </w:rPr>
        <w:t xml:space="preserve">Each point </w:t>
      </w:r>
      <w:r>
        <w:rPr>
          <w:rFonts w:ascii="Times New Roman" w:eastAsia="Times New Roman" w:hAnsi="Times New Roman" w:cs="Times New Roman"/>
          <w:sz w:val="24"/>
          <w:szCs w:val="24"/>
          <w:lang w:val="en-US"/>
        </w:rPr>
        <w:t xml:space="preserve">has been evaluated by programming the device to a desired programmed quantum level and then evaluating the </w:t>
      </w:r>
      <w:r w:rsidRPr="00EC4AD5">
        <w:rPr>
          <w:rFonts w:ascii="Times New Roman" w:eastAsia="Times New Roman" w:hAnsi="Times New Roman" w:cs="Times New Roman"/>
          <w:sz w:val="24"/>
          <w:szCs w:val="24"/>
          <w:lang w:val="en-US"/>
        </w:rPr>
        <w:t>standard</w:t>
      </w:r>
      <w:r w:rsidRPr="000A3C25">
        <w:rPr>
          <w:rFonts w:ascii="Times New Roman" w:eastAsia="Times New Roman" w:hAnsi="Times New Roman" w:cs="Times New Roman"/>
          <w:sz w:val="24"/>
          <w:szCs w:val="24"/>
          <w:lang w:val="en-US"/>
        </w:rPr>
        <w:t xml:space="preserve"> deviation </w:t>
      </w:r>
      <w:r>
        <w:rPr>
          <w:rFonts w:ascii="Times New Roman" w:eastAsia="Times New Roman" w:hAnsi="Times New Roman" w:cs="Times New Roman"/>
          <w:sz w:val="24"/>
          <w:szCs w:val="24"/>
          <w:lang w:val="en-US"/>
        </w:rPr>
        <w:t xml:space="preserve">of </w:t>
      </w:r>
      <w:r w:rsidRPr="000A3C25">
        <w:rPr>
          <w:rFonts w:ascii="Times New Roman" w:eastAsia="Times New Roman" w:hAnsi="Times New Roman" w:cs="Times New Roman"/>
          <w:sz w:val="24"/>
          <w:szCs w:val="24"/>
          <w:lang w:val="en-US"/>
        </w:rPr>
        <w:t xml:space="preserve">consecutive measurements of </w:t>
      </w:r>
      <w:r>
        <w:rPr>
          <w:rFonts w:ascii="Times New Roman" w:eastAsia="Times New Roman" w:hAnsi="Times New Roman" w:cs="Times New Roman"/>
          <w:sz w:val="24"/>
          <w:szCs w:val="24"/>
          <w:lang w:val="en-US"/>
        </w:rPr>
        <w:t>the conductance step</w:t>
      </w:r>
      <w:r w:rsidR="00114578">
        <w:rPr>
          <w:rFonts w:ascii="Times New Roman" w:eastAsia="Times New Roman" w:hAnsi="Times New Roman" w:cs="Times New Roman"/>
          <w:sz w:val="24"/>
          <w:szCs w:val="24"/>
          <w:lang w:val="en-US"/>
        </w:rPr>
        <w:t xml:space="preserve">. Graphs have been obtained through aggregated data analysis of results obtained by different labs in the interlaboratory comparison.  </w:t>
      </w:r>
    </w:p>
    <w:p w14:paraId="3A139EB8" w14:textId="77777777" w:rsidR="00EC4AD5" w:rsidRDefault="00EC4AD5" w:rsidP="00F37A53">
      <w:pPr>
        <w:tabs>
          <w:tab w:val="left" w:pos="984"/>
        </w:tabs>
        <w:spacing w:line="480" w:lineRule="auto"/>
        <w:jc w:val="both"/>
        <w:rPr>
          <w:rFonts w:ascii="Times New Roman" w:eastAsia="Times New Roman" w:hAnsi="Times New Roman" w:cs="Times New Roman"/>
          <w:sz w:val="24"/>
          <w:szCs w:val="24"/>
          <w:lang w:val="en-US"/>
        </w:rPr>
      </w:pPr>
    </w:p>
    <w:p w14:paraId="6E6A2693" w14:textId="2D308954" w:rsidR="00EC4AD5" w:rsidRDefault="00F36CD0" w:rsidP="00F37A53">
      <w:pPr>
        <w:tabs>
          <w:tab w:val="left" w:pos="984"/>
        </w:tabs>
        <w:spacing w:line="480" w:lineRule="auto"/>
        <w:jc w:val="both"/>
        <w:rPr>
          <w:rFonts w:ascii="Times New Roman" w:hAnsi="Times New Roman" w:cs="Times New Roman"/>
          <w:b/>
          <w:bCs/>
          <w:sz w:val="24"/>
          <w:szCs w:val="24"/>
          <w:lang w:val="en-US"/>
        </w:rPr>
      </w:pPr>
      <w:r w:rsidRPr="00F36CD0">
        <w:rPr>
          <w:rFonts w:ascii="Times New Roman" w:hAnsi="Times New Roman" w:cs="Times New Roman"/>
          <w:b/>
          <w:bCs/>
          <w:sz w:val="24"/>
          <w:szCs w:val="24"/>
          <w:lang w:val="en-US"/>
        </w:rPr>
        <w:lastRenderedPageBreak/>
        <w:t>1</w:t>
      </w:r>
      <w:r w:rsidR="00082A67">
        <w:rPr>
          <w:rFonts w:ascii="Times New Roman" w:hAnsi="Times New Roman" w:cs="Times New Roman"/>
          <w:b/>
          <w:bCs/>
          <w:sz w:val="24"/>
          <w:szCs w:val="24"/>
          <w:lang w:val="en-US"/>
        </w:rPr>
        <w:t>4</w:t>
      </w:r>
      <w:r w:rsidRPr="00F36CD0">
        <w:rPr>
          <w:rFonts w:ascii="Times New Roman" w:hAnsi="Times New Roman" w:cs="Times New Roman"/>
          <w:b/>
          <w:bCs/>
          <w:sz w:val="24"/>
          <w:szCs w:val="24"/>
          <w:lang w:val="en-US"/>
        </w:rPr>
        <w:t xml:space="preserve">. Cycle-to-cycle and device-to-device </w:t>
      </w:r>
      <w:r>
        <w:rPr>
          <w:rFonts w:ascii="Times New Roman" w:hAnsi="Times New Roman" w:cs="Times New Roman"/>
          <w:b/>
          <w:bCs/>
          <w:sz w:val="24"/>
          <w:szCs w:val="24"/>
          <w:lang w:val="en-US"/>
        </w:rPr>
        <w:t>variability</w:t>
      </w:r>
    </w:p>
    <w:p w14:paraId="1A75D093" w14:textId="0DCF5A8C" w:rsidR="0045522E" w:rsidRPr="00456384" w:rsidRDefault="00F36CD0" w:rsidP="00F36CD0">
      <w:pPr>
        <w:spacing w:line="480" w:lineRule="auto"/>
        <w:jc w:val="both"/>
        <w:rPr>
          <w:rFonts w:ascii="Times New Roman" w:hAnsi="Times New Roman" w:cs="Times New Roman"/>
          <w:sz w:val="24"/>
          <w:szCs w:val="24"/>
          <w:lang w:val="en-US"/>
        </w:rPr>
      </w:pPr>
      <w:r w:rsidRPr="00F36CD0">
        <w:rPr>
          <w:rFonts w:ascii="Times New Roman" w:hAnsi="Times New Roman" w:cs="Times New Roman"/>
          <w:sz w:val="24"/>
          <w:szCs w:val="24"/>
          <w:lang w:val="en-US"/>
        </w:rPr>
        <w:t xml:space="preserve">The results reported in the interlaboratory comparison by each participant come from sets of mixed measurements of cycles made in the same device and in </w:t>
      </w:r>
      <w:r w:rsidR="000E2AB4">
        <w:rPr>
          <w:rFonts w:ascii="Times New Roman" w:hAnsi="Times New Roman" w:cs="Times New Roman"/>
          <w:sz w:val="24"/>
          <w:szCs w:val="24"/>
          <w:lang w:val="en-US"/>
        </w:rPr>
        <w:t>several</w:t>
      </w:r>
      <w:r w:rsidR="000E2AB4" w:rsidRPr="00F36CD0">
        <w:rPr>
          <w:rFonts w:ascii="Times New Roman" w:hAnsi="Times New Roman" w:cs="Times New Roman"/>
          <w:sz w:val="24"/>
          <w:szCs w:val="24"/>
          <w:lang w:val="en-US"/>
        </w:rPr>
        <w:t xml:space="preserve"> </w:t>
      </w:r>
      <w:r w:rsidRPr="00F36CD0">
        <w:rPr>
          <w:rFonts w:ascii="Times New Roman" w:hAnsi="Times New Roman" w:cs="Times New Roman"/>
          <w:sz w:val="24"/>
          <w:szCs w:val="24"/>
          <w:lang w:val="en-US"/>
        </w:rPr>
        <w:t>devices. The analysis of variability through the standard deviation of the measurements mixed the variability from cycle-to-cycle (different cycles taken the same device) and device-to-device (different cycles from various devices).</w:t>
      </w:r>
      <w:r>
        <w:rPr>
          <w:rFonts w:ascii="Times New Roman" w:hAnsi="Times New Roman" w:cs="Times New Roman"/>
          <w:sz w:val="24"/>
          <w:szCs w:val="24"/>
          <w:lang w:val="en-US"/>
        </w:rPr>
        <w:t xml:space="preserve"> </w:t>
      </w:r>
      <w:r w:rsidRPr="00F36CD0">
        <w:rPr>
          <w:rFonts w:ascii="Times New Roman" w:hAnsi="Times New Roman" w:cs="Times New Roman"/>
          <w:sz w:val="24"/>
          <w:szCs w:val="24"/>
          <w:lang w:val="en-US"/>
        </w:rPr>
        <w:t xml:space="preserve">To distinguish these two sources of variability, the results </w:t>
      </w:r>
      <w:r w:rsidR="000E2AB4">
        <w:rPr>
          <w:rFonts w:ascii="Times New Roman" w:hAnsi="Times New Roman" w:cs="Times New Roman"/>
          <w:sz w:val="24"/>
          <w:szCs w:val="24"/>
          <w:lang w:val="en-US"/>
        </w:rPr>
        <w:t>corresponding to</w:t>
      </w:r>
      <w:r w:rsidR="000E2AB4" w:rsidRPr="00F36CD0">
        <w:rPr>
          <w:rFonts w:ascii="Times New Roman" w:hAnsi="Times New Roman" w:cs="Times New Roman"/>
          <w:sz w:val="24"/>
          <w:szCs w:val="24"/>
          <w:lang w:val="en-US"/>
        </w:rPr>
        <w:t xml:space="preserve"> </w:t>
      </w:r>
      <w:proofErr w:type="gramStart"/>
      <w:r w:rsidR="000E2AB4">
        <w:rPr>
          <w:rFonts w:ascii="Times New Roman" w:hAnsi="Times New Roman" w:cs="Times New Roman"/>
          <w:sz w:val="24"/>
          <w:szCs w:val="24"/>
          <w:lang w:val="en-US"/>
        </w:rPr>
        <w:t>a number of</w:t>
      </w:r>
      <w:proofErr w:type="gramEnd"/>
      <w:r w:rsidR="000E2AB4" w:rsidRPr="00F36CD0">
        <w:rPr>
          <w:rFonts w:ascii="Times New Roman" w:hAnsi="Times New Roman" w:cs="Times New Roman"/>
          <w:sz w:val="24"/>
          <w:szCs w:val="24"/>
          <w:lang w:val="en-US"/>
        </w:rPr>
        <w:t xml:space="preserve"> </w:t>
      </w:r>
      <w:r w:rsidRPr="00F36CD0">
        <w:rPr>
          <w:rFonts w:ascii="Times New Roman" w:hAnsi="Times New Roman" w:cs="Times New Roman"/>
          <w:sz w:val="24"/>
          <w:szCs w:val="24"/>
          <w:lang w:val="en-US"/>
        </w:rPr>
        <w:t xml:space="preserve">cycles taken in </w:t>
      </w:r>
      <w:r w:rsidR="000E2AB4">
        <w:rPr>
          <w:rFonts w:ascii="Times New Roman" w:hAnsi="Times New Roman" w:cs="Times New Roman"/>
          <w:sz w:val="24"/>
          <w:szCs w:val="24"/>
          <w:lang w:val="en-US"/>
        </w:rPr>
        <w:t>just a single device</w:t>
      </w:r>
      <w:r w:rsidRPr="00F36CD0">
        <w:rPr>
          <w:rFonts w:ascii="Times New Roman" w:hAnsi="Times New Roman" w:cs="Times New Roman"/>
          <w:sz w:val="24"/>
          <w:szCs w:val="24"/>
          <w:lang w:val="en-US"/>
        </w:rPr>
        <w:t xml:space="preserve"> were compared with the results mixing</w:t>
      </w:r>
      <w:r w:rsidR="000E2AB4">
        <w:rPr>
          <w:rFonts w:ascii="Times New Roman" w:hAnsi="Times New Roman" w:cs="Times New Roman"/>
          <w:sz w:val="24"/>
          <w:szCs w:val="24"/>
          <w:lang w:val="en-US"/>
        </w:rPr>
        <w:t xml:space="preserve"> up</w:t>
      </w:r>
      <w:r w:rsidRPr="00F36CD0">
        <w:rPr>
          <w:rFonts w:ascii="Times New Roman" w:hAnsi="Times New Roman" w:cs="Times New Roman"/>
          <w:sz w:val="24"/>
          <w:szCs w:val="24"/>
          <w:lang w:val="en-US"/>
        </w:rPr>
        <w:t xml:space="preserve"> several devices.</w:t>
      </w:r>
      <w:r w:rsidR="00313E49">
        <w:rPr>
          <w:rFonts w:ascii="Times New Roman" w:hAnsi="Times New Roman" w:cs="Times New Roman"/>
          <w:sz w:val="24"/>
          <w:szCs w:val="24"/>
          <w:lang w:val="en-US"/>
        </w:rPr>
        <w:t xml:space="preserve"> For this purpose,</w:t>
      </w:r>
      <w:r w:rsidR="00F40D5D">
        <w:rPr>
          <w:rFonts w:ascii="Times New Roman" w:hAnsi="Times New Roman" w:cs="Times New Roman"/>
          <w:sz w:val="24"/>
          <w:szCs w:val="24"/>
          <w:lang w:val="en-US"/>
        </w:rPr>
        <w:t xml:space="preserve"> </w:t>
      </w:r>
      <w:r w:rsidR="00313E49">
        <w:rPr>
          <w:rFonts w:ascii="Times New Roman" w:hAnsi="Times New Roman" w:cs="Times New Roman"/>
          <w:sz w:val="24"/>
          <w:szCs w:val="24"/>
          <w:lang w:val="en-US"/>
        </w:rPr>
        <w:t>Table T</w:t>
      </w:r>
      <w:r w:rsidR="00082A67">
        <w:rPr>
          <w:rFonts w:ascii="Times New Roman" w:hAnsi="Times New Roman" w:cs="Times New Roman"/>
          <w:sz w:val="24"/>
          <w:szCs w:val="24"/>
          <w:lang w:val="en-US"/>
        </w:rPr>
        <w:t>2</w:t>
      </w:r>
      <w:r w:rsidR="00313E49">
        <w:rPr>
          <w:rFonts w:ascii="Times New Roman" w:hAnsi="Times New Roman" w:cs="Times New Roman"/>
          <w:sz w:val="24"/>
          <w:szCs w:val="24"/>
          <w:lang w:val="en-US"/>
        </w:rPr>
        <w:t xml:space="preserve"> compares the standard deviation obtained over multiple cycles of the same device that reflect only the cycle-to-cycle variability (measurements performed by NMI 3 and LAB 3), with </w:t>
      </w:r>
      <w:r w:rsidR="00313E49" w:rsidRPr="00456384">
        <w:rPr>
          <w:rFonts w:ascii="Times New Roman" w:hAnsi="Times New Roman" w:cs="Times New Roman"/>
          <w:sz w:val="24"/>
          <w:szCs w:val="24"/>
          <w:lang w:val="en-US"/>
        </w:rPr>
        <w:t>results obtained by considering measurements performed over different devices.</w:t>
      </w:r>
    </w:p>
    <w:p w14:paraId="54B5FCA2" w14:textId="3D73B60A" w:rsidR="00313E49" w:rsidRDefault="00313E49" w:rsidP="00313E49">
      <w:pPr>
        <w:spacing w:line="480" w:lineRule="auto"/>
        <w:jc w:val="both"/>
        <w:rPr>
          <w:rFonts w:ascii="Times New Roman" w:hAnsi="Times New Roman" w:cs="Times New Roman"/>
          <w:sz w:val="24"/>
          <w:szCs w:val="24"/>
          <w:lang w:val="en-US"/>
        </w:rPr>
      </w:pPr>
      <w:r w:rsidRPr="00456384">
        <w:rPr>
          <w:rFonts w:ascii="Times New Roman" w:hAnsi="Times New Roman" w:cs="Times New Roman"/>
          <w:sz w:val="24"/>
          <w:szCs w:val="24"/>
          <w:lang w:val="en-US"/>
        </w:rPr>
        <w:t xml:space="preserve">For the cases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1</m:t>
            </m:r>
          </m:sub>
        </m:sSub>
      </m:oMath>
      <w:r w:rsidRPr="00456384">
        <w:rPr>
          <w:rFonts w:ascii="Times New Roman" w:hAnsi="Times New Roman" w:cs="Times New Roman"/>
          <w:sz w:val="24"/>
          <w:szCs w:val="24"/>
          <w:lang w:val="en-US"/>
        </w:rPr>
        <w:t xml:space="preserve">-NMI 3 and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2</m:t>
            </m:r>
          </m:sub>
        </m:sSub>
      </m:oMath>
      <w:r w:rsidRPr="00456384">
        <w:rPr>
          <w:rFonts w:ascii="Times New Roman" w:hAnsi="Times New Roman" w:cs="Times New Roman"/>
          <w:sz w:val="24"/>
          <w:szCs w:val="24"/>
          <w:lang w:val="en-US"/>
        </w:rPr>
        <w:t xml:space="preserve">-LAB 3 the </w:t>
      </w:r>
      <w:r w:rsidRPr="00313E49">
        <w:rPr>
          <w:rFonts w:ascii="Times New Roman" w:hAnsi="Times New Roman" w:cs="Times New Roman"/>
          <w:sz w:val="24"/>
          <w:szCs w:val="24"/>
          <w:lang w:val="en-US"/>
        </w:rPr>
        <w:t xml:space="preserve">standard deviation has </w:t>
      </w:r>
      <w:r>
        <w:rPr>
          <w:rFonts w:ascii="Times New Roman" w:hAnsi="Times New Roman" w:cs="Times New Roman"/>
          <w:sz w:val="24"/>
          <w:szCs w:val="24"/>
          <w:lang w:val="en-US"/>
        </w:rPr>
        <w:t xml:space="preserve">similar </w:t>
      </w:r>
      <w:r w:rsidRPr="00313E49">
        <w:rPr>
          <w:rFonts w:ascii="Times New Roman" w:hAnsi="Times New Roman" w:cs="Times New Roman"/>
          <w:sz w:val="24"/>
          <w:szCs w:val="24"/>
          <w:lang w:val="en-US"/>
        </w:rPr>
        <w:t>value, 0.20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0</m:t>
            </m:r>
          </m:sub>
        </m:sSub>
      </m:oMath>
      <w:r>
        <w:rPr>
          <w:rFonts w:ascii="Times New Roman" w:hAnsi="Times New Roman" w:cs="Times New Roman"/>
          <w:sz w:val="24"/>
          <w:szCs w:val="24"/>
          <w:lang w:val="en-GB"/>
        </w:rPr>
        <w:t xml:space="preserve"> </w:t>
      </w:r>
      <w:r w:rsidRPr="00313E49">
        <w:rPr>
          <w:rFonts w:ascii="Times New Roman" w:hAnsi="Times New Roman" w:cs="Times New Roman"/>
          <w:sz w:val="24"/>
          <w:szCs w:val="24"/>
          <w:lang w:val="en-US"/>
        </w:rPr>
        <w:t xml:space="preserve"> and 0.21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0</m:t>
            </m:r>
          </m:sub>
        </m:sSub>
      </m:oMath>
      <w:r w:rsidRPr="00313E49">
        <w:rPr>
          <w:rFonts w:ascii="Times New Roman" w:hAnsi="Times New Roman" w:cs="Times New Roman"/>
          <w:sz w:val="24"/>
          <w:szCs w:val="24"/>
          <w:lang w:val="en-US"/>
        </w:rPr>
        <w:t>, respectively. In the other case 1G0-</w:t>
      </w:r>
      <w:r>
        <w:rPr>
          <w:rFonts w:ascii="Times New Roman" w:hAnsi="Times New Roman" w:cs="Times New Roman"/>
          <w:sz w:val="24"/>
          <w:szCs w:val="24"/>
          <w:lang w:val="en-US"/>
        </w:rPr>
        <w:t>LAB 3</w:t>
      </w:r>
      <w:r w:rsidRPr="00313E49">
        <w:rPr>
          <w:rFonts w:ascii="Times New Roman" w:hAnsi="Times New Roman" w:cs="Times New Roman"/>
          <w:sz w:val="24"/>
          <w:szCs w:val="24"/>
          <w:lang w:val="en-US"/>
        </w:rPr>
        <w:t xml:space="preserve"> and 2G0-</w:t>
      </w:r>
      <w:r>
        <w:rPr>
          <w:rFonts w:ascii="Times New Roman" w:hAnsi="Times New Roman" w:cs="Times New Roman"/>
          <w:sz w:val="24"/>
          <w:szCs w:val="24"/>
          <w:lang w:val="en-US"/>
        </w:rPr>
        <w:t>NMI 3</w:t>
      </w:r>
      <w:r w:rsidRPr="00313E49">
        <w:rPr>
          <w:rFonts w:ascii="Times New Roman" w:hAnsi="Times New Roman" w:cs="Times New Roman"/>
          <w:sz w:val="24"/>
          <w:szCs w:val="24"/>
          <w:lang w:val="en-US"/>
        </w:rPr>
        <w:t>, the standard deviation values decreased slightly to 80 % and 88 %, respectively, of the standard deviation for the total number of cycles. It is worth noticing that for all the cases, the difference between the corresponding mean values is fully covered by the combined standard uncertainties of the mean which shows that the random process still to be estimated adequately by the calculated standard deviations.</w:t>
      </w:r>
    </w:p>
    <w:p w14:paraId="20C7E2D2" w14:textId="7A252A11" w:rsidR="00313E49" w:rsidRDefault="00313E49" w:rsidP="00313E49">
      <w:pPr>
        <w:spacing w:line="480" w:lineRule="auto"/>
        <w:jc w:val="both"/>
        <w:rPr>
          <w:rFonts w:ascii="Times New Roman" w:hAnsi="Times New Roman" w:cs="Times New Roman"/>
          <w:sz w:val="24"/>
          <w:szCs w:val="24"/>
          <w:lang w:val="en-US"/>
        </w:rPr>
      </w:pPr>
      <w:r w:rsidRPr="00313E49">
        <w:rPr>
          <w:rFonts w:ascii="Times New Roman" w:hAnsi="Times New Roman" w:cs="Times New Roman"/>
          <w:sz w:val="24"/>
          <w:szCs w:val="24"/>
          <w:lang w:val="en-US"/>
        </w:rPr>
        <w:t>Comparing the observed values of 0.20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0</m:t>
            </m:r>
          </m:sub>
        </m:sSub>
      </m:oMath>
      <w:r w:rsidRPr="00313E49">
        <w:rPr>
          <w:rFonts w:ascii="Times New Roman" w:hAnsi="Times New Roman" w:cs="Times New Roman"/>
          <w:sz w:val="24"/>
          <w:szCs w:val="24"/>
          <w:lang w:val="en-US"/>
        </w:rPr>
        <w:t xml:space="preserve"> </w:t>
      </w:r>
      <w:r w:rsidR="0045522E" w:rsidRPr="00456384">
        <w:rPr>
          <w:rFonts w:ascii="Times New Roman" w:hAnsi="Times New Roman" w:cs="Times New Roman"/>
          <w:sz w:val="24"/>
          <w:szCs w:val="24"/>
          <w:lang w:val="en-US"/>
        </w:rPr>
        <w:t xml:space="preserve">for </w:t>
      </w:r>
      <w:bookmarkStart w:id="4" w:name="_Hlk170993290"/>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1</m:t>
            </m:r>
          </m:sub>
        </m:sSub>
      </m:oMath>
      <w:bookmarkEnd w:id="4"/>
      <w:r w:rsidRPr="00456384">
        <w:rPr>
          <w:rFonts w:ascii="Times New Roman" w:hAnsi="Times New Roman" w:cs="Times New Roman"/>
          <w:sz w:val="24"/>
          <w:szCs w:val="24"/>
          <w:lang w:val="en-US"/>
        </w:rPr>
        <w:t xml:space="preserve"> and 0.21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0</m:t>
            </m:r>
          </m:sub>
        </m:sSub>
      </m:oMath>
      <w:r w:rsidRPr="00456384">
        <w:rPr>
          <w:rFonts w:ascii="Times New Roman" w:hAnsi="Times New Roman" w:cs="Times New Roman"/>
          <w:sz w:val="24"/>
          <w:szCs w:val="24"/>
          <w:lang w:val="en-US"/>
        </w:rPr>
        <w:t xml:space="preserve"> </w:t>
      </w:r>
      <w:r w:rsidR="0045522E" w:rsidRPr="00456384">
        <w:rPr>
          <w:rFonts w:ascii="Times New Roman" w:hAnsi="Times New Roman" w:cs="Times New Roman"/>
          <w:sz w:val="24"/>
          <w:szCs w:val="24"/>
          <w:lang w:val="en-US"/>
        </w:rPr>
        <w:t xml:space="preserve">for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2</m:t>
            </m:r>
          </m:sub>
        </m:sSub>
      </m:oMath>
      <w:r w:rsidRPr="00456384">
        <w:rPr>
          <w:rFonts w:ascii="Times New Roman" w:hAnsi="Times New Roman" w:cs="Times New Roman"/>
          <w:sz w:val="24"/>
          <w:szCs w:val="24"/>
          <w:lang w:val="en-US"/>
        </w:rPr>
        <w:t xml:space="preserve"> with </w:t>
      </w:r>
      <w:r w:rsidRPr="00313E49">
        <w:rPr>
          <w:rFonts w:ascii="Times New Roman" w:hAnsi="Times New Roman" w:cs="Times New Roman"/>
          <w:sz w:val="24"/>
          <w:szCs w:val="24"/>
          <w:lang w:val="en-US"/>
        </w:rPr>
        <w:t xml:space="preserve">the other values of the table obtained by the other participants we can find a comparative base where the measurements result from a higher number of different devices. For example, the 0.20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0</m:t>
            </m:r>
          </m:sub>
        </m:sSub>
      </m:oMath>
      <w:r w:rsidRPr="00313E49">
        <w:rPr>
          <w:rFonts w:ascii="Times New Roman" w:hAnsi="Times New Roman" w:cs="Times New Roman"/>
          <w:sz w:val="24"/>
          <w:szCs w:val="24"/>
          <w:lang w:val="en-US"/>
        </w:rPr>
        <w:t xml:space="preserve"> could be compared with 0.23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0</m:t>
            </m:r>
          </m:sub>
        </m:sSub>
      </m:oMath>
      <w:r w:rsidRPr="00313E49">
        <w:rPr>
          <w:rFonts w:ascii="Times New Roman" w:hAnsi="Times New Roman" w:cs="Times New Roman"/>
          <w:sz w:val="24"/>
          <w:szCs w:val="24"/>
          <w:lang w:val="en-US"/>
        </w:rPr>
        <w:t xml:space="preserve"> from </w:t>
      </w:r>
      <w:r>
        <w:rPr>
          <w:rFonts w:ascii="Times New Roman" w:hAnsi="Times New Roman" w:cs="Times New Roman"/>
          <w:sz w:val="24"/>
          <w:szCs w:val="24"/>
          <w:lang w:val="en-US"/>
        </w:rPr>
        <w:t xml:space="preserve">NMI 1 </w:t>
      </w:r>
      <w:r w:rsidRPr="00313E49">
        <w:rPr>
          <w:rFonts w:ascii="Times New Roman" w:hAnsi="Times New Roman" w:cs="Times New Roman"/>
          <w:sz w:val="24"/>
          <w:szCs w:val="24"/>
          <w:lang w:val="en-US"/>
        </w:rPr>
        <w:t xml:space="preserve">obtained from 10 devices and the 0.21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0</m:t>
            </m:r>
          </m:sub>
        </m:sSub>
      </m:oMath>
      <w:r w:rsidRPr="00313E49">
        <w:rPr>
          <w:rFonts w:ascii="Times New Roman" w:hAnsi="Times New Roman" w:cs="Times New Roman"/>
          <w:sz w:val="24"/>
          <w:szCs w:val="24"/>
          <w:lang w:val="en-US"/>
        </w:rPr>
        <w:t xml:space="preserve"> could be compared with the 0.24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0</m:t>
            </m:r>
          </m:sub>
        </m:sSub>
      </m:oMath>
      <w:r w:rsidRPr="00313E49">
        <w:rPr>
          <w:rFonts w:ascii="Times New Roman" w:hAnsi="Times New Roman" w:cs="Times New Roman"/>
          <w:sz w:val="24"/>
          <w:szCs w:val="24"/>
          <w:lang w:val="en-US"/>
        </w:rPr>
        <w:t xml:space="preserve"> from </w:t>
      </w:r>
      <w:r>
        <w:rPr>
          <w:rFonts w:ascii="Times New Roman" w:hAnsi="Times New Roman" w:cs="Times New Roman"/>
          <w:sz w:val="24"/>
          <w:szCs w:val="24"/>
          <w:lang w:val="en-US"/>
        </w:rPr>
        <w:t>NMI 2</w:t>
      </w:r>
      <w:r w:rsidRPr="00313E49">
        <w:rPr>
          <w:rFonts w:ascii="Times New Roman" w:hAnsi="Times New Roman" w:cs="Times New Roman"/>
          <w:sz w:val="24"/>
          <w:szCs w:val="24"/>
          <w:lang w:val="en-US"/>
        </w:rPr>
        <w:t xml:space="preserve"> obtained from 12 devices or the same value 0.24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0</m:t>
            </m:r>
          </m:sub>
        </m:sSub>
      </m:oMath>
      <w:r w:rsidRPr="00313E49">
        <w:rPr>
          <w:rFonts w:ascii="Times New Roman" w:hAnsi="Times New Roman" w:cs="Times New Roman"/>
          <w:sz w:val="24"/>
          <w:szCs w:val="24"/>
          <w:lang w:val="en-US"/>
        </w:rPr>
        <w:t xml:space="preserve"> of </w:t>
      </w:r>
      <w:r>
        <w:rPr>
          <w:rFonts w:ascii="Times New Roman" w:hAnsi="Times New Roman" w:cs="Times New Roman"/>
          <w:sz w:val="24"/>
          <w:szCs w:val="24"/>
          <w:lang w:val="en-US"/>
        </w:rPr>
        <w:t>LAB 1</w:t>
      </w:r>
      <w:r w:rsidRPr="00313E49">
        <w:rPr>
          <w:rFonts w:ascii="Times New Roman" w:hAnsi="Times New Roman" w:cs="Times New Roman"/>
          <w:sz w:val="24"/>
          <w:szCs w:val="24"/>
          <w:lang w:val="en-US"/>
        </w:rPr>
        <w:t xml:space="preserve"> obtained from 8 devices. </w:t>
      </w:r>
    </w:p>
    <w:p w14:paraId="22F38931" w14:textId="30E9AD5F" w:rsidR="00C57151" w:rsidRPr="00114456" w:rsidRDefault="00313E49" w:rsidP="00C57151">
      <w:pPr>
        <w:spacing w:line="480" w:lineRule="auto"/>
        <w:jc w:val="both"/>
        <w:rPr>
          <w:rFonts w:ascii="Times New Roman" w:hAnsi="Times New Roman" w:cs="Times New Roman"/>
          <w:sz w:val="24"/>
          <w:szCs w:val="24"/>
          <w:lang w:val="en-US"/>
        </w:rPr>
      </w:pPr>
      <w:r w:rsidRPr="00313E49">
        <w:rPr>
          <w:rFonts w:ascii="Times New Roman" w:hAnsi="Times New Roman" w:cs="Times New Roman"/>
          <w:sz w:val="24"/>
          <w:szCs w:val="24"/>
          <w:lang w:val="en-US"/>
        </w:rPr>
        <w:t xml:space="preserve">We can conclude that small differences (13 % and 11 %) are observed between the variability of the quantized conductance values obtained from measurements where both random effects of cycle-to-cycle and device-to-device are present, and the measurement </w:t>
      </w:r>
      <w:r>
        <w:rPr>
          <w:rFonts w:ascii="Times New Roman" w:hAnsi="Times New Roman" w:cs="Times New Roman"/>
          <w:sz w:val="24"/>
          <w:szCs w:val="24"/>
          <w:lang w:val="en-US"/>
        </w:rPr>
        <w:t>are mainly affected</w:t>
      </w:r>
      <w:r w:rsidRPr="00313E49">
        <w:rPr>
          <w:rFonts w:ascii="Times New Roman" w:hAnsi="Times New Roman" w:cs="Times New Roman"/>
          <w:sz w:val="24"/>
          <w:szCs w:val="24"/>
          <w:lang w:val="en-US"/>
        </w:rPr>
        <w:t xml:space="preserve"> by cycle-to-cycle </w:t>
      </w:r>
      <w:r w:rsidRPr="00313E49">
        <w:rPr>
          <w:rFonts w:ascii="Times New Roman" w:hAnsi="Times New Roman" w:cs="Times New Roman"/>
          <w:sz w:val="24"/>
          <w:szCs w:val="24"/>
          <w:lang w:val="en-US"/>
        </w:rPr>
        <w:lastRenderedPageBreak/>
        <w:t xml:space="preserve">effect. This means that the dominant effect of variability is related to </w:t>
      </w:r>
      <w:r w:rsidR="00C57151">
        <w:rPr>
          <w:rFonts w:ascii="Times New Roman" w:hAnsi="Times New Roman" w:cs="Times New Roman"/>
          <w:sz w:val="24"/>
          <w:szCs w:val="24"/>
          <w:lang w:val="en-US"/>
        </w:rPr>
        <w:t>stochastic effects during the</w:t>
      </w:r>
      <w:r w:rsidRPr="00313E49">
        <w:rPr>
          <w:rFonts w:ascii="Times New Roman" w:hAnsi="Times New Roman" w:cs="Times New Roman"/>
          <w:sz w:val="24"/>
          <w:szCs w:val="24"/>
          <w:lang w:val="en-US"/>
        </w:rPr>
        <w:t xml:space="preserve"> formation of the conductive filament</w:t>
      </w:r>
      <w:r w:rsidR="00C57151">
        <w:rPr>
          <w:rFonts w:ascii="Times New Roman" w:hAnsi="Times New Roman" w:cs="Times New Roman"/>
          <w:sz w:val="24"/>
          <w:szCs w:val="24"/>
          <w:lang w:val="en-US"/>
        </w:rPr>
        <w:t>.</w:t>
      </w:r>
    </w:p>
    <w:p w14:paraId="5E70881A" w14:textId="5DA11548" w:rsidR="006F0B4F" w:rsidRPr="006F0B4F" w:rsidRDefault="006F0B4F" w:rsidP="00511950">
      <w:pPr>
        <w:jc w:val="both"/>
        <w:rPr>
          <w:lang w:val="en-US"/>
        </w:rPr>
      </w:pPr>
      <w:r>
        <w:rPr>
          <w:rFonts w:ascii="Times New Roman" w:hAnsi="Times New Roman" w:cs="Times New Roman"/>
          <w:b/>
          <w:bCs/>
          <w:sz w:val="24"/>
          <w:szCs w:val="24"/>
          <w:lang w:val="en-US"/>
        </w:rPr>
        <w:t>Supplementary Table T</w:t>
      </w:r>
      <w:r w:rsidR="00082A67">
        <w:rPr>
          <w:rFonts w:ascii="Times New Roman" w:hAnsi="Times New Roman" w:cs="Times New Roman"/>
          <w:b/>
          <w:bCs/>
          <w:sz w:val="24"/>
          <w:szCs w:val="24"/>
          <w:lang w:val="en-US"/>
        </w:rPr>
        <w:t>2</w:t>
      </w:r>
      <w:r>
        <w:rPr>
          <w:rFonts w:ascii="Times New Roman" w:hAnsi="Times New Roman" w:cs="Times New Roman"/>
          <w:b/>
          <w:bCs/>
          <w:sz w:val="24"/>
          <w:szCs w:val="24"/>
          <w:lang w:val="en-US"/>
        </w:rPr>
        <w:t xml:space="preserve"> | Evaluation cycle-to-cycle and device-to-device variability.</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707"/>
        <w:gridCol w:w="1701"/>
        <w:gridCol w:w="1848"/>
        <w:gridCol w:w="1695"/>
      </w:tblGrid>
      <w:tr w:rsidR="006F0B4F" w:rsidRPr="00511950" w14:paraId="2AA16173" w14:textId="77777777" w:rsidTr="00313E49">
        <w:trPr>
          <w:trHeight w:val="841"/>
          <w:tblHeader/>
          <w:jc w:val="center"/>
        </w:trPr>
        <w:tc>
          <w:tcPr>
            <w:tcW w:w="2405" w:type="dxa"/>
            <w:shd w:val="clear" w:color="auto" w:fill="404040" w:themeFill="text1" w:themeFillTint="BF"/>
            <w:vAlign w:val="center"/>
          </w:tcPr>
          <w:p w14:paraId="77867A5B" w14:textId="77777777" w:rsidR="00511950" w:rsidRPr="006F0B4F" w:rsidRDefault="00511950" w:rsidP="008B47B9">
            <w:pPr>
              <w:spacing w:after="0"/>
              <w:jc w:val="center"/>
              <w:rPr>
                <w:rFonts w:ascii="Arial" w:hAnsi="Arial" w:cs="Arial"/>
                <w:b/>
                <w:color w:val="FFFFFF"/>
                <w:sz w:val="20"/>
                <w:szCs w:val="20"/>
              </w:rPr>
            </w:pPr>
            <w:r w:rsidRPr="006F0B4F">
              <w:rPr>
                <w:rFonts w:ascii="Arial" w:hAnsi="Arial" w:cs="Arial"/>
                <w:b/>
                <w:color w:val="FFFFFF"/>
                <w:sz w:val="20"/>
                <w:szCs w:val="20"/>
              </w:rPr>
              <w:t>Participant</w:t>
            </w:r>
          </w:p>
          <w:p w14:paraId="7D10F4F5" w14:textId="5373C549" w:rsidR="00511950" w:rsidRPr="006F0B4F" w:rsidRDefault="00511950" w:rsidP="008B47B9">
            <w:pPr>
              <w:spacing w:after="0"/>
              <w:jc w:val="center"/>
              <w:rPr>
                <w:rFonts w:ascii="Arial" w:hAnsi="Arial" w:cs="Arial"/>
                <w:b/>
                <w:i/>
                <w:color w:val="FFFFFF"/>
                <w:sz w:val="20"/>
                <w:szCs w:val="20"/>
              </w:rPr>
            </w:pPr>
          </w:p>
        </w:tc>
        <w:tc>
          <w:tcPr>
            <w:tcW w:w="1707" w:type="dxa"/>
            <w:shd w:val="clear" w:color="auto" w:fill="404040" w:themeFill="text1" w:themeFillTint="BF"/>
            <w:vAlign w:val="center"/>
          </w:tcPr>
          <w:p w14:paraId="201DCDDD" w14:textId="77777777" w:rsidR="00511950" w:rsidRPr="006F0B4F" w:rsidRDefault="00511950" w:rsidP="008B47B9">
            <w:pPr>
              <w:spacing w:after="0"/>
              <w:jc w:val="center"/>
              <w:rPr>
                <w:rFonts w:ascii="Arial" w:hAnsi="Arial" w:cs="Arial"/>
                <w:b/>
                <w:color w:val="FFFFFF"/>
                <w:sz w:val="20"/>
                <w:szCs w:val="20"/>
                <w:lang w:val="en-US"/>
              </w:rPr>
            </w:pPr>
            <w:r w:rsidRPr="006F0B4F">
              <w:rPr>
                <w:rFonts w:ascii="Arial" w:hAnsi="Arial" w:cs="Arial"/>
                <w:b/>
                <w:color w:val="FFFFFF"/>
                <w:sz w:val="20"/>
                <w:szCs w:val="20"/>
                <w:lang w:val="en-US"/>
              </w:rPr>
              <w:t>Mean value</w:t>
            </w:r>
            <w:r w:rsidRPr="006F0B4F">
              <w:rPr>
                <w:rFonts w:ascii="Arial" w:hAnsi="Arial" w:cs="Arial"/>
                <w:b/>
                <w:color w:val="FFFFFF"/>
                <w:sz w:val="20"/>
                <w:szCs w:val="20"/>
                <w:lang w:val="en-US"/>
              </w:rPr>
              <w:br/>
            </w:r>
            <m:oMath>
              <m:sSub>
                <m:sSubPr>
                  <m:ctrlPr>
                    <w:rPr>
                      <w:rFonts w:ascii="Cambria Math" w:eastAsia="Cambria Math" w:hAnsi="Cambria Math" w:cs="Arial"/>
                      <w:color w:val="FFFFFF"/>
                      <w:sz w:val="20"/>
                      <w:szCs w:val="20"/>
                    </w:rPr>
                  </m:ctrlPr>
                </m:sSubPr>
                <m:e>
                  <m:r>
                    <w:rPr>
                      <w:rFonts w:ascii="Cambria Math" w:eastAsia="Cambria Math" w:hAnsi="Cambria Math" w:cs="Arial"/>
                      <w:color w:val="FFFFFF"/>
                      <w:sz w:val="20"/>
                      <w:szCs w:val="20"/>
                    </w:rPr>
                    <m:t>G</m:t>
                  </m:r>
                  <m:r>
                    <w:rPr>
                      <w:rFonts w:ascii="Cambria Math" w:hAnsi="Cambria Math" w:cs="Arial"/>
                      <w:color w:val="FFFFFF"/>
                      <w:sz w:val="20"/>
                      <w:szCs w:val="20"/>
                      <w:lang w:val="en-US"/>
                    </w:rPr>
                    <m:t>̿</m:t>
                  </m:r>
                </m:e>
                <m:sub>
                  <m:r>
                    <w:rPr>
                      <w:rFonts w:ascii="Cambria Math" w:eastAsia="Cambria Math" w:hAnsi="Cambria Math" w:cs="Arial"/>
                      <w:color w:val="FFFFFF"/>
                      <w:sz w:val="20"/>
                      <w:szCs w:val="20"/>
                    </w:rPr>
                    <m:t>j</m:t>
                  </m:r>
                </m:sub>
              </m:sSub>
            </m:oMath>
            <w:r w:rsidRPr="006F0B4F">
              <w:rPr>
                <w:rFonts w:ascii="Arial" w:hAnsi="Arial" w:cs="Arial"/>
                <w:b/>
                <w:color w:val="FFFFFF"/>
                <w:sz w:val="20"/>
                <w:szCs w:val="20"/>
                <w:lang w:val="en-US"/>
              </w:rPr>
              <w:t xml:space="preserve"> / G0</w:t>
            </w:r>
          </w:p>
        </w:tc>
        <w:tc>
          <w:tcPr>
            <w:tcW w:w="1701" w:type="dxa"/>
            <w:shd w:val="clear" w:color="auto" w:fill="404040" w:themeFill="text1" w:themeFillTint="BF"/>
            <w:vAlign w:val="center"/>
          </w:tcPr>
          <w:p w14:paraId="7C85E791" w14:textId="69428577" w:rsidR="006F0B4F" w:rsidRDefault="006F0B4F" w:rsidP="008B47B9">
            <w:pPr>
              <w:spacing w:after="0"/>
              <w:jc w:val="center"/>
              <w:rPr>
                <w:rFonts w:ascii="Arial" w:hAnsi="Arial" w:cs="Arial"/>
                <w:b/>
                <w:color w:val="FFFFFF"/>
                <w:sz w:val="20"/>
                <w:szCs w:val="20"/>
              </w:rPr>
            </w:pPr>
            <w:r>
              <w:rPr>
                <w:rFonts w:ascii="Arial" w:hAnsi="Arial" w:cs="Arial"/>
                <w:b/>
                <w:color w:val="FFFFFF"/>
                <w:sz w:val="20"/>
                <w:szCs w:val="20"/>
              </w:rPr>
              <w:t>Std. Dev.</w:t>
            </w:r>
          </w:p>
          <w:p w14:paraId="326F66DC" w14:textId="655EAFAA" w:rsidR="00511950" w:rsidRPr="006F0B4F" w:rsidRDefault="00511950" w:rsidP="008B47B9">
            <w:pPr>
              <w:spacing w:after="0"/>
              <w:jc w:val="center"/>
              <w:rPr>
                <w:rFonts w:ascii="Arial" w:hAnsi="Arial" w:cs="Arial"/>
                <w:b/>
                <w:color w:val="FFFFFF"/>
                <w:sz w:val="20"/>
                <w:szCs w:val="20"/>
              </w:rPr>
            </w:pPr>
            <w:r w:rsidRPr="006F0B4F">
              <w:rPr>
                <w:rFonts w:ascii="Arial" w:hAnsi="Arial" w:cs="Arial"/>
                <w:b/>
                <w:i/>
                <w:color w:val="FFFFFF"/>
                <w:sz w:val="20"/>
                <w:szCs w:val="20"/>
              </w:rPr>
              <w:t>S</w:t>
            </w:r>
            <w:r w:rsidRPr="006F0B4F">
              <w:rPr>
                <w:rFonts w:ascii="Arial" w:hAnsi="Arial" w:cs="Arial"/>
                <w:b/>
                <w:color w:val="FFFFFF"/>
                <w:sz w:val="20"/>
                <w:szCs w:val="20"/>
              </w:rPr>
              <w:t xml:space="preserve"> / G0</w:t>
            </w:r>
          </w:p>
        </w:tc>
        <w:tc>
          <w:tcPr>
            <w:tcW w:w="1848" w:type="dxa"/>
            <w:shd w:val="clear" w:color="auto" w:fill="404040" w:themeFill="text1" w:themeFillTint="BF"/>
            <w:vAlign w:val="center"/>
          </w:tcPr>
          <w:p w14:paraId="76C9DC03" w14:textId="77777777" w:rsidR="00511950" w:rsidRPr="006F0B4F" w:rsidRDefault="00511950" w:rsidP="008B47B9">
            <w:pPr>
              <w:spacing w:after="0"/>
              <w:jc w:val="center"/>
              <w:rPr>
                <w:rFonts w:ascii="Arial" w:hAnsi="Arial" w:cs="Arial"/>
                <w:b/>
                <w:color w:val="FFFFFF"/>
                <w:sz w:val="20"/>
                <w:szCs w:val="20"/>
              </w:rPr>
            </w:pPr>
            <w:r w:rsidRPr="006F0B4F">
              <w:rPr>
                <w:rFonts w:ascii="Arial" w:hAnsi="Arial" w:cs="Arial"/>
                <w:b/>
                <w:color w:val="FFFFFF"/>
                <w:sz w:val="20"/>
                <w:szCs w:val="20"/>
              </w:rPr>
              <w:t>Nbr. of values</w:t>
            </w:r>
          </w:p>
          <w:p w14:paraId="390A53FB" w14:textId="77777777" w:rsidR="00511950" w:rsidRPr="006F0B4F" w:rsidRDefault="00511950" w:rsidP="008B47B9">
            <w:pPr>
              <w:spacing w:after="0"/>
              <w:jc w:val="center"/>
              <w:rPr>
                <w:rFonts w:ascii="Arial" w:hAnsi="Arial" w:cs="Arial"/>
                <w:b/>
                <w:i/>
                <w:color w:val="FFFFFF"/>
                <w:sz w:val="20"/>
                <w:szCs w:val="20"/>
              </w:rPr>
            </w:pPr>
            <w:r w:rsidRPr="006F0B4F">
              <w:rPr>
                <w:rFonts w:ascii="Arial" w:hAnsi="Arial" w:cs="Arial"/>
                <w:b/>
                <w:i/>
                <w:color w:val="FFFFFF"/>
                <w:sz w:val="20"/>
                <w:szCs w:val="20"/>
              </w:rPr>
              <w:t>N</w:t>
            </w:r>
          </w:p>
        </w:tc>
        <w:tc>
          <w:tcPr>
            <w:tcW w:w="1695" w:type="dxa"/>
            <w:shd w:val="clear" w:color="auto" w:fill="404040" w:themeFill="text1" w:themeFillTint="BF"/>
            <w:vAlign w:val="center"/>
          </w:tcPr>
          <w:p w14:paraId="36EBD6C3" w14:textId="1F7E0293" w:rsidR="006F0B4F" w:rsidRPr="006F0B4F" w:rsidRDefault="006F0B4F" w:rsidP="006F0B4F">
            <w:pPr>
              <w:spacing w:after="0"/>
              <w:jc w:val="center"/>
              <w:rPr>
                <w:rFonts w:ascii="Arial" w:hAnsi="Arial" w:cs="Arial"/>
                <w:b/>
                <w:color w:val="FFFFFF"/>
                <w:sz w:val="20"/>
                <w:szCs w:val="20"/>
              </w:rPr>
            </w:pPr>
            <w:r w:rsidRPr="006F0B4F">
              <w:rPr>
                <w:rFonts w:ascii="Arial" w:hAnsi="Arial" w:cs="Arial"/>
                <w:b/>
                <w:color w:val="FFFFFF"/>
                <w:sz w:val="20"/>
                <w:szCs w:val="20"/>
              </w:rPr>
              <w:t>Nbr. of values</w:t>
            </w:r>
          </w:p>
          <w:p w14:paraId="4BC04845" w14:textId="109AD793" w:rsidR="00511950" w:rsidRPr="006F0B4F" w:rsidRDefault="006F0B4F" w:rsidP="006F0B4F">
            <w:pPr>
              <w:spacing w:after="0"/>
              <w:jc w:val="center"/>
              <w:rPr>
                <w:rFonts w:ascii="Arial" w:hAnsi="Arial" w:cs="Arial"/>
                <w:b/>
                <w:color w:val="FFFFFF"/>
                <w:sz w:val="20"/>
                <w:szCs w:val="20"/>
              </w:rPr>
            </w:pPr>
            <w:r w:rsidRPr="006F0B4F">
              <w:rPr>
                <w:rFonts w:ascii="Arial" w:hAnsi="Arial" w:cs="Arial"/>
                <w:b/>
                <w:i/>
                <w:color w:val="FFFFFF"/>
                <w:sz w:val="20"/>
                <w:szCs w:val="20"/>
              </w:rPr>
              <w:t>N</w:t>
            </w:r>
          </w:p>
        </w:tc>
      </w:tr>
      <w:tr w:rsidR="00511950" w:rsidRPr="00511950" w14:paraId="6599CA90" w14:textId="77777777" w:rsidTr="006F0B4F">
        <w:trPr>
          <w:jc w:val="center"/>
        </w:trPr>
        <w:tc>
          <w:tcPr>
            <w:tcW w:w="9356" w:type="dxa"/>
            <w:gridSpan w:val="5"/>
            <w:shd w:val="clear" w:color="auto" w:fill="D9D9D9" w:themeFill="background1" w:themeFillShade="D9"/>
          </w:tcPr>
          <w:p w14:paraId="0C243F37" w14:textId="66A9E253" w:rsidR="00511950" w:rsidRPr="006F0B4F" w:rsidRDefault="00000000" w:rsidP="008B47B9">
            <w:pPr>
              <w:spacing w:after="0"/>
              <w:jc w:val="center"/>
              <w:rPr>
                <w:rFonts w:ascii="Arial" w:hAnsi="Arial" w:cs="Arial"/>
                <w:b/>
                <w:sz w:val="20"/>
                <w:szCs w:val="20"/>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1</m:t>
                    </m:r>
                  </m:sub>
                </m:sSub>
              </m:oMath>
            </m:oMathPara>
          </w:p>
        </w:tc>
      </w:tr>
      <w:tr w:rsidR="006F0B4F" w:rsidRPr="00511950" w14:paraId="6D8CAD68" w14:textId="77777777" w:rsidTr="00313E49">
        <w:trPr>
          <w:jc w:val="center"/>
        </w:trPr>
        <w:tc>
          <w:tcPr>
            <w:tcW w:w="2405" w:type="dxa"/>
            <w:vAlign w:val="bottom"/>
          </w:tcPr>
          <w:p w14:paraId="1ADAF5E4" w14:textId="7BC84F12" w:rsidR="006F0B4F" w:rsidRPr="006F0B4F" w:rsidRDefault="006F0B4F" w:rsidP="000E0305">
            <w:pPr>
              <w:spacing w:after="0"/>
              <w:jc w:val="center"/>
              <w:rPr>
                <w:rFonts w:ascii="Arial" w:hAnsi="Arial" w:cs="Arial"/>
                <w:sz w:val="20"/>
                <w:szCs w:val="20"/>
              </w:rPr>
            </w:pPr>
            <w:r w:rsidRPr="006F0B4F">
              <w:rPr>
                <w:rFonts w:ascii="Arial" w:hAnsi="Arial" w:cs="Arial"/>
                <w:color w:val="000000"/>
                <w:sz w:val="20"/>
                <w:szCs w:val="20"/>
              </w:rPr>
              <w:t>NMI 1</w:t>
            </w:r>
          </w:p>
        </w:tc>
        <w:tc>
          <w:tcPr>
            <w:tcW w:w="1707" w:type="dxa"/>
            <w:vAlign w:val="bottom"/>
          </w:tcPr>
          <w:p w14:paraId="5D17E79F"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0.98</w:t>
            </w:r>
          </w:p>
        </w:tc>
        <w:tc>
          <w:tcPr>
            <w:tcW w:w="1701" w:type="dxa"/>
            <w:vAlign w:val="bottom"/>
          </w:tcPr>
          <w:p w14:paraId="791DA227"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0.23</w:t>
            </w:r>
          </w:p>
        </w:tc>
        <w:tc>
          <w:tcPr>
            <w:tcW w:w="1848" w:type="dxa"/>
            <w:vAlign w:val="bottom"/>
          </w:tcPr>
          <w:p w14:paraId="00E29D2B"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19</w:t>
            </w:r>
          </w:p>
        </w:tc>
        <w:tc>
          <w:tcPr>
            <w:tcW w:w="1695" w:type="dxa"/>
            <w:vAlign w:val="bottom"/>
          </w:tcPr>
          <w:p w14:paraId="10B43CC9" w14:textId="77777777" w:rsidR="006F0B4F" w:rsidRPr="006F0B4F" w:rsidRDefault="006F0B4F" w:rsidP="006F0B4F">
            <w:pPr>
              <w:spacing w:after="0"/>
              <w:jc w:val="center"/>
              <w:rPr>
                <w:rFonts w:ascii="Arial" w:hAnsi="Arial" w:cs="Arial"/>
                <w:color w:val="000000"/>
                <w:sz w:val="20"/>
                <w:szCs w:val="20"/>
              </w:rPr>
            </w:pPr>
            <w:r w:rsidRPr="006F0B4F">
              <w:rPr>
                <w:rFonts w:ascii="Arial" w:hAnsi="Arial" w:cs="Arial"/>
                <w:color w:val="000000"/>
                <w:sz w:val="20"/>
                <w:szCs w:val="20"/>
              </w:rPr>
              <w:t>10</w:t>
            </w:r>
          </w:p>
        </w:tc>
      </w:tr>
      <w:tr w:rsidR="006F0B4F" w:rsidRPr="00511950" w14:paraId="4BB47294" w14:textId="77777777" w:rsidTr="00313E49">
        <w:trPr>
          <w:jc w:val="center"/>
        </w:trPr>
        <w:tc>
          <w:tcPr>
            <w:tcW w:w="2405" w:type="dxa"/>
            <w:vAlign w:val="bottom"/>
          </w:tcPr>
          <w:p w14:paraId="48E55193" w14:textId="2F6C7D18" w:rsidR="006F0B4F" w:rsidRPr="006F0B4F" w:rsidRDefault="006F0B4F" w:rsidP="000E0305">
            <w:pPr>
              <w:spacing w:after="0"/>
              <w:jc w:val="center"/>
              <w:rPr>
                <w:rFonts w:ascii="Arial" w:hAnsi="Arial" w:cs="Arial"/>
                <w:sz w:val="20"/>
                <w:szCs w:val="20"/>
              </w:rPr>
            </w:pPr>
            <w:r w:rsidRPr="006F0B4F">
              <w:rPr>
                <w:rFonts w:ascii="Arial" w:hAnsi="Arial" w:cs="Arial"/>
                <w:color w:val="000000"/>
                <w:sz w:val="20"/>
                <w:szCs w:val="20"/>
              </w:rPr>
              <w:t>NMI 2</w:t>
            </w:r>
          </w:p>
        </w:tc>
        <w:tc>
          <w:tcPr>
            <w:tcW w:w="1707" w:type="dxa"/>
            <w:vAlign w:val="bottom"/>
          </w:tcPr>
          <w:p w14:paraId="20774E18"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0.98</w:t>
            </w:r>
          </w:p>
        </w:tc>
        <w:tc>
          <w:tcPr>
            <w:tcW w:w="1701" w:type="dxa"/>
            <w:vAlign w:val="bottom"/>
          </w:tcPr>
          <w:p w14:paraId="1BFBB275"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0.23</w:t>
            </w:r>
          </w:p>
        </w:tc>
        <w:tc>
          <w:tcPr>
            <w:tcW w:w="1848" w:type="dxa"/>
            <w:vAlign w:val="bottom"/>
          </w:tcPr>
          <w:p w14:paraId="21F9EDC6"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30</w:t>
            </w:r>
          </w:p>
        </w:tc>
        <w:tc>
          <w:tcPr>
            <w:tcW w:w="1695" w:type="dxa"/>
            <w:vAlign w:val="bottom"/>
          </w:tcPr>
          <w:p w14:paraId="0C239269" w14:textId="77777777" w:rsidR="006F0B4F" w:rsidRPr="006F0B4F" w:rsidRDefault="006F0B4F" w:rsidP="006F0B4F">
            <w:pPr>
              <w:spacing w:after="0"/>
              <w:jc w:val="center"/>
              <w:rPr>
                <w:rFonts w:ascii="Arial" w:hAnsi="Arial" w:cs="Arial"/>
                <w:color w:val="000000"/>
                <w:sz w:val="20"/>
                <w:szCs w:val="20"/>
              </w:rPr>
            </w:pPr>
            <w:r w:rsidRPr="006F0B4F">
              <w:rPr>
                <w:rFonts w:ascii="Arial" w:hAnsi="Arial" w:cs="Arial"/>
                <w:color w:val="000000"/>
                <w:sz w:val="20"/>
                <w:szCs w:val="20"/>
              </w:rPr>
              <w:t>10</w:t>
            </w:r>
          </w:p>
        </w:tc>
      </w:tr>
      <w:tr w:rsidR="006F0B4F" w:rsidRPr="00511950" w14:paraId="52C47BBE" w14:textId="77777777" w:rsidTr="00313E49">
        <w:trPr>
          <w:jc w:val="center"/>
        </w:trPr>
        <w:tc>
          <w:tcPr>
            <w:tcW w:w="2405" w:type="dxa"/>
            <w:vAlign w:val="bottom"/>
          </w:tcPr>
          <w:p w14:paraId="7DD013ED" w14:textId="2EBEF5F3" w:rsidR="006F0B4F" w:rsidRPr="006F0B4F" w:rsidRDefault="006F0B4F" w:rsidP="000E0305">
            <w:pPr>
              <w:spacing w:after="0"/>
              <w:jc w:val="center"/>
              <w:rPr>
                <w:rFonts w:ascii="Arial" w:hAnsi="Arial" w:cs="Arial"/>
                <w:sz w:val="20"/>
                <w:szCs w:val="20"/>
              </w:rPr>
            </w:pPr>
            <w:r w:rsidRPr="006F0B4F">
              <w:rPr>
                <w:rFonts w:ascii="Arial" w:hAnsi="Arial" w:cs="Arial"/>
                <w:color w:val="000000"/>
                <w:sz w:val="20"/>
                <w:szCs w:val="20"/>
              </w:rPr>
              <w:t>NMI 3</w:t>
            </w:r>
          </w:p>
        </w:tc>
        <w:tc>
          <w:tcPr>
            <w:tcW w:w="1707" w:type="dxa"/>
            <w:vAlign w:val="bottom"/>
          </w:tcPr>
          <w:p w14:paraId="3299696E"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1.04</w:t>
            </w:r>
          </w:p>
        </w:tc>
        <w:tc>
          <w:tcPr>
            <w:tcW w:w="1701" w:type="dxa"/>
            <w:vAlign w:val="bottom"/>
          </w:tcPr>
          <w:p w14:paraId="426E5E07"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0.20</w:t>
            </w:r>
          </w:p>
        </w:tc>
        <w:tc>
          <w:tcPr>
            <w:tcW w:w="1848" w:type="dxa"/>
            <w:vAlign w:val="bottom"/>
          </w:tcPr>
          <w:p w14:paraId="1F1A0DCF"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18</w:t>
            </w:r>
          </w:p>
        </w:tc>
        <w:tc>
          <w:tcPr>
            <w:tcW w:w="1695" w:type="dxa"/>
            <w:vAlign w:val="bottom"/>
          </w:tcPr>
          <w:p w14:paraId="45907AD1" w14:textId="77777777" w:rsidR="006F0B4F" w:rsidRPr="006F0B4F" w:rsidRDefault="006F0B4F" w:rsidP="006F0B4F">
            <w:pPr>
              <w:spacing w:after="0"/>
              <w:jc w:val="center"/>
              <w:rPr>
                <w:rFonts w:ascii="Arial" w:hAnsi="Arial" w:cs="Arial"/>
                <w:color w:val="000000"/>
                <w:sz w:val="20"/>
                <w:szCs w:val="20"/>
              </w:rPr>
            </w:pPr>
            <w:r w:rsidRPr="006F0B4F">
              <w:rPr>
                <w:rFonts w:ascii="Arial" w:hAnsi="Arial" w:cs="Arial"/>
                <w:color w:val="000000"/>
                <w:sz w:val="20"/>
                <w:szCs w:val="20"/>
              </w:rPr>
              <w:t>2</w:t>
            </w:r>
          </w:p>
        </w:tc>
      </w:tr>
      <w:tr w:rsidR="006F0B4F" w:rsidRPr="00511950" w14:paraId="72D64C37" w14:textId="77777777" w:rsidTr="00313E49">
        <w:trPr>
          <w:jc w:val="center"/>
        </w:trPr>
        <w:tc>
          <w:tcPr>
            <w:tcW w:w="2405" w:type="dxa"/>
            <w:vAlign w:val="bottom"/>
          </w:tcPr>
          <w:p w14:paraId="56CBFD5E" w14:textId="6920BF2D" w:rsidR="006F0B4F" w:rsidRPr="006F0B4F" w:rsidRDefault="006F0B4F" w:rsidP="000E0305">
            <w:pPr>
              <w:spacing w:after="0"/>
              <w:jc w:val="center"/>
              <w:rPr>
                <w:rFonts w:ascii="Arial" w:hAnsi="Arial" w:cs="Arial"/>
                <w:color w:val="C00000"/>
                <w:sz w:val="20"/>
                <w:szCs w:val="20"/>
              </w:rPr>
            </w:pPr>
            <w:r w:rsidRPr="006F0B4F">
              <w:rPr>
                <w:rFonts w:ascii="Arial" w:hAnsi="Arial" w:cs="Arial"/>
                <w:color w:val="C00000"/>
                <w:sz w:val="20"/>
                <w:szCs w:val="20"/>
              </w:rPr>
              <w:t>N</w:t>
            </w:r>
            <w:r>
              <w:rPr>
                <w:rFonts w:ascii="Arial" w:hAnsi="Arial" w:cs="Arial"/>
                <w:color w:val="C00000"/>
                <w:sz w:val="20"/>
                <w:szCs w:val="20"/>
              </w:rPr>
              <w:t>MI</w:t>
            </w:r>
            <w:r w:rsidRPr="006F0B4F">
              <w:rPr>
                <w:rFonts w:ascii="Arial" w:hAnsi="Arial" w:cs="Arial"/>
                <w:color w:val="C00000"/>
                <w:sz w:val="20"/>
                <w:szCs w:val="20"/>
              </w:rPr>
              <w:t xml:space="preserve"> 3 (single </w:t>
            </w:r>
            <w:proofErr w:type="gramStart"/>
            <w:r w:rsidRPr="006F0B4F">
              <w:rPr>
                <w:rFonts w:ascii="Arial" w:hAnsi="Arial" w:cs="Arial"/>
                <w:color w:val="C00000"/>
                <w:sz w:val="20"/>
                <w:szCs w:val="20"/>
              </w:rPr>
              <w:t>device</w:t>
            </w:r>
            <w:proofErr w:type="gramEnd"/>
            <w:r w:rsidRPr="006F0B4F">
              <w:rPr>
                <w:rFonts w:ascii="Arial" w:hAnsi="Arial" w:cs="Arial"/>
                <w:color w:val="C00000"/>
                <w:sz w:val="20"/>
                <w:szCs w:val="20"/>
              </w:rPr>
              <w:t>)</w:t>
            </w:r>
          </w:p>
        </w:tc>
        <w:tc>
          <w:tcPr>
            <w:tcW w:w="1707" w:type="dxa"/>
          </w:tcPr>
          <w:p w14:paraId="6AC3D4B7" w14:textId="77777777"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1.02</w:t>
            </w:r>
          </w:p>
        </w:tc>
        <w:tc>
          <w:tcPr>
            <w:tcW w:w="1701" w:type="dxa"/>
          </w:tcPr>
          <w:p w14:paraId="75C45AF3" w14:textId="77777777"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0.20</w:t>
            </w:r>
          </w:p>
        </w:tc>
        <w:tc>
          <w:tcPr>
            <w:tcW w:w="1848" w:type="dxa"/>
            <w:vAlign w:val="bottom"/>
          </w:tcPr>
          <w:p w14:paraId="08E220C1" w14:textId="77777777"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15</w:t>
            </w:r>
          </w:p>
        </w:tc>
        <w:tc>
          <w:tcPr>
            <w:tcW w:w="1695" w:type="dxa"/>
            <w:vAlign w:val="bottom"/>
          </w:tcPr>
          <w:p w14:paraId="660F44FB" w14:textId="77777777"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1</w:t>
            </w:r>
          </w:p>
        </w:tc>
      </w:tr>
      <w:tr w:rsidR="006F0B4F" w:rsidRPr="00511950" w14:paraId="63E01DF8" w14:textId="77777777" w:rsidTr="00313E49">
        <w:trPr>
          <w:jc w:val="center"/>
        </w:trPr>
        <w:tc>
          <w:tcPr>
            <w:tcW w:w="2405" w:type="dxa"/>
          </w:tcPr>
          <w:p w14:paraId="7AC23670" w14:textId="2245C1DA" w:rsidR="006F0B4F" w:rsidRPr="006F0B4F" w:rsidRDefault="006F0B4F" w:rsidP="000E0305">
            <w:pPr>
              <w:spacing w:after="0"/>
              <w:jc w:val="center"/>
              <w:rPr>
                <w:rFonts w:ascii="Arial" w:hAnsi="Arial" w:cs="Arial"/>
                <w:color w:val="C00000"/>
                <w:sz w:val="20"/>
                <w:szCs w:val="20"/>
              </w:rPr>
            </w:pPr>
            <w:r w:rsidRPr="006F0B4F">
              <w:rPr>
                <w:rFonts w:ascii="Arial" w:hAnsi="Arial" w:cs="Arial"/>
                <w:sz w:val="20"/>
                <w:szCs w:val="20"/>
              </w:rPr>
              <w:t>LAB 1</w:t>
            </w:r>
          </w:p>
        </w:tc>
        <w:tc>
          <w:tcPr>
            <w:tcW w:w="1707" w:type="dxa"/>
            <w:vAlign w:val="bottom"/>
          </w:tcPr>
          <w:p w14:paraId="07AF64A5" w14:textId="692A9CB6"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0.95</w:t>
            </w:r>
          </w:p>
        </w:tc>
        <w:tc>
          <w:tcPr>
            <w:tcW w:w="1701" w:type="dxa"/>
            <w:vAlign w:val="bottom"/>
          </w:tcPr>
          <w:p w14:paraId="6EB4CE74" w14:textId="22CAEE20"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0.29</w:t>
            </w:r>
          </w:p>
        </w:tc>
        <w:tc>
          <w:tcPr>
            <w:tcW w:w="1848" w:type="dxa"/>
            <w:vAlign w:val="bottom"/>
          </w:tcPr>
          <w:p w14:paraId="2961210B" w14:textId="5E1E0CB4"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16</w:t>
            </w:r>
          </w:p>
        </w:tc>
        <w:tc>
          <w:tcPr>
            <w:tcW w:w="1695" w:type="dxa"/>
            <w:vAlign w:val="bottom"/>
          </w:tcPr>
          <w:p w14:paraId="0E3D61DD" w14:textId="41DA2F61"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10</w:t>
            </w:r>
          </w:p>
        </w:tc>
      </w:tr>
      <w:tr w:rsidR="006F0B4F" w:rsidRPr="00511950" w14:paraId="016D4828" w14:textId="77777777" w:rsidTr="00313E49">
        <w:trPr>
          <w:jc w:val="center"/>
        </w:trPr>
        <w:tc>
          <w:tcPr>
            <w:tcW w:w="2405" w:type="dxa"/>
            <w:vAlign w:val="bottom"/>
          </w:tcPr>
          <w:p w14:paraId="797886D0" w14:textId="6A587BD8" w:rsidR="006F0B4F" w:rsidRPr="006F0B4F" w:rsidRDefault="006F0B4F" w:rsidP="000E0305">
            <w:pPr>
              <w:spacing w:after="0"/>
              <w:jc w:val="center"/>
              <w:rPr>
                <w:rFonts w:ascii="Arial" w:hAnsi="Arial" w:cs="Arial"/>
                <w:color w:val="C00000"/>
                <w:sz w:val="20"/>
                <w:szCs w:val="20"/>
              </w:rPr>
            </w:pPr>
            <w:r w:rsidRPr="006F0B4F">
              <w:rPr>
                <w:rFonts w:ascii="Arial" w:hAnsi="Arial" w:cs="Arial"/>
                <w:color w:val="000000"/>
                <w:sz w:val="20"/>
                <w:szCs w:val="20"/>
              </w:rPr>
              <w:t>LAB 2</w:t>
            </w:r>
          </w:p>
        </w:tc>
        <w:tc>
          <w:tcPr>
            <w:tcW w:w="1707" w:type="dxa"/>
            <w:vAlign w:val="bottom"/>
          </w:tcPr>
          <w:p w14:paraId="1FD8DD10" w14:textId="5F9404FA" w:rsidR="006F0B4F" w:rsidRPr="006F0B4F" w:rsidRDefault="006F0B4F" w:rsidP="006F0B4F">
            <w:pPr>
              <w:spacing w:after="0"/>
              <w:jc w:val="center"/>
              <w:rPr>
                <w:rFonts w:ascii="Arial" w:hAnsi="Arial" w:cs="Arial"/>
                <w:color w:val="C00000"/>
                <w:sz w:val="20"/>
                <w:szCs w:val="20"/>
              </w:rPr>
            </w:pPr>
            <w:r w:rsidRPr="006F0B4F">
              <w:rPr>
                <w:rFonts w:ascii="Arial" w:hAnsi="Arial" w:cs="Arial"/>
                <w:sz w:val="20"/>
                <w:szCs w:val="20"/>
              </w:rPr>
              <w:t>0.97</w:t>
            </w:r>
          </w:p>
        </w:tc>
        <w:tc>
          <w:tcPr>
            <w:tcW w:w="1701" w:type="dxa"/>
            <w:vAlign w:val="bottom"/>
          </w:tcPr>
          <w:p w14:paraId="5DA58042" w14:textId="4C8FE028"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0.25</w:t>
            </w:r>
          </w:p>
        </w:tc>
        <w:tc>
          <w:tcPr>
            <w:tcW w:w="1848" w:type="dxa"/>
            <w:vAlign w:val="bottom"/>
          </w:tcPr>
          <w:p w14:paraId="31364ED3" w14:textId="4697499B"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15</w:t>
            </w:r>
          </w:p>
        </w:tc>
        <w:tc>
          <w:tcPr>
            <w:tcW w:w="1695" w:type="dxa"/>
            <w:vAlign w:val="bottom"/>
          </w:tcPr>
          <w:p w14:paraId="0B7ACF3F" w14:textId="34EF8871"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5</w:t>
            </w:r>
          </w:p>
        </w:tc>
      </w:tr>
      <w:tr w:rsidR="006F0B4F" w:rsidRPr="00511950" w14:paraId="3B6C7DD3" w14:textId="77777777" w:rsidTr="00313E49">
        <w:trPr>
          <w:jc w:val="center"/>
        </w:trPr>
        <w:tc>
          <w:tcPr>
            <w:tcW w:w="2405" w:type="dxa"/>
            <w:vAlign w:val="bottom"/>
          </w:tcPr>
          <w:p w14:paraId="04F4B000" w14:textId="64521550" w:rsidR="006F0B4F" w:rsidRPr="006F0B4F" w:rsidRDefault="006F0B4F" w:rsidP="000E0305">
            <w:pPr>
              <w:spacing w:after="0"/>
              <w:jc w:val="center"/>
              <w:rPr>
                <w:rFonts w:ascii="Arial" w:hAnsi="Arial" w:cs="Arial"/>
                <w:color w:val="C00000"/>
                <w:sz w:val="20"/>
                <w:szCs w:val="20"/>
              </w:rPr>
            </w:pPr>
            <w:r w:rsidRPr="006F0B4F">
              <w:rPr>
                <w:rFonts w:ascii="Arial" w:hAnsi="Arial" w:cs="Arial"/>
                <w:color w:val="000000"/>
                <w:sz w:val="20"/>
                <w:szCs w:val="20"/>
              </w:rPr>
              <w:t>LAB 3</w:t>
            </w:r>
          </w:p>
        </w:tc>
        <w:tc>
          <w:tcPr>
            <w:tcW w:w="1707" w:type="dxa"/>
            <w:vAlign w:val="bottom"/>
          </w:tcPr>
          <w:p w14:paraId="3A10A32D" w14:textId="3C089C18"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0.88</w:t>
            </w:r>
          </w:p>
        </w:tc>
        <w:tc>
          <w:tcPr>
            <w:tcW w:w="1701" w:type="dxa"/>
            <w:vAlign w:val="bottom"/>
          </w:tcPr>
          <w:p w14:paraId="2B50D183" w14:textId="31590C20"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0.19</w:t>
            </w:r>
          </w:p>
        </w:tc>
        <w:tc>
          <w:tcPr>
            <w:tcW w:w="1848" w:type="dxa"/>
            <w:vAlign w:val="bottom"/>
          </w:tcPr>
          <w:p w14:paraId="56825219" w14:textId="4033056F"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19</w:t>
            </w:r>
          </w:p>
        </w:tc>
        <w:tc>
          <w:tcPr>
            <w:tcW w:w="1695" w:type="dxa"/>
            <w:vAlign w:val="bottom"/>
          </w:tcPr>
          <w:p w14:paraId="60947C2C" w14:textId="00645D0D"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3</w:t>
            </w:r>
          </w:p>
        </w:tc>
      </w:tr>
      <w:tr w:rsidR="006F0B4F" w:rsidRPr="00511950" w14:paraId="1E6E32DE" w14:textId="77777777" w:rsidTr="00313E49">
        <w:trPr>
          <w:jc w:val="center"/>
        </w:trPr>
        <w:tc>
          <w:tcPr>
            <w:tcW w:w="2405" w:type="dxa"/>
            <w:vAlign w:val="bottom"/>
          </w:tcPr>
          <w:p w14:paraId="3B8D65A1" w14:textId="25527A84" w:rsidR="006F0B4F" w:rsidRPr="006F0B4F" w:rsidRDefault="006F0B4F" w:rsidP="000E0305">
            <w:pPr>
              <w:spacing w:after="0"/>
              <w:jc w:val="center"/>
              <w:rPr>
                <w:rFonts w:ascii="Arial" w:hAnsi="Arial" w:cs="Arial"/>
                <w:color w:val="C00000"/>
                <w:sz w:val="20"/>
                <w:szCs w:val="20"/>
              </w:rPr>
            </w:pPr>
            <w:r w:rsidRPr="006F0B4F">
              <w:rPr>
                <w:rFonts w:ascii="Arial" w:hAnsi="Arial" w:cs="Arial"/>
                <w:color w:val="C00000"/>
                <w:sz w:val="20"/>
                <w:szCs w:val="20"/>
              </w:rPr>
              <w:t xml:space="preserve">LAB 3 (single </w:t>
            </w:r>
            <w:proofErr w:type="gramStart"/>
            <w:r w:rsidRPr="006F0B4F">
              <w:rPr>
                <w:rFonts w:ascii="Arial" w:hAnsi="Arial" w:cs="Arial"/>
                <w:color w:val="C00000"/>
                <w:sz w:val="20"/>
                <w:szCs w:val="20"/>
              </w:rPr>
              <w:t>device</w:t>
            </w:r>
            <w:proofErr w:type="gramEnd"/>
            <w:r w:rsidRPr="006F0B4F">
              <w:rPr>
                <w:rFonts w:ascii="Arial" w:hAnsi="Arial" w:cs="Arial"/>
                <w:color w:val="C00000"/>
                <w:sz w:val="20"/>
                <w:szCs w:val="20"/>
              </w:rPr>
              <w:t>)</w:t>
            </w:r>
          </w:p>
        </w:tc>
        <w:tc>
          <w:tcPr>
            <w:tcW w:w="1707" w:type="dxa"/>
          </w:tcPr>
          <w:p w14:paraId="3A80A58F" w14:textId="6832D5AC"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0.83</w:t>
            </w:r>
          </w:p>
        </w:tc>
        <w:tc>
          <w:tcPr>
            <w:tcW w:w="1701" w:type="dxa"/>
          </w:tcPr>
          <w:p w14:paraId="745C3125" w14:textId="013C06CC"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0.15</w:t>
            </w:r>
          </w:p>
        </w:tc>
        <w:tc>
          <w:tcPr>
            <w:tcW w:w="1848" w:type="dxa"/>
            <w:vAlign w:val="bottom"/>
          </w:tcPr>
          <w:p w14:paraId="0FD63C40" w14:textId="76DD7561"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16</w:t>
            </w:r>
          </w:p>
        </w:tc>
        <w:tc>
          <w:tcPr>
            <w:tcW w:w="1695" w:type="dxa"/>
            <w:vAlign w:val="bottom"/>
          </w:tcPr>
          <w:p w14:paraId="28D214A1" w14:textId="28ED1010"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1</w:t>
            </w:r>
          </w:p>
        </w:tc>
      </w:tr>
      <w:tr w:rsidR="006F0B4F" w:rsidRPr="00511950" w14:paraId="2913003A" w14:textId="77777777" w:rsidTr="006F0B4F">
        <w:trPr>
          <w:jc w:val="center"/>
        </w:trPr>
        <w:tc>
          <w:tcPr>
            <w:tcW w:w="9356" w:type="dxa"/>
            <w:gridSpan w:val="5"/>
            <w:shd w:val="clear" w:color="auto" w:fill="D9D9D9" w:themeFill="background1" w:themeFillShade="D9"/>
          </w:tcPr>
          <w:p w14:paraId="2236BD90" w14:textId="41FCABC8" w:rsidR="006F0B4F" w:rsidRPr="006F0B4F" w:rsidRDefault="00000000" w:rsidP="000E0305">
            <w:pPr>
              <w:spacing w:after="0"/>
              <w:jc w:val="center"/>
              <w:rPr>
                <w:rFonts w:ascii="Arial" w:hAnsi="Arial" w:cs="Arial"/>
                <w:b/>
                <w:sz w:val="20"/>
                <w:szCs w:val="20"/>
              </w:rPr>
            </w:pPr>
            <m:oMathPara>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G</m:t>
                    </m:r>
                  </m:e>
                  <m:sub>
                    <m:r>
                      <w:rPr>
                        <w:rFonts w:ascii="Cambria Math" w:hAnsi="Cambria Math" w:cs="Times New Roman"/>
                        <w:sz w:val="24"/>
                        <w:szCs w:val="24"/>
                        <w:lang w:val="en-GB"/>
                      </w:rPr>
                      <m:t>2</m:t>
                    </m:r>
                  </m:sub>
                </m:sSub>
              </m:oMath>
            </m:oMathPara>
          </w:p>
        </w:tc>
      </w:tr>
      <w:tr w:rsidR="006F0B4F" w:rsidRPr="00511950" w14:paraId="02A31AED" w14:textId="77777777" w:rsidTr="00313E49">
        <w:trPr>
          <w:jc w:val="center"/>
        </w:trPr>
        <w:tc>
          <w:tcPr>
            <w:tcW w:w="2405" w:type="dxa"/>
            <w:vAlign w:val="bottom"/>
          </w:tcPr>
          <w:p w14:paraId="3CCE20A6" w14:textId="0F056086" w:rsidR="006F0B4F" w:rsidRPr="006F0B4F" w:rsidRDefault="006F0B4F" w:rsidP="000E0305">
            <w:pPr>
              <w:spacing w:after="0"/>
              <w:jc w:val="center"/>
              <w:rPr>
                <w:rFonts w:ascii="Arial" w:hAnsi="Arial" w:cs="Arial"/>
                <w:sz w:val="20"/>
                <w:szCs w:val="20"/>
              </w:rPr>
            </w:pPr>
            <w:r w:rsidRPr="006F0B4F">
              <w:rPr>
                <w:rFonts w:ascii="Arial" w:hAnsi="Arial" w:cs="Arial"/>
                <w:color w:val="000000"/>
                <w:sz w:val="20"/>
                <w:szCs w:val="20"/>
              </w:rPr>
              <w:t>NMI 1</w:t>
            </w:r>
          </w:p>
        </w:tc>
        <w:tc>
          <w:tcPr>
            <w:tcW w:w="1707" w:type="dxa"/>
            <w:vAlign w:val="bottom"/>
          </w:tcPr>
          <w:p w14:paraId="4AC75546"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2.05</w:t>
            </w:r>
          </w:p>
        </w:tc>
        <w:tc>
          <w:tcPr>
            <w:tcW w:w="1701" w:type="dxa"/>
            <w:vAlign w:val="bottom"/>
          </w:tcPr>
          <w:p w14:paraId="5C1F3785"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0.25</w:t>
            </w:r>
          </w:p>
        </w:tc>
        <w:tc>
          <w:tcPr>
            <w:tcW w:w="1848" w:type="dxa"/>
            <w:vAlign w:val="bottom"/>
          </w:tcPr>
          <w:p w14:paraId="34A1C208"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28</w:t>
            </w:r>
          </w:p>
        </w:tc>
        <w:tc>
          <w:tcPr>
            <w:tcW w:w="1695" w:type="dxa"/>
            <w:vAlign w:val="bottom"/>
          </w:tcPr>
          <w:p w14:paraId="3C9D8925" w14:textId="77777777" w:rsidR="006F0B4F" w:rsidRPr="006F0B4F" w:rsidRDefault="006F0B4F" w:rsidP="006F0B4F">
            <w:pPr>
              <w:spacing w:after="0"/>
              <w:jc w:val="center"/>
              <w:rPr>
                <w:rFonts w:ascii="Arial" w:hAnsi="Arial" w:cs="Arial"/>
                <w:color w:val="000000"/>
                <w:sz w:val="20"/>
                <w:szCs w:val="20"/>
              </w:rPr>
            </w:pPr>
            <w:r w:rsidRPr="006F0B4F">
              <w:rPr>
                <w:rFonts w:ascii="Arial" w:hAnsi="Arial" w:cs="Arial"/>
                <w:color w:val="000000"/>
                <w:sz w:val="20"/>
                <w:szCs w:val="20"/>
              </w:rPr>
              <w:t>9</w:t>
            </w:r>
          </w:p>
        </w:tc>
      </w:tr>
      <w:tr w:rsidR="006F0B4F" w:rsidRPr="00511950" w14:paraId="3C6DD7BC" w14:textId="77777777" w:rsidTr="00313E49">
        <w:trPr>
          <w:jc w:val="center"/>
        </w:trPr>
        <w:tc>
          <w:tcPr>
            <w:tcW w:w="2405" w:type="dxa"/>
            <w:vAlign w:val="bottom"/>
          </w:tcPr>
          <w:p w14:paraId="464C9857" w14:textId="0CDB055A" w:rsidR="006F0B4F" w:rsidRPr="006F0B4F" w:rsidRDefault="006F0B4F" w:rsidP="000E0305">
            <w:pPr>
              <w:spacing w:after="0"/>
              <w:jc w:val="center"/>
              <w:rPr>
                <w:rFonts w:ascii="Arial" w:hAnsi="Arial" w:cs="Arial"/>
                <w:sz w:val="20"/>
                <w:szCs w:val="20"/>
              </w:rPr>
            </w:pPr>
            <w:r w:rsidRPr="006F0B4F">
              <w:rPr>
                <w:rFonts w:ascii="Arial" w:hAnsi="Arial" w:cs="Arial"/>
                <w:color w:val="000000"/>
                <w:sz w:val="20"/>
                <w:szCs w:val="20"/>
              </w:rPr>
              <w:t>NMI 2</w:t>
            </w:r>
          </w:p>
        </w:tc>
        <w:tc>
          <w:tcPr>
            <w:tcW w:w="1707" w:type="dxa"/>
            <w:vAlign w:val="bottom"/>
          </w:tcPr>
          <w:p w14:paraId="037D1BD3"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1.96</w:t>
            </w:r>
          </w:p>
        </w:tc>
        <w:tc>
          <w:tcPr>
            <w:tcW w:w="1701" w:type="dxa"/>
            <w:vAlign w:val="bottom"/>
          </w:tcPr>
          <w:p w14:paraId="71A12C71"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0.24</w:t>
            </w:r>
          </w:p>
        </w:tc>
        <w:tc>
          <w:tcPr>
            <w:tcW w:w="1848" w:type="dxa"/>
            <w:vAlign w:val="bottom"/>
          </w:tcPr>
          <w:p w14:paraId="4F32CD22"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24</w:t>
            </w:r>
          </w:p>
        </w:tc>
        <w:tc>
          <w:tcPr>
            <w:tcW w:w="1695" w:type="dxa"/>
            <w:vAlign w:val="bottom"/>
          </w:tcPr>
          <w:p w14:paraId="6AF46259" w14:textId="77777777" w:rsidR="006F0B4F" w:rsidRPr="006F0B4F" w:rsidRDefault="006F0B4F" w:rsidP="006F0B4F">
            <w:pPr>
              <w:spacing w:after="0"/>
              <w:jc w:val="center"/>
              <w:rPr>
                <w:rFonts w:ascii="Arial" w:hAnsi="Arial" w:cs="Arial"/>
                <w:color w:val="000000"/>
                <w:sz w:val="20"/>
                <w:szCs w:val="20"/>
              </w:rPr>
            </w:pPr>
            <w:r w:rsidRPr="006F0B4F">
              <w:rPr>
                <w:rFonts w:ascii="Arial" w:hAnsi="Arial" w:cs="Arial"/>
                <w:color w:val="000000"/>
                <w:sz w:val="20"/>
                <w:szCs w:val="20"/>
              </w:rPr>
              <w:t>12</w:t>
            </w:r>
          </w:p>
        </w:tc>
      </w:tr>
      <w:tr w:rsidR="006F0B4F" w14:paraId="620F4A7F" w14:textId="77777777" w:rsidTr="00313E49">
        <w:trPr>
          <w:jc w:val="center"/>
        </w:trPr>
        <w:tc>
          <w:tcPr>
            <w:tcW w:w="2405" w:type="dxa"/>
            <w:vAlign w:val="bottom"/>
          </w:tcPr>
          <w:p w14:paraId="75F158D1" w14:textId="50FE6FDD" w:rsidR="006F0B4F" w:rsidRPr="006F0B4F" w:rsidRDefault="006F0B4F" w:rsidP="000E0305">
            <w:pPr>
              <w:spacing w:after="0"/>
              <w:jc w:val="center"/>
              <w:rPr>
                <w:rFonts w:ascii="Arial" w:hAnsi="Arial" w:cs="Arial"/>
                <w:sz w:val="20"/>
                <w:szCs w:val="20"/>
              </w:rPr>
            </w:pPr>
            <w:r w:rsidRPr="006F0B4F">
              <w:rPr>
                <w:rFonts w:ascii="Arial" w:hAnsi="Arial" w:cs="Arial"/>
                <w:color w:val="000000"/>
                <w:sz w:val="20"/>
                <w:szCs w:val="20"/>
              </w:rPr>
              <w:t>NMI 3</w:t>
            </w:r>
          </w:p>
        </w:tc>
        <w:tc>
          <w:tcPr>
            <w:tcW w:w="1707" w:type="dxa"/>
            <w:vAlign w:val="bottom"/>
          </w:tcPr>
          <w:p w14:paraId="46E93EBD"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2.07</w:t>
            </w:r>
          </w:p>
        </w:tc>
        <w:tc>
          <w:tcPr>
            <w:tcW w:w="1701" w:type="dxa"/>
            <w:vAlign w:val="bottom"/>
          </w:tcPr>
          <w:p w14:paraId="7D18B964"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0.20</w:t>
            </w:r>
          </w:p>
        </w:tc>
        <w:tc>
          <w:tcPr>
            <w:tcW w:w="1848" w:type="dxa"/>
            <w:vAlign w:val="bottom"/>
          </w:tcPr>
          <w:p w14:paraId="388D1E46" w14:textId="77777777" w:rsidR="006F0B4F" w:rsidRPr="006F0B4F" w:rsidRDefault="006F0B4F" w:rsidP="006F0B4F">
            <w:pPr>
              <w:spacing w:after="0"/>
              <w:jc w:val="center"/>
              <w:rPr>
                <w:rFonts w:ascii="Arial" w:hAnsi="Arial" w:cs="Arial"/>
                <w:sz w:val="20"/>
                <w:szCs w:val="20"/>
              </w:rPr>
            </w:pPr>
            <w:r w:rsidRPr="006F0B4F">
              <w:rPr>
                <w:rFonts w:ascii="Arial" w:hAnsi="Arial" w:cs="Arial"/>
                <w:color w:val="000000"/>
                <w:sz w:val="20"/>
                <w:szCs w:val="20"/>
              </w:rPr>
              <w:t>12</w:t>
            </w:r>
          </w:p>
        </w:tc>
        <w:tc>
          <w:tcPr>
            <w:tcW w:w="1695" w:type="dxa"/>
            <w:vAlign w:val="bottom"/>
          </w:tcPr>
          <w:p w14:paraId="18CF4178" w14:textId="77777777" w:rsidR="006F0B4F" w:rsidRPr="006F0B4F" w:rsidRDefault="006F0B4F" w:rsidP="006F0B4F">
            <w:pPr>
              <w:spacing w:after="0"/>
              <w:jc w:val="center"/>
              <w:rPr>
                <w:rFonts w:ascii="Arial" w:hAnsi="Arial" w:cs="Arial"/>
                <w:color w:val="000000"/>
                <w:sz w:val="20"/>
                <w:szCs w:val="20"/>
              </w:rPr>
            </w:pPr>
            <w:r w:rsidRPr="006F0B4F">
              <w:rPr>
                <w:rFonts w:ascii="Arial" w:hAnsi="Arial" w:cs="Arial"/>
                <w:color w:val="000000"/>
                <w:sz w:val="20"/>
                <w:szCs w:val="20"/>
              </w:rPr>
              <w:t>2</w:t>
            </w:r>
          </w:p>
        </w:tc>
      </w:tr>
      <w:tr w:rsidR="006F0B4F" w14:paraId="71CC1280" w14:textId="77777777" w:rsidTr="00313E49">
        <w:trPr>
          <w:jc w:val="center"/>
        </w:trPr>
        <w:tc>
          <w:tcPr>
            <w:tcW w:w="2405" w:type="dxa"/>
            <w:vAlign w:val="bottom"/>
          </w:tcPr>
          <w:p w14:paraId="7FA9C2EC" w14:textId="67A5D82E" w:rsidR="006F0B4F" w:rsidRPr="006F0B4F" w:rsidRDefault="006F0B4F" w:rsidP="000E0305">
            <w:pPr>
              <w:spacing w:after="0"/>
              <w:jc w:val="center"/>
              <w:rPr>
                <w:rFonts w:ascii="Arial" w:hAnsi="Arial" w:cs="Arial"/>
                <w:color w:val="C00000"/>
                <w:sz w:val="20"/>
                <w:szCs w:val="20"/>
              </w:rPr>
            </w:pPr>
            <w:r w:rsidRPr="006F0B4F">
              <w:rPr>
                <w:rFonts w:ascii="Arial" w:hAnsi="Arial" w:cs="Arial"/>
                <w:color w:val="C00000"/>
                <w:sz w:val="20"/>
                <w:szCs w:val="20"/>
              </w:rPr>
              <w:t xml:space="preserve">NMI 3 (single </w:t>
            </w:r>
            <w:proofErr w:type="gramStart"/>
            <w:r w:rsidRPr="006F0B4F">
              <w:rPr>
                <w:rFonts w:ascii="Arial" w:hAnsi="Arial" w:cs="Arial"/>
                <w:color w:val="C00000"/>
                <w:sz w:val="20"/>
                <w:szCs w:val="20"/>
              </w:rPr>
              <w:t>device</w:t>
            </w:r>
            <w:proofErr w:type="gramEnd"/>
            <w:r w:rsidRPr="006F0B4F">
              <w:rPr>
                <w:rFonts w:ascii="Arial" w:hAnsi="Arial" w:cs="Arial"/>
                <w:color w:val="C00000"/>
                <w:sz w:val="20"/>
                <w:szCs w:val="20"/>
              </w:rPr>
              <w:t>)</w:t>
            </w:r>
          </w:p>
        </w:tc>
        <w:tc>
          <w:tcPr>
            <w:tcW w:w="1707" w:type="dxa"/>
            <w:vAlign w:val="bottom"/>
          </w:tcPr>
          <w:p w14:paraId="2EA7E14E" w14:textId="77777777"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2.13</w:t>
            </w:r>
          </w:p>
        </w:tc>
        <w:tc>
          <w:tcPr>
            <w:tcW w:w="1701" w:type="dxa"/>
            <w:vAlign w:val="bottom"/>
          </w:tcPr>
          <w:p w14:paraId="797B33B1" w14:textId="77777777"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0.17</w:t>
            </w:r>
          </w:p>
        </w:tc>
        <w:tc>
          <w:tcPr>
            <w:tcW w:w="1848" w:type="dxa"/>
            <w:vAlign w:val="bottom"/>
          </w:tcPr>
          <w:p w14:paraId="067AFCA6" w14:textId="77777777"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9</w:t>
            </w:r>
          </w:p>
        </w:tc>
        <w:tc>
          <w:tcPr>
            <w:tcW w:w="1695" w:type="dxa"/>
            <w:vAlign w:val="bottom"/>
          </w:tcPr>
          <w:p w14:paraId="373B1CC9" w14:textId="77777777"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1</w:t>
            </w:r>
          </w:p>
        </w:tc>
      </w:tr>
      <w:tr w:rsidR="006F0B4F" w14:paraId="0BA20955" w14:textId="77777777" w:rsidTr="00313E49">
        <w:trPr>
          <w:jc w:val="center"/>
        </w:trPr>
        <w:tc>
          <w:tcPr>
            <w:tcW w:w="2405" w:type="dxa"/>
          </w:tcPr>
          <w:p w14:paraId="58C26888" w14:textId="110AA9EE" w:rsidR="006F0B4F" w:rsidRPr="006F0B4F" w:rsidRDefault="006F0B4F" w:rsidP="000E0305">
            <w:pPr>
              <w:spacing w:after="0"/>
              <w:jc w:val="center"/>
              <w:rPr>
                <w:rFonts w:ascii="Arial" w:hAnsi="Arial" w:cs="Arial"/>
                <w:color w:val="C00000"/>
                <w:sz w:val="20"/>
                <w:szCs w:val="20"/>
              </w:rPr>
            </w:pPr>
            <w:r w:rsidRPr="006F0B4F">
              <w:rPr>
                <w:rFonts w:ascii="Arial" w:hAnsi="Arial" w:cs="Arial"/>
                <w:sz w:val="20"/>
                <w:szCs w:val="20"/>
              </w:rPr>
              <w:t>LAB 1</w:t>
            </w:r>
          </w:p>
        </w:tc>
        <w:tc>
          <w:tcPr>
            <w:tcW w:w="1707" w:type="dxa"/>
            <w:vAlign w:val="bottom"/>
          </w:tcPr>
          <w:p w14:paraId="35310891" w14:textId="6125C0B0"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1.94</w:t>
            </w:r>
          </w:p>
        </w:tc>
        <w:tc>
          <w:tcPr>
            <w:tcW w:w="1701" w:type="dxa"/>
            <w:vAlign w:val="bottom"/>
          </w:tcPr>
          <w:p w14:paraId="35227061" w14:textId="005E06BE"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0.24</w:t>
            </w:r>
          </w:p>
        </w:tc>
        <w:tc>
          <w:tcPr>
            <w:tcW w:w="1848" w:type="dxa"/>
            <w:vAlign w:val="bottom"/>
          </w:tcPr>
          <w:p w14:paraId="053DFA94" w14:textId="32356298"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10</w:t>
            </w:r>
          </w:p>
        </w:tc>
        <w:tc>
          <w:tcPr>
            <w:tcW w:w="1695" w:type="dxa"/>
            <w:vAlign w:val="bottom"/>
          </w:tcPr>
          <w:p w14:paraId="35C2C23A" w14:textId="45142435"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8</w:t>
            </w:r>
          </w:p>
        </w:tc>
      </w:tr>
      <w:tr w:rsidR="006F0B4F" w14:paraId="7424C604" w14:textId="77777777" w:rsidTr="00313E49">
        <w:trPr>
          <w:jc w:val="center"/>
        </w:trPr>
        <w:tc>
          <w:tcPr>
            <w:tcW w:w="2405" w:type="dxa"/>
            <w:vAlign w:val="bottom"/>
          </w:tcPr>
          <w:p w14:paraId="4B9CDDE8" w14:textId="30BDD5F4" w:rsidR="006F0B4F" w:rsidRPr="006F0B4F" w:rsidRDefault="006F0B4F" w:rsidP="000E0305">
            <w:pPr>
              <w:spacing w:after="0"/>
              <w:jc w:val="center"/>
              <w:rPr>
                <w:rFonts w:ascii="Arial" w:hAnsi="Arial" w:cs="Arial"/>
                <w:color w:val="C00000"/>
                <w:sz w:val="20"/>
                <w:szCs w:val="20"/>
              </w:rPr>
            </w:pPr>
            <w:r w:rsidRPr="006F0B4F">
              <w:rPr>
                <w:rFonts w:ascii="Arial" w:hAnsi="Arial" w:cs="Arial"/>
                <w:color w:val="000000"/>
                <w:sz w:val="20"/>
                <w:szCs w:val="20"/>
              </w:rPr>
              <w:t>LAB 2</w:t>
            </w:r>
          </w:p>
        </w:tc>
        <w:tc>
          <w:tcPr>
            <w:tcW w:w="1707" w:type="dxa"/>
            <w:vAlign w:val="bottom"/>
          </w:tcPr>
          <w:p w14:paraId="5BF9F68E" w14:textId="7DC5BD2A" w:rsidR="006F0B4F" w:rsidRPr="006F0B4F" w:rsidRDefault="006F0B4F" w:rsidP="006F0B4F">
            <w:pPr>
              <w:spacing w:after="0"/>
              <w:jc w:val="center"/>
              <w:rPr>
                <w:rFonts w:ascii="Arial" w:hAnsi="Arial" w:cs="Arial"/>
                <w:color w:val="C00000"/>
                <w:sz w:val="20"/>
                <w:szCs w:val="20"/>
              </w:rPr>
            </w:pPr>
            <w:r w:rsidRPr="006F0B4F">
              <w:rPr>
                <w:rFonts w:ascii="Arial" w:hAnsi="Arial" w:cs="Arial"/>
                <w:sz w:val="20"/>
                <w:szCs w:val="20"/>
              </w:rPr>
              <w:t>2.00</w:t>
            </w:r>
          </w:p>
        </w:tc>
        <w:tc>
          <w:tcPr>
            <w:tcW w:w="1701" w:type="dxa"/>
            <w:vAlign w:val="bottom"/>
          </w:tcPr>
          <w:p w14:paraId="1F74874B" w14:textId="25F6F80F"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0.29</w:t>
            </w:r>
          </w:p>
        </w:tc>
        <w:tc>
          <w:tcPr>
            <w:tcW w:w="1848" w:type="dxa"/>
            <w:vAlign w:val="bottom"/>
          </w:tcPr>
          <w:p w14:paraId="54771CB0" w14:textId="0E971E69"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14</w:t>
            </w:r>
          </w:p>
        </w:tc>
        <w:tc>
          <w:tcPr>
            <w:tcW w:w="1695" w:type="dxa"/>
            <w:vAlign w:val="bottom"/>
          </w:tcPr>
          <w:p w14:paraId="789480F9" w14:textId="56765625"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4</w:t>
            </w:r>
          </w:p>
        </w:tc>
      </w:tr>
      <w:tr w:rsidR="006F0B4F" w14:paraId="252EC678" w14:textId="77777777" w:rsidTr="00313E49">
        <w:trPr>
          <w:jc w:val="center"/>
        </w:trPr>
        <w:tc>
          <w:tcPr>
            <w:tcW w:w="2405" w:type="dxa"/>
            <w:vAlign w:val="bottom"/>
          </w:tcPr>
          <w:p w14:paraId="2AA9E6BF" w14:textId="14D3A588" w:rsidR="006F0B4F" w:rsidRPr="006F0B4F" w:rsidRDefault="006F0B4F" w:rsidP="000E0305">
            <w:pPr>
              <w:spacing w:after="0"/>
              <w:jc w:val="center"/>
              <w:rPr>
                <w:rFonts w:ascii="Arial" w:hAnsi="Arial" w:cs="Arial"/>
                <w:color w:val="C00000"/>
                <w:sz w:val="20"/>
                <w:szCs w:val="20"/>
              </w:rPr>
            </w:pPr>
            <w:r w:rsidRPr="006F0B4F">
              <w:rPr>
                <w:rFonts w:ascii="Arial" w:hAnsi="Arial" w:cs="Arial"/>
                <w:color w:val="000000"/>
                <w:sz w:val="20"/>
                <w:szCs w:val="20"/>
              </w:rPr>
              <w:t>LAB 3</w:t>
            </w:r>
          </w:p>
        </w:tc>
        <w:tc>
          <w:tcPr>
            <w:tcW w:w="1707" w:type="dxa"/>
            <w:vAlign w:val="bottom"/>
          </w:tcPr>
          <w:p w14:paraId="5305E86E" w14:textId="16820EF3"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1.99</w:t>
            </w:r>
          </w:p>
        </w:tc>
        <w:tc>
          <w:tcPr>
            <w:tcW w:w="1701" w:type="dxa"/>
            <w:vAlign w:val="bottom"/>
          </w:tcPr>
          <w:p w14:paraId="24B2A2E6" w14:textId="16845121"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0.21</w:t>
            </w:r>
          </w:p>
        </w:tc>
        <w:tc>
          <w:tcPr>
            <w:tcW w:w="1848" w:type="dxa"/>
            <w:vAlign w:val="bottom"/>
          </w:tcPr>
          <w:p w14:paraId="74200A59" w14:textId="6D291216"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12</w:t>
            </w:r>
          </w:p>
        </w:tc>
        <w:tc>
          <w:tcPr>
            <w:tcW w:w="1695" w:type="dxa"/>
            <w:vAlign w:val="bottom"/>
          </w:tcPr>
          <w:p w14:paraId="0C39EC66" w14:textId="5BA7D18C"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000000"/>
                <w:sz w:val="20"/>
                <w:szCs w:val="20"/>
              </w:rPr>
              <w:t>3</w:t>
            </w:r>
          </w:p>
        </w:tc>
      </w:tr>
      <w:tr w:rsidR="006F0B4F" w14:paraId="3B09A19E" w14:textId="77777777" w:rsidTr="00313E49">
        <w:trPr>
          <w:jc w:val="center"/>
        </w:trPr>
        <w:tc>
          <w:tcPr>
            <w:tcW w:w="2405" w:type="dxa"/>
            <w:vAlign w:val="bottom"/>
          </w:tcPr>
          <w:p w14:paraId="09781C1E" w14:textId="501ED5EE" w:rsidR="006F0B4F" w:rsidRPr="006F0B4F" w:rsidRDefault="006F0B4F" w:rsidP="000E0305">
            <w:pPr>
              <w:spacing w:after="0"/>
              <w:jc w:val="center"/>
              <w:rPr>
                <w:rFonts w:ascii="Arial" w:hAnsi="Arial" w:cs="Arial"/>
                <w:color w:val="C00000"/>
                <w:sz w:val="20"/>
                <w:szCs w:val="20"/>
              </w:rPr>
            </w:pPr>
            <w:r w:rsidRPr="006F0B4F">
              <w:rPr>
                <w:rFonts w:ascii="Arial" w:hAnsi="Arial" w:cs="Arial"/>
                <w:color w:val="C00000"/>
                <w:sz w:val="20"/>
                <w:szCs w:val="20"/>
              </w:rPr>
              <w:t xml:space="preserve">LAB 3 (single </w:t>
            </w:r>
            <w:proofErr w:type="gramStart"/>
            <w:r w:rsidRPr="006F0B4F">
              <w:rPr>
                <w:rFonts w:ascii="Arial" w:hAnsi="Arial" w:cs="Arial"/>
                <w:color w:val="C00000"/>
                <w:sz w:val="20"/>
                <w:szCs w:val="20"/>
              </w:rPr>
              <w:t>device</w:t>
            </w:r>
            <w:proofErr w:type="gramEnd"/>
            <w:r w:rsidRPr="006F0B4F">
              <w:rPr>
                <w:rFonts w:ascii="Arial" w:hAnsi="Arial" w:cs="Arial"/>
                <w:color w:val="C00000"/>
                <w:sz w:val="20"/>
                <w:szCs w:val="20"/>
              </w:rPr>
              <w:t>)</w:t>
            </w:r>
          </w:p>
        </w:tc>
        <w:tc>
          <w:tcPr>
            <w:tcW w:w="1707" w:type="dxa"/>
          </w:tcPr>
          <w:p w14:paraId="5FDB55FB" w14:textId="4A01DEC8"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2.05</w:t>
            </w:r>
          </w:p>
        </w:tc>
        <w:tc>
          <w:tcPr>
            <w:tcW w:w="1701" w:type="dxa"/>
          </w:tcPr>
          <w:p w14:paraId="7C7E6907" w14:textId="44CC77E5"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0.21</w:t>
            </w:r>
          </w:p>
        </w:tc>
        <w:tc>
          <w:tcPr>
            <w:tcW w:w="1848" w:type="dxa"/>
            <w:vAlign w:val="bottom"/>
          </w:tcPr>
          <w:p w14:paraId="1890327F" w14:textId="732072D7"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8</w:t>
            </w:r>
          </w:p>
        </w:tc>
        <w:tc>
          <w:tcPr>
            <w:tcW w:w="1695" w:type="dxa"/>
            <w:vAlign w:val="bottom"/>
          </w:tcPr>
          <w:p w14:paraId="6EEDFCD6" w14:textId="3EE29C77" w:rsidR="006F0B4F" w:rsidRPr="006F0B4F" w:rsidRDefault="006F0B4F" w:rsidP="006F0B4F">
            <w:pPr>
              <w:spacing w:after="0"/>
              <w:jc w:val="center"/>
              <w:rPr>
                <w:rFonts w:ascii="Arial" w:hAnsi="Arial" w:cs="Arial"/>
                <w:color w:val="C00000"/>
                <w:sz w:val="20"/>
                <w:szCs w:val="20"/>
              </w:rPr>
            </w:pPr>
            <w:r w:rsidRPr="006F0B4F">
              <w:rPr>
                <w:rFonts w:ascii="Arial" w:hAnsi="Arial" w:cs="Arial"/>
                <w:color w:val="C00000"/>
                <w:sz w:val="20"/>
                <w:szCs w:val="20"/>
              </w:rPr>
              <w:t>1</w:t>
            </w:r>
          </w:p>
        </w:tc>
      </w:tr>
    </w:tbl>
    <w:p w14:paraId="3CEE9D47" w14:textId="77777777" w:rsidR="00511950" w:rsidRDefault="00511950" w:rsidP="00511950">
      <w:pPr>
        <w:jc w:val="both"/>
      </w:pPr>
    </w:p>
    <w:p w14:paraId="4561ECCD" w14:textId="77777777" w:rsidR="00511950" w:rsidRPr="00511950" w:rsidRDefault="00511950" w:rsidP="00511950">
      <w:pPr>
        <w:jc w:val="both"/>
        <w:rPr>
          <w:rFonts w:asciiTheme="minorBidi" w:hAnsiTheme="minorBidi"/>
          <w:lang w:val="en-US"/>
        </w:rPr>
      </w:pPr>
      <w:r w:rsidRPr="00511950">
        <w:rPr>
          <w:rFonts w:asciiTheme="minorBidi" w:hAnsiTheme="minorBidi"/>
          <w:lang w:val="en-US"/>
        </w:rPr>
        <w:t xml:space="preserve">  </w:t>
      </w:r>
    </w:p>
    <w:p w14:paraId="58C65341" w14:textId="77777777" w:rsidR="00511950" w:rsidRPr="00511950" w:rsidRDefault="00511950" w:rsidP="00511950">
      <w:pPr>
        <w:jc w:val="both"/>
        <w:rPr>
          <w:rFonts w:asciiTheme="minorBidi" w:hAnsiTheme="minorBidi"/>
          <w:lang w:val="en-US"/>
        </w:rPr>
      </w:pPr>
    </w:p>
    <w:p w14:paraId="06C0FEE5" w14:textId="77777777" w:rsidR="00511950" w:rsidRPr="00F36CD0" w:rsidRDefault="00511950" w:rsidP="00F36CD0">
      <w:pPr>
        <w:spacing w:line="480" w:lineRule="auto"/>
        <w:jc w:val="both"/>
        <w:rPr>
          <w:rFonts w:ascii="Times New Roman" w:hAnsi="Times New Roman" w:cs="Times New Roman"/>
          <w:sz w:val="24"/>
          <w:szCs w:val="24"/>
          <w:lang w:val="en-US"/>
        </w:rPr>
      </w:pPr>
    </w:p>
    <w:p w14:paraId="3C96A190" w14:textId="77777777" w:rsidR="00F36CD0" w:rsidRPr="00F36CD0" w:rsidRDefault="00F36CD0" w:rsidP="00F36CD0">
      <w:pPr>
        <w:tabs>
          <w:tab w:val="left" w:pos="984"/>
        </w:tabs>
        <w:spacing w:line="480" w:lineRule="auto"/>
        <w:jc w:val="both"/>
        <w:rPr>
          <w:rFonts w:ascii="Times New Roman" w:hAnsi="Times New Roman" w:cs="Times New Roman"/>
          <w:b/>
          <w:bCs/>
          <w:sz w:val="24"/>
          <w:szCs w:val="24"/>
          <w:lang w:val="en-US"/>
        </w:rPr>
      </w:pPr>
    </w:p>
    <w:p w14:paraId="63890D86" w14:textId="77777777" w:rsidR="00F36CD0" w:rsidRDefault="00F36CD0" w:rsidP="00F37A53">
      <w:pPr>
        <w:tabs>
          <w:tab w:val="left" w:pos="984"/>
        </w:tabs>
        <w:spacing w:line="480" w:lineRule="auto"/>
        <w:jc w:val="both"/>
        <w:rPr>
          <w:rFonts w:ascii="Times New Roman" w:hAnsi="Times New Roman" w:cs="Times New Roman"/>
          <w:sz w:val="24"/>
          <w:szCs w:val="24"/>
          <w:lang w:val="en-US"/>
        </w:rPr>
      </w:pPr>
    </w:p>
    <w:p w14:paraId="59FED148" w14:textId="77777777" w:rsidR="00C5378A" w:rsidRDefault="00C5378A" w:rsidP="00F37A53">
      <w:pPr>
        <w:tabs>
          <w:tab w:val="left" w:pos="984"/>
        </w:tabs>
        <w:spacing w:line="480" w:lineRule="auto"/>
        <w:jc w:val="both"/>
        <w:rPr>
          <w:rFonts w:ascii="Times New Roman" w:hAnsi="Times New Roman" w:cs="Times New Roman"/>
          <w:sz w:val="24"/>
          <w:szCs w:val="24"/>
          <w:lang w:val="en-US"/>
        </w:rPr>
      </w:pPr>
    </w:p>
    <w:p w14:paraId="3153EA87" w14:textId="77777777" w:rsidR="00C5378A" w:rsidRDefault="00C5378A" w:rsidP="00F37A53">
      <w:pPr>
        <w:tabs>
          <w:tab w:val="left" w:pos="984"/>
        </w:tabs>
        <w:spacing w:line="480" w:lineRule="auto"/>
        <w:jc w:val="both"/>
        <w:rPr>
          <w:rFonts w:ascii="Times New Roman" w:hAnsi="Times New Roman" w:cs="Times New Roman"/>
          <w:sz w:val="24"/>
          <w:szCs w:val="24"/>
          <w:lang w:val="en-US"/>
        </w:rPr>
      </w:pPr>
    </w:p>
    <w:p w14:paraId="2396305D" w14:textId="77777777" w:rsidR="00C5378A" w:rsidRDefault="00C5378A" w:rsidP="00F37A53">
      <w:pPr>
        <w:tabs>
          <w:tab w:val="left" w:pos="984"/>
        </w:tabs>
        <w:spacing w:line="480" w:lineRule="auto"/>
        <w:jc w:val="both"/>
        <w:rPr>
          <w:rFonts w:ascii="Times New Roman" w:hAnsi="Times New Roman" w:cs="Times New Roman"/>
          <w:sz w:val="24"/>
          <w:szCs w:val="24"/>
          <w:lang w:val="en-US"/>
        </w:rPr>
      </w:pPr>
    </w:p>
    <w:p w14:paraId="0F3C1A76" w14:textId="77777777" w:rsidR="00283F64" w:rsidRDefault="00283F64" w:rsidP="00F37A53">
      <w:pPr>
        <w:tabs>
          <w:tab w:val="left" w:pos="984"/>
        </w:tabs>
        <w:spacing w:line="480" w:lineRule="auto"/>
        <w:jc w:val="both"/>
        <w:rPr>
          <w:rFonts w:ascii="Times New Roman" w:hAnsi="Times New Roman" w:cs="Times New Roman"/>
          <w:sz w:val="24"/>
          <w:szCs w:val="24"/>
          <w:lang w:val="en-US"/>
        </w:rPr>
      </w:pPr>
    </w:p>
    <w:p w14:paraId="329C2AF2" w14:textId="77777777" w:rsidR="00283F64" w:rsidRDefault="00283F64" w:rsidP="00F37A53">
      <w:pPr>
        <w:tabs>
          <w:tab w:val="left" w:pos="984"/>
        </w:tabs>
        <w:spacing w:line="480" w:lineRule="auto"/>
        <w:jc w:val="both"/>
        <w:rPr>
          <w:rFonts w:ascii="Times New Roman" w:hAnsi="Times New Roman" w:cs="Times New Roman"/>
          <w:sz w:val="24"/>
          <w:szCs w:val="24"/>
          <w:lang w:val="en-US"/>
        </w:rPr>
      </w:pPr>
    </w:p>
    <w:p w14:paraId="217369CD" w14:textId="733366BE" w:rsidR="00964356" w:rsidRPr="00D038EC" w:rsidRDefault="00964356" w:rsidP="00F37A53">
      <w:pPr>
        <w:tabs>
          <w:tab w:val="left" w:pos="984"/>
        </w:tabs>
        <w:spacing w:line="480" w:lineRule="auto"/>
        <w:jc w:val="both"/>
        <w:rPr>
          <w:rFonts w:ascii="Times New Roman" w:hAnsi="Times New Roman" w:cs="Times New Roman"/>
          <w:b/>
          <w:bCs/>
          <w:sz w:val="24"/>
          <w:szCs w:val="24"/>
          <w:lang w:val="en-US"/>
        </w:rPr>
      </w:pPr>
      <w:r w:rsidRPr="00114456">
        <w:rPr>
          <w:rFonts w:ascii="Times New Roman" w:hAnsi="Times New Roman" w:cs="Times New Roman"/>
          <w:b/>
          <w:bCs/>
          <w:sz w:val="24"/>
          <w:szCs w:val="24"/>
          <w:lang w:val="en-US"/>
        </w:rPr>
        <w:lastRenderedPageBreak/>
        <w:t>1</w:t>
      </w:r>
      <w:r w:rsidR="004D1A78">
        <w:rPr>
          <w:rFonts w:ascii="Times New Roman" w:hAnsi="Times New Roman" w:cs="Times New Roman"/>
          <w:b/>
          <w:bCs/>
          <w:sz w:val="24"/>
          <w:szCs w:val="24"/>
          <w:lang w:val="en-US"/>
        </w:rPr>
        <w:t>5</w:t>
      </w:r>
      <w:r w:rsidRPr="00114456">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Uncertainty budget – absolute value</w:t>
      </w:r>
      <w:r w:rsidR="006051EC">
        <w:rPr>
          <w:rFonts w:ascii="Times New Roman" w:hAnsi="Times New Roman" w:cs="Times New Roman"/>
          <w:b/>
          <w:bCs/>
          <w:sz w:val="24"/>
          <w:szCs w:val="24"/>
          <w:lang w:val="en-US"/>
        </w:rPr>
        <w:t>s</w:t>
      </w:r>
      <w:r w:rsidRPr="00114456">
        <w:rPr>
          <w:rFonts w:ascii="Times New Roman" w:hAnsi="Times New Roman" w:cs="Times New Roman"/>
          <w:b/>
          <w:bCs/>
          <w:sz w:val="24"/>
          <w:szCs w:val="24"/>
          <w:lang w:val="en-US"/>
        </w:rPr>
        <w:t xml:space="preserve"> </w:t>
      </w:r>
    </w:p>
    <w:p w14:paraId="160C7228" w14:textId="0C526AAA" w:rsidR="00964356" w:rsidRDefault="00456384" w:rsidP="00964356">
      <w:pPr>
        <w:spacing w:line="48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105D3D21" wp14:editId="31389071">
            <wp:extent cx="3766820" cy="2961640"/>
            <wp:effectExtent l="0" t="0" r="5080" b="0"/>
            <wp:docPr id="1849938763"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6820" cy="2961640"/>
                    </a:xfrm>
                    <a:prstGeom prst="rect">
                      <a:avLst/>
                    </a:prstGeom>
                    <a:noFill/>
                    <a:ln>
                      <a:noFill/>
                    </a:ln>
                  </pic:spPr>
                </pic:pic>
              </a:graphicData>
            </a:graphic>
          </wp:inline>
        </w:drawing>
      </w:r>
    </w:p>
    <w:p w14:paraId="76842BE4" w14:textId="29E00FBD" w:rsidR="00964356" w:rsidRDefault="00964356" w:rsidP="00506F05">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Supplementary Figure S</w:t>
      </w:r>
      <w:r w:rsidR="006051EC">
        <w:rPr>
          <w:rFonts w:ascii="Times New Roman" w:hAnsi="Times New Roman" w:cs="Times New Roman"/>
          <w:b/>
          <w:bCs/>
          <w:sz w:val="24"/>
          <w:szCs w:val="24"/>
          <w:lang w:val="en-US"/>
        </w:rPr>
        <w:t>16</w:t>
      </w:r>
      <w:r>
        <w:rPr>
          <w:rFonts w:ascii="Times New Roman" w:hAnsi="Times New Roman" w:cs="Times New Roman"/>
          <w:b/>
          <w:bCs/>
          <w:sz w:val="24"/>
          <w:szCs w:val="24"/>
          <w:lang w:val="en-US"/>
        </w:rPr>
        <w:t xml:space="preserve"> | </w:t>
      </w:r>
      <w:r>
        <w:rPr>
          <w:rFonts w:ascii="Times New Roman" w:hAnsi="Times New Roman" w:cs="Times New Roman"/>
          <w:b/>
          <w:bCs/>
          <w:kern w:val="0"/>
          <w:sz w:val="24"/>
          <w:szCs w:val="24"/>
          <w:lang w:val="en-US" w:eastAsia="zh-CN"/>
          <w14:ligatures w14:val="none"/>
        </w:rPr>
        <w:t xml:space="preserve">Uncertainty budget – absolute values. </w:t>
      </w:r>
      <w:r>
        <w:rPr>
          <w:rFonts w:ascii="Times New Roman" w:hAnsi="Times New Roman" w:cs="Times New Roman"/>
          <w:sz w:val="24"/>
          <w:szCs w:val="24"/>
          <w:lang w:val="en-GB"/>
        </w:rPr>
        <w:t>Absolute standard uncertainty components related to reproducibility, repeatability, and measurement equipment for each participant.</w:t>
      </w:r>
    </w:p>
    <w:p w14:paraId="20704902" w14:textId="77777777" w:rsidR="00283F64" w:rsidRDefault="00283F64" w:rsidP="00F37A53">
      <w:pPr>
        <w:tabs>
          <w:tab w:val="left" w:pos="984"/>
        </w:tabs>
        <w:spacing w:line="480" w:lineRule="auto"/>
        <w:jc w:val="both"/>
        <w:rPr>
          <w:rFonts w:ascii="Times New Roman" w:hAnsi="Times New Roman" w:cs="Times New Roman"/>
          <w:sz w:val="24"/>
          <w:szCs w:val="24"/>
          <w:lang w:val="en-US"/>
        </w:rPr>
      </w:pPr>
    </w:p>
    <w:p w14:paraId="46B0A59D" w14:textId="77777777" w:rsidR="00964356" w:rsidRDefault="00964356" w:rsidP="00F37A53">
      <w:pPr>
        <w:tabs>
          <w:tab w:val="left" w:pos="984"/>
        </w:tabs>
        <w:spacing w:line="480" w:lineRule="auto"/>
        <w:jc w:val="both"/>
        <w:rPr>
          <w:rFonts w:ascii="Times New Roman" w:hAnsi="Times New Roman" w:cs="Times New Roman"/>
          <w:sz w:val="24"/>
          <w:szCs w:val="24"/>
          <w:lang w:val="en-US"/>
        </w:rPr>
      </w:pPr>
    </w:p>
    <w:p w14:paraId="03BACA92" w14:textId="77777777" w:rsidR="00506F05" w:rsidRDefault="00506F05" w:rsidP="00F37A53">
      <w:pPr>
        <w:tabs>
          <w:tab w:val="left" w:pos="984"/>
        </w:tabs>
        <w:spacing w:line="480" w:lineRule="auto"/>
        <w:jc w:val="both"/>
        <w:rPr>
          <w:rFonts w:ascii="Times New Roman" w:hAnsi="Times New Roman" w:cs="Times New Roman"/>
          <w:sz w:val="24"/>
          <w:szCs w:val="24"/>
          <w:lang w:val="en-US"/>
        </w:rPr>
      </w:pPr>
    </w:p>
    <w:p w14:paraId="3795E536" w14:textId="77777777" w:rsidR="00EE6363" w:rsidRDefault="00EE6363" w:rsidP="00F37A53">
      <w:pPr>
        <w:tabs>
          <w:tab w:val="left" w:pos="984"/>
        </w:tabs>
        <w:spacing w:line="480" w:lineRule="auto"/>
        <w:jc w:val="both"/>
        <w:rPr>
          <w:rFonts w:ascii="Times New Roman" w:hAnsi="Times New Roman" w:cs="Times New Roman"/>
          <w:sz w:val="24"/>
          <w:szCs w:val="24"/>
          <w:lang w:val="en-US"/>
        </w:rPr>
      </w:pPr>
    </w:p>
    <w:p w14:paraId="38080B41" w14:textId="77777777" w:rsidR="00EE6363" w:rsidRDefault="00EE6363" w:rsidP="00F37A53">
      <w:pPr>
        <w:tabs>
          <w:tab w:val="left" w:pos="984"/>
        </w:tabs>
        <w:spacing w:line="480" w:lineRule="auto"/>
        <w:jc w:val="both"/>
        <w:rPr>
          <w:rFonts w:ascii="Times New Roman" w:hAnsi="Times New Roman" w:cs="Times New Roman"/>
          <w:sz w:val="24"/>
          <w:szCs w:val="24"/>
          <w:lang w:val="en-US"/>
        </w:rPr>
      </w:pPr>
    </w:p>
    <w:p w14:paraId="6DBCEDE0" w14:textId="77777777" w:rsidR="00EE6363" w:rsidRDefault="00EE6363" w:rsidP="00F37A53">
      <w:pPr>
        <w:tabs>
          <w:tab w:val="left" w:pos="984"/>
        </w:tabs>
        <w:spacing w:line="480" w:lineRule="auto"/>
        <w:jc w:val="both"/>
        <w:rPr>
          <w:rFonts w:ascii="Times New Roman" w:hAnsi="Times New Roman" w:cs="Times New Roman"/>
          <w:sz w:val="24"/>
          <w:szCs w:val="24"/>
          <w:lang w:val="en-US"/>
        </w:rPr>
      </w:pPr>
    </w:p>
    <w:p w14:paraId="57DACFDD" w14:textId="77777777" w:rsidR="00EE6363" w:rsidRDefault="00EE6363" w:rsidP="00F37A53">
      <w:pPr>
        <w:tabs>
          <w:tab w:val="left" w:pos="984"/>
        </w:tabs>
        <w:spacing w:line="480" w:lineRule="auto"/>
        <w:jc w:val="both"/>
        <w:rPr>
          <w:rFonts w:ascii="Times New Roman" w:hAnsi="Times New Roman" w:cs="Times New Roman"/>
          <w:sz w:val="24"/>
          <w:szCs w:val="24"/>
          <w:lang w:val="en-US"/>
        </w:rPr>
      </w:pPr>
    </w:p>
    <w:p w14:paraId="4761B7B3" w14:textId="77777777" w:rsidR="00EE6363" w:rsidRDefault="00EE6363" w:rsidP="00F37A53">
      <w:pPr>
        <w:tabs>
          <w:tab w:val="left" w:pos="984"/>
        </w:tabs>
        <w:spacing w:line="480" w:lineRule="auto"/>
        <w:jc w:val="both"/>
        <w:rPr>
          <w:rFonts w:ascii="Times New Roman" w:hAnsi="Times New Roman" w:cs="Times New Roman"/>
          <w:sz w:val="24"/>
          <w:szCs w:val="24"/>
          <w:lang w:val="en-US"/>
        </w:rPr>
      </w:pPr>
    </w:p>
    <w:p w14:paraId="1294CAFF" w14:textId="77777777" w:rsidR="00EE6363" w:rsidRDefault="00EE6363" w:rsidP="00F37A53">
      <w:pPr>
        <w:tabs>
          <w:tab w:val="left" w:pos="984"/>
        </w:tabs>
        <w:spacing w:line="480" w:lineRule="auto"/>
        <w:jc w:val="both"/>
        <w:rPr>
          <w:rFonts w:ascii="Times New Roman" w:hAnsi="Times New Roman" w:cs="Times New Roman"/>
          <w:sz w:val="24"/>
          <w:szCs w:val="24"/>
          <w:lang w:val="en-US"/>
        </w:rPr>
      </w:pPr>
    </w:p>
    <w:p w14:paraId="344BC329" w14:textId="77777777" w:rsidR="00EE6363" w:rsidRDefault="00EE6363" w:rsidP="00F37A53">
      <w:pPr>
        <w:tabs>
          <w:tab w:val="left" w:pos="984"/>
        </w:tabs>
        <w:spacing w:line="480" w:lineRule="auto"/>
        <w:jc w:val="both"/>
        <w:rPr>
          <w:rFonts w:ascii="Times New Roman" w:hAnsi="Times New Roman" w:cs="Times New Roman"/>
          <w:sz w:val="24"/>
          <w:szCs w:val="24"/>
          <w:lang w:val="en-US"/>
        </w:rPr>
      </w:pPr>
    </w:p>
    <w:p w14:paraId="3D8426FD" w14:textId="77777777" w:rsidR="00EE6363" w:rsidRDefault="00EE6363" w:rsidP="00F37A53">
      <w:pPr>
        <w:tabs>
          <w:tab w:val="left" w:pos="984"/>
        </w:tabs>
        <w:spacing w:line="480" w:lineRule="auto"/>
        <w:jc w:val="both"/>
        <w:rPr>
          <w:rFonts w:ascii="Times New Roman" w:hAnsi="Times New Roman" w:cs="Times New Roman"/>
          <w:sz w:val="24"/>
          <w:szCs w:val="24"/>
          <w:lang w:val="en-US"/>
        </w:rPr>
      </w:pPr>
    </w:p>
    <w:p w14:paraId="3137484E" w14:textId="07130FDE" w:rsidR="00EE6363" w:rsidRDefault="00EE6363" w:rsidP="00EE6363">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Methods</w:t>
      </w:r>
    </w:p>
    <w:p w14:paraId="30DDAFDA" w14:textId="77777777" w:rsidR="00EE6363" w:rsidRPr="00C519BA" w:rsidRDefault="00EE6363" w:rsidP="00EE6363">
      <w:pPr>
        <w:spacing w:line="480" w:lineRule="auto"/>
        <w:jc w:val="both"/>
        <w:rPr>
          <w:rFonts w:ascii="Times New Roman" w:hAnsi="Times New Roman" w:cs="Times New Roman"/>
          <w:i/>
          <w:iCs/>
          <w:sz w:val="24"/>
          <w:szCs w:val="24"/>
          <w:lang w:val="en-US"/>
        </w:rPr>
      </w:pPr>
      <w:r w:rsidRPr="000E1D50">
        <w:rPr>
          <w:rFonts w:ascii="Times New Roman" w:hAnsi="Times New Roman" w:cs="Times New Roman"/>
          <w:i/>
          <w:iCs/>
          <w:sz w:val="24"/>
          <w:szCs w:val="24"/>
          <w:lang w:val="en-US"/>
        </w:rPr>
        <w:t>Device fabrication</w:t>
      </w:r>
      <w:r>
        <w:rPr>
          <w:rFonts w:ascii="Times New Roman" w:hAnsi="Times New Roman" w:cs="Times New Roman"/>
          <w:i/>
          <w:iCs/>
          <w:sz w:val="24"/>
          <w:szCs w:val="24"/>
          <w:lang w:val="en-US"/>
        </w:rPr>
        <w:t xml:space="preserve"> </w:t>
      </w:r>
    </w:p>
    <w:p w14:paraId="43B01E07" w14:textId="77777777" w:rsidR="00EE6363" w:rsidRPr="00105FF4" w:rsidRDefault="00EE6363" w:rsidP="00EE6363">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Memrsitive devices were fabricated </w:t>
      </w:r>
      <w:r w:rsidRPr="00105FF4">
        <w:rPr>
          <w:rFonts w:ascii="Times New Roman" w:hAnsi="Times New Roman" w:cs="Times New Roman"/>
          <w:sz w:val="24"/>
          <w:szCs w:val="24"/>
          <w:lang w:val="en-US"/>
        </w:rPr>
        <w:t>by sandwiching a SiO</w:t>
      </w:r>
      <w:r w:rsidRPr="00105FF4">
        <w:rPr>
          <w:rFonts w:ascii="Times New Roman" w:hAnsi="Times New Roman" w:cs="Times New Roman"/>
          <w:sz w:val="24"/>
          <w:szCs w:val="24"/>
          <w:vertAlign w:val="subscript"/>
          <w:lang w:val="en-US"/>
        </w:rPr>
        <w:t>2</w:t>
      </w:r>
      <w:r w:rsidRPr="00105FF4">
        <w:rPr>
          <w:rFonts w:ascii="Times New Roman" w:hAnsi="Times New Roman" w:cs="Times New Roman"/>
          <w:sz w:val="24"/>
          <w:szCs w:val="24"/>
          <w:lang w:val="en-US"/>
        </w:rPr>
        <w:t xml:space="preserve"> insulator in between a Pt bottom electrode and an Ag top electrode. The pad structure devices were fabricated on a thermally oxidized silicon substrate starting with the direct current (DC) magnetron sputtering deposition (power of 200 W) of TiO</w:t>
      </w:r>
      <w:r w:rsidRPr="00105FF4">
        <w:rPr>
          <w:rFonts w:ascii="Times New Roman" w:hAnsi="Times New Roman" w:cs="Times New Roman"/>
          <w:sz w:val="24"/>
          <w:szCs w:val="24"/>
          <w:vertAlign w:val="subscript"/>
          <w:lang w:val="en-US"/>
        </w:rPr>
        <w:t>2</w:t>
      </w:r>
      <w:r w:rsidRPr="00105FF4">
        <w:rPr>
          <w:rFonts w:ascii="Times New Roman" w:hAnsi="Times New Roman" w:cs="Times New Roman"/>
          <w:sz w:val="24"/>
          <w:szCs w:val="24"/>
          <w:lang w:val="en-US"/>
        </w:rPr>
        <w:t> (10 nm) adhesion layer and a Pt (100 nm) bottom electrode. The homogeneous SiO</w:t>
      </w:r>
      <w:r w:rsidRPr="00105FF4">
        <w:rPr>
          <w:rFonts w:ascii="Times New Roman" w:hAnsi="Times New Roman" w:cs="Times New Roman"/>
          <w:sz w:val="24"/>
          <w:szCs w:val="24"/>
          <w:vertAlign w:val="subscript"/>
          <w:lang w:val="en-US"/>
        </w:rPr>
        <w:t>2</w:t>
      </w:r>
      <w:r w:rsidRPr="00105FF4">
        <w:rPr>
          <w:rFonts w:ascii="Times New Roman" w:hAnsi="Times New Roman" w:cs="Times New Roman"/>
          <w:sz w:val="24"/>
          <w:szCs w:val="24"/>
          <w:lang w:val="en-US"/>
        </w:rPr>
        <w:t> film (20 nm) with purity of 8N was deposited by radio frequency (RF) magnetron sputtering with a sputtering power of 150 W in a processing gas mixture of 9 sccm argon and 1 sccm oxygen at 150 °C. Following switching layer (SL) deposition, feature sizes of 50</w:t>
      </w:r>
      <w:r w:rsidRPr="00105FF4">
        <w:rPr>
          <w:rFonts w:ascii="Times New Roman" w:hAnsi="Times New Roman" w:cs="Times New Roman"/>
          <w:sz w:val="24"/>
          <w:szCs w:val="24"/>
          <w:lang w:val="en-US"/>
        </w:rPr>
        <w:sym w:font="Symbol" w:char="F0B4"/>
      </w:r>
      <w:r w:rsidRPr="00105FF4">
        <w:rPr>
          <w:rFonts w:ascii="Times New Roman" w:hAnsi="Times New Roman" w:cs="Times New Roman"/>
          <w:sz w:val="24"/>
          <w:szCs w:val="24"/>
          <w:lang w:val="en-US"/>
        </w:rPr>
        <w:t xml:space="preserve">50 </w:t>
      </w:r>
      <w:r w:rsidRPr="00105FF4">
        <w:rPr>
          <w:rFonts w:ascii="Times New Roman" w:hAnsi="Times New Roman" w:cs="Times New Roman"/>
          <w:sz w:val="24"/>
          <w:szCs w:val="24"/>
        </w:rPr>
        <w:t>μ</w:t>
      </w:r>
      <w:r w:rsidRPr="00105FF4">
        <w:rPr>
          <w:rFonts w:ascii="Times New Roman" w:hAnsi="Times New Roman" w:cs="Times New Roman"/>
          <w:sz w:val="24"/>
          <w:szCs w:val="24"/>
          <w:lang w:val="en-US"/>
        </w:rPr>
        <w:t>m</w:t>
      </w:r>
      <w:r w:rsidRPr="00105FF4">
        <w:rPr>
          <w:rFonts w:ascii="Times New Roman" w:hAnsi="Times New Roman" w:cs="Times New Roman"/>
          <w:sz w:val="24"/>
          <w:szCs w:val="24"/>
          <w:vertAlign w:val="superscript"/>
          <w:lang w:val="en-US"/>
        </w:rPr>
        <w:t xml:space="preserve">2 </w:t>
      </w:r>
      <w:r w:rsidRPr="00105FF4">
        <w:rPr>
          <w:rFonts w:ascii="Times New Roman" w:hAnsi="Times New Roman" w:cs="Times New Roman"/>
          <w:sz w:val="24"/>
          <w:szCs w:val="24"/>
          <w:lang w:val="en-US"/>
        </w:rPr>
        <w:t xml:space="preserve">were patterned by negative photolithography. Then Ag (20 nm) active top electrode was deposited by e-beam evaporation with a deposition rate of 0.01 nm/s, followed by a DC-sputtered Pt (50 nm) capping layer (CL). A standard lift-off process was utilized for the final cleaning of devices, obtaining </w:t>
      </w:r>
      <w:proofErr w:type="gramStart"/>
      <w:r w:rsidRPr="00105FF4">
        <w:rPr>
          <w:rFonts w:ascii="Times New Roman" w:hAnsi="Times New Roman" w:cs="Times New Roman"/>
          <w:sz w:val="24"/>
          <w:szCs w:val="24"/>
          <w:lang w:val="en-US"/>
        </w:rPr>
        <w:t>a</w:t>
      </w:r>
      <w:proofErr w:type="gramEnd"/>
      <w:r w:rsidRPr="00105FF4">
        <w:rPr>
          <w:rFonts w:ascii="Times New Roman" w:hAnsi="Times New Roman" w:cs="Times New Roman"/>
          <w:sz w:val="24"/>
          <w:szCs w:val="24"/>
          <w:lang w:val="en-US"/>
        </w:rPr>
        <w:t xml:space="preserve"> Ag/SiO</w:t>
      </w:r>
      <w:r w:rsidRPr="00105FF4">
        <w:rPr>
          <w:rFonts w:ascii="Times New Roman" w:hAnsi="Times New Roman" w:cs="Times New Roman"/>
          <w:sz w:val="24"/>
          <w:szCs w:val="24"/>
          <w:vertAlign w:val="subscript"/>
          <w:lang w:val="en-US"/>
        </w:rPr>
        <w:t>2</w:t>
      </w:r>
      <w:r w:rsidRPr="00105FF4">
        <w:rPr>
          <w:rFonts w:ascii="Times New Roman" w:hAnsi="Times New Roman" w:cs="Times New Roman"/>
          <w:sz w:val="24"/>
          <w:szCs w:val="24"/>
          <w:lang w:val="en-US"/>
        </w:rPr>
        <w:t>/Pt cells with top electrode size of 50</w:t>
      </w:r>
      <w:r w:rsidRPr="00105FF4">
        <w:rPr>
          <w:rFonts w:ascii="Times New Roman" w:hAnsi="Times New Roman" w:cs="Times New Roman"/>
          <w:sz w:val="24"/>
          <w:szCs w:val="24"/>
          <w:lang w:val="en-US"/>
        </w:rPr>
        <w:sym w:font="Symbol" w:char="F0B4"/>
      </w:r>
      <w:r w:rsidRPr="00105FF4">
        <w:rPr>
          <w:rFonts w:ascii="Times New Roman" w:hAnsi="Times New Roman" w:cs="Times New Roman"/>
          <w:sz w:val="24"/>
          <w:szCs w:val="24"/>
          <w:lang w:val="en-US"/>
        </w:rPr>
        <w:t xml:space="preserve">50 </w:t>
      </w:r>
      <w:r w:rsidRPr="00105FF4">
        <w:rPr>
          <w:rFonts w:ascii="Times New Roman" w:hAnsi="Times New Roman" w:cs="Times New Roman"/>
          <w:sz w:val="24"/>
          <w:szCs w:val="24"/>
        </w:rPr>
        <w:t>μ</w:t>
      </w:r>
      <w:r w:rsidRPr="00105FF4">
        <w:rPr>
          <w:rFonts w:ascii="Times New Roman" w:hAnsi="Times New Roman" w:cs="Times New Roman"/>
          <w:sz w:val="24"/>
          <w:szCs w:val="24"/>
          <w:lang w:val="en-US"/>
        </w:rPr>
        <w:t>m</w:t>
      </w:r>
      <w:r w:rsidRPr="00105FF4">
        <w:rPr>
          <w:rFonts w:ascii="Times New Roman" w:hAnsi="Times New Roman" w:cs="Times New Roman"/>
          <w:sz w:val="24"/>
          <w:szCs w:val="24"/>
          <w:vertAlign w:val="superscript"/>
          <w:lang w:val="en-US"/>
        </w:rPr>
        <w:t>2</w:t>
      </w:r>
      <w:r w:rsidRPr="00105FF4">
        <w:rPr>
          <w:rFonts w:ascii="Times New Roman" w:hAnsi="Times New Roman" w:cs="Times New Roman"/>
          <w:sz w:val="24"/>
          <w:szCs w:val="24"/>
          <w:lang w:val="en-US"/>
        </w:rPr>
        <w:t>.</w:t>
      </w:r>
    </w:p>
    <w:p w14:paraId="567CD898" w14:textId="77777777" w:rsidR="00EE6363" w:rsidRPr="00105FF4" w:rsidRDefault="00EE6363" w:rsidP="00EE6363">
      <w:pPr>
        <w:spacing w:line="480" w:lineRule="auto"/>
        <w:jc w:val="both"/>
        <w:rPr>
          <w:rFonts w:ascii="Times New Roman" w:hAnsi="Times New Roman" w:cs="Times New Roman"/>
          <w:i/>
          <w:iCs/>
          <w:sz w:val="24"/>
          <w:szCs w:val="24"/>
          <w:lang w:val="en-US"/>
        </w:rPr>
      </w:pPr>
      <w:r w:rsidRPr="00105FF4">
        <w:rPr>
          <w:rFonts w:ascii="Times New Roman" w:hAnsi="Times New Roman" w:cs="Times New Roman"/>
          <w:i/>
          <w:iCs/>
          <w:sz w:val="24"/>
          <w:szCs w:val="24"/>
          <w:lang w:val="en-US"/>
        </w:rPr>
        <w:t>Device modeling</w:t>
      </w:r>
    </w:p>
    <w:p w14:paraId="0E8E2832" w14:textId="5D1B80AE" w:rsidR="00EE6363" w:rsidRPr="00105FF4" w:rsidRDefault="00EE6363" w:rsidP="00EE6363">
      <w:pPr>
        <w:spacing w:line="480" w:lineRule="auto"/>
        <w:jc w:val="both"/>
        <w:rPr>
          <w:rFonts w:ascii="Times New Roman" w:hAnsi="Times New Roman" w:cs="Times New Roman"/>
          <w:sz w:val="24"/>
          <w:szCs w:val="24"/>
          <w:lang w:val="en-US"/>
        </w:rPr>
      </w:pPr>
      <w:r w:rsidRPr="00105FF4">
        <w:rPr>
          <w:rFonts w:ascii="Times New Roman" w:hAnsi="Times New Roman" w:cs="Times New Roman"/>
          <w:sz w:val="24"/>
          <w:szCs w:val="24"/>
          <w:lang w:val="en-US"/>
        </w:rPr>
        <w:t xml:space="preserve">Departing from the experimental observation of well-defined conductance jumps and states, we model the reset transition (the set transition is also considered for generality) as a random generation of events related to the destruction of single quantum mode channels with conductance </w:t>
      </w:r>
      <m:oMath>
        <m:r>
          <m:rPr>
            <m:sty m:val="p"/>
          </m:rPr>
          <w:rPr>
            <w:rFonts w:ascii="Cambria Math" w:hAnsi="Cambria Math" w:cs="Times New Roman"/>
            <w:sz w:val="24"/>
            <w:szCs w:val="24"/>
            <w:lang w:val="en-US"/>
          </w:rPr>
          <m:t>~</m:t>
        </m:r>
        <m:sSub>
          <m:sSubPr>
            <m:ctrlPr>
              <w:rPr>
                <w:rFonts w:ascii="Cambria Math" w:hAnsi="Cambria Math" w:cs="Times New Roman"/>
                <w:sz w:val="24"/>
                <w:szCs w:val="24"/>
                <w:lang w:val="es-ES"/>
              </w:rPr>
            </m:ctrlPr>
          </m:sSubPr>
          <m:e>
            <m:r>
              <m:rPr>
                <m:sty m:val="p"/>
              </m:rPr>
              <w:rPr>
                <w:rFonts w:ascii="Cambria Math" w:hAnsi="Cambria Math" w:cs="Times New Roman"/>
                <w:sz w:val="24"/>
                <w:szCs w:val="24"/>
                <w:lang w:val="en-GB"/>
              </w:rPr>
              <m:t>G</m:t>
            </m:r>
          </m:e>
          <m:sub>
            <m:r>
              <m:rPr>
                <m:sty m:val="p"/>
              </m:rPr>
              <w:rPr>
                <w:rFonts w:ascii="Cambria Math" w:hAnsi="Cambria Math" w:cs="Times New Roman"/>
                <w:sz w:val="24"/>
                <w:szCs w:val="24"/>
                <w:lang w:val="en-US"/>
              </w:rPr>
              <m:t>0</m:t>
            </m:r>
          </m:sub>
        </m:sSub>
      </m:oMath>
      <w:r w:rsidRPr="00105FF4">
        <w:rPr>
          <w:rFonts w:ascii="Times New Roman" w:hAnsi="Times New Roman" w:cs="Times New Roman"/>
          <w:sz w:val="24"/>
          <w:szCs w:val="24"/>
          <w:lang w:val="en-US"/>
        </w:rPr>
        <w:t>. This is a stochastic version of a continuous model</w:t>
      </w:r>
      <w:sdt>
        <w:sdtPr>
          <w:rPr>
            <w:rFonts w:ascii="Times New Roman" w:hAnsi="Times New Roman" w:cs="Times New Roman"/>
            <w:color w:val="000000"/>
            <w:sz w:val="24"/>
            <w:szCs w:val="24"/>
            <w:vertAlign w:val="superscript"/>
            <w:lang w:val="en-US"/>
          </w:rPr>
          <w:tag w:val="MENDELEY_CITATION_v3_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"/>
          <w:id w:val="1654026291"/>
          <w:placeholder>
            <w:docPart w:val="D05396D74C394896B0225DCEE19C2ABA"/>
          </w:placeholder>
        </w:sdtPr>
        <w:sdtContent>
          <w:r w:rsidR="00245AD3" w:rsidRPr="00245AD3">
            <w:rPr>
              <w:rFonts w:ascii="Times New Roman" w:hAnsi="Times New Roman" w:cs="Times New Roman"/>
              <w:color w:val="000000"/>
              <w:sz w:val="24"/>
              <w:szCs w:val="24"/>
              <w:vertAlign w:val="superscript"/>
              <w:lang w:val="en-US"/>
            </w:rPr>
            <w:t>34</w:t>
          </w:r>
        </w:sdtContent>
      </w:sdt>
      <w:r w:rsidRPr="00105FF4">
        <w:rPr>
          <w:rFonts w:ascii="Times New Roman" w:hAnsi="Times New Roman" w:cs="Times New Roman"/>
          <w:sz w:val="24"/>
          <w:szCs w:val="24"/>
          <w:lang w:val="en-US"/>
        </w:rPr>
        <w:t xml:space="preserve"> which has been successfully applied to memristors with different material systems, different switching modes (bipolar, unipolar, complementary, and threshold switching) and for the SPICE simulation of neuromorphic circuits. The stochastic version of the model presented here was recently applied to Valence Change Memory devices which show variability, but not quantized conductance jumps.</w:t>
      </w:r>
      <w:sdt>
        <w:sdtPr>
          <w:rPr>
            <w:rFonts w:ascii="Times New Roman" w:hAnsi="Times New Roman" w:cs="Times New Roman"/>
            <w:color w:val="000000"/>
            <w:sz w:val="24"/>
            <w:szCs w:val="24"/>
            <w:vertAlign w:val="superscript"/>
            <w:lang w:val="en-US"/>
          </w:rPr>
          <w:tag w:val="MENDELEY_CITATION_v3_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"/>
          <w:id w:val="-1491557157"/>
          <w:placeholder>
            <w:docPart w:val="D05396D74C394896B0225DCEE19C2ABA"/>
          </w:placeholder>
        </w:sdtPr>
        <w:sdtContent>
          <w:r w:rsidR="00245AD3" w:rsidRPr="00245AD3">
            <w:rPr>
              <w:rFonts w:ascii="Times New Roman" w:hAnsi="Times New Roman" w:cs="Times New Roman"/>
              <w:color w:val="000000"/>
              <w:sz w:val="24"/>
              <w:szCs w:val="24"/>
              <w:vertAlign w:val="superscript"/>
              <w:lang w:val="en-US"/>
            </w:rPr>
            <w:t>35</w:t>
          </w:r>
        </w:sdtContent>
      </w:sdt>
      <w:r w:rsidRPr="00105FF4">
        <w:rPr>
          <w:rFonts w:ascii="Times New Roman" w:hAnsi="Times New Roman" w:cs="Times New Roman"/>
          <w:color w:val="000000"/>
          <w:sz w:val="24"/>
          <w:szCs w:val="24"/>
          <w:vertAlign w:val="superscript"/>
          <w:lang w:val="en-US"/>
        </w:rPr>
        <w:t xml:space="preserve"> </w:t>
      </w:r>
      <w:r w:rsidRPr="00105FF4">
        <w:rPr>
          <w:rFonts w:ascii="Times New Roman" w:hAnsi="Times New Roman" w:cs="Times New Roman"/>
          <w:color w:val="000000"/>
          <w:sz w:val="24"/>
          <w:szCs w:val="24"/>
          <w:lang w:val="en-US"/>
        </w:rPr>
        <w:t>Details on device modeling can be found in Supplementary Section 4.</w:t>
      </w:r>
    </w:p>
    <w:p w14:paraId="7EA8CBFE" w14:textId="77777777" w:rsidR="00EE6363" w:rsidRPr="00105FF4" w:rsidRDefault="00EE6363" w:rsidP="00EE6363">
      <w:pPr>
        <w:spacing w:line="480" w:lineRule="auto"/>
        <w:jc w:val="both"/>
        <w:rPr>
          <w:rFonts w:ascii="Times New Roman" w:hAnsi="Times New Roman" w:cs="Times New Roman"/>
          <w:sz w:val="24"/>
          <w:szCs w:val="24"/>
          <w:lang w:val="en-US"/>
        </w:rPr>
      </w:pPr>
    </w:p>
    <w:p w14:paraId="2CA6DA91" w14:textId="77777777" w:rsidR="00EE6363" w:rsidRPr="00105FF4" w:rsidRDefault="00EE6363" w:rsidP="00EE6363">
      <w:pPr>
        <w:spacing w:line="480" w:lineRule="auto"/>
        <w:jc w:val="both"/>
        <w:rPr>
          <w:rFonts w:ascii="Times New Roman" w:hAnsi="Times New Roman" w:cs="Times New Roman"/>
          <w:i/>
          <w:iCs/>
          <w:sz w:val="24"/>
          <w:szCs w:val="24"/>
          <w:lang w:val="en-US"/>
        </w:rPr>
      </w:pPr>
      <w:r w:rsidRPr="00105FF4">
        <w:rPr>
          <w:rFonts w:ascii="Times New Roman" w:hAnsi="Times New Roman" w:cs="Times New Roman"/>
          <w:i/>
          <w:iCs/>
          <w:sz w:val="24"/>
          <w:szCs w:val="24"/>
          <w:lang w:val="en-US"/>
        </w:rPr>
        <w:lastRenderedPageBreak/>
        <w:t>Interlaboratory comparison</w:t>
      </w:r>
    </w:p>
    <w:p w14:paraId="181BB9EE" w14:textId="77777777" w:rsidR="00EE6363" w:rsidRPr="00105FF4" w:rsidRDefault="00EE6363" w:rsidP="00EE6363">
      <w:pPr>
        <w:tabs>
          <w:tab w:val="left" w:pos="1134"/>
          <w:tab w:val="left" w:pos="4536"/>
          <w:tab w:val="left" w:pos="7938"/>
        </w:tabs>
        <w:spacing w:line="480" w:lineRule="auto"/>
        <w:jc w:val="both"/>
        <w:rPr>
          <w:rFonts w:asciiTheme="majorBidi" w:eastAsia="Arial" w:hAnsiTheme="majorBidi" w:cstheme="majorBidi"/>
          <w:sz w:val="24"/>
          <w:szCs w:val="24"/>
          <w:lang w:val="en-US"/>
        </w:rPr>
      </w:pPr>
      <w:r w:rsidRPr="00105FF4">
        <w:rPr>
          <w:rFonts w:asciiTheme="majorBidi" w:hAnsiTheme="majorBidi" w:cstheme="majorBidi"/>
          <w:sz w:val="24"/>
          <w:szCs w:val="24"/>
          <w:lang w:val="en-US"/>
        </w:rPr>
        <w:t xml:space="preserve">An interlaboratory comparison involving 6 participants was carried out for the electrical characterization of quantum conductance levels in memristive devices, finalized to the realization of an intrinsic standard for electrical conductance (or resistance) and for evaluating lab-to lab variability. For this purpose, samples assumed to be identical were distributed among participants and a common measurement protocol was defined. The participants were the following institutions: </w:t>
      </w:r>
      <w:bookmarkStart w:id="5" w:name="_Hlk169016648"/>
      <w:r w:rsidRPr="00105FF4">
        <w:rPr>
          <w:rFonts w:asciiTheme="majorBidi" w:hAnsiTheme="majorBidi" w:cstheme="majorBidi"/>
          <w:sz w:val="24"/>
          <w:szCs w:val="24"/>
          <w:lang w:val="en-US"/>
        </w:rPr>
        <w:t xml:space="preserve">Istituto Nazionale di Ricerca Metrologica (Italian Institute of Metrology, NMI 1), </w:t>
      </w:r>
      <w:r w:rsidRPr="00105FF4">
        <w:rPr>
          <w:rFonts w:asciiTheme="majorBidi" w:eastAsia="Arial" w:hAnsiTheme="majorBidi" w:cstheme="majorBidi"/>
          <w:sz w:val="24"/>
          <w:szCs w:val="24"/>
          <w:lang w:val="pt-PT"/>
        </w:rPr>
        <w:t xml:space="preserve">Instituto Português da Qualidade (Portugues Institute of Metrology, NMI 2), </w:t>
      </w:r>
      <w:r w:rsidRPr="00105FF4">
        <w:rPr>
          <w:rFonts w:asciiTheme="majorBidi" w:eastAsia="Arial" w:hAnsiTheme="majorBidi" w:cstheme="majorBidi"/>
          <w:sz w:val="24"/>
          <w:szCs w:val="24"/>
          <w:lang w:val="en-US"/>
        </w:rPr>
        <w:t xml:space="preserve">Turkiye Bilimsel ve Teknolojik Arastirma Kurumu (Turkish Institute of Metrology, NMI 3), </w:t>
      </w:r>
      <w:r w:rsidRPr="00105FF4">
        <w:rPr>
          <w:rFonts w:asciiTheme="majorBidi" w:eastAsia="Arial" w:hAnsiTheme="majorBidi" w:cstheme="majorBidi"/>
          <w:sz w:val="24"/>
          <w:szCs w:val="24"/>
          <w:lang w:val="pt-PT"/>
        </w:rPr>
        <w:t xml:space="preserve">Forschungszentrum Juelich GmbH (LAB 1), </w:t>
      </w:r>
      <w:r w:rsidRPr="00105FF4">
        <w:rPr>
          <w:rFonts w:asciiTheme="majorBidi" w:eastAsia="Arial" w:hAnsiTheme="majorBidi" w:cstheme="majorBidi"/>
          <w:sz w:val="24"/>
          <w:szCs w:val="24"/>
          <w:lang w:val="en-US"/>
        </w:rPr>
        <w:t>Fundación IMDEA Nanociencia (LAB 2), Politecnico di Torino (LAB 3).</w:t>
      </w:r>
      <w:bookmarkEnd w:id="5"/>
    </w:p>
    <w:p w14:paraId="7AB89D59" w14:textId="77777777" w:rsidR="00EE6363" w:rsidRPr="00105FF4" w:rsidRDefault="00EE6363" w:rsidP="00EE6363">
      <w:pPr>
        <w:tabs>
          <w:tab w:val="left" w:pos="1134"/>
          <w:tab w:val="left" w:pos="4536"/>
          <w:tab w:val="left" w:pos="7938"/>
        </w:tabs>
        <w:spacing w:line="480" w:lineRule="auto"/>
        <w:jc w:val="both"/>
        <w:rPr>
          <w:rFonts w:asciiTheme="majorBidi" w:eastAsia="Arial" w:hAnsiTheme="majorBidi" w:cstheme="majorBidi"/>
          <w:sz w:val="24"/>
          <w:szCs w:val="24"/>
          <w:lang w:val="en-US"/>
        </w:rPr>
      </w:pPr>
      <w:r w:rsidRPr="00105FF4">
        <w:rPr>
          <w:rFonts w:ascii="Times New Roman" w:hAnsi="Times New Roman" w:cs="Times New Roman"/>
          <w:i/>
          <w:iCs/>
          <w:sz w:val="24"/>
          <w:szCs w:val="24"/>
          <w:lang w:val="en-US"/>
        </w:rPr>
        <w:t>Measurement protocol</w:t>
      </w:r>
    </w:p>
    <w:p w14:paraId="177960E3" w14:textId="77777777" w:rsidR="00EE6363" w:rsidRPr="00105FF4" w:rsidRDefault="00EE6363" w:rsidP="00EE6363">
      <w:pPr>
        <w:spacing w:line="480" w:lineRule="auto"/>
        <w:jc w:val="both"/>
        <w:rPr>
          <w:rFonts w:asciiTheme="majorBidi" w:hAnsiTheme="majorBidi" w:cstheme="majorBidi"/>
          <w:sz w:val="24"/>
          <w:szCs w:val="24"/>
          <w:lang w:val="en-US"/>
        </w:rPr>
      </w:pPr>
      <w:r w:rsidRPr="00105FF4">
        <w:rPr>
          <w:rFonts w:asciiTheme="majorBidi" w:hAnsiTheme="majorBidi" w:cstheme="majorBidi"/>
          <w:sz w:val="24"/>
          <w:szCs w:val="24"/>
          <w:lang w:val="en-US"/>
        </w:rPr>
        <w:t xml:space="preserve">The measurement protocol is based on a “program and verify” methodology where two sequential operations allow the generation of a desired quantized state and its verification, followed by its stabilization and measurement (Supplementary Section 6, Supplementary Figure S7). The generation of the quantized states is achieved by running sequential SET/RESET cycles where an applied voltage to the two terminals of the device is swept between +1.5 V and -0.9 V. The positive part of the sweep (SET cycle) has a sweep rate of 96 mV/s (voltage steps of 50 mV). The negative sweep (RESET cycle) has a slower sweep rate of 2 mV/s (voltage step of 1 mV). The current compliance was established as 500 µA and 10 mA for the positive and negative cycles, respectively. The voltage at the terminals of the device and the current that flows through it are continuously measured over SET/RESET cycles, and the corresponding conductance state is obtained for each applied voltage step. The formation of the quantized conductance steps during the RESET is continuously verified and a criterion to detect and accept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1</m:t>
            </m:r>
          </m:sub>
        </m:sSub>
      </m:oMath>
      <w:r w:rsidRPr="00105FF4">
        <w:rPr>
          <w:rFonts w:asciiTheme="majorBidi" w:hAnsiTheme="majorBidi" w:cstheme="majorBidi"/>
          <w:sz w:val="24"/>
          <w:szCs w:val="24"/>
          <w:lang w:val="en-US"/>
        </w:rPr>
        <w:t xml:space="preserve"> and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2</m:t>
            </m:r>
          </m:sub>
        </m:sSub>
      </m:oMath>
      <w:r w:rsidRPr="00105FF4">
        <w:rPr>
          <w:rFonts w:asciiTheme="majorBidi" w:hAnsiTheme="majorBidi" w:cstheme="majorBidi"/>
          <w:sz w:val="24"/>
          <w:szCs w:val="24"/>
          <w:lang w:val="en-US"/>
        </w:rPr>
        <w:t xml:space="preserve"> conductance states related to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0</m:t>
            </m:r>
          </m:sub>
        </m:sSub>
      </m:oMath>
      <w:r w:rsidRPr="00105FF4">
        <w:rPr>
          <w:rFonts w:asciiTheme="majorBidi" w:hAnsiTheme="majorBidi" w:cstheme="majorBidi"/>
          <w:sz w:val="24"/>
          <w:szCs w:val="24"/>
          <w:lang w:val="en-US"/>
        </w:rPr>
        <w:t xml:space="preserve"> and 2</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0</m:t>
            </m:r>
          </m:sub>
        </m:sSub>
      </m:oMath>
      <w:r w:rsidRPr="00105FF4">
        <w:rPr>
          <w:rFonts w:asciiTheme="majorBidi" w:hAnsiTheme="majorBidi" w:cstheme="majorBidi"/>
          <w:sz w:val="24"/>
          <w:szCs w:val="24"/>
          <w:lang w:val="en-US"/>
        </w:rPr>
        <w:t xml:space="preserve"> quantum values, respectively, was established. If the last five consecutive measurements of the conductance state </w:t>
      </w:r>
      <w:r>
        <w:rPr>
          <w:rFonts w:asciiTheme="majorBidi" w:hAnsiTheme="majorBidi" w:cstheme="majorBidi"/>
          <w:sz w:val="24"/>
          <w:szCs w:val="24"/>
          <w:lang w:val="en-US"/>
        </w:rPr>
        <w:t>lay within either</w:t>
      </w:r>
      <w:r w:rsidRPr="00105FF4">
        <w:rPr>
          <w:rFonts w:asciiTheme="majorBidi" w:hAnsiTheme="majorBidi" w:cstheme="majorBidi"/>
          <w:sz w:val="24"/>
          <w:szCs w:val="24"/>
          <w:lang w:val="en-US"/>
        </w:rPr>
        <w:t xml:space="preserve">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0</m:t>
            </m:r>
          </m:sub>
        </m:sSub>
      </m:oMath>
      <w:r w:rsidRPr="00105FF4">
        <w:rPr>
          <w:rFonts w:asciiTheme="majorBidi" w:hAnsiTheme="majorBidi" w:cstheme="majorBidi"/>
          <w:sz w:val="24"/>
          <w:szCs w:val="24"/>
          <w:lang w:val="en-US"/>
        </w:rPr>
        <w:t xml:space="preserve"> </w:t>
      </w:r>
      <m:oMath>
        <m:r>
          <w:rPr>
            <w:rFonts w:ascii="Cambria Math" w:hAnsi="Cambria Math" w:cstheme="majorBidi"/>
            <w:sz w:val="24"/>
            <w:szCs w:val="24"/>
            <w:lang w:val="en-US"/>
          </w:rPr>
          <m:t>±</m:t>
        </m:r>
      </m:oMath>
      <w:r w:rsidRPr="00105FF4">
        <w:rPr>
          <w:rFonts w:asciiTheme="majorBidi" w:hAnsiTheme="majorBidi" w:cstheme="majorBidi"/>
          <w:sz w:val="24"/>
          <w:szCs w:val="24"/>
          <w:lang w:val="en-US"/>
        </w:rPr>
        <w:t xml:space="preserve"> 0.5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0</m:t>
            </m:r>
          </m:sub>
        </m:sSub>
      </m:oMath>
      <w:r w:rsidRPr="00105FF4">
        <w:rPr>
          <w:rFonts w:asciiTheme="majorBidi" w:hAnsiTheme="majorBidi" w:cstheme="majorBidi"/>
          <w:sz w:val="24"/>
          <w:szCs w:val="24"/>
          <w:lang w:val="en-US"/>
        </w:rPr>
        <w:t xml:space="preserve"> or 2</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0</m:t>
            </m:r>
          </m:sub>
        </m:sSub>
      </m:oMath>
      <w:r w:rsidRPr="00105FF4">
        <w:rPr>
          <w:rFonts w:asciiTheme="majorBidi" w:hAnsiTheme="majorBidi" w:cstheme="majorBidi"/>
          <w:sz w:val="24"/>
          <w:szCs w:val="24"/>
          <w:lang w:val="en-US"/>
        </w:rPr>
        <w:t xml:space="preserve"> </w:t>
      </w:r>
      <m:oMath>
        <m:r>
          <w:rPr>
            <w:rFonts w:ascii="Cambria Math" w:hAnsi="Cambria Math" w:cstheme="majorBidi"/>
            <w:sz w:val="24"/>
            <w:szCs w:val="24"/>
            <w:lang w:val="en-US"/>
          </w:rPr>
          <m:t>±</m:t>
        </m:r>
      </m:oMath>
      <w:r w:rsidRPr="00105FF4">
        <w:rPr>
          <w:rFonts w:asciiTheme="majorBidi" w:hAnsiTheme="majorBidi" w:cstheme="majorBidi"/>
          <w:sz w:val="24"/>
          <w:szCs w:val="24"/>
          <w:lang w:val="en-US"/>
        </w:rPr>
        <w:t xml:space="preserve"> 0.5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0</m:t>
            </m:r>
          </m:sub>
        </m:sSub>
      </m:oMath>
      <w:r w:rsidRPr="00105FF4">
        <w:rPr>
          <w:rFonts w:asciiTheme="majorBidi" w:hAnsiTheme="majorBidi" w:cstheme="majorBidi"/>
          <w:sz w:val="24"/>
          <w:szCs w:val="24"/>
          <w:vertAlign w:val="subscript"/>
          <w:lang w:val="en-US"/>
        </w:rPr>
        <w:t xml:space="preserve"> </w:t>
      </w:r>
      <w:r w:rsidRPr="00105FF4">
        <w:rPr>
          <w:rFonts w:asciiTheme="majorBidi" w:hAnsiTheme="majorBidi" w:cstheme="majorBidi"/>
          <w:sz w:val="24"/>
          <w:szCs w:val="24"/>
          <w:lang w:val="en-US"/>
        </w:rPr>
        <w:t xml:space="preserve">(censoring interval), the sweep RESET cycle is </w:t>
      </w:r>
      <w:r w:rsidRPr="00105FF4">
        <w:rPr>
          <w:rFonts w:asciiTheme="majorBidi" w:hAnsiTheme="majorBidi" w:cstheme="majorBidi"/>
          <w:sz w:val="24"/>
          <w:szCs w:val="24"/>
          <w:lang w:val="en-US"/>
        </w:rPr>
        <w:lastRenderedPageBreak/>
        <w:t xml:space="preserve">interrupted, and a continuous read voltage of 10 mV is applied. The measurement of the step conductance value starts under this fixed applied control voltage and continues as long as remains in the intervals [0.5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0</m:t>
            </m:r>
          </m:sub>
        </m:sSub>
      </m:oMath>
      <w:r w:rsidRPr="00105FF4">
        <w:rPr>
          <w:rFonts w:asciiTheme="majorBidi" w:hAnsiTheme="majorBidi" w:cstheme="majorBidi"/>
          <w:sz w:val="24"/>
          <w:szCs w:val="24"/>
          <w:lang w:val="en-US"/>
        </w:rPr>
        <w:t xml:space="preserve">; 1.5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0</m:t>
            </m:r>
          </m:sub>
        </m:sSub>
      </m:oMath>
      <w:r w:rsidRPr="00105FF4">
        <w:rPr>
          <w:rFonts w:asciiTheme="majorBidi" w:hAnsiTheme="majorBidi" w:cstheme="majorBidi"/>
          <w:sz w:val="24"/>
          <w:szCs w:val="24"/>
          <w:lang w:val="en-US"/>
        </w:rPr>
        <w:t xml:space="preserve">] or [1.5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0</m:t>
            </m:r>
          </m:sub>
        </m:sSub>
      </m:oMath>
      <w:r w:rsidRPr="00105FF4">
        <w:rPr>
          <w:rFonts w:asciiTheme="majorBidi" w:hAnsiTheme="majorBidi" w:cstheme="majorBidi"/>
          <w:sz w:val="24"/>
          <w:szCs w:val="24"/>
          <w:lang w:val="en-US"/>
        </w:rPr>
        <w:t xml:space="preserve">; 2.5 </w:t>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G</m:t>
            </m:r>
          </m:e>
          <m:sub>
            <m:r>
              <w:rPr>
                <w:rFonts w:ascii="Cambria Math" w:hAnsi="Cambria Math" w:cstheme="majorBidi"/>
                <w:sz w:val="24"/>
                <w:szCs w:val="24"/>
                <w:lang w:val="en-US"/>
              </w:rPr>
              <m:t>0</m:t>
            </m:r>
          </m:sub>
        </m:sSub>
      </m:oMath>
      <w:r w:rsidRPr="00105FF4">
        <w:rPr>
          <w:rFonts w:asciiTheme="majorBidi" w:hAnsiTheme="majorBidi" w:cstheme="majorBidi"/>
          <w:sz w:val="24"/>
          <w:szCs w:val="24"/>
          <w:lang w:val="en-US"/>
        </w:rPr>
        <w:t xml:space="preserve">]. The measurements were made at room temperature and in normal ambient conditions. The equipment used was a Source Meter (different equipment were used by the participants, see Supplementary Section 10 and Supplementary Table T1) in auto-range mode. The above-described methodology enables dealing with the stochasticity of the conductive filament formation process establishing an initial limit to the variability around the nominal values of the desired quantized conductance steps (the validation of this programming methodology </w:t>
      </w:r>
      <w:r>
        <w:rPr>
          <w:rFonts w:asciiTheme="majorBidi" w:hAnsiTheme="majorBidi" w:cstheme="majorBidi"/>
          <w:sz w:val="24"/>
          <w:szCs w:val="24"/>
          <w:lang w:val="en-US"/>
        </w:rPr>
        <w:t xml:space="preserve">is </w:t>
      </w:r>
      <w:r w:rsidRPr="00105FF4">
        <w:rPr>
          <w:rFonts w:asciiTheme="majorBidi" w:hAnsiTheme="majorBidi" w:cstheme="majorBidi"/>
          <w:sz w:val="24"/>
          <w:szCs w:val="24"/>
          <w:lang w:val="en-US"/>
        </w:rPr>
        <w:t>discussed in Supplementary Section 12 and related Supplementary Figure S12, S13 and S14).</w:t>
      </w:r>
    </w:p>
    <w:p w14:paraId="26869A31" w14:textId="77777777" w:rsidR="00EE6363" w:rsidRPr="00105FF4" w:rsidRDefault="00EE6363" w:rsidP="00EE6363">
      <w:pPr>
        <w:spacing w:line="480" w:lineRule="auto"/>
        <w:jc w:val="both"/>
        <w:rPr>
          <w:rFonts w:ascii="Times New Roman" w:hAnsi="Times New Roman" w:cs="Times New Roman"/>
          <w:i/>
          <w:iCs/>
          <w:sz w:val="24"/>
          <w:szCs w:val="24"/>
          <w:lang w:val="en-US"/>
        </w:rPr>
      </w:pPr>
      <w:r w:rsidRPr="00105FF4">
        <w:rPr>
          <w:rFonts w:ascii="Times New Roman" w:hAnsi="Times New Roman" w:cs="Times New Roman"/>
          <w:i/>
          <w:iCs/>
          <w:sz w:val="24"/>
          <w:szCs w:val="24"/>
          <w:lang w:val="en-US"/>
        </w:rPr>
        <w:t>Evaluation of results and uncertainty budget</w:t>
      </w:r>
    </w:p>
    <w:p w14:paraId="14D60659" w14:textId="270282B3" w:rsidR="00EE6363" w:rsidRPr="00F10C97" w:rsidRDefault="00EE6363" w:rsidP="00EE6363">
      <w:pPr>
        <w:spacing w:line="480" w:lineRule="auto"/>
        <w:jc w:val="both"/>
        <w:rPr>
          <w:rFonts w:asciiTheme="majorBidi" w:hAnsiTheme="majorBidi" w:cstheme="majorBidi"/>
          <w:sz w:val="24"/>
          <w:szCs w:val="24"/>
          <w:lang w:val="en-US"/>
        </w:rPr>
      </w:pPr>
      <w:r w:rsidRPr="00105FF4">
        <w:rPr>
          <w:rFonts w:asciiTheme="majorBidi" w:hAnsiTheme="majorBidi" w:cstheme="majorBidi"/>
          <w:sz w:val="24"/>
          <w:szCs w:val="24"/>
          <w:lang w:val="en-US"/>
        </w:rPr>
        <w:t>The evaluation of the average value and the variability of the programmed quantized steps was made from the observation of the measurements taken in repeatability and reproducibility conditions.</w:t>
      </w:r>
      <w:sdt>
        <w:sdtPr>
          <w:rPr>
            <w:rFonts w:asciiTheme="majorBidi" w:hAnsiTheme="majorBidi" w:cstheme="majorBidi"/>
            <w:color w:val="000000"/>
            <w:sz w:val="24"/>
            <w:szCs w:val="24"/>
            <w:vertAlign w:val="superscript"/>
            <w:lang w:val="en-US"/>
          </w:rPr>
          <w:tag w:val="MENDELEY_CITATION_v3_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"/>
          <w:id w:val="-970670691"/>
          <w:placeholder>
            <w:docPart w:val="D05396D74C394896B0225DCEE19C2ABA"/>
          </w:placeholder>
        </w:sdtPr>
        <w:sdtContent>
          <w:r w:rsidR="00245AD3" w:rsidRPr="00245AD3">
            <w:rPr>
              <w:rFonts w:asciiTheme="majorBidi" w:hAnsiTheme="majorBidi" w:cstheme="majorBidi"/>
              <w:color w:val="000000"/>
              <w:sz w:val="24"/>
              <w:szCs w:val="24"/>
              <w:vertAlign w:val="superscript"/>
              <w:lang w:val="en-US"/>
            </w:rPr>
            <w:t>36</w:t>
          </w:r>
        </w:sdtContent>
      </w:sdt>
      <w:r w:rsidRPr="00105FF4">
        <w:rPr>
          <w:rFonts w:asciiTheme="majorBidi" w:hAnsiTheme="majorBidi" w:cstheme="majorBidi"/>
          <w:sz w:val="24"/>
          <w:szCs w:val="24"/>
          <w:lang w:val="en-US"/>
        </w:rPr>
        <w:t xml:space="preserve"> Here, repeatability conditions </w:t>
      </w:r>
      <w:r>
        <w:rPr>
          <w:rFonts w:asciiTheme="majorBidi" w:hAnsiTheme="majorBidi" w:cstheme="majorBidi"/>
          <w:sz w:val="24"/>
          <w:szCs w:val="24"/>
          <w:lang w:val="en-US"/>
        </w:rPr>
        <w:t>are</w:t>
      </w:r>
      <w:r w:rsidRPr="00105FF4">
        <w:rPr>
          <w:rFonts w:asciiTheme="majorBidi" w:hAnsiTheme="majorBidi" w:cstheme="majorBidi"/>
          <w:sz w:val="24"/>
          <w:szCs w:val="24"/>
          <w:lang w:val="en-US"/>
        </w:rPr>
        <w:t xml:space="preserve"> understood as measurements of a specific device</w:t>
      </w:r>
      <w:r>
        <w:rPr>
          <w:rFonts w:asciiTheme="majorBidi" w:hAnsiTheme="majorBidi" w:cstheme="majorBidi"/>
          <w:sz w:val="24"/>
          <w:szCs w:val="24"/>
          <w:lang w:val="en-US"/>
        </w:rPr>
        <w:t xml:space="preserve"> taken consecutively</w:t>
      </w:r>
      <w:r w:rsidRPr="00105FF4">
        <w:rPr>
          <w:rFonts w:asciiTheme="majorBidi" w:hAnsiTheme="majorBidi" w:cstheme="majorBidi"/>
          <w:sz w:val="24"/>
          <w:szCs w:val="24"/>
          <w:lang w:val="en-US"/>
        </w:rPr>
        <w:t>, while reproducibility is considered as the variability of the measurements taken from cycle-to-cycle</w:t>
      </w:r>
      <w:r w:rsidRPr="00F10C97">
        <w:rPr>
          <w:rFonts w:asciiTheme="majorBidi" w:hAnsiTheme="majorBidi" w:cstheme="majorBidi"/>
          <w:sz w:val="24"/>
          <w:szCs w:val="24"/>
          <w:lang w:val="en-US"/>
        </w:rPr>
        <w:t xml:space="preserve"> operation of a specific device and programmed state</w:t>
      </w:r>
      <w:r>
        <w:rPr>
          <w:rFonts w:asciiTheme="majorBidi" w:hAnsiTheme="majorBidi" w:cstheme="majorBidi"/>
          <w:sz w:val="24"/>
          <w:szCs w:val="24"/>
          <w:lang w:val="en-US"/>
        </w:rPr>
        <w:t xml:space="preserve"> as well as </w:t>
      </w:r>
      <w:r w:rsidRPr="00F10C97">
        <w:rPr>
          <w:rFonts w:asciiTheme="majorBidi" w:hAnsiTheme="majorBidi" w:cstheme="majorBidi"/>
          <w:sz w:val="24"/>
          <w:szCs w:val="24"/>
          <w:lang w:val="en-US"/>
        </w:rPr>
        <w:t>from device-to-device</w:t>
      </w:r>
      <w:r>
        <w:rPr>
          <w:rFonts w:asciiTheme="majorBidi" w:hAnsiTheme="majorBidi" w:cstheme="majorBidi"/>
          <w:sz w:val="24"/>
          <w:szCs w:val="24"/>
          <w:lang w:val="en-US"/>
        </w:rPr>
        <w:t xml:space="preserve"> operations.</w:t>
      </w:r>
    </w:p>
    <w:p w14:paraId="71BE2ED0" w14:textId="77777777" w:rsidR="00EE6363" w:rsidRPr="00F10C97" w:rsidRDefault="00EE6363" w:rsidP="00EE6363">
      <w:pPr>
        <w:spacing w:line="480" w:lineRule="auto"/>
        <w:jc w:val="both"/>
        <w:rPr>
          <w:rFonts w:asciiTheme="majorBidi" w:hAnsiTheme="majorBidi" w:cstheme="majorBidi"/>
          <w:sz w:val="24"/>
          <w:szCs w:val="24"/>
          <w:lang w:val="en-US"/>
        </w:rPr>
      </w:pPr>
      <w:r w:rsidRPr="00F10C97">
        <w:rPr>
          <w:rFonts w:asciiTheme="majorBidi" w:hAnsiTheme="majorBidi" w:cstheme="majorBidi"/>
          <w:sz w:val="24"/>
          <w:szCs w:val="24"/>
          <w:lang w:val="en-US"/>
        </w:rPr>
        <w:t xml:space="preserve">For each </w:t>
      </w:r>
      <w:r w:rsidRPr="00930B8A">
        <w:rPr>
          <w:rFonts w:asciiTheme="majorBidi" w:hAnsiTheme="majorBidi" w:cstheme="majorBidi"/>
          <w:sz w:val="24"/>
          <w:szCs w:val="24"/>
          <w:lang w:val="en-US"/>
        </w:rPr>
        <w:t xml:space="preserve">participant, </w:t>
      </w:r>
      <w:r w:rsidRPr="00930B8A">
        <w:rPr>
          <w:rFonts w:asciiTheme="majorBidi" w:hAnsiTheme="majorBidi" w:cstheme="majorBidi"/>
          <w:i/>
          <w:iCs/>
          <w:sz w:val="24"/>
          <w:szCs w:val="24"/>
          <w:lang w:val="en-US"/>
        </w:rPr>
        <w:t>j</w:t>
      </w:r>
      <w:r w:rsidRPr="00930B8A">
        <w:rPr>
          <w:rFonts w:asciiTheme="majorBidi" w:hAnsiTheme="majorBidi" w:cstheme="majorBidi"/>
          <w:sz w:val="24"/>
          <w:szCs w:val="24"/>
          <w:lang w:val="en-US"/>
        </w:rPr>
        <w:t>, the</w:t>
      </w:r>
      <w:r w:rsidRPr="00F10C97">
        <w:rPr>
          <w:rFonts w:asciiTheme="majorBidi" w:hAnsiTheme="majorBidi" w:cstheme="majorBidi"/>
          <w:sz w:val="24"/>
          <w:szCs w:val="24"/>
          <w:lang w:val="en-US"/>
        </w:rPr>
        <w:t xml:space="preserve"> arithmetic mean</w:t>
      </w:r>
      <w:r>
        <w:rPr>
          <w:rFonts w:asciiTheme="majorBidi" w:hAnsiTheme="majorBidi" w:cstheme="majorBidi"/>
          <w:sz w:val="24"/>
          <w:szCs w:val="24"/>
          <w:lang w:val="en-US"/>
        </w:rPr>
        <w:t xml:space="preserve"> </w:t>
      </w:r>
      <w:r w:rsidRPr="00F10C97">
        <w:rPr>
          <w:rFonts w:asciiTheme="majorBidi" w:hAnsiTheme="majorBidi" w:cstheme="majorBidi"/>
          <w:sz w:val="24"/>
          <w:szCs w:val="24"/>
          <w:lang w:val="en-US"/>
        </w:rPr>
        <w:t xml:space="preserve">and </w:t>
      </w:r>
      <w:r>
        <w:rPr>
          <w:rFonts w:asciiTheme="majorBidi" w:hAnsiTheme="majorBidi" w:cstheme="majorBidi"/>
          <w:sz w:val="24"/>
          <w:szCs w:val="24"/>
          <w:lang w:val="en-US"/>
        </w:rPr>
        <w:t>the experimental</w:t>
      </w:r>
      <w:r w:rsidRPr="00F10C97">
        <w:rPr>
          <w:rFonts w:asciiTheme="majorBidi" w:hAnsiTheme="majorBidi" w:cstheme="majorBidi"/>
          <w:sz w:val="24"/>
          <w:szCs w:val="24"/>
          <w:lang w:val="en-US"/>
        </w:rPr>
        <w:t xml:space="preserve"> standard deviation were calculated for each series</w:t>
      </w:r>
      <w:r w:rsidRPr="00F10C97">
        <w:rPr>
          <w:rFonts w:asciiTheme="majorBidi" w:hAnsiTheme="majorBidi" w:cstheme="majorBidi"/>
          <w:b/>
          <w:bCs/>
          <w:i/>
          <w:iCs/>
          <w:sz w:val="24"/>
          <w:szCs w:val="24"/>
          <w:lang w:val="en-US"/>
        </w:rPr>
        <w:t xml:space="preserve"> </w:t>
      </w:r>
      <m:oMath>
        <m:r>
          <w:rPr>
            <w:rFonts w:ascii="Cambria Math" w:hAnsi="Cambria Math" w:cstheme="majorBidi"/>
            <w:sz w:val="24"/>
            <w:szCs w:val="24"/>
          </w:rPr>
          <m:t>i</m:t>
        </m:r>
      </m:oMath>
      <w:r w:rsidRPr="00B2638F">
        <w:rPr>
          <w:rFonts w:asciiTheme="majorBidi" w:hAnsiTheme="majorBidi" w:cstheme="majorBidi"/>
          <w:bCs/>
          <w:sz w:val="24"/>
          <w:szCs w:val="24"/>
          <w:lang w:val="en-US"/>
        </w:rPr>
        <w:t xml:space="preserve"> of </w:t>
      </w:r>
      <m:oMath>
        <m:sSub>
          <m:sSubPr>
            <m:ctrlPr>
              <w:rPr>
                <w:rFonts w:ascii="Cambria Math" w:hAnsi="Cambria Math" w:cstheme="majorBidi"/>
                <w:bCs/>
                <w:i/>
                <w:sz w:val="24"/>
                <w:szCs w:val="24"/>
              </w:rPr>
            </m:ctrlPr>
          </m:sSubPr>
          <m:e>
            <m:r>
              <w:rPr>
                <w:rFonts w:ascii="Cambria Math" w:hAnsi="Cambria Math" w:cstheme="majorBidi"/>
                <w:sz w:val="24"/>
                <w:szCs w:val="24"/>
              </w:rPr>
              <m:t>n</m:t>
            </m:r>
          </m:e>
          <m:sub>
            <m:r>
              <w:rPr>
                <w:rFonts w:ascii="Cambria Math" w:hAnsi="Cambria Math" w:cstheme="majorBidi"/>
                <w:sz w:val="24"/>
                <w:szCs w:val="24"/>
              </w:rPr>
              <m:t>i</m:t>
            </m:r>
          </m:sub>
        </m:sSub>
      </m:oMath>
      <w:r w:rsidRPr="00B2638F">
        <w:rPr>
          <w:rFonts w:asciiTheme="majorBidi" w:hAnsiTheme="majorBidi" w:cstheme="majorBidi"/>
          <w:bCs/>
          <w:sz w:val="24"/>
          <w:szCs w:val="24"/>
          <w:lang w:val="en-US"/>
        </w:rPr>
        <w:t xml:space="preserve">  values:</w:t>
      </w:r>
    </w:p>
    <w:p w14:paraId="2816E164" w14:textId="77777777" w:rsidR="00EE6363" w:rsidRPr="001C6D44" w:rsidRDefault="00EE6363" w:rsidP="00EE6363">
      <w:pPr>
        <w:tabs>
          <w:tab w:val="left" w:pos="4253"/>
        </w:tabs>
        <w:rPr>
          <w:rFonts w:ascii="Times New Roman" w:hAnsi="Times New Roman" w:cs="Times New Roman"/>
          <w:sz w:val="24"/>
          <w:szCs w:val="24"/>
          <w:lang w:val="en-US"/>
        </w:rPr>
      </w:pPr>
      <w:r w:rsidRPr="001C6D44">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m:t>
                </m:r>
              </m:e>
            </m:acc>
          </m:e>
          <m:sub>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i</m:t>
            </m:r>
          </m:sub>
        </m:sSub>
        <m:r>
          <w:rPr>
            <w:rFonts w:ascii="Cambria Math" w:hAnsi="Cambria Math" w:cs="Times New Roman"/>
            <w:sz w:val="24"/>
            <w:szCs w:val="24"/>
            <w:lang w:val="en-US"/>
          </w:rPr>
          <m:t xml:space="preserve">= </m:t>
        </m:r>
        <m:f>
          <m:fPr>
            <m:ctrlPr>
              <w:rPr>
                <w:rFonts w:ascii="Cambria Math" w:hAnsi="Cambria Math" w:cs="Times New Roman"/>
                <w:i/>
                <w:sz w:val="24"/>
                <w:szCs w:val="24"/>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a</m:t>
            </m:r>
            <m:r>
              <w:rPr>
                <w:rFonts w:ascii="Cambria Math" w:hAnsi="Cambria Math" w:cs="Times New Roman"/>
                <w:sz w:val="24"/>
                <w:szCs w:val="24"/>
                <w:lang w:val="en-US"/>
              </w:rPr>
              <m:t>=1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up>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a</m:t>
                </m:r>
              </m:sub>
            </m:sSub>
          </m:e>
        </m:nary>
      </m:oMath>
      <w:r w:rsidRPr="001C6D4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1C6D44">
        <w:rPr>
          <w:rFonts w:ascii="Times New Roman" w:hAnsi="Times New Roman" w:cs="Times New Roman"/>
          <w:sz w:val="24"/>
          <w:szCs w:val="24"/>
          <w:lang w:val="en-US"/>
        </w:rPr>
        <w:t>(1)</w:t>
      </w:r>
    </w:p>
    <w:p w14:paraId="10D18EAD" w14:textId="77777777" w:rsidR="00EE6363" w:rsidRPr="00F10C97" w:rsidRDefault="00EE6363" w:rsidP="00EE6363">
      <w:pPr>
        <w:tabs>
          <w:tab w:val="left" w:pos="4253"/>
        </w:tabs>
        <w:rPr>
          <w:sz w:val="24"/>
          <w:szCs w:val="24"/>
          <w:lang w:val="en-US"/>
        </w:rPr>
      </w:pPr>
    </w:p>
    <w:p w14:paraId="525B320D" w14:textId="77777777" w:rsidR="00EE6363" w:rsidRPr="001C6D44" w:rsidRDefault="00EE6363" w:rsidP="00EE6363">
      <w:pPr>
        <w:tabs>
          <w:tab w:val="left" w:pos="4253"/>
        </w:tabs>
        <w:rPr>
          <w:rFonts w:ascii="Times New Roman" w:eastAsiaTheme="minorHAnsi" w:hAnsi="Times New Roman" w:cs="Times New Roman"/>
          <w:sz w:val="24"/>
          <w:szCs w:val="24"/>
          <w:lang w:val="en-US"/>
        </w:rPr>
      </w:pPr>
      <w:bookmarkStart w:id="6" w:name="_Hlk150766537"/>
      <w:r w:rsidRPr="001C6D44">
        <w:rPr>
          <w:sz w:val="24"/>
          <w:szCs w:val="24"/>
          <w:lang w:val="en-US"/>
        </w:rPr>
        <w:t xml:space="preserve"> </w:t>
      </w:r>
      <w:r>
        <w:rPr>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i</m:t>
            </m:r>
          </m:sub>
        </m:sSub>
        <w:bookmarkEnd w:id="6"/>
        <m:r>
          <w:rPr>
            <w:rFonts w:ascii="Cambria Math" w:hAnsi="Cambria Math" w:cs="Times New Roman"/>
            <w:sz w:val="24"/>
            <w:szCs w:val="24"/>
            <w:lang w:val="en-US"/>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lang w:val="en-US"/>
                  </w:rPr>
                  <m:t>-1</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a</m:t>
                </m:r>
                <m:r>
                  <w:rPr>
                    <w:rFonts w:ascii="Cambria Math" w:hAnsi="Cambria Math" w:cs="Times New Roman"/>
                    <w:sz w:val="24"/>
                    <w:szCs w:val="24"/>
                    <w:lang w:val="en-US"/>
                  </w:rPr>
                  <m:t>=1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r>
                              <w:rPr>
                                <w:rFonts w:ascii="Cambria Math" w:hAnsi="Cambria Math" w:cs="Times New Roman"/>
                                <w:sz w:val="24"/>
                                <w:szCs w:val="24"/>
                                <w:lang w:val="en-US"/>
                              </w:rPr>
                              <m:t>,</m:t>
                            </m:r>
                            <m:r>
                              <w:rPr>
                                <w:rFonts w:ascii="Cambria Math" w:hAnsi="Cambria Math" w:cs="Times New Roman"/>
                                <w:sz w:val="24"/>
                                <w:szCs w:val="24"/>
                              </w:rPr>
                              <m:t>a</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m:t>
                                </m:r>
                              </m:e>
                            </m:acc>
                          </m:e>
                          <m:sub>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i</m:t>
                            </m:r>
                          </m:sub>
                        </m:sSub>
                      </m:e>
                    </m:d>
                  </m:e>
                  <m:sup>
                    <m:r>
                      <w:rPr>
                        <w:rFonts w:ascii="Cambria Math" w:hAnsi="Cambria Math" w:cs="Times New Roman"/>
                        <w:sz w:val="24"/>
                        <w:szCs w:val="24"/>
                        <w:lang w:val="en-US"/>
                      </w:rPr>
                      <m:t>2</m:t>
                    </m:r>
                  </m:sup>
                </m:sSup>
              </m:e>
            </m:nary>
          </m:e>
        </m:rad>
      </m:oMath>
      <w:r w:rsidRPr="001C6D4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1C6D44">
        <w:rPr>
          <w:rFonts w:ascii="Times New Roman" w:hAnsi="Times New Roman" w:cs="Times New Roman"/>
          <w:sz w:val="24"/>
          <w:szCs w:val="24"/>
          <w:lang w:val="en-US"/>
        </w:rPr>
        <w:t>(2)</w:t>
      </w:r>
    </w:p>
    <w:p w14:paraId="0F9C0733" w14:textId="77777777" w:rsidR="00EE6363" w:rsidRPr="00F10C97" w:rsidRDefault="00EE6363" w:rsidP="00EE6363">
      <w:pPr>
        <w:rPr>
          <w:sz w:val="24"/>
          <w:szCs w:val="24"/>
          <w:lang w:val="en-US"/>
        </w:rPr>
      </w:pPr>
    </w:p>
    <w:p w14:paraId="6FCCE745" w14:textId="1810BB50" w:rsidR="00EE6363" w:rsidRPr="00F10C97" w:rsidRDefault="00EE6363" w:rsidP="00EE6363">
      <w:pPr>
        <w:spacing w:line="480" w:lineRule="auto"/>
        <w:jc w:val="both"/>
        <w:rPr>
          <w:rFonts w:asciiTheme="majorBidi" w:hAnsiTheme="majorBidi" w:cstheme="majorBidi"/>
          <w:sz w:val="24"/>
          <w:szCs w:val="24"/>
          <w:lang w:val="en-US"/>
        </w:rPr>
      </w:pPr>
      <w:r w:rsidRPr="00B2638F">
        <w:rPr>
          <w:rFonts w:asciiTheme="majorBidi" w:hAnsiTheme="majorBidi" w:cstheme="majorBidi"/>
          <w:sz w:val="24"/>
          <w:szCs w:val="24"/>
          <w:lang w:val="en-US"/>
        </w:rPr>
        <w:t>The standard deviation given by equation (2) is the estimation of the repeatability</w:t>
      </w:r>
      <w:sdt>
        <w:sdtPr>
          <w:rPr>
            <w:rFonts w:asciiTheme="majorBidi" w:hAnsiTheme="majorBidi" w:cstheme="majorBidi"/>
            <w:color w:val="000000"/>
            <w:sz w:val="24"/>
            <w:szCs w:val="24"/>
            <w:vertAlign w:val="superscript"/>
            <w:lang w:val="en-US"/>
          </w:rPr>
          <w:tag w:val="MENDELEY_CITATION_v3_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"/>
          <w:id w:val="-261071952"/>
          <w:placeholder>
            <w:docPart w:val="D05396D74C394896B0225DCEE19C2ABA"/>
          </w:placeholder>
        </w:sdtPr>
        <w:sdtContent>
          <w:r w:rsidR="00245AD3" w:rsidRPr="00245AD3">
            <w:rPr>
              <w:rFonts w:asciiTheme="majorBidi" w:hAnsiTheme="majorBidi" w:cstheme="majorBidi"/>
              <w:color w:val="000000"/>
              <w:sz w:val="24"/>
              <w:szCs w:val="24"/>
              <w:vertAlign w:val="superscript"/>
              <w:lang w:val="en-US"/>
            </w:rPr>
            <w:t>37,38</w:t>
          </w:r>
        </w:sdtContent>
      </w:sdt>
      <w:r w:rsidRPr="00B2638F">
        <w:rPr>
          <w:rFonts w:asciiTheme="majorBidi" w:hAnsiTheme="majorBidi" w:cstheme="majorBidi"/>
          <w:sz w:val="24"/>
          <w:szCs w:val="24"/>
          <w:lang w:val="en-US"/>
        </w:rPr>
        <w:t xml:space="preserve"> associated with series </w:t>
      </w:r>
      <m:oMath>
        <m:r>
          <w:rPr>
            <w:rFonts w:ascii="Cambria Math" w:hAnsi="Cambria Math" w:cstheme="majorBidi"/>
            <w:sz w:val="24"/>
            <w:szCs w:val="24"/>
          </w:rPr>
          <m:t>i</m:t>
        </m:r>
      </m:oMath>
      <w:r w:rsidRPr="00B2638F">
        <w:rPr>
          <w:rFonts w:asciiTheme="majorBidi" w:hAnsiTheme="majorBidi" w:cstheme="majorBidi"/>
          <w:sz w:val="24"/>
          <w:szCs w:val="24"/>
          <w:lang w:val="en-US"/>
        </w:rPr>
        <w:t xml:space="preserve"> of a programmed</w:t>
      </w:r>
      <w:r w:rsidRPr="00F10C97">
        <w:rPr>
          <w:rFonts w:asciiTheme="majorBidi" w:hAnsiTheme="majorBidi" w:cstheme="majorBidi"/>
          <w:sz w:val="24"/>
          <w:szCs w:val="24"/>
          <w:lang w:val="en-US"/>
        </w:rPr>
        <w:t xml:space="preserve"> quantized state measured by </w:t>
      </w:r>
      <w:r w:rsidRPr="00B2638F">
        <w:rPr>
          <w:rFonts w:asciiTheme="majorBidi" w:hAnsiTheme="majorBidi" w:cstheme="majorBidi"/>
          <w:sz w:val="24"/>
          <w:szCs w:val="24"/>
          <w:lang w:val="en-US"/>
        </w:rPr>
        <w:t xml:space="preserve">participant </w:t>
      </w:r>
      <w:r w:rsidRPr="00B2638F">
        <w:rPr>
          <w:rFonts w:asciiTheme="majorBidi" w:hAnsiTheme="majorBidi" w:cstheme="majorBidi"/>
          <w:i/>
          <w:iCs/>
          <w:sz w:val="24"/>
          <w:szCs w:val="24"/>
          <w:lang w:val="en-US"/>
        </w:rPr>
        <w:t>j</w:t>
      </w:r>
      <w:r w:rsidRPr="00B2638F">
        <w:rPr>
          <w:rFonts w:asciiTheme="majorBidi" w:hAnsiTheme="majorBidi" w:cstheme="majorBidi"/>
          <w:sz w:val="24"/>
          <w:szCs w:val="24"/>
          <w:lang w:val="en-US"/>
        </w:rPr>
        <w:t xml:space="preserve">. As each participant measured </w:t>
      </w:r>
      <m:oMath>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j</m:t>
            </m:r>
          </m:sub>
        </m:sSub>
      </m:oMath>
      <w:r w:rsidRPr="00B2638F">
        <w:rPr>
          <w:rFonts w:asciiTheme="majorBidi" w:hAnsiTheme="majorBidi" w:cstheme="majorBidi"/>
          <w:sz w:val="24"/>
          <w:szCs w:val="24"/>
          <w:lang w:val="en-US"/>
        </w:rPr>
        <w:t xml:space="preserve"> </w:t>
      </w:r>
      <w:r w:rsidRPr="00B2638F">
        <w:rPr>
          <w:rFonts w:asciiTheme="majorBidi" w:hAnsiTheme="majorBidi" w:cstheme="majorBidi"/>
          <w:sz w:val="24"/>
          <w:szCs w:val="24"/>
          <w:lang w:val="en-US"/>
        </w:rPr>
        <w:lastRenderedPageBreak/>
        <w:t>series and there are series with different number of values, a polled standard deviation</w:t>
      </w:r>
      <w:sdt>
        <w:sdtPr>
          <w:rPr>
            <w:rFonts w:asciiTheme="majorBidi" w:hAnsiTheme="majorBidi" w:cstheme="majorBidi"/>
            <w:color w:val="000000"/>
            <w:sz w:val="24"/>
            <w:szCs w:val="24"/>
            <w:vertAlign w:val="superscript"/>
            <w:lang w:val="en-US"/>
          </w:rPr>
          <w:tag w:val="MENDELEY_CITATION_v3_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"/>
          <w:id w:val="-269782455"/>
          <w:placeholder>
            <w:docPart w:val="D05396D74C394896B0225DCEE19C2ABA"/>
          </w:placeholder>
        </w:sdtPr>
        <w:sdtContent>
          <w:r w:rsidR="00245AD3" w:rsidRPr="00245AD3">
            <w:rPr>
              <w:rFonts w:asciiTheme="majorBidi" w:hAnsiTheme="majorBidi" w:cstheme="majorBidi"/>
              <w:color w:val="000000"/>
              <w:sz w:val="24"/>
              <w:szCs w:val="24"/>
              <w:vertAlign w:val="superscript"/>
              <w:lang w:val="en-US"/>
            </w:rPr>
            <w:t>39</w:t>
          </w:r>
        </w:sdtContent>
      </w:sdt>
      <w:r w:rsidRPr="00F10C97">
        <w:rPr>
          <w:rFonts w:asciiTheme="majorBidi" w:hAnsiTheme="majorBidi" w:cstheme="majorBidi"/>
          <w:sz w:val="24"/>
          <w:szCs w:val="24"/>
          <w:lang w:val="en-US"/>
        </w:rPr>
        <w:t xml:space="preserve"> </w:t>
      </w:r>
      <m:oMath>
        <m:sSubSup>
          <m:sSubSupPr>
            <m:ctrlPr>
              <w:rPr>
                <w:rFonts w:ascii="Cambria Math" w:eastAsia="Cambria Math" w:hAnsi="Cambria Math" w:cstheme="majorBidi"/>
                <w:sz w:val="24"/>
                <w:szCs w:val="24"/>
              </w:rPr>
            </m:ctrlPr>
          </m:sSubSupPr>
          <m:e>
            <m:r>
              <w:rPr>
                <w:rFonts w:ascii="Cambria Math" w:eastAsia="Cambria Math" w:hAnsi="Cambria Math" w:cstheme="majorBidi"/>
                <w:sz w:val="24"/>
                <w:szCs w:val="24"/>
              </w:rPr>
              <m:t>s</m:t>
            </m:r>
          </m:e>
          <m:sub>
            <m:r>
              <w:rPr>
                <w:rFonts w:ascii="Cambria Math" w:eastAsia="Cambria Math" w:hAnsi="Cambria Math" w:cstheme="majorBidi"/>
                <w:sz w:val="24"/>
                <w:szCs w:val="24"/>
              </w:rPr>
              <m:t>p</m:t>
            </m:r>
            <m:r>
              <w:rPr>
                <w:rFonts w:ascii="Cambria Math" w:eastAsia="Cambria Math" w:hAnsi="Cambria Math" w:cstheme="majorBidi"/>
                <w:sz w:val="24"/>
                <w:szCs w:val="24"/>
                <w:lang w:val="en-US"/>
              </w:rPr>
              <m:t>,</m:t>
            </m:r>
            <m:r>
              <w:rPr>
                <w:rFonts w:ascii="Cambria Math" w:eastAsia="Cambria Math" w:hAnsi="Cambria Math" w:cstheme="majorBidi"/>
                <w:sz w:val="24"/>
                <w:szCs w:val="24"/>
              </w:rPr>
              <m:t>j</m:t>
            </m:r>
          </m:sub>
          <m:sup>
            <m:r>
              <w:rPr>
                <w:rFonts w:ascii="Cambria Math" w:eastAsia="Cambria Math" w:hAnsi="Cambria Math" w:cstheme="majorBidi"/>
                <w:sz w:val="24"/>
                <w:szCs w:val="24"/>
                <w:lang w:val="en-US"/>
              </w:rPr>
              <m:t>2</m:t>
            </m:r>
          </m:sup>
        </m:sSubSup>
      </m:oMath>
      <w:r w:rsidRPr="00330F6B">
        <w:rPr>
          <w:rFonts w:asciiTheme="majorBidi" w:hAnsiTheme="majorBidi" w:cstheme="majorBidi"/>
          <w:sz w:val="24"/>
          <w:szCs w:val="24"/>
          <w:lang w:val="en-US"/>
        </w:rPr>
        <w:t xml:space="preserve"> is</w:t>
      </w:r>
      <w:r w:rsidRPr="00F10C97">
        <w:rPr>
          <w:rFonts w:asciiTheme="majorBidi" w:hAnsiTheme="majorBidi" w:cstheme="majorBidi"/>
          <w:sz w:val="24"/>
          <w:szCs w:val="24"/>
          <w:lang w:val="en-US"/>
        </w:rPr>
        <w:t xml:space="preserve"> calculated based on the following equation for its variance:</w:t>
      </w:r>
    </w:p>
    <w:p w14:paraId="22D147AA" w14:textId="77777777" w:rsidR="00EE6363" w:rsidRPr="001C6D44" w:rsidRDefault="00EE6363" w:rsidP="00EE6363">
      <w:pPr>
        <w:tabs>
          <w:tab w:val="left" w:pos="4253"/>
        </w:tabs>
        <w:rPr>
          <w:rFonts w:ascii="Times New Roman" w:hAnsi="Times New Roman" w:cs="Times New Roman"/>
          <w:sz w:val="24"/>
          <w:szCs w:val="24"/>
          <w:lang w:val="en-US"/>
        </w:rPr>
      </w:pPr>
      <w:r w:rsidRPr="001C6D44">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m:oMath>
        <m:sSubSup>
          <m:sSubSupPr>
            <m:ctrlPr>
              <w:rPr>
                <w:rFonts w:ascii="Cambria Math" w:eastAsia="Cambria Math" w:hAnsi="Cambria Math" w:cs="Times New Roman"/>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p</m:t>
            </m:r>
            <m:r>
              <w:rPr>
                <w:rFonts w:ascii="Cambria Math" w:eastAsia="Cambria Math" w:hAnsi="Cambria Math" w:cs="Times New Roman"/>
                <w:sz w:val="24"/>
                <w:szCs w:val="24"/>
                <w:lang w:val="en-US"/>
              </w:rPr>
              <m:t>,</m:t>
            </m:r>
            <m:r>
              <w:rPr>
                <w:rFonts w:ascii="Cambria Math" w:eastAsia="Cambria Math" w:hAnsi="Cambria Math" w:cs="Times New Roman"/>
                <w:sz w:val="24"/>
                <w:szCs w:val="24"/>
              </w:rPr>
              <m:t>j</m:t>
            </m:r>
          </m:sub>
          <m:sup>
            <m:r>
              <w:rPr>
                <w:rFonts w:ascii="Cambria Math" w:eastAsia="Cambria Math" w:hAnsi="Cambria Math" w:cs="Times New Roman"/>
                <w:sz w:val="24"/>
                <w:szCs w:val="24"/>
                <w:lang w:val="en-US"/>
              </w:rPr>
              <m:t>2</m:t>
            </m:r>
          </m:sup>
        </m:sSubSup>
        <m:r>
          <w:rPr>
            <w:rFonts w:ascii="Cambria Math" w:eastAsia="Cambria Math" w:hAnsi="Cambria Math" w:cs="Times New Roman"/>
            <w:sz w:val="24"/>
            <w:szCs w:val="24"/>
            <w:lang w:val="en-US"/>
          </w:rPr>
          <m:t>=</m:t>
        </m:r>
        <m:f>
          <m:fPr>
            <m:ctrlPr>
              <w:rPr>
                <w:rFonts w:ascii="Cambria Math" w:eastAsia="Cambria Math" w:hAnsi="Cambria Math" w:cs="Times New Roman"/>
                <w:sz w:val="24"/>
                <w:szCs w:val="24"/>
              </w:rPr>
            </m:ctrlPr>
          </m:fPr>
          <m:num>
            <m:nary>
              <m:naryPr>
                <m:chr m:val="∑"/>
                <m:ctrlPr>
                  <w:rPr>
                    <w:rFonts w:ascii="Cambria Math" w:eastAsia="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lang w:val="en-US"/>
                  </w:rPr>
                  <m:t>=1</m:t>
                </m:r>
              </m:sub>
              <m:sup>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j</m:t>
                    </m:r>
                  </m:sub>
                </m:sSub>
              </m:sup>
              <m:e>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i</m:t>
                        </m:r>
                      </m:sub>
                    </m:sSub>
                    <m:r>
                      <w:rPr>
                        <w:rFonts w:ascii="Cambria Math" w:eastAsia="Cambria Math" w:hAnsi="Cambria Math" w:cs="Times New Roman"/>
                        <w:sz w:val="24"/>
                        <w:szCs w:val="24"/>
                        <w:lang w:val="en-US"/>
                      </w:rPr>
                      <m:t>-1</m:t>
                    </m:r>
                  </m:e>
                </m:d>
                <m:r>
                  <w:rPr>
                    <w:rFonts w:ascii="Cambria Math" w:eastAsia="Cambria Math" w:hAnsi="Cambria Math" w:cs="Times New Roman"/>
                    <w:sz w:val="24"/>
                    <w:szCs w:val="24"/>
                    <w:lang w:val="en-US"/>
                  </w:rPr>
                  <m:t>×</m:t>
                </m:r>
                <m:sSubSup>
                  <m:sSubSupPr>
                    <m:ctrlPr>
                      <w:rPr>
                        <w:rFonts w:ascii="Cambria Math" w:eastAsia="Cambria Math" w:hAnsi="Cambria Math" w:cs="Times New Roman"/>
                        <w:i/>
                        <w:sz w:val="24"/>
                        <w:szCs w:val="24"/>
                      </w:rPr>
                    </m:ctrlPr>
                  </m:sSubSupPr>
                  <m:e>
                    <m:r>
                      <w:rPr>
                        <w:rFonts w:ascii="Cambria Math" w:eastAsia="Cambria Math" w:hAnsi="Cambria Math" w:cs="Times New Roman"/>
                        <w:sz w:val="24"/>
                        <w:szCs w:val="24"/>
                      </w:rPr>
                      <m:t>s</m:t>
                    </m:r>
                  </m:e>
                  <m:sub>
                    <m:r>
                      <w:rPr>
                        <w:rFonts w:ascii="Cambria Math" w:eastAsia="Cambria Math" w:hAnsi="Cambria Math" w:cs="Times New Roman"/>
                        <w:sz w:val="24"/>
                        <w:szCs w:val="24"/>
                      </w:rPr>
                      <m:t>j</m:t>
                    </m:r>
                    <m:r>
                      <w:rPr>
                        <w:rFonts w:ascii="Cambria Math" w:eastAsia="Cambria Math" w:hAnsi="Cambria Math" w:cs="Times New Roman"/>
                        <w:sz w:val="24"/>
                        <w:szCs w:val="24"/>
                        <w:lang w:val="en-US"/>
                      </w:rPr>
                      <m:t>,</m:t>
                    </m:r>
                    <m:r>
                      <w:rPr>
                        <w:rFonts w:ascii="Cambria Math" w:eastAsia="Cambria Math" w:hAnsi="Cambria Math" w:cs="Times New Roman"/>
                        <w:sz w:val="24"/>
                        <w:szCs w:val="24"/>
                      </w:rPr>
                      <m:t>i</m:t>
                    </m:r>
                  </m:sub>
                  <m:sup>
                    <m:r>
                      <w:rPr>
                        <w:rFonts w:ascii="Cambria Math" w:eastAsia="Cambria Math" w:hAnsi="Cambria Math" w:cs="Times New Roman"/>
                        <w:sz w:val="24"/>
                        <w:szCs w:val="24"/>
                        <w:lang w:val="en-US"/>
                      </w:rPr>
                      <m:t>2</m:t>
                    </m:r>
                  </m:sup>
                </m:sSubSup>
              </m:e>
            </m:nary>
          </m:num>
          <m:den>
            <m:nary>
              <m:naryPr>
                <m:chr m:val="∑"/>
                <m:ctrlPr>
                  <w:rPr>
                    <w:rFonts w:ascii="Cambria Math" w:eastAsia="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lang w:val="en-US"/>
                  </w:rPr>
                  <m:t>=1</m:t>
                </m:r>
              </m:sub>
              <m:sup>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j</m:t>
                    </m:r>
                  </m:sub>
                </m:sSub>
              </m:sup>
              <m:e>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i</m:t>
                        </m:r>
                      </m:sub>
                    </m:sSub>
                    <m:r>
                      <w:rPr>
                        <w:rFonts w:ascii="Cambria Math" w:eastAsia="Cambria Math" w:hAnsi="Cambria Math" w:cs="Times New Roman"/>
                        <w:sz w:val="24"/>
                        <w:szCs w:val="24"/>
                        <w:lang w:val="en-US"/>
                      </w:rPr>
                      <m:t>-1</m:t>
                    </m:r>
                  </m:e>
                </m:d>
              </m:e>
            </m:nary>
          </m:den>
        </m:f>
      </m:oMath>
      <w:r w:rsidRPr="001C6D4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1C6D44">
        <w:rPr>
          <w:rFonts w:ascii="Times New Roman" w:hAnsi="Times New Roman" w:cs="Times New Roman"/>
          <w:sz w:val="24"/>
          <w:szCs w:val="24"/>
          <w:lang w:val="en-US"/>
        </w:rPr>
        <w:t>(3)</w:t>
      </w:r>
    </w:p>
    <w:p w14:paraId="51B71980" w14:textId="77777777" w:rsidR="00EE6363" w:rsidRPr="00F10C97" w:rsidRDefault="00EE6363" w:rsidP="00EE6363">
      <w:pPr>
        <w:rPr>
          <w:rFonts w:ascii="Calibri" w:hAnsi="Calibri" w:cs="Calibri"/>
          <w:sz w:val="24"/>
          <w:szCs w:val="24"/>
          <w:lang w:val="en-US"/>
        </w:rPr>
      </w:pPr>
    </w:p>
    <w:p w14:paraId="785A2E0B" w14:textId="77777777" w:rsidR="00EE6363" w:rsidRPr="00330F6B" w:rsidRDefault="00000000" w:rsidP="00EE6363">
      <w:pPr>
        <w:spacing w:line="480" w:lineRule="auto"/>
        <w:jc w:val="both"/>
        <w:rPr>
          <w:rFonts w:asciiTheme="majorBidi" w:hAnsiTheme="majorBidi" w:cstheme="majorBidi"/>
          <w:sz w:val="24"/>
          <w:szCs w:val="24"/>
          <w:lang w:val="en-US"/>
        </w:rPr>
      </w:pP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p</m:t>
            </m:r>
            <m:r>
              <w:rPr>
                <w:rFonts w:ascii="Cambria Math" w:hAnsi="Cambria Math" w:cstheme="majorBidi"/>
                <w:sz w:val="24"/>
                <w:szCs w:val="24"/>
                <w:lang w:val="en-US"/>
              </w:rPr>
              <m:t>,</m:t>
            </m:r>
            <m:r>
              <w:rPr>
                <w:rFonts w:ascii="Cambria Math" w:hAnsi="Cambria Math" w:cstheme="majorBidi"/>
                <w:sz w:val="24"/>
                <w:szCs w:val="24"/>
              </w:rPr>
              <m:t>j</m:t>
            </m:r>
          </m:sub>
        </m:sSub>
      </m:oMath>
      <w:r w:rsidR="00EE6363" w:rsidRPr="00330F6B">
        <w:rPr>
          <w:rFonts w:asciiTheme="majorBidi" w:hAnsiTheme="majorBidi" w:cstheme="majorBidi"/>
          <w:sz w:val="24"/>
          <w:szCs w:val="24"/>
          <w:lang w:val="en-US"/>
        </w:rPr>
        <w:t xml:space="preserve"> is therefore a weighted average of the </w:t>
      </w:r>
      <m:oMath>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j</m:t>
            </m:r>
          </m:sub>
        </m:sSub>
      </m:oMath>
      <w:r w:rsidR="00EE6363" w:rsidRPr="00330F6B">
        <w:rPr>
          <w:rFonts w:asciiTheme="majorBidi" w:hAnsiTheme="majorBidi" w:cstheme="majorBidi"/>
          <w:sz w:val="24"/>
          <w:szCs w:val="24"/>
          <w:lang w:val="en-US"/>
        </w:rPr>
        <w:t xml:space="preserve"> standard deviation where the number of degrees of freedom </w:t>
      </w:r>
      <m:oMath>
        <m:d>
          <m:dPr>
            <m:ctrlPr>
              <w:rPr>
                <w:rFonts w:ascii="Cambria Math" w:eastAsia="Cambria Math" w:hAnsi="Cambria Math" w:cstheme="majorBidi"/>
                <w:sz w:val="24"/>
                <w:szCs w:val="24"/>
              </w:rPr>
            </m:ctrlPr>
          </m:dPr>
          <m:e>
            <m:sSub>
              <m:sSubPr>
                <m:ctrlPr>
                  <w:rPr>
                    <w:rFonts w:ascii="Cambria Math" w:eastAsia="Cambria Math" w:hAnsi="Cambria Math" w:cstheme="majorBidi"/>
                    <w:sz w:val="24"/>
                    <w:szCs w:val="24"/>
                  </w:rPr>
                </m:ctrlPr>
              </m:sSubPr>
              <m:e>
                <m:r>
                  <w:rPr>
                    <w:rFonts w:ascii="Cambria Math" w:eastAsia="Cambria Math" w:hAnsi="Cambria Math" w:cstheme="majorBidi"/>
                    <w:sz w:val="24"/>
                    <w:szCs w:val="24"/>
                  </w:rPr>
                  <m:t>n</m:t>
                </m:r>
              </m:e>
              <m:sub>
                <m:r>
                  <w:rPr>
                    <w:rFonts w:ascii="Cambria Math" w:eastAsia="Cambria Math" w:hAnsi="Cambria Math" w:cstheme="majorBidi"/>
                    <w:sz w:val="24"/>
                    <w:szCs w:val="24"/>
                  </w:rPr>
                  <m:t>i</m:t>
                </m:r>
              </m:sub>
            </m:sSub>
            <m:r>
              <w:rPr>
                <w:rFonts w:ascii="Cambria Math" w:eastAsia="Cambria Math" w:hAnsi="Cambria Math" w:cstheme="majorBidi"/>
                <w:sz w:val="24"/>
                <w:szCs w:val="24"/>
                <w:lang w:val="en-US"/>
              </w:rPr>
              <m:t>-1</m:t>
            </m:r>
          </m:e>
        </m:d>
      </m:oMath>
      <w:r w:rsidR="00EE6363" w:rsidRPr="00330F6B">
        <w:rPr>
          <w:rFonts w:asciiTheme="majorBidi" w:hAnsiTheme="majorBidi" w:cstheme="majorBidi"/>
          <w:sz w:val="24"/>
          <w:szCs w:val="24"/>
          <w:lang w:val="en-US"/>
        </w:rPr>
        <w:t xml:space="preserve"> is the weight of each series.</w:t>
      </w:r>
    </w:p>
    <w:p w14:paraId="36A56770" w14:textId="77777777" w:rsidR="00EE6363" w:rsidRPr="00330F6B" w:rsidRDefault="00EE6363" w:rsidP="00EE6363">
      <w:pPr>
        <w:spacing w:line="480" w:lineRule="auto"/>
        <w:jc w:val="both"/>
        <w:rPr>
          <w:rFonts w:asciiTheme="majorBidi" w:hAnsiTheme="majorBidi" w:cstheme="majorBidi"/>
          <w:sz w:val="24"/>
          <w:szCs w:val="24"/>
          <w:lang w:val="en-US"/>
        </w:rPr>
      </w:pPr>
      <w:r w:rsidRPr="00330F6B">
        <w:rPr>
          <w:rFonts w:asciiTheme="majorBidi" w:hAnsiTheme="majorBidi" w:cstheme="majorBidi"/>
          <w:sz w:val="24"/>
          <w:szCs w:val="24"/>
          <w:lang w:val="en-US"/>
        </w:rPr>
        <w:t>For each participant, an average of the mean values</w:t>
      </w:r>
      <w:r w:rsidRPr="00BA6413">
        <w:rPr>
          <w:rFonts w:asciiTheme="majorBidi" w:hAnsiTheme="majorBidi" w:cstheme="majorBidi"/>
          <w:sz w:val="24"/>
          <w:szCs w:val="24"/>
          <w:lang w:val="en-US"/>
        </w:rPr>
        <w:t xml:space="preserve"> </w:t>
      </w:r>
      <w:r w:rsidRPr="00330F6B">
        <w:rPr>
          <w:rFonts w:asciiTheme="majorBidi" w:hAnsiTheme="majorBidi" w:cstheme="majorBidi"/>
          <w:sz w:val="24"/>
          <w:szCs w:val="24"/>
          <w:lang w:val="en-US"/>
        </w:rPr>
        <w:t xml:space="preserve">obtained from the </w:t>
      </w:r>
      <m:oMath>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j</m:t>
            </m:r>
          </m:sub>
        </m:sSub>
      </m:oMath>
      <w:r w:rsidRPr="00330F6B">
        <w:rPr>
          <w:rFonts w:asciiTheme="majorBidi" w:hAnsiTheme="majorBidi" w:cstheme="majorBidi"/>
          <w:sz w:val="24"/>
          <w:szCs w:val="24"/>
          <w:lang w:val="en-US"/>
        </w:rPr>
        <w:t xml:space="preserve"> series and </w:t>
      </w:r>
      <w:r>
        <w:rPr>
          <w:rFonts w:asciiTheme="majorBidi" w:hAnsiTheme="majorBidi" w:cstheme="majorBidi"/>
          <w:sz w:val="24"/>
          <w:szCs w:val="24"/>
          <w:lang w:val="en-US"/>
        </w:rPr>
        <w:t>the experimental</w:t>
      </w:r>
      <w:r w:rsidRPr="00330F6B">
        <w:rPr>
          <w:rFonts w:asciiTheme="majorBidi" w:hAnsiTheme="majorBidi" w:cstheme="majorBidi"/>
          <w:sz w:val="24"/>
          <w:szCs w:val="24"/>
          <w:lang w:val="en-US"/>
        </w:rPr>
        <w:t xml:space="preserve"> standard deviation is calculated</w:t>
      </w:r>
      <w:r>
        <w:rPr>
          <w:rFonts w:asciiTheme="majorBidi" w:hAnsiTheme="majorBidi" w:cstheme="majorBidi"/>
          <w:sz w:val="24"/>
          <w:szCs w:val="24"/>
          <w:lang w:val="en-US"/>
        </w:rPr>
        <w:t xml:space="preserve"> as</w:t>
      </w:r>
      <w:r w:rsidRPr="00330F6B">
        <w:rPr>
          <w:rFonts w:asciiTheme="majorBidi" w:hAnsiTheme="majorBidi" w:cstheme="majorBidi"/>
          <w:sz w:val="24"/>
          <w:szCs w:val="24"/>
          <w:lang w:val="en-US"/>
        </w:rPr>
        <w:t>:</w:t>
      </w:r>
    </w:p>
    <w:p w14:paraId="027E0EE1" w14:textId="77777777" w:rsidR="00EE6363" w:rsidRPr="001C6D44" w:rsidRDefault="00EE6363" w:rsidP="00EE6363">
      <w:pPr>
        <w:tabs>
          <w:tab w:val="left" w:pos="4253"/>
        </w:tabs>
        <w:rPr>
          <w:rFonts w:ascii="Times New Roman" w:hAnsi="Times New Roman" w:cs="Times New Roman"/>
          <w:sz w:val="24"/>
          <w:szCs w:val="24"/>
          <w:lang w:val="en-US"/>
        </w:rPr>
      </w:pPr>
      <w:r w:rsidRPr="001C6D44">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m:t>
                </m:r>
              </m:e>
            </m:acc>
          </m:e>
          <m:sub>
            <m:r>
              <w:rPr>
                <w:rFonts w:ascii="Cambria Math" w:hAnsi="Cambria Math" w:cs="Times New Roman"/>
                <w:sz w:val="24"/>
                <w:szCs w:val="24"/>
              </w:rPr>
              <m:t>j</m:t>
            </m:r>
          </m:sub>
        </m:sSub>
        <m:r>
          <w:rPr>
            <w:rFonts w:ascii="Cambria Math" w:hAnsi="Cambria Math" w:cs="Times New Roman"/>
            <w:sz w:val="24"/>
            <w:szCs w:val="24"/>
            <w:lang w:val="en-US"/>
          </w:rPr>
          <m:t xml:space="preserve">= </m:t>
        </m:r>
        <m:f>
          <m:fPr>
            <m:ctrlPr>
              <w:rPr>
                <w:rFonts w:ascii="Cambria Math" w:hAnsi="Cambria Math" w:cs="Times New Roman"/>
                <w:i/>
                <w:sz w:val="24"/>
                <w:szCs w:val="24"/>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sup>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m:t>
                    </m:r>
                  </m:e>
                </m:acc>
              </m:e>
              <m:sub>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i</m:t>
                </m:r>
              </m:sub>
            </m:sSub>
          </m:e>
        </m:nary>
      </m:oMath>
      <w:r w:rsidRPr="001C6D4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1C6D44">
        <w:rPr>
          <w:rFonts w:ascii="Times New Roman" w:hAnsi="Times New Roman" w:cs="Times New Roman"/>
          <w:sz w:val="24"/>
          <w:szCs w:val="24"/>
          <w:lang w:val="en-US"/>
        </w:rPr>
        <w:t>(4)</w:t>
      </w:r>
    </w:p>
    <w:p w14:paraId="390D8363" w14:textId="77777777" w:rsidR="00EE6363" w:rsidRPr="001C6D44" w:rsidRDefault="00EE6363" w:rsidP="00EE6363">
      <w:pPr>
        <w:rPr>
          <w:rFonts w:ascii="Times New Roman" w:hAnsi="Times New Roman" w:cs="Times New Roman"/>
          <w:sz w:val="24"/>
          <w:szCs w:val="24"/>
          <w:lang w:val="en-US"/>
        </w:rPr>
      </w:pPr>
    </w:p>
    <w:p w14:paraId="567648E7" w14:textId="77777777" w:rsidR="00EE6363" w:rsidRPr="00F10C97" w:rsidRDefault="00EE6363" w:rsidP="00EE6363">
      <w:pPr>
        <w:tabs>
          <w:tab w:val="left" w:pos="4253"/>
        </w:tabs>
        <w:rPr>
          <w:rFonts w:ascii="Times New Roman" w:hAnsi="Times New Roman" w:cs="Times New Roman"/>
          <w:sz w:val="24"/>
          <w:szCs w:val="24"/>
          <w:lang w:val="en-US"/>
        </w:rPr>
      </w:pPr>
      <w:r w:rsidRPr="001C6D4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lang w:val="en-US"/>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i</m:t>
                    </m:r>
                  </m:sub>
                </m:sSub>
                <m:r>
                  <w:rPr>
                    <w:rFonts w:ascii="Cambria Math" w:hAnsi="Cambria Math" w:cs="Times New Roman"/>
                    <w:sz w:val="24"/>
                    <w:szCs w:val="24"/>
                    <w:lang w:val="en-US"/>
                  </w:rPr>
                  <m:t>-1</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m:t>
                                </m:r>
                              </m:e>
                            </m:acc>
                          </m:e>
                          <m:sub>
                            <m:r>
                              <w:rPr>
                                <w:rFonts w:ascii="Cambria Math" w:hAnsi="Cambria Math" w:cs="Times New Roman"/>
                                <w:sz w:val="24"/>
                                <w:szCs w:val="24"/>
                              </w:rPr>
                              <m:t>j</m:t>
                            </m:r>
                            <m:r>
                              <w:rPr>
                                <w:rFonts w:ascii="Cambria Math" w:hAnsi="Cambria Math" w:cs="Times New Roman"/>
                                <w:sz w:val="24"/>
                                <w:szCs w:val="24"/>
                                <w:lang w:val="en-US"/>
                              </w:rPr>
                              <m:t>,</m:t>
                            </m:r>
                            <m:r>
                              <w:rPr>
                                <w:rFonts w:ascii="Cambria Math" w:hAnsi="Cambria Math" w:cs="Times New Roman"/>
                                <w:sz w:val="24"/>
                                <w:szCs w:val="24"/>
                              </w:rPr>
                              <m:t>i</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m:t>
                                </m:r>
                              </m:e>
                            </m:acc>
                          </m:e>
                          <m:sub>
                            <m:r>
                              <w:rPr>
                                <w:rFonts w:ascii="Cambria Math" w:hAnsi="Cambria Math" w:cs="Times New Roman"/>
                                <w:sz w:val="24"/>
                                <w:szCs w:val="24"/>
                              </w:rPr>
                              <m:t>j</m:t>
                            </m:r>
                          </m:sub>
                        </m:sSub>
                      </m:e>
                    </m:d>
                  </m:e>
                  <m:sup>
                    <m:r>
                      <w:rPr>
                        <w:rFonts w:ascii="Cambria Math" w:hAnsi="Cambria Math" w:cs="Times New Roman"/>
                        <w:sz w:val="24"/>
                        <w:szCs w:val="24"/>
                        <w:lang w:val="en-US"/>
                      </w:rPr>
                      <m:t>2</m:t>
                    </m:r>
                  </m:sup>
                </m:sSup>
              </m:e>
            </m:nary>
          </m:e>
        </m:rad>
      </m:oMath>
      <w:r w:rsidRPr="001C6D44">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1C6D44">
        <w:rPr>
          <w:rFonts w:ascii="Times New Roman" w:hAnsi="Times New Roman" w:cs="Times New Roman"/>
          <w:sz w:val="24"/>
          <w:szCs w:val="24"/>
          <w:lang w:val="en-US"/>
        </w:rPr>
        <w:t>(5)</w:t>
      </w:r>
    </w:p>
    <w:p w14:paraId="12D7B1E5" w14:textId="6273B6E8" w:rsidR="00EE6363" w:rsidRPr="00F10C97" w:rsidRDefault="00EE6363" w:rsidP="00EE6363">
      <w:pPr>
        <w:spacing w:line="480" w:lineRule="auto"/>
        <w:jc w:val="both"/>
        <w:rPr>
          <w:rFonts w:ascii="Times New Roman" w:hAnsi="Times New Roman" w:cs="Times New Roman"/>
          <w:sz w:val="24"/>
          <w:szCs w:val="24"/>
          <w:lang w:val="en-US"/>
        </w:rPr>
      </w:pPr>
      <w:r w:rsidRPr="00F10C97">
        <w:rPr>
          <w:rFonts w:ascii="Times New Roman" w:hAnsi="Times New Roman" w:cs="Times New Roman"/>
          <w:sz w:val="24"/>
          <w:szCs w:val="24"/>
          <w:lang w:val="en-US"/>
        </w:rPr>
        <w:t>The evaluation of the reproducibility of the programmed quantized conductance steps was based on the standard deviation</w:t>
      </w:r>
      <w:sdt>
        <w:sdtPr>
          <w:rPr>
            <w:rFonts w:ascii="Times New Roman" w:hAnsi="Times New Roman" w:cs="Times New Roman"/>
            <w:color w:val="000000"/>
            <w:sz w:val="24"/>
            <w:szCs w:val="24"/>
            <w:vertAlign w:val="superscript"/>
            <w:lang w:val="en-US"/>
          </w:rPr>
          <w:tag w:val="MENDELEY_CITATION_v3_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"/>
          <w:id w:val="419677100"/>
          <w:placeholder>
            <w:docPart w:val="D05396D74C394896B0225DCEE19C2ABA"/>
          </w:placeholder>
        </w:sdtPr>
        <w:sdtContent>
          <w:r w:rsidR="00245AD3" w:rsidRPr="00245AD3">
            <w:rPr>
              <w:rFonts w:ascii="Times New Roman" w:hAnsi="Times New Roman" w:cs="Times New Roman"/>
              <w:color w:val="000000"/>
              <w:sz w:val="24"/>
              <w:szCs w:val="24"/>
              <w:vertAlign w:val="superscript"/>
              <w:lang w:val="en-US"/>
            </w:rPr>
            <w:t>37,38</w:t>
          </w:r>
        </w:sdtContent>
      </w:sdt>
      <w:r w:rsidRPr="00F10C97">
        <w:rPr>
          <w:rFonts w:ascii="Times New Roman" w:hAnsi="Times New Roman" w:cs="Times New Roman"/>
          <w:sz w:val="24"/>
          <w:szCs w:val="24"/>
          <w:lang w:val="en-US"/>
        </w:rPr>
        <w:t xml:space="preserve"> given by equation (</w:t>
      </w:r>
      <w:r>
        <w:rPr>
          <w:rFonts w:ascii="Times New Roman" w:hAnsi="Times New Roman" w:cs="Times New Roman"/>
          <w:sz w:val="24"/>
          <w:szCs w:val="24"/>
          <w:lang w:val="en-US"/>
        </w:rPr>
        <w:t>5</w:t>
      </w:r>
      <w:r w:rsidRPr="00F10C97">
        <w:rPr>
          <w:rFonts w:ascii="Times New Roman" w:hAnsi="Times New Roman" w:cs="Times New Roman"/>
          <w:sz w:val="24"/>
          <w:szCs w:val="24"/>
          <w:lang w:val="en-US"/>
        </w:rPr>
        <w:t>). As the values obtained by each participant for each step are from different cycles and different devices, the reproducibility obtained is the result of cycle-to-cycle and device-to-device variability.</w:t>
      </w:r>
    </w:p>
    <w:p w14:paraId="77D047D9" w14:textId="77777777" w:rsidR="00EE6363" w:rsidRPr="00F10C97" w:rsidRDefault="00EE6363" w:rsidP="00EE6363">
      <w:pPr>
        <w:tabs>
          <w:tab w:val="left" w:pos="1134"/>
          <w:tab w:val="left" w:pos="4536"/>
          <w:tab w:val="left" w:pos="7938"/>
        </w:tabs>
        <w:spacing w:line="480" w:lineRule="auto"/>
        <w:jc w:val="both"/>
        <w:rPr>
          <w:rFonts w:ascii="Times New Roman" w:hAnsi="Times New Roman" w:cs="Times New Roman"/>
          <w:sz w:val="24"/>
          <w:szCs w:val="24"/>
          <w:lang w:val="en-US"/>
        </w:rPr>
      </w:pPr>
      <w:r w:rsidRPr="00F10C97">
        <w:rPr>
          <w:rFonts w:ascii="Times New Roman" w:hAnsi="Times New Roman" w:cs="Times New Roman"/>
          <w:sz w:val="24"/>
          <w:szCs w:val="24"/>
          <w:lang w:val="en-US"/>
        </w:rPr>
        <w:t>The measurement of the quantized conductance states associated to each participant is expressed by the following measurement equation:</w:t>
      </w:r>
    </w:p>
    <w:p w14:paraId="0C614FBD" w14:textId="77777777" w:rsidR="00EE6363" w:rsidRPr="001C6D44" w:rsidRDefault="00EE6363" w:rsidP="00EE6363">
      <w:pPr>
        <w:tabs>
          <w:tab w:val="left" w:pos="4253"/>
          <w:tab w:val="right" w:pos="9072"/>
        </w:tabs>
        <w:rPr>
          <w:rFonts w:ascii="Times New Roman" w:hAnsi="Times New Roman" w:cs="Times New Roman"/>
          <w:sz w:val="24"/>
          <w:szCs w:val="24"/>
          <w:lang w:val="en-US"/>
        </w:rPr>
      </w:pPr>
      <w:r w:rsidRPr="001C6D4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C6D4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C6D44">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m:t>
                    </m:r>
                  </m:e>
                </m:acc>
              </m:e>
              <m:sub>
                <m:r>
                  <w:rPr>
                    <w:rFonts w:ascii="Cambria Math" w:hAnsi="Cambria Math" w:cs="Times New Roman"/>
                    <w:sz w:val="24"/>
                    <w:szCs w:val="24"/>
                  </w:rPr>
                  <m:t>j</m:t>
                </m:r>
              </m:sub>
            </m:sSub>
            <m:r>
              <w:rPr>
                <w:rFonts w:ascii="Cambria Math" w:hAnsi="Cambria Math" w:cs="Times New Roman"/>
                <w:sz w:val="24"/>
                <w:szCs w:val="24"/>
                <w:lang w:val="en-US"/>
              </w:rPr>
              <m:t>+</m:t>
            </m:r>
            <m:sSub>
              <m:sSubPr>
                <m:ctrlPr>
                  <w:rPr>
                    <w:rFonts w:ascii="Cambria Math" w:hAnsi="Cambria Math" w:cs="Times New Roman"/>
                    <w:bCs/>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lang w:val="en-US"/>
              </w:rPr>
              <m:t>+</m:t>
            </m:r>
            <m:sSub>
              <m:sSubPr>
                <m:ctrlPr>
                  <w:rPr>
                    <w:rFonts w:ascii="Cambria Math" w:hAnsi="Cambria Math" w:cs="Times New Roman"/>
                    <w:bCs/>
                    <w:i/>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r>
                  <w:rPr>
                    <w:rFonts w:ascii="Cambria Math" w:hAnsi="Cambria Math" w:cs="Times New Roman"/>
                    <w:sz w:val="24"/>
                    <w:szCs w:val="24"/>
                    <w:lang w:val="en-US"/>
                  </w:rPr>
                  <m:t>,</m:t>
                </m:r>
                <m:r>
                  <w:rPr>
                    <w:rFonts w:ascii="Cambria Math" w:hAnsi="Cambria Math" w:cs="Times New Roman"/>
                    <w:sz w:val="24"/>
                    <w:szCs w:val="24"/>
                  </w:rPr>
                  <m:t>j</m:t>
                </m:r>
              </m:sub>
            </m:sSub>
            <m:r>
              <w:rPr>
                <w:rFonts w:ascii="Cambria Math" w:hAnsi="Cambria Math" w:cs="Times New Roman"/>
                <w:sz w:val="24"/>
                <w:szCs w:val="24"/>
                <w:lang w:val="en-US"/>
              </w:rPr>
              <m:t>+</m:t>
            </m:r>
            <m:r>
              <w:rPr>
                <w:rFonts w:ascii="Cambria Math" w:hAnsi="Cambria Math" w:cs="Times New Roman"/>
                <w:sz w:val="24"/>
                <w:szCs w:val="24"/>
              </w:rPr>
              <m:t>e</m:t>
            </m:r>
          </m:e>
          <m:sub>
            <m:r>
              <w:rPr>
                <w:rFonts w:ascii="Cambria Math" w:hAnsi="Cambria Math" w:cs="Times New Roman"/>
                <w:sz w:val="24"/>
                <w:szCs w:val="24"/>
              </w:rPr>
              <m:t>j</m:t>
            </m:r>
          </m:sub>
        </m:sSub>
      </m:oMath>
      <w:r w:rsidRPr="001C6D4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(6)</w:t>
      </w:r>
    </w:p>
    <w:p w14:paraId="0C3CBB89" w14:textId="77777777" w:rsidR="00EE6363" w:rsidRPr="00330F6B" w:rsidRDefault="00EE6363" w:rsidP="00EE6363">
      <w:pPr>
        <w:spacing w:line="480" w:lineRule="auto"/>
        <w:jc w:val="both"/>
        <w:rPr>
          <w:rFonts w:ascii="Times New Roman" w:hAnsi="Times New Roman" w:cs="Times New Roman"/>
          <w:sz w:val="24"/>
          <w:szCs w:val="24"/>
          <w:lang w:val="en-US"/>
        </w:rPr>
      </w:pPr>
      <w:r w:rsidRPr="00330F6B">
        <w:rPr>
          <w:rFonts w:ascii="Times New Roman" w:hAnsi="Times New Roman" w:cs="Times New Roman"/>
          <w:sz w:val="24"/>
          <w:szCs w:val="24"/>
          <w:lang w:val="en-US"/>
        </w:rPr>
        <w:t xml:space="preserve">Where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m:t>
                </m:r>
              </m:e>
            </m:acc>
          </m:e>
          <m:sub>
            <m:r>
              <w:rPr>
                <w:rFonts w:ascii="Cambria Math" w:hAnsi="Cambria Math" w:cs="Times New Roman"/>
                <w:sz w:val="24"/>
                <w:szCs w:val="24"/>
              </w:rPr>
              <m:t>j</m:t>
            </m:r>
          </m:sub>
        </m:sSub>
      </m:oMath>
      <w:r w:rsidRPr="00330F6B">
        <w:rPr>
          <w:rFonts w:ascii="Times New Roman" w:hAnsi="Times New Roman" w:cs="Times New Roman"/>
          <w:sz w:val="24"/>
          <w:szCs w:val="24"/>
          <w:lang w:val="en-US"/>
        </w:rPr>
        <w:t xml:space="preserve"> is the mean value calculated by participant </w:t>
      </w:r>
      <w:r w:rsidRPr="00330F6B">
        <w:rPr>
          <w:rFonts w:ascii="Times New Roman" w:hAnsi="Times New Roman" w:cs="Times New Roman"/>
          <w:i/>
          <w:iCs/>
          <w:sz w:val="24"/>
          <w:szCs w:val="24"/>
          <w:lang w:val="en-US"/>
        </w:rPr>
        <w:t>j</w:t>
      </w:r>
      <w:r w:rsidRPr="00330F6B">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oMath>
      <w:r w:rsidRPr="00330F6B">
        <w:rPr>
          <w:rFonts w:ascii="Times New Roman" w:hAnsi="Times New Roman" w:cs="Times New Roman"/>
          <w:sz w:val="24"/>
          <w:szCs w:val="24"/>
          <w:lang w:val="en-US"/>
        </w:rPr>
        <w:t xml:space="preserve"> is </w:t>
      </w:r>
      <w:r>
        <w:rPr>
          <w:rFonts w:ascii="Times New Roman" w:hAnsi="Times New Roman" w:cs="Times New Roman"/>
          <w:sz w:val="24"/>
          <w:szCs w:val="24"/>
          <w:lang w:val="en-US"/>
        </w:rPr>
        <w:t>the related experimental</w:t>
      </w:r>
      <w:r w:rsidRPr="00330F6B">
        <w:rPr>
          <w:rFonts w:ascii="Times New Roman" w:hAnsi="Times New Roman" w:cs="Times New Roman"/>
          <w:sz w:val="24"/>
          <w:szCs w:val="24"/>
          <w:lang w:val="en-US"/>
        </w:rPr>
        <w:t xml:space="preserve"> standard deviation according</w:t>
      </w:r>
      <w:r>
        <w:rPr>
          <w:rFonts w:ascii="Times New Roman" w:hAnsi="Times New Roman" w:cs="Times New Roman"/>
          <w:sz w:val="24"/>
          <w:szCs w:val="24"/>
          <w:lang w:val="en-US"/>
        </w:rPr>
        <w:t xml:space="preserve"> to</w:t>
      </w:r>
      <w:r w:rsidRPr="00330F6B">
        <w:rPr>
          <w:rFonts w:ascii="Times New Roman" w:hAnsi="Times New Roman" w:cs="Times New Roman"/>
          <w:sz w:val="24"/>
          <w:szCs w:val="24"/>
          <w:lang w:val="en-US"/>
        </w:rPr>
        <w:t xml:space="preserve"> equations (4) and (5) respectively,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r>
              <w:rPr>
                <w:rFonts w:ascii="Cambria Math" w:hAnsi="Cambria Math" w:cs="Times New Roman"/>
                <w:sz w:val="24"/>
                <w:szCs w:val="24"/>
                <w:lang w:val="en-US"/>
              </w:rPr>
              <m:t>,</m:t>
            </m:r>
            <m:r>
              <w:rPr>
                <w:rFonts w:ascii="Cambria Math" w:hAnsi="Cambria Math" w:cs="Times New Roman"/>
                <w:sz w:val="24"/>
                <w:szCs w:val="24"/>
              </w:rPr>
              <m:t>j</m:t>
            </m:r>
          </m:sub>
        </m:sSub>
        <m:r>
          <m:rPr>
            <m:sty m:val="p"/>
          </m:rPr>
          <w:rPr>
            <w:rFonts w:ascii="Cambria Math" w:hAnsi="Cambria Math" w:cs="Times New Roman"/>
            <w:sz w:val="24"/>
            <w:szCs w:val="24"/>
            <w:lang w:val="en-US"/>
          </w:rPr>
          <m:t xml:space="preserve"> </m:t>
        </m:r>
      </m:oMath>
      <w:r w:rsidRPr="00330F6B">
        <w:rPr>
          <w:rFonts w:ascii="Times New Roman" w:hAnsi="Times New Roman" w:cs="Times New Roman"/>
          <w:sz w:val="24"/>
          <w:szCs w:val="24"/>
          <w:lang w:val="en-US"/>
        </w:rPr>
        <w:t>is the repeatability of the measurements accordingly equation (3)</w:t>
      </w:r>
      <w:r>
        <w:rPr>
          <w:rFonts w:ascii="Times New Roman" w:hAnsi="Times New Roman" w:cs="Times New Roman"/>
          <w:sz w:val="24"/>
          <w:szCs w:val="24"/>
          <w:lang w:val="en-US"/>
        </w:rPr>
        <w:t>,</w:t>
      </w:r>
      <w:r w:rsidRPr="00330F6B">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j</m:t>
            </m:r>
          </m:sub>
        </m:sSub>
      </m:oMath>
      <w:r>
        <w:rPr>
          <w:rFonts w:ascii="Times New Roman" w:hAnsi="Times New Roman" w:cs="Times New Roman"/>
          <w:sz w:val="24"/>
          <w:szCs w:val="24"/>
          <w:lang w:val="en-US"/>
        </w:rPr>
        <w:t xml:space="preserve"> </w:t>
      </w:r>
      <w:r w:rsidRPr="00330F6B">
        <w:rPr>
          <w:rFonts w:ascii="Times New Roman" w:hAnsi="Times New Roman" w:cs="Times New Roman"/>
          <w:sz w:val="24"/>
          <w:szCs w:val="24"/>
          <w:lang w:val="en-US"/>
        </w:rPr>
        <w:t>is the error related to the accuracy of</w:t>
      </w:r>
      <w:r w:rsidRPr="00F10C97">
        <w:rPr>
          <w:rFonts w:ascii="Times New Roman" w:hAnsi="Times New Roman" w:cs="Times New Roman"/>
          <w:sz w:val="24"/>
          <w:szCs w:val="24"/>
          <w:lang w:val="en-US"/>
        </w:rPr>
        <w:t xml:space="preserve"> the me</w:t>
      </w:r>
      <w:r>
        <w:rPr>
          <w:rFonts w:ascii="Times New Roman" w:hAnsi="Times New Roman" w:cs="Times New Roman"/>
          <w:sz w:val="24"/>
          <w:szCs w:val="24"/>
          <w:lang w:val="en-US"/>
        </w:rPr>
        <w:t>asurement</w:t>
      </w:r>
      <w:r w:rsidRPr="00F10C97">
        <w:rPr>
          <w:rFonts w:ascii="Times New Roman" w:hAnsi="Times New Roman" w:cs="Times New Roman"/>
          <w:sz w:val="24"/>
          <w:szCs w:val="24"/>
          <w:lang w:val="en-US"/>
        </w:rPr>
        <w:t xml:space="preserve"> equipment used. It is assumed that these input variables are statistically random variables</w:t>
      </w:r>
      <w:r>
        <w:rPr>
          <w:rFonts w:ascii="Times New Roman" w:hAnsi="Times New Roman" w:cs="Times New Roman"/>
          <w:sz w:val="24"/>
          <w:szCs w:val="24"/>
          <w:lang w:val="en-US"/>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oMath>
      <w:r>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r>
              <w:rPr>
                <w:rFonts w:ascii="Cambria Math" w:hAnsi="Cambria Math" w:cs="Times New Roman"/>
                <w:sz w:val="24"/>
                <w:szCs w:val="24"/>
                <w:lang w:val="en-US"/>
              </w:rPr>
              <m:t>,</m:t>
            </m:r>
            <m:r>
              <w:rPr>
                <w:rFonts w:ascii="Cambria Math" w:hAnsi="Cambria Math" w:cs="Times New Roman"/>
                <w:sz w:val="24"/>
                <w:szCs w:val="24"/>
              </w:rPr>
              <m:t>j</m:t>
            </m:r>
          </m:sub>
        </m:sSub>
      </m:oMath>
      <w:r w:rsidRPr="00A71F55">
        <w:rPr>
          <w:rFonts w:ascii="Times New Roman" w:hAnsi="Times New Roman" w:cs="Times New Roman"/>
          <w:sz w:val="24"/>
          <w:szCs w:val="24"/>
          <w:lang w:val="en-US"/>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oMath>
      <w:r w:rsidRPr="00A71F55">
        <w:rPr>
          <w:rFonts w:ascii="Times New Roman" w:hAnsi="Times New Roman" w:cs="Times New Roman"/>
          <w:sz w:val="24"/>
          <w:szCs w:val="24"/>
          <w:lang w:val="en-US"/>
        </w:rPr>
        <w:t xml:space="preserve"> </w:t>
      </w:r>
      <w:r>
        <w:rPr>
          <w:rFonts w:ascii="Times New Roman" w:hAnsi="Times New Roman" w:cs="Times New Roman"/>
          <w:sz w:val="24"/>
          <w:szCs w:val="24"/>
          <w:lang w:val="en-US"/>
        </w:rPr>
        <w:t>have</w:t>
      </w:r>
      <w:r w:rsidRPr="00F10C97">
        <w:rPr>
          <w:rFonts w:ascii="Times New Roman" w:hAnsi="Times New Roman" w:cs="Times New Roman"/>
          <w:sz w:val="24"/>
          <w:szCs w:val="24"/>
          <w:lang w:val="en-US"/>
        </w:rPr>
        <w:t xml:space="preserve"> an expectation value equal to zero and a standard deviation estimated based on the experimental </w:t>
      </w:r>
      <w:r w:rsidRPr="00330F6B">
        <w:rPr>
          <w:rFonts w:ascii="Times New Roman" w:hAnsi="Times New Roman" w:cs="Times New Roman"/>
          <w:sz w:val="24"/>
          <w:szCs w:val="24"/>
          <w:lang w:val="en-US"/>
        </w:rPr>
        <w:lastRenderedPageBreak/>
        <w:t>values presented before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oMath>
      <w:r w:rsidRPr="00330F6B">
        <w:rPr>
          <w:rFonts w:ascii="Times New Roman" w:hAnsi="Times New Roman" w:cs="Times New Roman"/>
          <w:sz w:val="24"/>
          <w:szCs w:val="24"/>
          <w:lang w:val="en-US"/>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r>
              <w:rPr>
                <w:rFonts w:ascii="Cambria Math" w:hAnsi="Cambria Math" w:cs="Times New Roman"/>
                <w:sz w:val="24"/>
                <w:szCs w:val="24"/>
                <w:lang w:val="en-US"/>
              </w:rPr>
              <m:t>,</m:t>
            </m:r>
            <m:r>
              <w:rPr>
                <w:rFonts w:ascii="Cambria Math" w:hAnsi="Cambria Math" w:cs="Times New Roman"/>
                <w:sz w:val="24"/>
                <w:szCs w:val="24"/>
              </w:rPr>
              <m:t>j</m:t>
            </m:r>
          </m:sub>
        </m:sSub>
      </m:oMath>
      <w:r w:rsidRPr="00330F6B">
        <w:rPr>
          <w:rFonts w:ascii="Times New Roman" w:hAnsi="Times New Roman" w:cs="Times New Roman"/>
          <w:sz w:val="24"/>
          <w:szCs w:val="24"/>
          <w:lang w:val="en-US"/>
        </w:rPr>
        <w:t xml:space="preserve">) and in the manufacturing specifications of the equipment used (for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oMath>
      <w:r w:rsidRPr="00330F6B">
        <w:rPr>
          <w:rFonts w:ascii="Times New Roman" w:hAnsi="Times New Roman" w:cs="Times New Roman"/>
          <w:sz w:val="24"/>
          <w:szCs w:val="24"/>
          <w:lang w:val="en-US"/>
        </w:rPr>
        <w:t>).</w:t>
      </w:r>
    </w:p>
    <w:p w14:paraId="10F34140" w14:textId="11A4FBF4" w:rsidR="00EE6363" w:rsidRPr="00330F6B" w:rsidRDefault="00EE6363" w:rsidP="00EE6363">
      <w:pPr>
        <w:spacing w:line="480" w:lineRule="auto"/>
        <w:jc w:val="both"/>
        <w:rPr>
          <w:rFonts w:ascii="Times New Roman" w:hAnsi="Times New Roman" w:cs="Times New Roman"/>
          <w:sz w:val="24"/>
          <w:szCs w:val="24"/>
          <w:lang w:val="en-US"/>
        </w:rPr>
      </w:pPr>
      <w:r w:rsidRPr="00330F6B">
        <w:rPr>
          <w:rFonts w:ascii="Times New Roman" w:hAnsi="Times New Roman" w:cs="Times New Roman"/>
          <w:sz w:val="24"/>
          <w:szCs w:val="24"/>
          <w:lang w:val="en-US"/>
        </w:rPr>
        <w:t xml:space="preserve">The measuring uncertainty of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oMath>
      <w:r w:rsidRPr="00330F6B">
        <w:rPr>
          <w:rFonts w:ascii="Times New Roman" w:hAnsi="Times New Roman" w:cs="Times New Roman"/>
          <w:sz w:val="24"/>
          <w:szCs w:val="24"/>
          <w:lang w:val="en-US"/>
        </w:rPr>
        <w:t xml:space="preserve"> can be estimated applying the law of propagation of uncertainties</w:t>
      </w:r>
      <w:sdt>
        <w:sdtPr>
          <w:rPr>
            <w:rFonts w:ascii="Times New Roman" w:hAnsi="Times New Roman" w:cs="Times New Roman"/>
            <w:color w:val="000000"/>
            <w:sz w:val="24"/>
            <w:szCs w:val="24"/>
            <w:vertAlign w:val="superscript"/>
            <w:lang w:val="en-US"/>
          </w:rPr>
          <w:tag w:val="MENDELEY_CITATION_v3_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"/>
          <w:id w:val="-977914346"/>
          <w:placeholder>
            <w:docPart w:val="D05396D74C394896B0225DCEE19C2ABA"/>
          </w:placeholder>
        </w:sdtPr>
        <w:sdtContent>
          <w:r w:rsidR="00245AD3" w:rsidRPr="00245AD3">
            <w:rPr>
              <w:rFonts w:ascii="Times New Roman" w:hAnsi="Times New Roman" w:cs="Times New Roman"/>
              <w:color w:val="000000"/>
              <w:sz w:val="24"/>
              <w:szCs w:val="24"/>
              <w:vertAlign w:val="superscript"/>
              <w:lang w:val="en-US"/>
            </w:rPr>
            <w:t>39</w:t>
          </w:r>
        </w:sdtContent>
      </w:sdt>
      <w:r w:rsidRPr="00330F6B">
        <w:rPr>
          <w:rFonts w:ascii="Times New Roman" w:hAnsi="Times New Roman" w:cs="Times New Roman"/>
          <w:sz w:val="24"/>
          <w:szCs w:val="24"/>
          <w:lang w:val="en-US"/>
        </w:rPr>
        <w:t xml:space="preserve"> to the equation (5):  </w:t>
      </w:r>
    </w:p>
    <w:p w14:paraId="5F1AFCDB" w14:textId="77777777" w:rsidR="00EE6363" w:rsidRPr="00330F6B" w:rsidRDefault="00EE6363" w:rsidP="00EE6363">
      <w:pPr>
        <w:tabs>
          <w:tab w:val="left" w:pos="4253"/>
          <w:tab w:val="right" w:pos="9072"/>
        </w:tabs>
        <w:rPr>
          <w:rFonts w:ascii="Times New Roman" w:hAnsi="Times New Roman" w:cs="Times New Roman"/>
          <w:sz w:val="24"/>
          <w:szCs w:val="24"/>
          <w:lang w:val="en-US"/>
        </w:rPr>
      </w:pPr>
      <w:r w:rsidRPr="00330F6B">
        <w:rPr>
          <w:rFonts w:ascii="Times New Roman" w:hAnsi="Times New Roman" w:cs="Times New Roman"/>
          <w:sz w:val="24"/>
          <w:szCs w:val="24"/>
          <w:lang w:val="en-US"/>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lang w:val="en-US"/>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lang w:val="en-US"/>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e>
        </m:d>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lang w:val="en-US"/>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r>
                  <w:rPr>
                    <w:rFonts w:ascii="Cambria Math" w:hAnsi="Cambria Math" w:cs="Times New Roman"/>
                    <w:sz w:val="24"/>
                    <w:szCs w:val="24"/>
                    <w:lang w:val="en-US"/>
                  </w:rPr>
                  <m:t>,</m:t>
                </m:r>
                <m:r>
                  <w:rPr>
                    <w:rFonts w:ascii="Cambria Math" w:hAnsi="Cambria Math" w:cs="Times New Roman"/>
                    <w:sz w:val="24"/>
                    <w:szCs w:val="24"/>
                  </w:rPr>
                  <m:t>j</m:t>
                </m:r>
              </m:sub>
            </m:sSub>
          </m:e>
        </m:d>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lang w:val="en-US"/>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e>
        </m:d>
      </m:oMath>
      <w:r w:rsidRPr="00330F6B">
        <w:rPr>
          <w:rFonts w:ascii="Times New Roman" w:hAnsi="Times New Roman" w:cs="Times New Roman"/>
          <w:sz w:val="24"/>
          <w:szCs w:val="24"/>
          <w:lang w:val="en-US"/>
        </w:rPr>
        <w:tab/>
        <w:t xml:space="preserve">                                         (7)</w:t>
      </w:r>
    </w:p>
    <w:p w14:paraId="296337C6" w14:textId="77777777" w:rsidR="00EE6363" w:rsidRPr="00330F6B" w:rsidRDefault="00EE6363" w:rsidP="00EE6363">
      <w:pPr>
        <w:tabs>
          <w:tab w:val="center" w:pos="4536"/>
          <w:tab w:val="right" w:pos="9072"/>
        </w:tabs>
        <w:rPr>
          <w:rFonts w:ascii="Times New Roman" w:hAnsi="Times New Roman" w:cs="Times New Roman"/>
          <w:sz w:val="24"/>
          <w:szCs w:val="24"/>
          <w:lang w:val="en-US"/>
        </w:rPr>
      </w:pPr>
    </w:p>
    <w:p w14:paraId="5E5F7514" w14:textId="77777777" w:rsidR="00EE6363" w:rsidRPr="00330F6B" w:rsidRDefault="00EE6363" w:rsidP="00EE6363">
      <w:pPr>
        <w:tabs>
          <w:tab w:val="center" w:pos="4536"/>
          <w:tab w:val="right" w:pos="9072"/>
        </w:tabs>
        <w:spacing w:line="480" w:lineRule="auto"/>
        <w:jc w:val="both"/>
        <w:rPr>
          <w:rFonts w:ascii="Times New Roman" w:hAnsi="Times New Roman" w:cs="Times New Roman"/>
          <w:sz w:val="24"/>
          <w:szCs w:val="24"/>
          <w:lang w:val="en-US"/>
        </w:rPr>
      </w:pPr>
      <w:r w:rsidRPr="00330F6B">
        <w:rPr>
          <w:rFonts w:ascii="Times New Roman" w:hAnsi="Times New Roman" w:cs="Times New Roman"/>
          <w:sz w:val="24"/>
          <w:szCs w:val="24"/>
          <w:lang w:val="en-US"/>
        </w:rPr>
        <w:t xml:space="preserve">Where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lang w:val="en-US"/>
              </w:rPr>
              <m:t>2</m:t>
            </m:r>
          </m:sup>
        </m:sSup>
        <m:d>
          <m:dPr>
            <m:ctrlPr>
              <w:rPr>
                <w:rFonts w:ascii="Cambria Math" w:hAnsi="Cambria Math" w:cs="Times New Roman"/>
                <w:i/>
                <w:sz w:val="24"/>
                <w:szCs w:val="24"/>
              </w:rPr>
            </m:ctrlPr>
          </m:dPr>
          <m:e>
            <m:r>
              <w:rPr>
                <w:rFonts w:ascii="Cambria Math" w:hAnsi="Cambria Math" w:cs="Times New Roman"/>
                <w:sz w:val="24"/>
                <w:szCs w:val="24"/>
              </w:rPr>
              <m:t>x</m:t>
            </m:r>
          </m:e>
        </m:d>
      </m:oMath>
      <w:r w:rsidRPr="00330F6B">
        <w:rPr>
          <w:rFonts w:ascii="Times New Roman" w:hAnsi="Times New Roman" w:cs="Times New Roman"/>
          <w:sz w:val="24"/>
          <w:szCs w:val="24"/>
          <w:lang w:val="en-US"/>
        </w:rPr>
        <w:t xml:space="preserve"> is the variance (square of standard uncertainty) associated with the variable </w:t>
      </w:r>
      <m:oMath>
        <m:r>
          <w:rPr>
            <w:rFonts w:ascii="Cambria Math" w:hAnsi="Cambria Math" w:cs="Times New Roman"/>
            <w:sz w:val="24"/>
            <w:szCs w:val="24"/>
          </w:rPr>
          <m:t>x</m:t>
        </m:r>
      </m:oMath>
      <w:r w:rsidRPr="00330F6B">
        <w:rPr>
          <w:rFonts w:ascii="Times New Roman" w:hAnsi="Times New Roman" w:cs="Times New Roman"/>
          <w:sz w:val="24"/>
          <w:szCs w:val="24"/>
          <w:lang w:val="en-US"/>
        </w:rPr>
        <w:t xml:space="preserve"> and </w:t>
      </w:r>
      <m:oMath>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lang w:val="en-US"/>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oMath>
      <w:r w:rsidRPr="00330F6B">
        <w:rPr>
          <w:rFonts w:ascii="Times New Roman" w:hAnsi="Times New Roman" w:cs="Times New Roman"/>
          <w:sz w:val="24"/>
          <w:szCs w:val="24"/>
          <w:lang w:val="en-US"/>
        </w:rPr>
        <w:t xml:space="preserve"> is the square of the combined uncertainty of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oMath>
      <w:r w:rsidRPr="00330F6B">
        <w:rPr>
          <w:rFonts w:ascii="Times New Roman" w:hAnsi="Times New Roman" w:cs="Times New Roman"/>
          <w:sz w:val="24"/>
          <w:szCs w:val="24"/>
          <w:lang w:val="en-US"/>
        </w:rPr>
        <w:t>.</w:t>
      </w:r>
    </w:p>
    <w:p w14:paraId="0F1B6B6B" w14:textId="77777777" w:rsidR="00EE6363" w:rsidRPr="00F10C97" w:rsidRDefault="00EE6363" w:rsidP="00EE6363">
      <w:pPr>
        <w:tabs>
          <w:tab w:val="center" w:pos="4536"/>
          <w:tab w:val="right" w:pos="9072"/>
        </w:tabs>
        <w:spacing w:line="480" w:lineRule="auto"/>
        <w:rPr>
          <w:rFonts w:ascii="Times New Roman" w:hAnsi="Times New Roman" w:cs="Times New Roman"/>
          <w:sz w:val="24"/>
          <w:szCs w:val="24"/>
          <w:lang w:val="en-US"/>
        </w:rPr>
      </w:pPr>
      <w:r w:rsidRPr="00F10C97">
        <w:rPr>
          <w:rFonts w:ascii="Times New Roman" w:hAnsi="Times New Roman" w:cs="Times New Roman"/>
          <w:sz w:val="24"/>
          <w:szCs w:val="24"/>
          <w:lang w:val="en-US"/>
        </w:rPr>
        <w:t xml:space="preserve">The standard </w:t>
      </w:r>
      <w:r w:rsidRPr="00BA6413">
        <w:rPr>
          <w:rFonts w:ascii="Times New Roman" w:hAnsi="Times New Roman" w:cs="Times New Roman"/>
          <w:sz w:val="24"/>
          <w:szCs w:val="24"/>
          <w:lang w:val="en-US"/>
        </w:rPr>
        <w:t xml:space="preserve">uncertainties of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oMath>
      <w:r w:rsidRPr="00BA6413">
        <w:rPr>
          <w:rFonts w:ascii="Times New Roman" w:hAnsi="Times New Roman" w:cs="Times New Roman"/>
          <w:sz w:val="24"/>
          <w:szCs w:val="24"/>
          <w:lang w:val="en-US"/>
        </w:rPr>
        <w:t xml:space="preserve"> and</w:t>
      </w:r>
      <w:r w:rsidRPr="00BA6413">
        <w:rPr>
          <w:rFonts w:ascii="Times New Roman" w:hAnsi="Times New Roman" w:cs="Times New Roman"/>
          <w:i/>
          <w:iCs/>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r>
              <w:rPr>
                <w:rFonts w:ascii="Cambria Math" w:hAnsi="Cambria Math" w:cs="Times New Roman"/>
                <w:sz w:val="24"/>
                <w:szCs w:val="24"/>
                <w:lang w:val="en-US"/>
              </w:rPr>
              <m:t>,</m:t>
            </m:r>
            <m:r>
              <w:rPr>
                <w:rFonts w:ascii="Cambria Math" w:hAnsi="Cambria Math" w:cs="Times New Roman"/>
                <w:sz w:val="24"/>
                <w:szCs w:val="24"/>
              </w:rPr>
              <m:t>j</m:t>
            </m:r>
          </m:sub>
        </m:sSub>
      </m:oMath>
      <w:r w:rsidRPr="00F10C97">
        <w:rPr>
          <w:rFonts w:ascii="Times New Roman" w:hAnsi="Times New Roman" w:cs="Times New Roman"/>
          <w:sz w:val="24"/>
          <w:szCs w:val="24"/>
          <w:lang w:val="en-US"/>
        </w:rPr>
        <w:t xml:space="preserve"> are estimated by the corresponding standard deviation of the mean:</w:t>
      </w:r>
    </w:p>
    <w:p w14:paraId="29F4919C" w14:textId="77777777" w:rsidR="00EE6363" w:rsidRPr="00F10C97" w:rsidRDefault="00EE6363" w:rsidP="00EE6363">
      <w:pPr>
        <w:tabs>
          <w:tab w:val="left" w:pos="4253"/>
          <w:tab w:val="right" w:pos="9072"/>
        </w:tabs>
        <w:rPr>
          <w:rFonts w:ascii="Times New Roman" w:hAnsi="Times New Roman" w:cs="Times New Roman"/>
          <w:sz w:val="24"/>
          <w:szCs w:val="24"/>
          <w:lang w:val="en-US"/>
        </w:rPr>
      </w:pPr>
      <w:r w:rsidRPr="001C6D44">
        <w:rPr>
          <w:rFonts w:ascii="Times New Roman" w:hAnsi="Times New Roman" w:cs="Times New Roman"/>
          <w:sz w:val="24"/>
          <w:szCs w:val="24"/>
          <w:lang w:val="en-US"/>
        </w:rPr>
        <w:t xml:space="preserve">                                                                         </w:t>
      </w:r>
      <m:oMath>
        <m:r>
          <w:rPr>
            <w:rFonts w:ascii="Cambria Math" w:hAnsi="Cambria Math" w:cs="Times New Roman"/>
            <w:sz w:val="24"/>
            <w:szCs w:val="24"/>
          </w:rPr>
          <m:t>u</m:t>
        </m:r>
        <m:d>
          <m:dPr>
            <m:ctrlPr>
              <w:rPr>
                <w:rFonts w:ascii="Cambria Math" w:hAnsi="Cambria Math" w:cs="Times New Roman"/>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e>
        </m:d>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e>
            </m:rad>
          </m:den>
        </m:f>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oMath>
      <w:r w:rsidRPr="00F10C97">
        <w:rPr>
          <w:rFonts w:ascii="Times New Roman" w:hAnsi="Times New Roman" w:cs="Times New Roman"/>
          <w:sz w:val="24"/>
          <w:szCs w:val="24"/>
          <w:lang w:val="en-US"/>
        </w:rPr>
        <w:tab/>
      </w:r>
      <w:r>
        <w:rPr>
          <w:rFonts w:ascii="Times New Roman" w:hAnsi="Times New Roman" w:cs="Times New Roman"/>
          <w:sz w:val="24"/>
          <w:szCs w:val="24"/>
          <w:lang w:val="en-US"/>
        </w:rPr>
        <w:t xml:space="preserve">                                                          (8)</w:t>
      </w:r>
    </w:p>
    <w:p w14:paraId="2682C7D1" w14:textId="77777777" w:rsidR="00EE6363" w:rsidRPr="00F10C97" w:rsidRDefault="00EE6363" w:rsidP="00EE6363">
      <w:pPr>
        <w:tabs>
          <w:tab w:val="left" w:pos="4253"/>
          <w:tab w:val="right" w:pos="9072"/>
        </w:tabs>
        <w:rPr>
          <w:rFonts w:ascii="Times New Roman" w:hAnsi="Times New Roman" w:cs="Times New Roman"/>
          <w:sz w:val="24"/>
          <w:szCs w:val="24"/>
          <w:lang w:val="en-US"/>
        </w:rPr>
      </w:pPr>
      <w:r w:rsidRPr="001C6D4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m:oMath>
        <m:r>
          <w:rPr>
            <w:rFonts w:ascii="Cambria Math" w:eastAsia="Cambria Math" w:hAnsi="Cambria Math" w:cs="Times New Roman"/>
            <w:sz w:val="24"/>
            <w:szCs w:val="24"/>
          </w:rPr>
          <m:t>u</m:t>
        </m:r>
        <m:d>
          <m:dPr>
            <m:ctrlPr>
              <w:rPr>
                <w:rFonts w:ascii="Cambria Math" w:eastAsia="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r>
                  <w:rPr>
                    <w:rFonts w:ascii="Cambria Math" w:hAnsi="Cambria Math" w:cs="Times New Roman"/>
                    <w:sz w:val="24"/>
                    <w:szCs w:val="24"/>
                    <w:lang w:val="en-US"/>
                  </w:rPr>
                  <m:t>,</m:t>
                </m:r>
                <m:r>
                  <w:rPr>
                    <w:rFonts w:ascii="Cambria Math" w:hAnsi="Cambria Math" w:cs="Times New Roman"/>
                    <w:sz w:val="24"/>
                    <w:szCs w:val="24"/>
                  </w:rPr>
                  <m:t>j</m:t>
                </m:r>
              </m:sub>
            </m:sSub>
          </m:e>
        </m:d>
        <m:r>
          <w:rPr>
            <w:rFonts w:ascii="Cambria Math" w:eastAsia="Cambria Math" w:hAnsi="Cambria Math" w:cs="Times New Roman"/>
            <w:sz w:val="24"/>
            <w:szCs w:val="24"/>
            <w:lang w:val="en-US"/>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lang w:val="en-US"/>
              </w:rPr>
              <m:t>1</m:t>
            </m:r>
          </m:num>
          <m:den>
            <m:rad>
              <m:radPr>
                <m:degHide m:val="1"/>
                <m:ctrlPr>
                  <w:rPr>
                    <w:rFonts w:ascii="Cambria Math" w:eastAsia="Cambria Math" w:hAnsi="Cambria Math" w:cs="Times New Roman"/>
                    <w:sz w:val="24"/>
                    <w:szCs w:val="24"/>
                  </w:rPr>
                </m:ctrlPr>
              </m:radPr>
              <m:deg/>
              <m:e>
                <m:nary>
                  <m:naryPr>
                    <m:chr m:val="∑"/>
                    <m:ctrlPr>
                      <w:rPr>
                        <w:rFonts w:ascii="Cambria Math" w:eastAsia="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lang w:val="en-US"/>
                      </w:rPr>
                      <m:t>=1</m:t>
                    </m:r>
                  </m:sub>
                  <m:sup>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j</m:t>
                        </m:r>
                      </m:sub>
                    </m:sSub>
                  </m:sup>
                  <m:e>
                    <m:d>
                      <m:dPr>
                        <m:ctrlPr>
                          <w:rPr>
                            <w:rFonts w:ascii="Cambria Math" w:eastAsia="Cambria Math" w:hAnsi="Cambria Math" w:cs="Times New Roman"/>
                            <w:sz w:val="24"/>
                            <w:szCs w:val="24"/>
                          </w:rPr>
                        </m:ctrlPr>
                      </m:d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i</m:t>
                            </m:r>
                          </m:sub>
                        </m:sSub>
                      </m:e>
                    </m:d>
                    <m:r>
                      <w:rPr>
                        <w:rFonts w:ascii="Cambria Math" w:eastAsia="Cambria Math" w:hAnsi="Cambria Math" w:cs="Times New Roman"/>
                        <w:sz w:val="24"/>
                        <w:szCs w:val="24"/>
                        <w:lang w:val="en-US"/>
                      </w:rPr>
                      <m:t>/</m:t>
                    </m:r>
                    <m:sSub>
                      <m:sSubPr>
                        <m:ctrlPr>
                          <w:rPr>
                            <w:rFonts w:ascii="Cambria Math" w:eastAsia="Cambria Math" w:hAnsi="Cambria Math" w:cs="Times New Roman"/>
                            <w:i/>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j</m:t>
                        </m:r>
                      </m:sub>
                    </m:sSub>
                  </m:e>
                </m:nary>
              </m:e>
            </m:rad>
          </m:den>
        </m:f>
        <m:r>
          <w:rPr>
            <w:rFonts w:ascii="Cambria Math" w:eastAsia="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p</m:t>
            </m:r>
            <m:r>
              <w:rPr>
                <w:rFonts w:ascii="Cambria Math" w:hAnsi="Cambria Math" w:cs="Times New Roman"/>
                <w:sz w:val="24"/>
                <w:szCs w:val="24"/>
                <w:lang w:val="en-US"/>
              </w:rPr>
              <m:t>,</m:t>
            </m:r>
            <m:r>
              <w:rPr>
                <w:rFonts w:ascii="Cambria Math" w:hAnsi="Cambria Math" w:cs="Times New Roman"/>
                <w:sz w:val="24"/>
                <w:szCs w:val="24"/>
              </w:rPr>
              <m:t>j</m:t>
            </m:r>
          </m:sub>
        </m:sSub>
      </m:oMath>
      <w:r w:rsidRPr="00F10C97">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F10C97">
        <w:rPr>
          <w:rFonts w:ascii="Times New Roman" w:hAnsi="Times New Roman" w:cs="Times New Roman"/>
          <w:sz w:val="24"/>
          <w:szCs w:val="24"/>
          <w:lang w:val="en-US"/>
        </w:rPr>
        <w:t>(9)</w:t>
      </w:r>
    </w:p>
    <w:p w14:paraId="023874F8" w14:textId="77777777" w:rsidR="00EE6363" w:rsidRPr="00330F6B" w:rsidRDefault="00EE6363" w:rsidP="00EE6363">
      <w:pPr>
        <w:tabs>
          <w:tab w:val="center" w:pos="4536"/>
          <w:tab w:val="right" w:pos="9072"/>
        </w:tabs>
        <w:spacing w:line="480" w:lineRule="auto"/>
        <w:rPr>
          <w:rFonts w:ascii="Times New Roman" w:hAnsi="Times New Roman" w:cs="Times New Roman"/>
          <w:sz w:val="24"/>
          <w:szCs w:val="24"/>
          <w:lang w:val="en-US"/>
        </w:rPr>
      </w:pPr>
      <w:r w:rsidRPr="00F10C97">
        <w:rPr>
          <w:rFonts w:ascii="Times New Roman" w:hAnsi="Times New Roman" w:cs="Times New Roman"/>
          <w:sz w:val="24"/>
          <w:szCs w:val="24"/>
          <w:lang w:val="en-US"/>
        </w:rPr>
        <w:t xml:space="preserve">The relative standard uncertainty of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e</m:t>
            </m:r>
          </m:e>
          <m:sub>
            <m:r>
              <m:rPr>
                <m:sty m:val="bi"/>
              </m:rPr>
              <w:rPr>
                <w:rFonts w:ascii="Cambria Math" w:hAnsi="Cambria Math" w:cs="Times New Roman"/>
                <w:sz w:val="24"/>
                <w:szCs w:val="24"/>
              </w:rPr>
              <m:t>j</m:t>
            </m:r>
          </m:sub>
        </m:sSub>
      </m:oMath>
      <w:r w:rsidRPr="00F10C97">
        <w:rPr>
          <w:rFonts w:ascii="Times New Roman" w:hAnsi="Times New Roman" w:cs="Times New Roman"/>
          <w:sz w:val="24"/>
          <w:szCs w:val="24"/>
          <w:lang w:val="en-US"/>
        </w:rPr>
        <w:t xml:space="preserve"> is calculated from the combined uncertainty of the measurement of the volt</w:t>
      </w:r>
      <w:r w:rsidRPr="00330F6B">
        <w:rPr>
          <w:rFonts w:ascii="Times New Roman" w:hAnsi="Times New Roman" w:cs="Times New Roman"/>
          <w:sz w:val="24"/>
          <w:szCs w:val="24"/>
          <w:lang w:val="en-US"/>
        </w:rPr>
        <w:t xml:space="preserve">age,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r</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r>
              <w:rPr>
                <w:rFonts w:ascii="Cambria Math" w:hAnsi="Cambria Math" w:cs="Times New Roman"/>
                <w:sz w:val="24"/>
                <w:szCs w:val="24"/>
              </w:rPr>
              <m:t>U</m:t>
            </m:r>
          </m:e>
        </m:d>
      </m:oMath>
      <w:r w:rsidRPr="00330F6B">
        <w:rPr>
          <w:rFonts w:ascii="Times New Roman" w:hAnsi="Times New Roman" w:cs="Times New Roman"/>
          <w:sz w:val="24"/>
          <w:szCs w:val="24"/>
          <w:lang w:val="en-US"/>
        </w:rPr>
        <w:t xml:space="preserve">, and current,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r</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r>
              <w:rPr>
                <w:rFonts w:ascii="Cambria Math" w:hAnsi="Cambria Math" w:cs="Times New Roman"/>
                <w:sz w:val="24"/>
                <w:szCs w:val="24"/>
              </w:rPr>
              <m:t>I</m:t>
            </m:r>
          </m:e>
        </m:d>
      </m:oMath>
      <w:r w:rsidRPr="00330F6B">
        <w:rPr>
          <w:rFonts w:ascii="Times New Roman" w:hAnsi="Times New Roman" w:cs="Times New Roman"/>
          <w:sz w:val="24"/>
          <w:szCs w:val="24"/>
          <w:lang w:val="en-US"/>
        </w:rPr>
        <w:t>:</w:t>
      </w:r>
    </w:p>
    <w:p w14:paraId="4AEC11FA" w14:textId="77777777" w:rsidR="00EE6363" w:rsidRPr="00F10C97" w:rsidRDefault="00EE6363" w:rsidP="00EE6363">
      <w:pPr>
        <w:tabs>
          <w:tab w:val="left" w:pos="4253"/>
          <w:tab w:val="right" w:pos="9072"/>
        </w:tabs>
        <w:jc w:val="both"/>
        <w:rPr>
          <w:rFonts w:ascii="Times New Roman" w:hAnsi="Times New Roman" w:cs="Times New Roman"/>
          <w:sz w:val="24"/>
          <w:szCs w:val="24"/>
          <w:lang w:val="en-US"/>
        </w:rPr>
      </w:pPr>
      <w:r w:rsidRPr="002B48C2">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
          <m:dPr>
            <m:ctrlPr>
              <w:rPr>
                <w:rFonts w:ascii="Cambria Math" w:hAnsi="Cambria Math" w:cs="Times New Roman"/>
                <w:i/>
                <w:sz w:val="24"/>
                <w:szCs w:val="24"/>
              </w:rPr>
            </m:ctrlPr>
          </m:dPr>
          <m:e>
            <m:r>
              <w:rPr>
                <w:rFonts w:ascii="Cambria Math" w:hAnsi="Cambria Math" w:cs="Times New Roman"/>
                <w:sz w:val="24"/>
                <w:szCs w:val="24"/>
              </w:rPr>
              <m:t>e</m:t>
            </m:r>
          </m:e>
        </m:d>
        <m:r>
          <w:rPr>
            <w:rFonts w:ascii="Cambria Math" w:hAnsi="Cambria Math" w:cs="Times New Roman"/>
            <w:sz w:val="24"/>
            <w:szCs w:val="24"/>
            <w:lang w:val="en-US"/>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r</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r>
                  <w:rPr>
                    <w:rFonts w:ascii="Cambria Math" w:hAnsi="Cambria Math" w:cs="Times New Roman"/>
                    <w:sz w:val="24"/>
                    <w:szCs w:val="24"/>
                  </w:rPr>
                  <m:t>U</m:t>
                </m:r>
              </m:e>
            </m:d>
            <m:r>
              <w:rPr>
                <w:rFonts w:ascii="Cambria Math" w:hAnsi="Cambria Math" w:cs="Times New Roman"/>
                <w:sz w:val="24"/>
                <w:szCs w:val="24"/>
                <w:lang w:val="en-US"/>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r</m:t>
                </m:r>
              </m:sub>
              <m:sup>
                <m:r>
                  <w:rPr>
                    <w:rFonts w:ascii="Cambria Math" w:hAnsi="Cambria Math" w:cs="Times New Roman"/>
                    <w:sz w:val="24"/>
                    <w:szCs w:val="24"/>
                    <w:lang w:val="en-US"/>
                  </w:rPr>
                  <m:t>2</m:t>
                </m:r>
              </m:sup>
            </m:sSubSup>
            <m:d>
              <m:dPr>
                <m:ctrlPr>
                  <w:rPr>
                    <w:rFonts w:ascii="Cambria Math" w:hAnsi="Cambria Math" w:cs="Times New Roman"/>
                    <w:i/>
                    <w:sz w:val="24"/>
                    <w:szCs w:val="24"/>
                  </w:rPr>
                </m:ctrlPr>
              </m:dPr>
              <m:e>
                <m:r>
                  <w:rPr>
                    <w:rFonts w:ascii="Cambria Math" w:hAnsi="Cambria Math" w:cs="Times New Roman"/>
                    <w:sz w:val="24"/>
                    <w:szCs w:val="24"/>
                  </w:rPr>
                  <m:t>I</m:t>
                </m:r>
              </m:e>
            </m:d>
          </m:e>
        </m:rad>
      </m:oMath>
      <w:r w:rsidRPr="00F10C97">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F10C97">
        <w:rPr>
          <w:rFonts w:ascii="Times New Roman" w:hAnsi="Times New Roman" w:cs="Times New Roman"/>
          <w:sz w:val="24"/>
          <w:szCs w:val="24"/>
          <w:lang w:val="en-US"/>
        </w:rPr>
        <w:t>(10)</w:t>
      </w:r>
    </w:p>
    <w:p w14:paraId="5D7A9364" w14:textId="77777777" w:rsidR="00EE6363" w:rsidRPr="00F10C97" w:rsidRDefault="00EE6363" w:rsidP="00EE6363">
      <w:pPr>
        <w:tabs>
          <w:tab w:val="center" w:pos="4536"/>
          <w:tab w:val="right" w:pos="9072"/>
        </w:tabs>
        <w:rPr>
          <w:rFonts w:ascii="Times New Roman" w:hAnsi="Times New Roman" w:cs="Times New Roman"/>
          <w:sz w:val="24"/>
          <w:szCs w:val="24"/>
          <w:lang w:val="en-US"/>
        </w:rPr>
      </w:pPr>
    </w:p>
    <w:p w14:paraId="42753F91" w14:textId="77777777" w:rsidR="00EE6363" w:rsidRPr="00F10C97" w:rsidRDefault="00EE6363" w:rsidP="00EE6363">
      <w:pPr>
        <w:tabs>
          <w:tab w:val="center" w:pos="4536"/>
          <w:tab w:val="right" w:pos="9072"/>
        </w:tabs>
        <w:spacing w:line="480" w:lineRule="auto"/>
        <w:jc w:val="both"/>
        <w:rPr>
          <w:rFonts w:ascii="Times New Roman" w:hAnsi="Times New Roman" w:cs="Times New Roman"/>
          <w:sz w:val="24"/>
          <w:szCs w:val="24"/>
          <w:lang w:val="en-US"/>
        </w:rPr>
      </w:pPr>
      <w:r w:rsidRPr="00F10C97">
        <w:rPr>
          <w:rFonts w:ascii="Times New Roman" w:hAnsi="Times New Roman" w:cs="Times New Roman"/>
          <w:sz w:val="24"/>
          <w:szCs w:val="24"/>
          <w:lang w:val="en-US"/>
        </w:rPr>
        <w:t>The relative uncertaint</w:t>
      </w:r>
      <w:r>
        <w:rPr>
          <w:rFonts w:ascii="Times New Roman" w:hAnsi="Times New Roman" w:cs="Times New Roman"/>
          <w:sz w:val="24"/>
          <w:szCs w:val="24"/>
          <w:lang w:val="en-US"/>
        </w:rPr>
        <w:t>ies</w:t>
      </w:r>
      <w:r w:rsidRPr="00F10C97">
        <w:rPr>
          <w:rFonts w:ascii="Times New Roman" w:hAnsi="Times New Roman" w:cs="Times New Roman"/>
          <w:sz w:val="24"/>
          <w:szCs w:val="24"/>
          <w:lang w:val="en-US"/>
        </w:rPr>
        <w:t xml:space="preserve"> of the measured </w:t>
      </w:r>
      <w:r w:rsidRPr="00BA6413">
        <w:rPr>
          <w:rFonts w:ascii="Times New Roman" w:hAnsi="Times New Roman" w:cs="Times New Roman"/>
          <w:sz w:val="24"/>
          <w:szCs w:val="24"/>
          <w:lang w:val="en-US"/>
        </w:rPr>
        <w:t xml:space="preserve">voltage </w:t>
      </w:r>
      <w:r w:rsidRPr="00BA6413">
        <w:rPr>
          <w:rFonts w:ascii="Times New Roman" w:hAnsi="Times New Roman" w:cs="Times New Roman"/>
          <w:i/>
          <w:iCs/>
          <w:sz w:val="24"/>
          <w:szCs w:val="24"/>
          <w:lang w:val="en-US"/>
        </w:rPr>
        <w:t>U</w:t>
      </w:r>
      <w:r w:rsidRPr="00BA6413">
        <w:rPr>
          <w:rFonts w:ascii="Times New Roman" w:hAnsi="Times New Roman" w:cs="Times New Roman"/>
          <w:sz w:val="24"/>
          <w:szCs w:val="24"/>
          <w:lang w:val="en-US"/>
        </w:rPr>
        <w:t xml:space="preserve"> and current </w:t>
      </w:r>
      <w:r w:rsidRPr="00BA6413">
        <w:rPr>
          <w:rFonts w:ascii="Times New Roman" w:hAnsi="Times New Roman" w:cs="Times New Roman"/>
          <w:i/>
          <w:iCs/>
          <w:sz w:val="24"/>
          <w:szCs w:val="24"/>
          <w:lang w:val="en-US"/>
        </w:rPr>
        <w:t>I</w:t>
      </w:r>
      <w:r w:rsidRPr="00F10C97">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are</w:t>
      </w:r>
      <w:proofErr w:type="gramEnd"/>
      <w:r w:rsidRPr="00F10C97">
        <w:rPr>
          <w:rFonts w:ascii="Times New Roman" w:hAnsi="Times New Roman" w:cs="Times New Roman"/>
          <w:sz w:val="24"/>
          <w:szCs w:val="24"/>
          <w:lang w:val="en-US"/>
        </w:rPr>
        <w:t xml:space="preserve"> estimated assuming a rectangular probability distribution for the voltage and the current measuring error with the ± limits given by the </w:t>
      </w:r>
      <w:r w:rsidRPr="00105FF4">
        <w:rPr>
          <w:rFonts w:ascii="Times New Roman" w:hAnsi="Times New Roman" w:cs="Times New Roman"/>
          <w:sz w:val="24"/>
          <w:szCs w:val="24"/>
          <w:lang w:val="en-US"/>
        </w:rPr>
        <w:t>manufacturing specifications of the equipment usually identified as “accuracy” (see Supplementary Table T1):</w:t>
      </w:r>
    </w:p>
    <w:p w14:paraId="27146828" w14:textId="77777777" w:rsidR="00EE6363" w:rsidRPr="003376D3" w:rsidRDefault="00EE6363" w:rsidP="00EE6363">
      <w:pPr>
        <w:tabs>
          <w:tab w:val="left" w:pos="4253"/>
          <w:tab w:val="right" w:pos="9072"/>
        </w:tabs>
        <w:rPr>
          <w:rFonts w:ascii="Times New Roman" w:hAnsi="Times New Roman" w:cs="Times New Roman"/>
          <w:sz w:val="24"/>
          <w:szCs w:val="24"/>
          <w:lang w:val="en-US"/>
        </w:rPr>
      </w:pPr>
      <w:r w:rsidRPr="003376D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
          <m:dPr>
            <m:ctrlPr>
              <w:rPr>
                <w:rFonts w:ascii="Cambria Math" w:hAnsi="Cambria Math" w:cs="Times New Roman"/>
                <w:i/>
                <w:sz w:val="24"/>
                <w:szCs w:val="24"/>
              </w:rPr>
            </m:ctrlPr>
          </m:dPr>
          <m:e>
            <m:r>
              <w:rPr>
                <w:rFonts w:ascii="Cambria Math" w:hAnsi="Cambria Math" w:cs="Times New Roman"/>
                <w:sz w:val="24"/>
                <w:szCs w:val="24"/>
              </w:rPr>
              <m:t>U</m:t>
            </m:r>
          </m:e>
        </m:d>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3</m:t>
                </m:r>
              </m:e>
            </m:rad>
          </m:den>
        </m:f>
        <m:r>
          <w:rPr>
            <w:rFonts w:ascii="Cambria Math" w:hAnsi="Cambria Math" w:cs="Times New Roman"/>
            <w:sz w:val="24"/>
            <w:szCs w:val="24"/>
            <w:lang w:val="en-US"/>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accuracy</m:t>
                </m:r>
              </m:sub>
            </m:sSub>
          </m:num>
          <m:den>
            <m:r>
              <w:rPr>
                <w:rFonts w:ascii="Cambria Math" w:hAnsi="Cambria Math" w:cs="Times New Roman"/>
                <w:sz w:val="24"/>
                <w:szCs w:val="24"/>
              </w:rPr>
              <m:t>U</m:t>
            </m:r>
          </m:den>
        </m:f>
      </m:oMath>
      <w:r w:rsidRPr="003376D3">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3376D3">
        <w:rPr>
          <w:rFonts w:ascii="Times New Roman" w:hAnsi="Times New Roman" w:cs="Times New Roman"/>
          <w:sz w:val="24"/>
          <w:szCs w:val="24"/>
          <w:lang w:val="en-US"/>
        </w:rPr>
        <w:t>(11)</w:t>
      </w:r>
    </w:p>
    <w:p w14:paraId="54EC8F23" w14:textId="77777777" w:rsidR="00EE6363" w:rsidRPr="00F10C97" w:rsidRDefault="00EE6363" w:rsidP="00EE6363">
      <w:pPr>
        <w:tabs>
          <w:tab w:val="left" w:pos="4253"/>
          <w:tab w:val="right" w:pos="9072"/>
        </w:tabs>
        <w:rPr>
          <w:rFonts w:ascii="Times New Roman" w:hAnsi="Times New Roman" w:cs="Times New Roman"/>
          <w:sz w:val="24"/>
          <w:szCs w:val="24"/>
          <w:lang w:val="en-US"/>
        </w:rPr>
      </w:pPr>
    </w:p>
    <w:p w14:paraId="123C0BEE" w14:textId="77777777" w:rsidR="00EE6363" w:rsidRPr="00F10C97" w:rsidRDefault="00EE6363" w:rsidP="00EE6363">
      <w:pPr>
        <w:tabs>
          <w:tab w:val="left" w:pos="4253"/>
          <w:tab w:val="right" w:pos="9072"/>
        </w:tabs>
        <w:rPr>
          <w:rFonts w:ascii="Times New Roman" w:hAnsi="Times New Roman" w:cs="Times New Roman"/>
          <w:sz w:val="24"/>
          <w:szCs w:val="24"/>
          <w:lang w:val="en-US"/>
        </w:rPr>
      </w:pPr>
      <w:r w:rsidRPr="003376D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
          <m:dPr>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3</m:t>
                </m:r>
              </m:e>
            </m:rad>
          </m:den>
        </m:f>
        <m:r>
          <w:rPr>
            <w:rFonts w:ascii="Cambria Math" w:hAnsi="Cambria Math" w:cs="Times New Roman"/>
            <w:sz w:val="24"/>
            <w:szCs w:val="24"/>
            <w:lang w:val="en-US"/>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accuracy</m:t>
                </m:r>
              </m:sub>
            </m:sSub>
          </m:num>
          <m:den>
            <m:r>
              <w:rPr>
                <w:rFonts w:ascii="Cambria Math" w:hAnsi="Cambria Math" w:cs="Times New Roman"/>
                <w:sz w:val="24"/>
                <w:szCs w:val="24"/>
              </w:rPr>
              <m:t>I</m:t>
            </m:r>
          </m:den>
        </m:f>
      </m:oMath>
      <w:r w:rsidRPr="00F10C97">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F10C97">
        <w:rPr>
          <w:rFonts w:ascii="Times New Roman" w:hAnsi="Times New Roman" w:cs="Times New Roman"/>
          <w:sz w:val="24"/>
          <w:szCs w:val="24"/>
          <w:lang w:val="en-US"/>
        </w:rPr>
        <w:t>(12)</w:t>
      </w:r>
    </w:p>
    <w:p w14:paraId="24A2779D" w14:textId="77777777" w:rsidR="00EE6363" w:rsidRPr="00F10C97" w:rsidRDefault="00EE6363" w:rsidP="00EE6363">
      <w:pPr>
        <w:tabs>
          <w:tab w:val="center" w:pos="4536"/>
          <w:tab w:val="right" w:pos="9072"/>
        </w:tabs>
        <w:jc w:val="both"/>
        <w:rPr>
          <w:rFonts w:ascii="Times New Roman" w:hAnsi="Times New Roman" w:cs="Times New Roman"/>
          <w:sz w:val="24"/>
          <w:szCs w:val="24"/>
          <w:lang w:val="en-US"/>
        </w:rPr>
      </w:pPr>
    </w:p>
    <w:p w14:paraId="07D386D3" w14:textId="39FB0B28" w:rsidR="00EE6363" w:rsidRPr="00F10C97" w:rsidRDefault="00EE6363" w:rsidP="00EE6363">
      <w:pPr>
        <w:tabs>
          <w:tab w:val="center" w:pos="4536"/>
          <w:tab w:val="right" w:pos="9072"/>
        </w:tabs>
        <w:spacing w:line="480" w:lineRule="auto"/>
        <w:jc w:val="both"/>
        <w:rPr>
          <w:rFonts w:ascii="Times New Roman" w:hAnsi="Times New Roman" w:cs="Times New Roman"/>
          <w:sz w:val="24"/>
          <w:szCs w:val="24"/>
          <w:lang w:val="en-US"/>
        </w:rPr>
      </w:pPr>
      <w:r w:rsidRPr="00F10C97">
        <w:rPr>
          <w:rFonts w:ascii="Times New Roman" w:hAnsi="Times New Roman" w:cs="Times New Roman"/>
          <w:sz w:val="24"/>
          <w:szCs w:val="24"/>
          <w:lang w:val="en-US"/>
        </w:rPr>
        <w:t>Following the international recommendation to express the final measuring uncertainty with a coverage probability of approximately 95 %</w:t>
      </w:r>
      <w:sdt>
        <w:sdtPr>
          <w:rPr>
            <w:rFonts w:ascii="Times New Roman" w:hAnsi="Times New Roman" w:cs="Times New Roman"/>
            <w:color w:val="000000"/>
            <w:sz w:val="24"/>
            <w:szCs w:val="24"/>
            <w:vertAlign w:val="superscript"/>
            <w:lang w:val="en-US"/>
          </w:rPr>
          <w:tag w:val="MENDELEY_CITATION_v3_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"/>
          <w:id w:val="-1564173089"/>
          <w:placeholder>
            <w:docPart w:val="D05396D74C394896B0225DCEE19C2ABA"/>
          </w:placeholder>
        </w:sdtPr>
        <w:sdtContent>
          <w:r w:rsidR="00245AD3" w:rsidRPr="00245AD3">
            <w:rPr>
              <w:rFonts w:ascii="Times New Roman" w:hAnsi="Times New Roman" w:cs="Times New Roman"/>
              <w:color w:val="000000"/>
              <w:sz w:val="24"/>
              <w:szCs w:val="24"/>
              <w:vertAlign w:val="superscript"/>
              <w:lang w:val="en-US"/>
            </w:rPr>
            <w:t>40,41</w:t>
          </w:r>
        </w:sdtContent>
      </w:sdt>
      <w:r w:rsidRPr="008D6CDA">
        <w:rPr>
          <w:rFonts w:ascii="Times New Roman" w:hAnsi="Times New Roman" w:cs="Times New Roman"/>
          <w:sz w:val="24"/>
          <w:szCs w:val="24"/>
          <w:lang w:val="en-US"/>
        </w:rPr>
        <w:t>,</w:t>
      </w:r>
      <w:r w:rsidRPr="00930B8A">
        <w:rPr>
          <w:rFonts w:ascii="Times New Roman" w:hAnsi="Times New Roman" w:cs="Times New Roman"/>
          <w:color w:val="FF0000"/>
          <w:sz w:val="24"/>
          <w:szCs w:val="24"/>
          <w:lang w:val="en-US"/>
        </w:rPr>
        <w:t xml:space="preserve"> </w:t>
      </w:r>
      <w:r w:rsidRPr="00F10C97">
        <w:rPr>
          <w:rFonts w:ascii="Times New Roman" w:hAnsi="Times New Roman" w:cs="Times New Roman"/>
          <w:sz w:val="24"/>
          <w:szCs w:val="24"/>
          <w:lang w:val="en-US"/>
        </w:rPr>
        <w:t xml:space="preserve">the expanded uncertainty </w:t>
      </w:r>
      <m:oMath>
        <m:r>
          <w:rPr>
            <w:rFonts w:ascii="Cambria Math" w:hAnsi="Cambria Math" w:cs="Times New Roman"/>
            <w:sz w:val="24"/>
            <w:szCs w:val="24"/>
          </w:rPr>
          <m:t>U</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oMath>
      <w:r w:rsidRPr="00F10C97">
        <w:rPr>
          <w:rFonts w:ascii="Times New Roman" w:hAnsi="Times New Roman" w:cs="Times New Roman"/>
          <w:sz w:val="24"/>
          <w:szCs w:val="24"/>
          <w:lang w:val="en-US"/>
        </w:rPr>
        <w:t xml:space="preserve"> is calculated following the equation:</w:t>
      </w:r>
    </w:p>
    <w:p w14:paraId="58E7F663" w14:textId="77777777" w:rsidR="00EE6363" w:rsidRPr="00F10C97" w:rsidRDefault="00EE6363" w:rsidP="00EE6363">
      <w:pPr>
        <w:tabs>
          <w:tab w:val="center" w:pos="4536"/>
          <w:tab w:val="right" w:pos="9072"/>
        </w:tabs>
        <w:rPr>
          <w:rFonts w:ascii="Times New Roman" w:hAnsi="Times New Roman" w:cs="Times New Roman"/>
          <w:sz w:val="24"/>
          <w:szCs w:val="24"/>
          <w:lang w:val="en-US"/>
        </w:rPr>
      </w:pPr>
      <w:r w:rsidRPr="00100E67">
        <w:rPr>
          <w:rFonts w:ascii="Times New Roman" w:hAnsi="Times New Roman" w:cs="Times New Roman"/>
          <w:sz w:val="24"/>
          <w:szCs w:val="24"/>
          <w:lang w:val="en-US"/>
        </w:rPr>
        <w:t xml:space="preserve">                                                                  </w:t>
      </w:r>
      <m:oMath>
        <m:r>
          <w:rPr>
            <w:rFonts w:ascii="Cambria Math" w:hAnsi="Cambria Math" w:cs="Times New Roman"/>
            <w:sz w:val="24"/>
            <w:szCs w:val="24"/>
          </w:rPr>
          <m:t>U</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r>
          <w:rPr>
            <w:rFonts w:ascii="Cambria Math" w:hAnsi="Cambria Math" w:cs="Times New Roman"/>
            <w:sz w:val="24"/>
            <w:szCs w:val="24"/>
            <w:lang w:val="en-US"/>
          </w:rPr>
          <m:t>=</m:t>
        </m:r>
        <m:r>
          <w:rPr>
            <w:rFonts w:ascii="Cambria Math" w:hAnsi="Cambria Math" w:cs="Times New Roman"/>
            <w:sz w:val="24"/>
            <w:szCs w:val="24"/>
          </w:rPr>
          <m:t>k</m:t>
        </m:r>
        <m:r>
          <w:rPr>
            <w:rFonts w:ascii="Cambria Math" w:hAnsi="Cambria Math" w:cs="Times New Roman"/>
            <w:sz w:val="24"/>
            <w:szCs w:val="24"/>
            <w:lang w:val="en-US"/>
          </w:rPr>
          <m:t>×</m:t>
        </m:r>
        <m:r>
          <w:rPr>
            <w:rFonts w:ascii="Cambria Math" w:hAnsi="Cambria Math" w:cs="Times New Roman"/>
            <w:sz w:val="24"/>
            <w:szCs w:val="24"/>
          </w:rPr>
          <m:t>u</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oMath>
      <w:r w:rsidRPr="00F10C97">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F10C97">
        <w:rPr>
          <w:rFonts w:ascii="Times New Roman" w:hAnsi="Times New Roman" w:cs="Times New Roman"/>
          <w:sz w:val="24"/>
          <w:szCs w:val="24"/>
          <w:lang w:val="en-US"/>
        </w:rPr>
        <w:t>(13)</w:t>
      </w:r>
    </w:p>
    <w:p w14:paraId="55E41479" w14:textId="77777777" w:rsidR="00EE6363" w:rsidRPr="00F10C97" w:rsidRDefault="00EE6363" w:rsidP="00EE6363">
      <w:pPr>
        <w:tabs>
          <w:tab w:val="center" w:pos="4536"/>
          <w:tab w:val="right" w:pos="9072"/>
        </w:tabs>
        <w:jc w:val="both"/>
        <w:rPr>
          <w:rFonts w:ascii="Times New Roman" w:hAnsi="Times New Roman" w:cs="Times New Roman"/>
          <w:sz w:val="24"/>
          <w:szCs w:val="24"/>
          <w:lang w:val="en-US"/>
        </w:rPr>
      </w:pPr>
    </w:p>
    <w:p w14:paraId="29F23E00" w14:textId="4D610A1D" w:rsidR="00EE6363" w:rsidRDefault="00EE6363" w:rsidP="00EE6363">
      <w:pPr>
        <w:tabs>
          <w:tab w:val="center" w:pos="4536"/>
          <w:tab w:val="right" w:pos="9072"/>
        </w:tabs>
        <w:jc w:val="both"/>
        <w:rPr>
          <w:rFonts w:ascii="Times New Roman" w:hAnsi="Times New Roman" w:cs="Times New Roman"/>
          <w:sz w:val="24"/>
          <w:szCs w:val="24"/>
          <w:lang w:val="en-US"/>
        </w:rPr>
      </w:pPr>
      <w:r w:rsidRPr="00BA6413">
        <w:rPr>
          <w:rFonts w:ascii="Times New Roman" w:hAnsi="Times New Roman" w:cs="Times New Roman"/>
          <w:sz w:val="24"/>
          <w:szCs w:val="24"/>
          <w:lang w:val="en-US"/>
        </w:rPr>
        <w:t xml:space="preserve">Where </w:t>
      </w:r>
      <m:oMath>
        <m:r>
          <w:rPr>
            <w:rFonts w:ascii="Cambria Math" w:hAnsi="Cambria Math" w:cs="Times New Roman"/>
            <w:sz w:val="24"/>
            <w:szCs w:val="24"/>
          </w:rPr>
          <m:t>k</m:t>
        </m:r>
      </m:oMath>
      <w:r w:rsidRPr="00BA6413">
        <w:rPr>
          <w:rFonts w:ascii="Times New Roman" w:hAnsi="Times New Roman" w:cs="Times New Roman"/>
          <w:sz w:val="24"/>
          <w:szCs w:val="24"/>
          <w:lang w:val="en-US"/>
        </w:rPr>
        <w:t xml:space="preserve"> is the</w:t>
      </w:r>
      <w:r w:rsidRPr="00F10C97">
        <w:rPr>
          <w:rFonts w:ascii="Times New Roman" w:hAnsi="Times New Roman" w:cs="Times New Roman"/>
          <w:sz w:val="24"/>
          <w:szCs w:val="24"/>
          <w:lang w:val="en-US"/>
        </w:rPr>
        <w:t xml:space="preserve"> coverage factor calculated according to Annex G of ref.</w:t>
      </w:r>
      <w:sdt>
        <w:sdtPr>
          <w:rPr>
            <w:rFonts w:ascii="Times New Roman" w:hAnsi="Times New Roman" w:cs="Times New Roman"/>
            <w:color w:val="000000"/>
            <w:sz w:val="24"/>
            <w:szCs w:val="24"/>
            <w:vertAlign w:val="superscript"/>
            <w:lang w:val="en-US"/>
          </w:rPr>
          <w:tag w:val="MENDELEY_CITATION_v3_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"/>
          <w:id w:val="1712690609"/>
          <w:placeholder>
            <w:docPart w:val="D05396D74C394896B0225DCEE19C2ABA"/>
          </w:placeholder>
        </w:sdtPr>
        <w:sdtContent>
          <w:r w:rsidR="00245AD3" w:rsidRPr="00245AD3">
            <w:rPr>
              <w:rFonts w:ascii="Times New Roman" w:hAnsi="Times New Roman" w:cs="Times New Roman"/>
              <w:color w:val="000000"/>
              <w:sz w:val="24"/>
              <w:szCs w:val="24"/>
              <w:vertAlign w:val="superscript"/>
              <w:lang w:val="en-US"/>
            </w:rPr>
            <w:t>39</w:t>
          </w:r>
        </w:sdtContent>
      </w:sdt>
      <w:r w:rsidRPr="00F969D3">
        <w:rPr>
          <w:rFonts w:ascii="Times New Roman" w:hAnsi="Times New Roman" w:cs="Times New Roman"/>
          <w:sz w:val="24"/>
          <w:szCs w:val="24"/>
          <w:lang w:val="en-US"/>
        </w:rPr>
        <w:t>.</w:t>
      </w:r>
    </w:p>
    <w:p w14:paraId="4D4149E2" w14:textId="77777777" w:rsidR="00EE6363" w:rsidRPr="00F10C97" w:rsidRDefault="00EE6363" w:rsidP="00EE6363">
      <w:pPr>
        <w:tabs>
          <w:tab w:val="center" w:pos="4536"/>
          <w:tab w:val="right" w:pos="9072"/>
        </w:tabs>
        <w:jc w:val="both"/>
        <w:rPr>
          <w:rFonts w:ascii="Times New Roman" w:hAnsi="Times New Roman" w:cs="Times New Roman"/>
          <w:sz w:val="24"/>
          <w:szCs w:val="24"/>
          <w:lang w:val="en-US"/>
        </w:rPr>
      </w:pPr>
    </w:p>
    <w:p w14:paraId="5CBC52AB" w14:textId="77777777" w:rsidR="00EE6363" w:rsidRPr="001E0A68" w:rsidRDefault="00EE6363" w:rsidP="00EE6363">
      <w:pPr>
        <w:spacing w:line="480" w:lineRule="auto"/>
        <w:jc w:val="both"/>
        <w:rPr>
          <w:rFonts w:ascii="Times New Roman" w:hAnsi="Times New Roman" w:cs="Times New Roman"/>
          <w:i/>
          <w:iCs/>
          <w:sz w:val="24"/>
          <w:szCs w:val="24"/>
          <w:lang w:val="en-US"/>
        </w:rPr>
      </w:pPr>
      <w:r w:rsidRPr="001E0A68">
        <w:rPr>
          <w:rFonts w:ascii="Times New Roman" w:hAnsi="Times New Roman" w:cs="Times New Roman"/>
          <w:i/>
          <w:iCs/>
          <w:sz w:val="24"/>
          <w:szCs w:val="24"/>
          <w:lang w:val="en-US"/>
        </w:rPr>
        <w:t>Evaluation of consensus value</w:t>
      </w:r>
    </w:p>
    <w:p w14:paraId="3FBC55B8" w14:textId="108E2281" w:rsidR="00EE6363" w:rsidRPr="00F10C97" w:rsidRDefault="00EE6363" w:rsidP="00EE6363">
      <w:pPr>
        <w:tabs>
          <w:tab w:val="center" w:pos="4536"/>
          <w:tab w:val="right" w:pos="9072"/>
        </w:tabs>
        <w:spacing w:line="480" w:lineRule="auto"/>
        <w:jc w:val="both"/>
        <w:rPr>
          <w:rFonts w:asciiTheme="majorBidi" w:hAnsiTheme="majorBidi" w:cstheme="majorBidi"/>
          <w:sz w:val="24"/>
          <w:szCs w:val="24"/>
          <w:lang w:val="en-US"/>
        </w:rPr>
      </w:pPr>
      <w:r w:rsidRPr="00F10C97">
        <w:rPr>
          <w:rFonts w:asciiTheme="majorBidi" w:hAnsiTheme="majorBidi" w:cstheme="majorBidi"/>
          <w:sz w:val="24"/>
          <w:szCs w:val="24"/>
          <w:lang w:val="en-US"/>
        </w:rPr>
        <w:t xml:space="preserve">The evaluation of the results achieved by the participants was done by comparing individual results with a </w:t>
      </w:r>
      <w:r>
        <w:rPr>
          <w:rFonts w:asciiTheme="majorBidi" w:hAnsiTheme="majorBidi" w:cstheme="majorBidi"/>
          <w:sz w:val="24"/>
          <w:szCs w:val="24"/>
          <w:lang w:val="en-US"/>
        </w:rPr>
        <w:t>consensus</w:t>
      </w:r>
      <w:r w:rsidRPr="00F10C97">
        <w:rPr>
          <w:rFonts w:asciiTheme="majorBidi" w:hAnsiTheme="majorBidi" w:cstheme="majorBidi"/>
          <w:sz w:val="24"/>
          <w:szCs w:val="24"/>
          <w:lang w:val="en-US"/>
        </w:rPr>
        <w:t xml:space="preserve"> value.</w:t>
      </w:r>
      <w:sdt>
        <w:sdtPr>
          <w:rPr>
            <w:rFonts w:ascii="Times New Roman" w:eastAsia="Times New Roman" w:hAnsi="Times New Roman" w:cs="Times New Roman"/>
            <w:color w:val="000000"/>
            <w:sz w:val="24"/>
            <w:szCs w:val="24"/>
            <w:vertAlign w:val="superscript"/>
            <w:lang w:val="en-US"/>
          </w:rPr>
          <w:tag w:val="MENDELEY_CITATION_v3_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"/>
          <w:id w:val="-1374235471"/>
          <w:placeholder>
            <w:docPart w:val="54862B6B4E014E0B9832F3E8DA5EEF1E"/>
          </w:placeholder>
        </w:sdtPr>
        <w:sdtContent>
          <w:r w:rsidR="00245AD3" w:rsidRPr="00245AD3">
            <w:rPr>
              <w:rFonts w:ascii="Times New Roman" w:eastAsia="Times New Roman" w:hAnsi="Times New Roman" w:cs="Times New Roman"/>
              <w:color w:val="000000"/>
              <w:sz w:val="24"/>
              <w:szCs w:val="24"/>
              <w:vertAlign w:val="superscript"/>
              <w:lang w:val="en-US"/>
            </w:rPr>
            <w:t>42,43</w:t>
          </w:r>
        </w:sdtContent>
      </w:sdt>
      <w:r w:rsidRPr="00F10C97">
        <w:rPr>
          <w:rFonts w:asciiTheme="majorBidi" w:hAnsiTheme="majorBidi" w:cstheme="majorBidi"/>
          <w:sz w:val="24"/>
          <w:szCs w:val="24"/>
          <w:lang w:val="en-US"/>
        </w:rPr>
        <w:t xml:space="preserve"> The </w:t>
      </w:r>
      <w:r>
        <w:rPr>
          <w:rFonts w:asciiTheme="majorBidi" w:hAnsiTheme="majorBidi" w:cstheme="majorBidi"/>
          <w:sz w:val="24"/>
          <w:szCs w:val="24"/>
          <w:lang w:val="en-US"/>
        </w:rPr>
        <w:t>consensus</w:t>
      </w:r>
      <w:r w:rsidRPr="00F10C97">
        <w:rPr>
          <w:rFonts w:asciiTheme="majorBidi" w:hAnsiTheme="majorBidi" w:cstheme="majorBidi"/>
          <w:sz w:val="24"/>
          <w:szCs w:val="24"/>
          <w:lang w:val="en-US"/>
        </w:rPr>
        <w:t xml:space="preserve"> value is established based on all results from the participants</w:t>
      </w:r>
      <w:sdt>
        <w:sdtPr>
          <w:rPr>
            <w:rFonts w:asciiTheme="majorBidi" w:hAnsiTheme="majorBidi" w:cstheme="majorBidi"/>
            <w:color w:val="000000"/>
            <w:sz w:val="24"/>
            <w:szCs w:val="24"/>
            <w:vertAlign w:val="superscript"/>
            <w:lang w:val="en-US"/>
          </w:rPr>
          <w:tag w:val="MENDELEY_CITATION_v3_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"/>
          <w:id w:val="-9993310"/>
          <w:placeholder>
            <w:docPart w:val="D05396D74C394896B0225DCEE19C2ABA"/>
          </w:placeholder>
        </w:sdtPr>
        <w:sdtContent>
          <w:r w:rsidR="00245AD3" w:rsidRPr="00245AD3">
            <w:rPr>
              <w:rFonts w:asciiTheme="majorBidi" w:hAnsiTheme="majorBidi" w:cstheme="majorBidi"/>
              <w:color w:val="000000"/>
              <w:sz w:val="24"/>
              <w:szCs w:val="24"/>
              <w:vertAlign w:val="superscript"/>
              <w:lang w:val="en-US"/>
            </w:rPr>
            <w:t>43</w:t>
          </w:r>
        </w:sdtContent>
      </w:sdt>
      <w:r>
        <w:rPr>
          <w:rFonts w:asciiTheme="majorBidi" w:hAnsiTheme="majorBidi" w:cstheme="majorBidi"/>
          <w:sz w:val="24"/>
          <w:szCs w:val="24"/>
          <w:lang w:val="en-US"/>
        </w:rPr>
        <w:t>,</w:t>
      </w:r>
      <w:r w:rsidRPr="00F10C97">
        <w:rPr>
          <w:rFonts w:asciiTheme="majorBidi" w:hAnsiTheme="majorBidi" w:cstheme="majorBidi"/>
          <w:sz w:val="24"/>
          <w:szCs w:val="24"/>
          <w:lang w:val="en-US"/>
        </w:rPr>
        <w:t xml:space="preserve"> using a weighted average of the</w:t>
      </w:r>
      <w:r>
        <w:rPr>
          <w:rFonts w:asciiTheme="majorBidi" w:hAnsiTheme="majorBidi" w:cstheme="majorBidi"/>
          <w:sz w:val="24"/>
          <w:szCs w:val="24"/>
          <w:lang w:val="en-US"/>
        </w:rPr>
        <w:t>ir</w:t>
      </w:r>
      <w:r w:rsidRPr="00F10C97">
        <w:rPr>
          <w:rFonts w:asciiTheme="majorBidi" w:hAnsiTheme="majorBidi" w:cstheme="majorBidi"/>
          <w:sz w:val="24"/>
          <w:szCs w:val="24"/>
          <w:lang w:val="en-US"/>
        </w:rPr>
        <w:t xml:space="preserve"> values</w:t>
      </w:r>
      <w:sdt>
        <w:sdtPr>
          <w:rPr>
            <w:rFonts w:asciiTheme="majorBidi" w:hAnsiTheme="majorBidi" w:cstheme="majorBidi"/>
            <w:color w:val="000000"/>
            <w:sz w:val="24"/>
            <w:szCs w:val="24"/>
            <w:vertAlign w:val="superscript"/>
            <w:lang w:val="en-US"/>
          </w:rPr>
          <w:tag w:val="MENDELEY_CITATION_v3_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"/>
          <w:id w:val="515041138"/>
          <w:placeholder>
            <w:docPart w:val="D05396D74C394896B0225DCEE19C2ABA"/>
          </w:placeholder>
        </w:sdtPr>
        <w:sdtContent>
          <w:r w:rsidR="00245AD3" w:rsidRPr="00245AD3">
            <w:rPr>
              <w:rFonts w:asciiTheme="majorBidi" w:hAnsiTheme="majorBidi" w:cstheme="majorBidi"/>
              <w:color w:val="000000"/>
              <w:sz w:val="24"/>
              <w:szCs w:val="24"/>
              <w:vertAlign w:val="superscript"/>
              <w:lang w:val="en-US"/>
            </w:rPr>
            <w:t>44</w:t>
          </w:r>
        </w:sdtContent>
      </w:sdt>
      <w:r w:rsidRPr="00F10C97">
        <w:rPr>
          <w:rFonts w:asciiTheme="majorBidi" w:hAnsiTheme="majorBidi" w:cstheme="majorBidi"/>
          <w:sz w:val="24"/>
          <w:szCs w:val="24"/>
          <w:lang w:val="en-US"/>
        </w:rPr>
        <w:t>:</w:t>
      </w:r>
    </w:p>
    <w:p w14:paraId="37314764" w14:textId="77777777" w:rsidR="00EE6363" w:rsidRPr="0040527D" w:rsidRDefault="00EE6363" w:rsidP="00EE6363">
      <w:pPr>
        <w:tabs>
          <w:tab w:val="center" w:pos="4536"/>
          <w:tab w:val="right" w:pos="9072"/>
        </w:tabs>
        <w:rPr>
          <w:rFonts w:ascii="Times New Roman" w:hAnsi="Times New Roman" w:cs="Times New Roman"/>
          <w:sz w:val="24"/>
          <w:szCs w:val="24"/>
          <w:lang w:val="en-US"/>
        </w:rPr>
      </w:pPr>
      <w:r>
        <w:rPr>
          <w:rFonts w:asciiTheme="majorBidi" w:hAnsiTheme="majorBidi" w:cstheme="majorBidi"/>
          <w:lang w:val="en-US"/>
        </w:rPr>
        <w:tab/>
        <w:t xml:space="preserve">              </w:t>
      </w:r>
      <w:r w:rsidRPr="0040527D">
        <w:rPr>
          <w:rFonts w:asciiTheme="majorBidi" w:hAnsiTheme="majorBidi" w:cstheme="majorBidi"/>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cons</m:t>
            </m:r>
          </m:sub>
        </m:sSub>
        <m:r>
          <w:rPr>
            <w:rFonts w:ascii="Cambria Math" w:hAnsi="Cambria Math" w:cs="Times New Roman"/>
            <w:sz w:val="24"/>
            <w:szCs w:val="24"/>
            <w:lang w:val="en-US"/>
          </w:rPr>
          <m:t>=</m:t>
        </m:r>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lang w:val="en-US"/>
                  </w:rPr>
                  <m:t>=1</m:t>
                </m:r>
              </m:sub>
              <m:sup>
                <m:r>
                  <w:rPr>
                    <w:rFonts w:ascii="Cambria Math" w:hAnsi="Cambria Math" w:cs="Times New Roman"/>
                    <w:sz w:val="24"/>
                    <w:szCs w:val="24"/>
                    <w:lang w:val="en-US"/>
                  </w:rPr>
                  <m:t>6</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nary>
          </m:e>
        </m:d>
        <m:r>
          <w:rPr>
            <w:rFonts w:ascii="Cambria Math" w:hAnsi="Cambria Math" w:cs="Times New Roman"/>
            <w:sz w:val="24"/>
            <w:szCs w:val="24"/>
            <w:lang w:val="en-US"/>
          </w:rPr>
          <m:t>/</m:t>
        </m:r>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lang w:val="en-US"/>
                  </w:rPr>
                  <m:t>=1</m:t>
                </m:r>
              </m:sub>
              <m:sup>
                <m:r>
                  <w:rPr>
                    <w:rFonts w:ascii="Cambria Math" w:hAnsi="Cambria Math" w:cs="Times New Roman"/>
                    <w:sz w:val="24"/>
                    <w:szCs w:val="24"/>
                    <w:lang w:val="en-US"/>
                  </w:rPr>
                  <m:t>6</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e>
            </m:nary>
          </m:e>
        </m:d>
      </m:oMath>
      <w:r w:rsidRPr="0040527D">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40527D">
        <w:rPr>
          <w:rFonts w:ascii="Times New Roman" w:hAnsi="Times New Roman" w:cs="Times New Roman"/>
          <w:sz w:val="24"/>
          <w:szCs w:val="24"/>
          <w:lang w:val="en-US"/>
        </w:rPr>
        <w:t>(14)</w:t>
      </w:r>
    </w:p>
    <w:p w14:paraId="788C8F1B" w14:textId="77777777" w:rsidR="00EE6363" w:rsidRPr="00F10C97" w:rsidRDefault="00EE6363" w:rsidP="00EE6363">
      <w:pPr>
        <w:tabs>
          <w:tab w:val="center" w:pos="4536"/>
          <w:tab w:val="right" w:pos="9072"/>
        </w:tabs>
        <w:jc w:val="both"/>
        <w:rPr>
          <w:rFonts w:asciiTheme="minorBidi" w:hAnsiTheme="minorBidi"/>
          <w:lang w:val="en-US"/>
        </w:rPr>
      </w:pPr>
    </w:p>
    <w:p w14:paraId="435AFF76" w14:textId="77777777" w:rsidR="00EE6363" w:rsidRPr="00F10C97" w:rsidRDefault="00EE6363" w:rsidP="00EE6363">
      <w:pPr>
        <w:tabs>
          <w:tab w:val="center" w:pos="4536"/>
          <w:tab w:val="right" w:pos="9072"/>
        </w:tabs>
        <w:jc w:val="both"/>
        <w:rPr>
          <w:rFonts w:asciiTheme="majorBidi" w:hAnsiTheme="majorBidi" w:cstheme="majorBidi"/>
          <w:sz w:val="24"/>
          <w:szCs w:val="24"/>
          <w:lang w:val="en-US"/>
        </w:rPr>
      </w:pPr>
      <w:r w:rsidRPr="00F10C97">
        <w:rPr>
          <w:rFonts w:asciiTheme="majorBidi" w:hAnsiTheme="majorBidi" w:cstheme="majorBidi"/>
          <w:sz w:val="24"/>
          <w:szCs w:val="24"/>
          <w:lang w:val="en-US"/>
        </w:rPr>
        <w:t>Where the weighting factors are given by:</w:t>
      </w:r>
    </w:p>
    <w:p w14:paraId="15072710" w14:textId="77777777" w:rsidR="00EE6363" w:rsidRPr="0040527D" w:rsidRDefault="00EE6363" w:rsidP="00EE6363">
      <w:pPr>
        <w:tabs>
          <w:tab w:val="center" w:pos="4536"/>
          <w:tab w:val="right" w:pos="9072"/>
        </w:tabs>
        <w:jc w:val="both"/>
        <w:rPr>
          <w:rFonts w:asciiTheme="minorBidi" w:hAnsiTheme="minorBidi"/>
          <w:sz w:val="24"/>
          <w:szCs w:val="24"/>
          <w:lang w:val="en-US"/>
        </w:rPr>
      </w:pPr>
      <w:r w:rsidRPr="001956BA">
        <w:rPr>
          <w:rFonts w:asciiTheme="majorBidi" w:hAnsiTheme="majorBidi" w:cstheme="majorBidi"/>
          <w:sz w:val="24"/>
          <w:szCs w:val="24"/>
          <w:lang w:val="en-US"/>
        </w:rPr>
        <w:t xml:space="preserv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lang w:val="en-US"/>
          </w:rPr>
          <m:t>=1/</m:t>
        </m:r>
        <m:sSup>
          <m:sSupPr>
            <m:ctrlPr>
              <w:rPr>
                <w:rFonts w:ascii="Cambria Math" w:hAnsi="Cambria Math"/>
                <w:i/>
                <w:sz w:val="24"/>
                <w:szCs w:val="24"/>
              </w:rPr>
            </m:ctrlPr>
          </m:sSupPr>
          <m:e>
            <m:r>
              <w:rPr>
                <w:rFonts w:ascii="Cambria Math" w:hAnsi="Cambria Math"/>
                <w:sz w:val="24"/>
                <w:szCs w:val="24"/>
                <w:lang w:val="en-US"/>
              </w:rPr>
              <m:t xml:space="preserve"> </m:t>
            </m:r>
            <m:r>
              <w:rPr>
                <w:rFonts w:ascii="Cambria Math" w:hAnsi="Cambria Math"/>
                <w:sz w:val="24"/>
                <w:szCs w:val="24"/>
              </w:rPr>
              <m:t>u</m:t>
            </m:r>
          </m:e>
          <m:sup>
            <m:r>
              <w:rPr>
                <w:rFonts w:ascii="Cambria Math" w:hAnsi="Cambria Math"/>
                <w:sz w:val="24"/>
                <w:szCs w:val="24"/>
                <w:lang w:val="en-US"/>
              </w:rPr>
              <m:t>2</m:t>
            </m:r>
          </m:sup>
        </m:sSup>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j</m:t>
                </m:r>
              </m:sub>
            </m:sSub>
          </m:e>
        </m:d>
      </m:oMath>
      <w:r w:rsidRPr="0040527D">
        <w:rPr>
          <w:rFonts w:asciiTheme="minorBidi" w:hAnsiTheme="minorBidi"/>
          <w:sz w:val="24"/>
          <w:szCs w:val="24"/>
          <w:lang w:val="en-US"/>
        </w:rPr>
        <w:t xml:space="preserve">                                                       </w:t>
      </w:r>
      <w:r w:rsidRPr="0040527D">
        <w:rPr>
          <w:rFonts w:ascii="Times New Roman" w:hAnsi="Times New Roman" w:cs="Times New Roman"/>
          <w:sz w:val="24"/>
          <w:szCs w:val="24"/>
          <w:lang w:val="en-US"/>
        </w:rPr>
        <w:t>(15)</w:t>
      </w:r>
    </w:p>
    <w:p w14:paraId="4E725872" w14:textId="77777777" w:rsidR="00EE6363" w:rsidRPr="0040527D" w:rsidRDefault="00EE6363" w:rsidP="00EE6363">
      <w:pPr>
        <w:tabs>
          <w:tab w:val="center" w:pos="4536"/>
          <w:tab w:val="right" w:pos="9072"/>
        </w:tabs>
        <w:jc w:val="both"/>
        <w:rPr>
          <w:rFonts w:asciiTheme="minorBidi" w:hAnsiTheme="minorBidi"/>
          <w:sz w:val="24"/>
          <w:szCs w:val="24"/>
          <w:lang w:val="en-US"/>
        </w:rPr>
      </w:pPr>
    </w:p>
    <w:p w14:paraId="13B7D9C5" w14:textId="77777777" w:rsidR="00EE6363" w:rsidRPr="00F10C97" w:rsidRDefault="00EE6363" w:rsidP="00EE6363">
      <w:pPr>
        <w:tabs>
          <w:tab w:val="center" w:pos="4536"/>
          <w:tab w:val="right" w:pos="9072"/>
        </w:tabs>
        <w:spacing w:line="480" w:lineRule="auto"/>
        <w:jc w:val="both"/>
        <w:rPr>
          <w:rFonts w:asciiTheme="majorBidi" w:hAnsiTheme="majorBidi" w:cstheme="majorBidi"/>
          <w:sz w:val="24"/>
          <w:szCs w:val="24"/>
          <w:lang w:val="en-US"/>
        </w:rPr>
      </w:pPr>
      <w:r w:rsidRPr="0040527D">
        <w:rPr>
          <w:rFonts w:asciiTheme="majorBidi" w:hAnsiTheme="majorBidi" w:cstheme="majorBidi"/>
          <w:sz w:val="24"/>
          <w:szCs w:val="24"/>
          <w:lang w:val="en-US"/>
        </w:rPr>
        <w:t xml:space="preserve">The combined uncertainty of the </w:t>
      </w:r>
      <w:r>
        <w:rPr>
          <w:rFonts w:asciiTheme="majorBidi" w:hAnsiTheme="majorBidi" w:cstheme="majorBidi"/>
          <w:sz w:val="24"/>
          <w:szCs w:val="24"/>
          <w:lang w:val="en-US"/>
        </w:rPr>
        <w:t>consensus</w:t>
      </w:r>
      <w:r w:rsidRPr="0040527D">
        <w:rPr>
          <w:rFonts w:asciiTheme="majorBidi" w:hAnsiTheme="majorBidi" w:cstheme="majorBidi"/>
          <w:sz w:val="24"/>
          <w:szCs w:val="24"/>
          <w:lang w:val="en-US"/>
        </w:rPr>
        <w:t xml:space="preserve"> value is estimated based on the participant uncertainties</w:t>
      </w:r>
      <w:r w:rsidRPr="00F10C97">
        <w:rPr>
          <w:rFonts w:asciiTheme="majorBidi" w:hAnsiTheme="majorBidi" w:cstheme="majorBidi"/>
          <w:sz w:val="24"/>
          <w:szCs w:val="24"/>
          <w:lang w:val="en-US"/>
        </w:rPr>
        <w:t xml:space="preserve"> as follows:</w:t>
      </w:r>
    </w:p>
    <w:p w14:paraId="0F2A1191" w14:textId="77777777" w:rsidR="00EE6363" w:rsidRPr="0040527D" w:rsidRDefault="00EE6363" w:rsidP="00EE6363">
      <w:pPr>
        <w:tabs>
          <w:tab w:val="center" w:pos="4536"/>
          <w:tab w:val="right" w:pos="9072"/>
        </w:tabs>
        <w:jc w:val="both"/>
        <w:rPr>
          <w:rFonts w:ascii="Times New Roman" w:hAnsi="Times New Roman" w:cs="Times New Roman"/>
          <w:sz w:val="24"/>
          <w:szCs w:val="24"/>
          <w:lang w:val="en-US"/>
        </w:rPr>
      </w:pPr>
      <w:r w:rsidRPr="00930B8A">
        <w:rPr>
          <w:rFonts w:ascii="Times New Roman" w:hAnsi="Times New Roman" w:cs="Times New Roman"/>
          <w:sz w:val="24"/>
          <w:szCs w:val="24"/>
          <w:lang w:val="en-US"/>
        </w:rPr>
        <w:t xml:space="preserve">                                                                </w:t>
      </w:r>
      <m:oMath>
        <m:r>
          <w:rPr>
            <w:rFonts w:ascii="Cambria Math" w:hAnsi="Cambria Math" w:cs="Times New Roman"/>
            <w:sz w:val="24"/>
            <w:szCs w:val="24"/>
          </w:rPr>
          <m:t>u</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cons</m:t>
                </m:r>
              </m:sub>
            </m:sSub>
          </m:e>
        </m:d>
        <m:r>
          <w:rPr>
            <w:rFonts w:ascii="Cambria Math" w:hAnsi="Cambria Math" w:cs="Times New Roman"/>
            <w:sz w:val="24"/>
            <w:szCs w:val="24"/>
            <w:lang w:val="en-US"/>
          </w:rPr>
          <m:t xml:space="preserve">= </m:t>
        </m:r>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1/</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lang w:val="en-US"/>
                  </w:rPr>
                  <m:t>=1</m:t>
                </m:r>
              </m:sub>
              <m:sup>
                <m:r>
                  <w:rPr>
                    <w:rFonts w:ascii="Cambria Math" w:hAnsi="Cambria Math" w:cs="Times New Roman"/>
                    <w:sz w:val="24"/>
                    <w:szCs w:val="24"/>
                    <w:lang w:val="en-US"/>
                  </w:rPr>
                  <m:t>6</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m:t>
                    </m:r>
                  </m:sub>
                </m:sSub>
              </m:e>
            </m:nary>
          </m:e>
        </m:rad>
      </m:oMath>
      <w:r w:rsidRPr="004052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40527D">
        <w:rPr>
          <w:rFonts w:ascii="Times New Roman" w:hAnsi="Times New Roman" w:cs="Times New Roman"/>
          <w:sz w:val="24"/>
          <w:szCs w:val="24"/>
          <w:lang w:val="en-US"/>
        </w:rPr>
        <w:t xml:space="preserve"> (16)</w:t>
      </w:r>
    </w:p>
    <w:p w14:paraId="5BF0A797" w14:textId="77777777" w:rsidR="00EE6363" w:rsidRPr="00F10C97" w:rsidRDefault="00EE6363" w:rsidP="00EE6363">
      <w:pPr>
        <w:tabs>
          <w:tab w:val="center" w:pos="4536"/>
          <w:tab w:val="right" w:pos="9072"/>
        </w:tabs>
        <w:jc w:val="both"/>
        <w:rPr>
          <w:rFonts w:asciiTheme="majorBidi" w:hAnsiTheme="majorBidi" w:cstheme="majorBidi"/>
          <w:sz w:val="24"/>
          <w:szCs w:val="24"/>
          <w:lang w:val="en-US"/>
        </w:rPr>
      </w:pPr>
    </w:p>
    <w:p w14:paraId="3A5A235F" w14:textId="06965324" w:rsidR="00EE6363" w:rsidRPr="00F10C97" w:rsidRDefault="00EE6363" w:rsidP="00EE6363">
      <w:pPr>
        <w:tabs>
          <w:tab w:val="center" w:pos="4536"/>
          <w:tab w:val="right" w:pos="9072"/>
        </w:tabs>
        <w:jc w:val="both"/>
        <w:rPr>
          <w:rFonts w:asciiTheme="majorBidi" w:hAnsiTheme="majorBidi" w:cstheme="majorBidi"/>
          <w:sz w:val="24"/>
          <w:szCs w:val="24"/>
          <w:lang w:val="en-US"/>
        </w:rPr>
      </w:pPr>
      <w:r w:rsidRPr="00F10C97">
        <w:rPr>
          <w:rFonts w:asciiTheme="majorBidi" w:hAnsiTheme="majorBidi" w:cstheme="majorBidi"/>
          <w:sz w:val="24"/>
          <w:szCs w:val="24"/>
          <w:lang w:val="en-US"/>
        </w:rPr>
        <w:t xml:space="preserve">And the related expanded uncertainty is given assuming a coverage factor </w:t>
      </w:r>
      <w:r w:rsidRPr="00F10C97">
        <w:rPr>
          <w:rFonts w:asciiTheme="majorBidi" w:hAnsiTheme="majorBidi" w:cstheme="majorBidi"/>
          <w:i/>
          <w:iCs/>
          <w:sz w:val="24"/>
          <w:szCs w:val="24"/>
          <w:lang w:val="en-US"/>
        </w:rPr>
        <w:t>k</w:t>
      </w:r>
      <w:r w:rsidRPr="00F10C97">
        <w:rPr>
          <w:rFonts w:asciiTheme="majorBidi" w:hAnsiTheme="majorBidi" w:cstheme="majorBidi"/>
          <w:sz w:val="24"/>
          <w:szCs w:val="24"/>
          <w:lang w:val="en-US"/>
        </w:rPr>
        <w:t xml:space="preserve"> = 2</w:t>
      </w:r>
      <w:r>
        <w:rPr>
          <w:rFonts w:asciiTheme="majorBidi" w:hAnsiTheme="majorBidi" w:cstheme="majorBidi"/>
          <w:sz w:val="24"/>
          <w:szCs w:val="24"/>
          <w:lang w:val="en-US"/>
        </w:rPr>
        <w:t xml:space="preserve"> (ref.</w:t>
      </w:r>
      <w:sdt>
        <w:sdtPr>
          <w:rPr>
            <w:rFonts w:asciiTheme="majorBidi" w:hAnsiTheme="majorBidi" w:cstheme="majorBidi"/>
            <w:color w:val="000000"/>
            <w:sz w:val="24"/>
            <w:szCs w:val="24"/>
            <w:vertAlign w:val="superscript"/>
            <w:lang w:val="en-US"/>
          </w:rPr>
          <w:tag w:val="MENDELEY_CITATION_v3_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"/>
          <w:id w:val="183099211"/>
          <w:placeholder>
            <w:docPart w:val="D05396D74C394896B0225DCEE19C2ABA"/>
          </w:placeholder>
        </w:sdtPr>
        <w:sdtContent>
          <w:r w:rsidR="00245AD3" w:rsidRPr="00245AD3">
            <w:rPr>
              <w:rFonts w:asciiTheme="majorBidi" w:hAnsiTheme="majorBidi" w:cstheme="majorBidi"/>
              <w:color w:val="000000"/>
              <w:sz w:val="24"/>
              <w:szCs w:val="24"/>
              <w:vertAlign w:val="superscript"/>
              <w:lang w:val="en-US"/>
            </w:rPr>
            <w:t>44</w:t>
          </w:r>
        </w:sdtContent>
      </w:sdt>
      <w:r>
        <w:rPr>
          <w:rFonts w:asciiTheme="majorBidi" w:hAnsiTheme="majorBidi" w:cstheme="majorBidi"/>
          <w:sz w:val="24"/>
          <w:szCs w:val="24"/>
          <w:lang w:val="en-US"/>
        </w:rPr>
        <w:t>):</w:t>
      </w:r>
    </w:p>
    <w:p w14:paraId="2F0BD359" w14:textId="77777777" w:rsidR="00EE6363" w:rsidRPr="0040527D" w:rsidRDefault="00EE6363" w:rsidP="00EE6363">
      <w:pPr>
        <w:tabs>
          <w:tab w:val="center" w:pos="4536"/>
          <w:tab w:val="right" w:pos="9072"/>
        </w:tabs>
        <w:jc w:val="both"/>
        <w:rPr>
          <w:rFonts w:asciiTheme="minorBidi" w:hAnsiTheme="minorBidi"/>
          <w:sz w:val="24"/>
          <w:szCs w:val="24"/>
          <w:lang w:val="en-US"/>
        </w:rPr>
      </w:pPr>
      <w:r w:rsidRPr="0040527D">
        <w:rPr>
          <w:rFonts w:asciiTheme="majorBidi" w:hAnsiTheme="majorBidi" w:cstheme="majorBidi"/>
          <w:lang w:val="en-US"/>
        </w:rPr>
        <w:t xml:space="preserve"> </w:t>
      </w:r>
      <w:r>
        <w:rPr>
          <w:rFonts w:asciiTheme="majorBidi" w:hAnsiTheme="majorBidi" w:cstheme="majorBidi"/>
          <w:lang w:val="en-US"/>
        </w:rPr>
        <w:t xml:space="preserve">                                                       </w:t>
      </w:r>
      <w:r w:rsidRPr="0040527D">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w:r w:rsidRPr="0040527D">
        <w:rPr>
          <w:rFonts w:asciiTheme="majorBidi" w:hAnsiTheme="majorBidi" w:cstheme="majorBidi"/>
          <w:sz w:val="24"/>
          <w:szCs w:val="24"/>
          <w:lang w:val="en-US"/>
        </w:rPr>
        <w:t xml:space="preserve">       </w:t>
      </w:r>
      <m:oMath>
        <m:r>
          <w:rPr>
            <w:rFonts w:ascii="Cambria Math" w:hAnsi="Cambria Math"/>
            <w:sz w:val="24"/>
            <w:szCs w:val="24"/>
          </w:rPr>
          <m:t>U</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cons</m:t>
                </m:r>
              </m:sub>
            </m:sSub>
          </m:e>
        </m:d>
        <m:r>
          <w:rPr>
            <w:rFonts w:ascii="Cambria Math" w:hAnsi="Cambria Math"/>
            <w:sz w:val="24"/>
            <w:szCs w:val="24"/>
            <w:lang w:val="en-US"/>
          </w:rPr>
          <m:t>= 2×</m:t>
        </m:r>
        <m:r>
          <w:rPr>
            <w:rFonts w:ascii="Cambria Math" w:hAnsi="Cambria Math"/>
            <w:sz w:val="24"/>
            <w:szCs w:val="24"/>
          </w:rPr>
          <m:t>u</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cons</m:t>
                </m:r>
              </m:sub>
            </m:sSub>
          </m:e>
        </m:d>
      </m:oMath>
      <w:r w:rsidRPr="004052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40527D">
        <w:rPr>
          <w:rFonts w:ascii="Times New Roman" w:hAnsi="Times New Roman" w:cs="Times New Roman"/>
          <w:sz w:val="24"/>
          <w:szCs w:val="24"/>
          <w:lang w:val="en-US"/>
        </w:rPr>
        <w:t xml:space="preserve">    (17)</w:t>
      </w:r>
    </w:p>
    <w:p w14:paraId="73B7BD05" w14:textId="77777777" w:rsidR="00EE6363" w:rsidRPr="00F10C97" w:rsidRDefault="00EE6363" w:rsidP="00EE6363">
      <w:pPr>
        <w:tabs>
          <w:tab w:val="center" w:pos="4536"/>
          <w:tab w:val="right" w:pos="9072"/>
        </w:tabs>
        <w:jc w:val="both"/>
        <w:rPr>
          <w:rFonts w:asciiTheme="majorBidi" w:hAnsiTheme="majorBidi" w:cstheme="majorBidi"/>
          <w:sz w:val="24"/>
          <w:szCs w:val="24"/>
          <w:lang w:val="en-US"/>
        </w:rPr>
      </w:pPr>
    </w:p>
    <w:p w14:paraId="6ADB51CA" w14:textId="3270D4D5" w:rsidR="00EE6363" w:rsidRPr="00F10C97" w:rsidRDefault="00EE6363" w:rsidP="00EE6363">
      <w:pPr>
        <w:tabs>
          <w:tab w:val="center" w:pos="4536"/>
          <w:tab w:val="right" w:pos="9072"/>
        </w:tabs>
        <w:spacing w:line="480" w:lineRule="auto"/>
        <w:jc w:val="both"/>
        <w:rPr>
          <w:rFonts w:asciiTheme="majorBidi" w:hAnsiTheme="majorBidi" w:cstheme="majorBidi"/>
          <w:sz w:val="24"/>
          <w:szCs w:val="24"/>
          <w:lang w:val="en-US"/>
        </w:rPr>
      </w:pPr>
      <w:r w:rsidRPr="00F10C97">
        <w:rPr>
          <w:rFonts w:asciiTheme="majorBidi" w:hAnsiTheme="majorBidi" w:cstheme="majorBidi"/>
          <w:sz w:val="24"/>
          <w:szCs w:val="24"/>
          <w:lang w:val="en-US"/>
        </w:rPr>
        <w:t xml:space="preserve">To identify an overall consistency of the results produced by this approach, a </w:t>
      </w:r>
      <w:r w:rsidRPr="00F10C97">
        <w:rPr>
          <w:rFonts w:asciiTheme="majorBidi" w:hAnsiTheme="majorBidi" w:cstheme="majorBidi"/>
          <w:i/>
          <w:iCs/>
          <w:sz w:val="24"/>
          <w:szCs w:val="24"/>
          <w:lang w:val="en-US"/>
        </w:rPr>
        <w:t>chi-square</w:t>
      </w:r>
      <w:r w:rsidRPr="00F10C97">
        <w:rPr>
          <w:rFonts w:asciiTheme="majorBidi" w:hAnsiTheme="majorBidi" w:cstheme="majorBidi"/>
          <w:sz w:val="24"/>
          <w:szCs w:val="24"/>
          <w:lang w:val="en-US"/>
        </w:rPr>
        <w:t xml:space="preserve"> test was applied to the input values</w:t>
      </w:r>
      <w:sdt>
        <w:sdtPr>
          <w:rPr>
            <w:rFonts w:asciiTheme="majorBidi" w:hAnsiTheme="majorBidi" w:cstheme="majorBidi"/>
            <w:color w:val="000000"/>
            <w:sz w:val="24"/>
            <w:szCs w:val="24"/>
            <w:vertAlign w:val="superscript"/>
            <w:lang w:val="en-US"/>
          </w:rPr>
          <w:tag w:val="MENDELEY_CITATION_v3_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"/>
          <w:id w:val="-1224606578"/>
          <w:placeholder>
            <w:docPart w:val="D05396D74C394896B0225DCEE19C2ABA"/>
          </w:placeholder>
        </w:sdtPr>
        <w:sdtContent>
          <w:r w:rsidR="00245AD3" w:rsidRPr="00245AD3">
            <w:rPr>
              <w:rFonts w:asciiTheme="majorBidi" w:hAnsiTheme="majorBidi" w:cstheme="majorBidi"/>
              <w:color w:val="000000"/>
              <w:sz w:val="24"/>
              <w:szCs w:val="24"/>
              <w:vertAlign w:val="superscript"/>
              <w:lang w:val="en-US"/>
            </w:rPr>
            <w:t>44</w:t>
          </w:r>
        </w:sdtContent>
      </w:sdt>
      <w:r>
        <w:rPr>
          <w:rFonts w:asciiTheme="majorBidi" w:hAnsiTheme="majorBidi" w:cstheme="majorBidi"/>
          <w:sz w:val="24"/>
          <w:szCs w:val="24"/>
          <w:lang w:val="en-US"/>
        </w:rPr>
        <w:t>:</w:t>
      </w:r>
    </w:p>
    <w:p w14:paraId="7ADD9EA7" w14:textId="77777777" w:rsidR="00EE6363" w:rsidRPr="0040527D" w:rsidRDefault="00EE6363" w:rsidP="00EE6363">
      <w:pPr>
        <w:tabs>
          <w:tab w:val="center" w:pos="4536"/>
          <w:tab w:val="right" w:pos="9072"/>
        </w:tabs>
        <w:jc w:val="both"/>
        <w:rPr>
          <w:rFonts w:ascii="Times New Roman" w:hAnsi="Times New Roman" w:cs="Times New Roman"/>
          <w:sz w:val="24"/>
          <w:szCs w:val="24"/>
          <w:lang w:val="en-US"/>
        </w:rPr>
      </w:pPr>
      <w:r w:rsidRPr="0040527D">
        <w:rPr>
          <w:rFonts w:asciiTheme="majorBidi" w:hAnsiTheme="majorBidi" w:cstheme="majorBidi"/>
          <w:sz w:val="24"/>
          <w:szCs w:val="24"/>
          <w:lang w:val="en-US"/>
        </w:rPr>
        <w:lastRenderedPageBreak/>
        <w:t xml:space="preserve"> </w:t>
      </w:r>
      <w:r>
        <w:rPr>
          <w:rFonts w:asciiTheme="majorBidi" w:hAnsiTheme="majorBidi" w:cstheme="majorBidi"/>
          <w:sz w:val="24"/>
          <w:szCs w:val="24"/>
          <w:lang w:val="en-US"/>
        </w:rPr>
        <w:t xml:space="preserve">                                                 </w:t>
      </w:r>
      <m:oMath>
        <m:sSubSup>
          <m:sSubSupPr>
            <m:ctrlPr>
              <w:rPr>
                <w:rFonts w:ascii="Cambria Math" w:hAnsi="Cambria Math" w:cs="Times New Roman"/>
                <w:i/>
                <w:sz w:val="24"/>
                <w:szCs w:val="24"/>
              </w:rPr>
            </m:ctrlPr>
          </m:sSubSupPr>
          <m:e>
            <m:r>
              <w:rPr>
                <w:rFonts w:ascii="Cambria Math" w:hAnsi="Cambria Math" w:cs="Times New Roman"/>
                <w:i/>
                <w:sz w:val="24"/>
                <w:szCs w:val="24"/>
              </w:rPr>
              <w:sym w:font="Symbol" w:char="F063"/>
            </m:r>
          </m:e>
          <m:sub>
            <m:r>
              <w:rPr>
                <w:rFonts w:ascii="Cambria Math" w:hAnsi="Cambria Math" w:cs="Times New Roman"/>
                <w:sz w:val="24"/>
                <w:szCs w:val="24"/>
              </w:rPr>
              <m:t>Obs</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lang w:val="en-US"/>
              </w:rPr>
              <m:t>=1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r>
                  <w:rPr>
                    <w:rFonts w:ascii="Cambria Math" w:hAnsi="Cambria Math" w:cs="Times New Roman"/>
                    <w:sz w:val="24"/>
                    <w:szCs w:val="24"/>
                    <w:lang w:val="en-US"/>
                  </w:rPr>
                  <m:t xml:space="preserve"> [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cons</m:t>
                        </m:r>
                      </m:sub>
                    </m:sSub>
                  </m:e>
                </m:d>
              </m:e>
              <m:sup>
                <m:r>
                  <w:rPr>
                    <w:rFonts w:ascii="Cambria Math" w:hAnsi="Cambria Math" w:cs="Times New Roman"/>
                    <w:sz w:val="24"/>
                    <w:szCs w:val="24"/>
                    <w:lang w:val="en-US"/>
                  </w:rPr>
                  <m:t>2</m:t>
                </m:r>
              </m:sup>
            </m:sSup>
            <m:r>
              <w:rPr>
                <w:rFonts w:ascii="Cambria Math" w:hAnsi="Cambria Math" w:cs="Times New Roman"/>
                <w:sz w:val="24"/>
                <w:szCs w:val="24"/>
                <w:lang w:val="en-US"/>
              </w:rPr>
              <m:t>/</m:t>
            </m:r>
          </m:e>
        </m:nary>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lang w:val="en-US"/>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r>
          <w:rPr>
            <w:rFonts w:ascii="Cambria Math" w:hAnsi="Cambria Math" w:cs="Times New Roman"/>
            <w:sz w:val="24"/>
            <w:szCs w:val="24"/>
            <w:lang w:val="en-US"/>
          </w:rPr>
          <m:t xml:space="preserve"> ]</m:t>
        </m:r>
      </m:oMath>
      <w:r w:rsidRPr="0040527D">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sidRPr="0040527D">
        <w:rPr>
          <w:rFonts w:ascii="Times New Roman" w:hAnsi="Times New Roman" w:cs="Times New Roman"/>
          <w:sz w:val="24"/>
          <w:szCs w:val="24"/>
          <w:lang w:val="en-US"/>
        </w:rPr>
        <w:t>(18)</w:t>
      </w:r>
    </w:p>
    <w:p w14:paraId="231C58A4" w14:textId="77777777" w:rsidR="00EE6363" w:rsidRPr="00F10C97" w:rsidRDefault="00EE6363" w:rsidP="00EE6363">
      <w:pPr>
        <w:tabs>
          <w:tab w:val="center" w:pos="4536"/>
          <w:tab w:val="right" w:pos="9072"/>
        </w:tabs>
        <w:jc w:val="both"/>
        <w:rPr>
          <w:rFonts w:asciiTheme="majorBidi" w:hAnsiTheme="majorBidi" w:cstheme="majorBidi"/>
          <w:sz w:val="24"/>
          <w:szCs w:val="24"/>
          <w:lang w:val="en-US"/>
        </w:rPr>
      </w:pPr>
    </w:p>
    <w:p w14:paraId="11815BAE" w14:textId="77777777" w:rsidR="00EE6363" w:rsidRPr="00F10C97" w:rsidRDefault="00EE6363" w:rsidP="00EE6363">
      <w:pPr>
        <w:tabs>
          <w:tab w:val="center" w:pos="4536"/>
          <w:tab w:val="right" w:pos="9072"/>
        </w:tabs>
        <w:spacing w:line="480" w:lineRule="auto"/>
        <w:jc w:val="both"/>
        <w:rPr>
          <w:rFonts w:asciiTheme="majorBidi" w:hAnsiTheme="majorBidi" w:cstheme="majorBidi"/>
          <w:sz w:val="24"/>
          <w:szCs w:val="24"/>
          <w:lang w:val="en-US"/>
        </w:rPr>
      </w:pPr>
      <w:r w:rsidRPr="00F10C97">
        <w:rPr>
          <w:rFonts w:asciiTheme="majorBidi" w:hAnsiTheme="majorBidi" w:cstheme="majorBidi"/>
          <w:sz w:val="24"/>
          <w:szCs w:val="24"/>
          <w:lang w:val="en-US"/>
        </w:rPr>
        <w:t xml:space="preserve">The result of the test is considered to fail if </w:t>
      </w:r>
      <m:oMath>
        <m:r>
          <w:rPr>
            <w:rFonts w:ascii="Cambria Math" w:hAnsi="Cambria Math" w:cstheme="majorBidi"/>
            <w:sz w:val="24"/>
            <w:szCs w:val="24"/>
          </w:rPr>
          <m:t>Pr</m:t>
        </m:r>
        <m:d>
          <m:dPr>
            <m:begChr m:val="{"/>
            <m:endChr m:val="}"/>
            <m:ctrlPr>
              <w:rPr>
                <w:rFonts w:ascii="Cambria Math" w:hAnsi="Cambria Math" w:cstheme="majorBidi"/>
                <w:i/>
                <w:sz w:val="24"/>
                <w:szCs w:val="24"/>
              </w:rPr>
            </m:ctrlPr>
          </m:dPr>
          <m:e>
            <m:sSup>
              <m:sSupPr>
                <m:ctrlPr>
                  <w:rPr>
                    <w:rFonts w:ascii="Cambria Math" w:hAnsi="Cambria Math" w:cstheme="majorBidi"/>
                    <w:i/>
                    <w:sz w:val="24"/>
                    <w:szCs w:val="24"/>
                  </w:rPr>
                </m:ctrlPr>
              </m:sSupPr>
              <m:e>
                <m:r>
                  <w:rPr>
                    <w:rFonts w:ascii="Cambria Math" w:hAnsi="Cambria Math" w:cstheme="majorBidi"/>
                    <w:i/>
                    <w:sz w:val="24"/>
                    <w:szCs w:val="24"/>
                  </w:rPr>
                  <w:sym w:font="Symbol" w:char="F063"/>
                </m:r>
              </m:e>
              <m:sup>
                <m:r>
                  <w:rPr>
                    <w:rFonts w:ascii="Cambria Math" w:hAnsi="Cambria Math" w:cstheme="majorBidi"/>
                    <w:sz w:val="24"/>
                    <w:szCs w:val="24"/>
                    <w:lang w:val="en-US"/>
                  </w:rPr>
                  <m:t>2</m:t>
                </m:r>
              </m:sup>
            </m:sSup>
            <m:d>
              <m:dPr>
                <m:ctrlPr>
                  <w:rPr>
                    <w:rFonts w:ascii="Cambria Math" w:hAnsi="Cambria Math" w:cstheme="majorBidi"/>
                    <w:i/>
                    <w:sz w:val="24"/>
                    <w:szCs w:val="24"/>
                  </w:rPr>
                </m:ctrlPr>
              </m:dPr>
              <m:e>
                <m:r>
                  <w:rPr>
                    <w:rFonts w:ascii="Cambria Math" w:hAnsi="Cambria Math" w:cstheme="majorBidi"/>
                    <w:sz w:val="24"/>
                    <w:szCs w:val="24"/>
                  </w:rPr>
                  <m:t>ν</m:t>
                </m:r>
              </m:e>
            </m:d>
            <m:r>
              <w:rPr>
                <w:rFonts w:ascii="Cambria Math" w:hAnsi="Cambria Math" w:cstheme="majorBidi"/>
                <w:sz w:val="24"/>
                <w:szCs w:val="24"/>
                <w:lang w:val="en-US"/>
              </w:rPr>
              <m:t xml:space="preserve"> &gt; </m:t>
            </m:r>
            <m:sSubSup>
              <m:sSubSupPr>
                <m:ctrlPr>
                  <w:rPr>
                    <w:rFonts w:ascii="Cambria Math" w:hAnsi="Cambria Math" w:cstheme="majorBidi"/>
                    <w:i/>
                    <w:sz w:val="24"/>
                    <w:szCs w:val="24"/>
                  </w:rPr>
                </m:ctrlPr>
              </m:sSubSupPr>
              <m:e>
                <m:r>
                  <w:rPr>
                    <w:rFonts w:ascii="Cambria Math" w:hAnsi="Cambria Math" w:cstheme="majorBidi"/>
                    <w:i/>
                    <w:sz w:val="24"/>
                    <w:szCs w:val="24"/>
                  </w:rPr>
                  <w:sym w:font="Symbol" w:char="F063"/>
                </m:r>
              </m:e>
              <m:sub>
                <m:r>
                  <w:rPr>
                    <w:rFonts w:ascii="Cambria Math" w:hAnsi="Cambria Math" w:cstheme="majorBidi"/>
                    <w:sz w:val="24"/>
                    <w:szCs w:val="24"/>
                  </w:rPr>
                  <m:t>Obs</m:t>
                </m:r>
              </m:sub>
              <m:sup>
                <m:r>
                  <w:rPr>
                    <w:rFonts w:ascii="Cambria Math" w:hAnsi="Cambria Math" w:cstheme="majorBidi"/>
                    <w:sz w:val="24"/>
                    <w:szCs w:val="24"/>
                    <w:lang w:val="en-US"/>
                  </w:rPr>
                  <m:t>2</m:t>
                </m:r>
              </m:sup>
            </m:sSubSup>
          </m:e>
        </m:d>
        <m:r>
          <w:rPr>
            <w:rFonts w:ascii="Cambria Math" w:hAnsi="Cambria Math" w:cstheme="majorBidi"/>
            <w:sz w:val="24"/>
            <w:szCs w:val="24"/>
            <w:lang w:val="en-US"/>
          </w:rPr>
          <m:t xml:space="preserve"> &lt;0.05</m:t>
        </m:r>
      </m:oMath>
      <w:r w:rsidRPr="00F10C97">
        <w:rPr>
          <w:rFonts w:asciiTheme="majorBidi" w:hAnsiTheme="majorBidi" w:cstheme="majorBidi"/>
          <w:sz w:val="24"/>
          <w:szCs w:val="24"/>
          <w:lang w:val="en-US"/>
        </w:rPr>
        <w:t xml:space="preserve"> </w:t>
      </w:r>
      <w:r w:rsidRPr="00F634B3">
        <w:rPr>
          <w:rFonts w:asciiTheme="majorBidi" w:hAnsiTheme="majorBidi" w:cstheme="majorBidi"/>
          <w:sz w:val="24"/>
          <w:szCs w:val="24"/>
          <w:lang w:val="en-US"/>
        </w:rPr>
        <w:t xml:space="preserve">where </w:t>
      </w:r>
      <m:oMath>
        <m:r>
          <w:rPr>
            <w:rFonts w:ascii="Cambria Math" w:hAnsi="Cambria Math" w:cstheme="majorBidi"/>
            <w:sz w:val="24"/>
            <w:szCs w:val="24"/>
          </w:rPr>
          <m:t>Pr</m:t>
        </m:r>
      </m:oMath>
      <w:r w:rsidRPr="00F634B3">
        <w:rPr>
          <w:rFonts w:asciiTheme="majorBidi" w:hAnsiTheme="majorBidi" w:cstheme="majorBidi"/>
          <w:sz w:val="24"/>
          <w:szCs w:val="24"/>
          <w:lang w:val="en-US"/>
        </w:rPr>
        <w:t xml:space="preserve"> is the “probability of” and </w:t>
      </w:r>
      <m:oMath>
        <m:r>
          <w:rPr>
            <w:rFonts w:ascii="Cambria Math" w:hAnsi="Cambria Math" w:cstheme="majorBidi"/>
            <w:sz w:val="24"/>
            <w:szCs w:val="24"/>
          </w:rPr>
          <m:t>ν</m:t>
        </m:r>
      </m:oMath>
      <w:r w:rsidRPr="00F634B3">
        <w:rPr>
          <w:rFonts w:asciiTheme="majorBidi" w:hAnsiTheme="majorBidi" w:cstheme="majorBidi"/>
          <w:sz w:val="24"/>
          <w:szCs w:val="24"/>
          <w:lang w:val="en-US"/>
        </w:rPr>
        <w:t xml:space="preserve"> is the degrees of freedom that are the number of input values </w:t>
      </w:r>
      <m:oMath>
        <m:r>
          <w:rPr>
            <w:rFonts w:ascii="Cambria Math" w:hAnsi="Cambria Math" w:cstheme="majorBidi"/>
            <w:sz w:val="24"/>
            <w:szCs w:val="24"/>
            <w:lang w:val="en-US"/>
          </w:rPr>
          <m:t>n</m:t>
        </m:r>
      </m:oMath>
      <w:r w:rsidRPr="00F634B3">
        <w:rPr>
          <w:rFonts w:asciiTheme="majorBidi" w:hAnsiTheme="majorBidi" w:cstheme="majorBidi"/>
          <w:i/>
          <w:iCs/>
          <w:sz w:val="24"/>
          <w:szCs w:val="24"/>
          <w:lang w:val="en-US"/>
        </w:rPr>
        <w:t xml:space="preserve"> </w:t>
      </w:r>
      <w:r w:rsidRPr="00F634B3">
        <w:rPr>
          <w:rFonts w:asciiTheme="majorBidi" w:hAnsiTheme="majorBidi" w:cstheme="majorBidi"/>
          <w:sz w:val="24"/>
          <w:szCs w:val="24"/>
          <w:lang w:val="en-US"/>
        </w:rPr>
        <w:t xml:space="preserve">minus 1 (in this case was 5). If the consistency check did not fail, then </w:t>
      </w:r>
      <m:oMath>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cons</m:t>
            </m:r>
          </m:sub>
        </m:sSub>
      </m:oMath>
      <w:r w:rsidRPr="00F634B3">
        <w:rPr>
          <w:rFonts w:asciiTheme="majorBidi" w:hAnsiTheme="majorBidi" w:cstheme="majorBidi"/>
          <w:sz w:val="24"/>
          <w:szCs w:val="24"/>
          <w:lang w:val="en-US"/>
        </w:rPr>
        <w:t xml:space="preserve"> can be accepted as the </w:t>
      </w:r>
      <w:r>
        <w:rPr>
          <w:rFonts w:asciiTheme="majorBidi" w:hAnsiTheme="majorBidi" w:cstheme="majorBidi"/>
          <w:sz w:val="24"/>
          <w:szCs w:val="24"/>
          <w:lang w:val="en-US"/>
        </w:rPr>
        <w:t>consensus</w:t>
      </w:r>
      <w:r w:rsidRPr="00F634B3">
        <w:rPr>
          <w:rFonts w:asciiTheme="majorBidi" w:hAnsiTheme="majorBidi" w:cstheme="majorBidi"/>
          <w:sz w:val="24"/>
          <w:szCs w:val="24"/>
          <w:lang w:val="en-US"/>
        </w:rPr>
        <w:t xml:space="preserve"> value and </w:t>
      </w:r>
      <m:oMath>
        <m:r>
          <w:rPr>
            <w:rFonts w:ascii="Cambria Math" w:hAnsi="Cambria Math" w:cstheme="majorBidi"/>
            <w:sz w:val="24"/>
            <w:szCs w:val="24"/>
          </w:rPr>
          <m:t>U</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cons</m:t>
                </m:r>
              </m:sub>
            </m:sSub>
          </m:e>
        </m:d>
      </m:oMath>
      <w:r w:rsidRPr="00F634B3">
        <w:rPr>
          <w:rFonts w:asciiTheme="majorBidi" w:hAnsiTheme="majorBidi" w:cstheme="majorBidi"/>
          <w:sz w:val="24"/>
          <w:szCs w:val="24"/>
          <w:lang w:val="en-US"/>
        </w:rPr>
        <w:t xml:space="preserve"> can be accepted as its expanded uncertainty. The test</w:t>
      </w:r>
      <w:r>
        <w:rPr>
          <w:rFonts w:asciiTheme="majorBidi" w:hAnsiTheme="majorBidi" w:cstheme="majorBidi"/>
          <w:sz w:val="24"/>
          <w:szCs w:val="24"/>
          <w:lang w:val="en-US"/>
        </w:rPr>
        <w:t>s</w:t>
      </w:r>
      <w:r w:rsidRPr="00F634B3">
        <w:rPr>
          <w:rFonts w:asciiTheme="majorBidi" w:hAnsiTheme="majorBidi" w:cstheme="majorBidi"/>
          <w:sz w:val="24"/>
          <w:szCs w:val="24"/>
          <w:lang w:val="en-US"/>
        </w:rPr>
        <w:t xml:space="preserve"> done for the results of this comparison</w:t>
      </w:r>
      <w:r w:rsidRPr="00F10C97">
        <w:rPr>
          <w:rFonts w:asciiTheme="majorBidi" w:hAnsiTheme="majorBidi" w:cstheme="majorBidi"/>
          <w:sz w:val="24"/>
          <w:szCs w:val="24"/>
          <w:lang w:val="en-US"/>
        </w:rPr>
        <w:t xml:space="preserve"> proved to be consistent.</w:t>
      </w:r>
    </w:p>
    <w:p w14:paraId="2AA6DC5B" w14:textId="2F3BE2D9" w:rsidR="00EE6363" w:rsidRPr="00330F6B" w:rsidRDefault="00EE6363" w:rsidP="00EE6363">
      <w:pPr>
        <w:tabs>
          <w:tab w:val="center" w:pos="4536"/>
          <w:tab w:val="right" w:pos="9072"/>
        </w:tabs>
        <w:spacing w:line="480" w:lineRule="auto"/>
        <w:jc w:val="both"/>
        <w:rPr>
          <w:rFonts w:asciiTheme="majorBidi" w:hAnsiTheme="majorBidi" w:cstheme="majorBidi"/>
          <w:sz w:val="24"/>
          <w:szCs w:val="24"/>
          <w:lang w:val="en-US"/>
        </w:rPr>
      </w:pPr>
      <w:r w:rsidRPr="00F10C97">
        <w:rPr>
          <w:rFonts w:asciiTheme="majorBidi" w:hAnsiTheme="majorBidi" w:cstheme="majorBidi"/>
          <w:sz w:val="24"/>
          <w:szCs w:val="24"/>
          <w:lang w:val="en-US"/>
        </w:rPr>
        <w:t xml:space="preserve">To qualify the result of each participant related to the </w:t>
      </w:r>
      <w:r>
        <w:rPr>
          <w:rFonts w:asciiTheme="majorBidi" w:hAnsiTheme="majorBidi" w:cstheme="majorBidi"/>
          <w:sz w:val="24"/>
          <w:szCs w:val="24"/>
          <w:lang w:val="en-US"/>
        </w:rPr>
        <w:t>consensus</w:t>
      </w:r>
      <w:r w:rsidRPr="00F10C97">
        <w:rPr>
          <w:rFonts w:asciiTheme="majorBidi" w:hAnsiTheme="majorBidi" w:cstheme="majorBidi"/>
          <w:sz w:val="24"/>
          <w:szCs w:val="24"/>
          <w:lang w:val="en-US"/>
        </w:rPr>
        <w:t xml:space="preserve"> value, the normalized error</w:t>
      </w:r>
      <w:sdt>
        <w:sdtPr>
          <w:rPr>
            <w:rFonts w:asciiTheme="majorBidi" w:hAnsiTheme="majorBidi" w:cstheme="majorBidi"/>
            <w:color w:val="000000"/>
            <w:sz w:val="24"/>
            <w:szCs w:val="24"/>
            <w:vertAlign w:val="superscript"/>
            <w:lang w:val="en-US"/>
          </w:rPr>
          <w:tag w:val="MENDELEY_CITATION_v3_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"/>
          <w:id w:val="-115840386"/>
          <w:placeholder>
            <w:docPart w:val="D05396D74C394896B0225DCEE19C2ABA"/>
          </w:placeholder>
        </w:sdtPr>
        <w:sdtContent>
          <w:r w:rsidR="00245AD3" w:rsidRPr="00245AD3">
            <w:rPr>
              <w:rFonts w:asciiTheme="majorBidi" w:hAnsiTheme="majorBidi" w:cstheme="majorBidi"/>
              <w:color w:val="000000"/>
              <w:sz w:val="24"/>
              <w:szCs w:val="24"/>
              <w:vertAlign w:val="superscript"/>
              <w:lang w:val="en-US"/>
            </w:rPr>
            <w:t>43,44</w:t>
          </w:r>
        </w:sdtContent>
      </w:sdt>
      <w:r w:rsidRPr="00F10C97">
        <w:rPr>
          <w:rFonts w:asciiTheme="majorBidi" w:hAnsiTheme="majorBidi" w:cstheme="majorBidi"/>
          <w:sz w:val="24"/>
          <w:szCs w:val="24"/>
          <w:lang w:val="en-US"/>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n</m:t>
            </m:r>
            <m:r>
              <w:rPr>
                <w:rFonts w:ascii="Cambria Math" w:hAnsi="Cambria Math" w:cstheme="majorBidi"/>
                <w:sz w:val="24"/>
                <w:szCs w:val="24"/>
                <w:lang w:val="en-US"/>
              </w:rPr>
              <m:t>,</m:t>
            </m:r>
            <m:r>
              <w:rPr>
                <w:rFonts w:ascii="Cambria Math" w:hAnsi="Cambria Math" w:cstheme="majorBidi"/>
                <w:sz w:val="24"/>
                <w:szCs w:val="24"/>
              </w:rPr>
              <m:t>j</m:t>
            </m:r>
          </m:sub>
        </m:sSub>
      </m:oMath>
      <w:r w:rsidRPr="00F10C97">
        <w:rPr>
          <w:rFonts w:asciiTheme="majorBidi" w:hAnsiTheme="majorBidi" w:cstheme="majorBidi"/>
          <w:sz w:val="24"/>
          <w:szCs w:val="24"/>
          <w:lang w:val="en-US"/>
        </w:rPr>
        <w:t xml:space="preserve">, was </w:t>
      </w:r>
      <w:r w:rsidRPr="00330F6B">
        <w:rPr>
          <w:rFonts w:asciiTheme="majorBidi" w:hAnsiTheme="majorBidi" w:cstheme="majorBidi"/>
          <w:sz w:val="24"/>
          <w:szCs w:val="24"/>
          <w:lang w:val="en-US"/>
        </w:rPr>
        <w:t>calculated by:</w:t>
      </w:r>
    </w:p>
    <w:p w14:paraId="5E606719" w14:textId="77777777" w:rsidR="00EE6363" w:rsidRPr="00330F6B" w:rsidRDefault="00EE6363" w:rsidP="00EE6363">
      <w:pPr>
        <w:tabs>
          <w:tab w:val="left" w:pos="4253"/>
          <w:tab w:val="right" w:pos="9072"/>
        </w:tabs>
        <w:rPr>
          <w:rFonts w:ascii="Times New Roman" w:hAnsi="Times New Roman" w:cs="Times New Roman"/>
          <w:sz w:val="24"/>
          <w:szCs w:val="24"/>
          <w:lang w:val="en-US"/>
        </w:rPr>
      </w:pPr>
      <w:r w:rsidRPr="00330F6B">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r>
              <w:rPr>
                <w:rFonts w:ascii="Cambria Math" w:hAnsi="Cambria Math" w:cs="Times New Roman"/>
                <w:sz w:val="24"/>
                <w:szCs w:val="24"/>
                <w:lang w:val="en-US"/>
              </w:rPr>
              <m:t>,</m:t>
            </m:r>
            <m:r>
              <w:rPr>
                <w:rFonts w:ascii="Cambria Math" w:hAnsi="Cambria Math" w:cs="Times New Roman"/>
                <w:sz w:val="24"/>
                <w:szCs w:val="24"/>
              </w:rPr>
              <m:t>j</m:t>
            </m:r>
          </m:sub>
        </m:sSub>
        <m:r>
          <w:rPr>
            <w:rFonts w:ascii="Cambria Math" w:hAnsi="Cambria Math" w:cs="Times New Roman"/>
            <w:sz w:val="24"/>
            <w:szCs w:val="24"/>
            <w:lang w:val="en-US"/>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r>
              <w:rPr>
                <w:rFonts w:ascii="Cambria Math" w:hAnsi="Cambria Math" w:cs="Times New Roman"/>
                <w:sz w:val="24"/>
                <w:szCs w:val="24"/>
                <w:lang w:val="en-US"/>
              </w:rPr>
              <m:t xml:space="preserve">- </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cons</m:t>
                </m:r>
              </m:sub>
            </m:sSub>
          </m:e>
        </m:d>
        <m:r>
          <w:rPr>
            <w:rFonts w:ascii="Cambria Math" w:hAnsi="Cambria Math" w:cs="Times New Roman"/>
            <w:sz w:val="24"/>
            <w:szCs w:val="24"/>
            <w:lang w:val="en-US"/>
          </w:rPr>
          <m:t xml:space="preserve"> /</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lang w:val="en-US"/>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r>
              <w:rPr>
                <w:rFonts w:ascii="Cambria Math" w:hAnsi="Cambria Math" w:cs="Times New Roman"/>
                <w:sz w:val="24"/>
                <w:szCs w:val="24"/>
                <w:lang w:val="en-US"/>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en-US"/>
                  </w:rPr>
                  <m:t xml:space="preserve">- </m:t>
                </m:r>
                <m:r>
                  <w:rPr>
                    <w:rFonts w:ascii="Cambria Math" w:hAnsi="Cambria Math" w:cs="Times New Roman"/>
                    <w:sz w:val="24"/>
                    <w:szCs w:val="24"/>
                  </w:rPr>
                  <m:t>U</m:t>
                </m:r>
              </m:e>
              <m:sup>
                <m:r>
                  <w:rPr>
                    <w:rFonts w:ascii="Cambria Math" w:hAnsi="Cambria Math" w:cs="Times New Roman"/>
                    <w:sz w:val="24"/>
                    <w:szCs w:val="24"/>
                    <w:lang w:val="en-US"/>
                  </w:rPr>
                  <m:t>2</m:t>
                </m:r>
              </m:sup>
            </m:s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cons</m:t>
                    </m:r>
                  </m:sub>
                </m:sSub>
              </m:e>
            </m:d>
          </m:e>
        </m:rad>
      </m:oMath>
      <w:r>
        <w:rPr>
          <w:rFonts w:ascii="Times New Roman" w:hAnsi="Times New Roman" w:cs="Times New Roman"/>
          <w:sz w:val="24"/>
          <w:szCs w:val="24"/>
          <w:lang w:val="en-US"/>
        </w:rPr>
        <w:t xml:space="preserve">                                 </w:t>
      </w:r>
      <w:r w:rsidRPr="00330F6B">
        <w:rPr>
          <w:rFonts w:ascii="Times New Roman" w:hAnsi="Times New Roman" w:cs="Times New Roman"/>
          <w:sz w:val="24"/>
          <w:szCs w:val="24"/>
          <w:lang w:val="en-US"/>
        </w:rPr>
        <w:t>(19)</w:t>
      </w:r>
    </w:p>
    <w:p w14:paraId="33601455" w14:textId="77777777" w:rsidR="00EE6363" w:rsidRPr="00F10C97" w:rsidRDefault="00EE6363" w:rsidP="00EE6363">
      <w:pPr>
        <w:tabs>
          <w:tab w:val="center" w:pos="4536"/>
          <w:tab w:val="right" w:pos="9072"/>
        </w:tabs>
        <w:jc w:val="both"/>
        <w:rPr>
          <w:rFonts w:asciiTheme="majorBidi" w:hAnsiTheme="majorBidi" w:cstheme="majorBidi"/>
          <w:sz w:val="24"/>
          <w:szCs w:val="24"/>
          <w:lang w:val="en-US"/>
        </w:rPr>
      </w:pPr>
    </w:p>
    <w:p w14:paraId="07F8CA16" w14:textId="77777777" w:rsidR="00EE6363" w:rsidRPr="00F10C97" w:rsidRDefault="00EE6363" w:rsidP="00EE6363">
      <w:pPr>
        <w:tabs>
          <w:tab w:val="center" w:pos="4536"/>
          <w:tab w:val="right" w:pos="9072"/>
        </w:tabs>
        <w:spacing w:line="480" w:lineRule="auto"/>
        <w:jc w:val="both"/>
        <w:rPr>
          <w:rFonts w:asciiTheme="majorBidi" w:hAnsiTheme="majorBidi" w:cstheme="majorBidi"/>
          <w:sz w:val="24"/>
          <w:szCs w:val="24"/>
          <w:lang w:val="en-US"/>
        </w:rPr>
      </w:pPr>
      <w:r w:rsidRPr="00F10C97">
        <w:rPr>
          <w:rFonts w:asciiTheme="majorBidi" w:hAnsiTheme="majorBidi" w:cstheme="majorBidi"/>
          <w:sz w:val="24"/>
          <w:szCs w:val="24"/>
          <w:lang w:val="en-US"/>
        </w:rPr>
        <w:t xml:space="preserve">The value of </w:t>
      </w:r>
      <m:oMath>
        <m:sSub>
          <m:sSubPr>
            <m:ctrlPr>
              <w:rPr>
                <w:rFonts w:ascii="Cambria Math" w:eastAsia="Cambria Math" w:hAnsi="Cambria Math" w:cstheme="majorBidi"/>
                <w:sz w:val="24"/>
                <w:szCs w:val="24"/>
              </w:rPr>
            </m:ctrlPr>
          </m:sSubPr>
          <m:e>
            <m:r>
              <w:rPr>
                <w:rFonts w:ascii="Cambria Math" w:eastAsia="Cambria Math" w:hAnsi="Cambria Math" w:cstheme="majorBidi"/>
                <w:sz w:val="24"/>
                <w:szCs w:val="24"/>
              </w:rPr>
              <m:t>E</m:t>
            </m:r>
          </m:e>
          <m:sub>
            <m:r>
              <w:rPr>
                <w:rFonts w:ascii="Cambria Math" w:eastAsia="Cambria Math" w:hAnsi="Cambria Math" w:cstheme="majorBidi"/>
                <w:sz w:val="24"/>
                <w:szCs w:val="24"/>
              </w:rPr>
              <m:t>n</m:t>
            </m:r>
            <m:r>
              <w:rPr>
                <w:rFonts w:ascii="Cambria Math" w:eastAsia="Cambria Math" w:hAnsi="Cambria Math" w:cstheme="majorBidi"/>
                <w:sz w:val="24"/>
                <w:szCs w:val="24"/>
                <w:lang w:val="en-US"/>
              </w:rPr>
              <m:t>,</m:t>
            </m:r>
            <m:r>
              <w:rPr>
                <w:rFonts w:ascii="Cambria Math" w:eastAsia="Cambria Math" w:hAnsi="Cambria Math" w:cstheme="majorBidi"/>
                <w:sz w:val="24"/>
                <w:szCs w:val="24"/>
              </w:rPr>
              <m:t>j</m:t>
            </m:r>
          </m:sub>
        </m:sSub>
      </m:oMath>
      <w:r w:rsidRPr="00330F6B">
        <w:rPr>
          <w:rFonts w:asciiTheme="majorBidi" w:hAnsiTheme="majorBidi" w:cstheme="majorBidi"/>
          <w:sz w:val="24"/>
          <w:szCs w:val="24"/>
          <w:lang w:val="en-US"/>
        </w:rPr>
        <w:t xml:space="preserve"> has the following meaning: </w:t>
      </w:r>
      <m:oMath>
        <m:sSub>
          <m:sSubPr>
            <m:ctrlPr>
              <w:rPr>
                <w:rFonts w:ascii="Cambria Math" w:eastAsia="Cambria Math" w:hAnsi="Cambria Math" w:cstheme="majorBidi"/>
                <w:sz w:val="24"/>
                <w:szCs w:val="24"/>
              </w:rPr>
            </m:ctrlPr>
          </m:sSubPr>
          <m:e>
            <m:r>
              <w:rPr>
                <w:rFonts w:ascii="Cambria Math" w:eastAsia="Cambria Math" w:hAnsi="Cambria Math" w:cstheme="majorBidi"/>
                <w:sz w:val="24"/>
                <w:szCs w:val="24"/>
              </w:rPr>
              <m:t>E</m:t>
            </m:r>
          </m:e>
          <m:sub>
            <m:r>
              <w:rPr>
                <w:rFonts w:ascii="Cambria Math" w:eastAsia="Cambria Math" w:hAnsi="Cambria Math" w:cstheme="majorBidi"/>
                <w:sz w:val="24"/>
                <w:szCs w:val="24"/>
              </w:rPr>
              <m:t>n</m:t>
            </m:r>
            <m:r>
              <w:rPr>
                <w:rFonts w:ascii="Cambria Math" w:eastAsia="Cambria Math" w:hAnsi="Cambria Math" w:cstheme="majorBidi"/>
                <w:sz w:val="24"/>
                <w:szCs w:val="24"/>
                <w:lang w:val="en-US"/>
              </w:rPr>
              <m:t>,</m:t>
            </m:r>
            <m:r>
              <w:rPr>
                <w:rFonts w:ascii="Cambria Math" w:eastAsia="Cambria Math" w:hAnsi="Cambria Math" w:cstheme="majorBidi"/>
                <w:sz w:val="24"/>
                <w:szCs w:val="24"/>
              </w:rPr>
              <m:t>j</m:t>
            </m:r>
          </m:sub>
        </m:sSub>
        <m:r>
          <w:rPr>
            <w:rFonts w:ascii="Cambria Math" w:eastAsia="Cambria Math" w:hAnsi="Cambria Math" w:cstheme="majorBidi"/>
            <w:sz w:val="24"/>
            <w:szCs w:val="24"/>
            <w:lang w:val="en-US"/>
          </w:rPr>
          <m:t>≤1.0</m:t>
        </m:r>
      </m:oMath>
      <w:r w:rsidRPr="00330F6B">
        <w:rPr>
          <w:rFonts w:asciiTheme="majorBidi" w:hAnsiTheme="majorBidi" w:cstheme="majorBidi"/>
          <w:sz w:val="24"/>
          <w:szCs w:val="24"/>
          <w:lang w:val="en-US"/>
        </w:rPr>
        <w:t xml:space="preserve"> the result is consistent (passed); </w:t>
      </w:r>
      <m:oMath>
        <m:sSub>
          <m:sSubPr>
            <m:ctrlPr>
              <w:rPr>
                <w:rFonts w:ascii="Cambria Math" w:eastAsia="Cambria Math" w:hAnsi="Cambria Math" w:cstheme="majorBidi"/>
                <w:sz w:val="24"/>
                <w:szCs w:val="24"/>
              </w:rPr>
            </m:ctrlPr>
          </m:sSubPr>
          <m:e>
            <m:r>
              <w:rPr>
                <w:rFonts w:ascii="Cambria Math" w:eastAsia="Cambria Math" w:hAnsi="Cambria Math" w:cstheme="majorBidi"/>
                <w:sz w:val="24"/>
                <w:szCs w:val="24"/>
              </w:rPr>
              <m:t>E</m:t>
            </m:r>
          </m:e>
          <m:sub>
            <m:r>
              <w:rPr>
                <w:rFonts w:ascii="Cambria Math" w:eastAsia="Cambria Math" w:hAnsi="Cambria Math" w:cstheme="majorBidi"/>
                <w:sz w:val="24"/>
                <w:szCs w:val="24"/>
              </w:rPr>
              <m:t>n</m:t>
            </m:r>
            <m:r>
              <w:rPr>
                <w:rFonts w:ascii="Cambria Math" w:eastAsia="Cambria Math" w:hAnsi="Cambria Math" w:cstheme="majorBidi"/>
                <w:sz w:val="24"/>
                <w:szCs w:val="24"/>
                <w:lang w:val="en-US"/>
              </w:rPr>
              <m:t>,</m:t>
            </m:r>
            <m:r>
              <w:rPr>
                <w:rFonts w:ascii="Cambria Math" w:eastAsia="Cambria Math" w:hAnsi="Cambria Math" w:cstheme="majorBidi"/>
                <w:sz w:val="24"/>
                <w:szCs w:val="24"/>
              </w:rPr>
              <m:t>j</m:t>
            </m:r>
          </m:sub>
        </m:sSub>
        <m:r>
          <w:rPr>
            <w:rFonts w:ascii="Cambria Math" w:eastAsia="Cambria Math" w:hAnsi="Cambria Math" w:cstheme="majorBidi"/>
            <w:sz w:val="24"/>
            <w:szCs w:val="24"/>
            <w:lang w:val="en-US"/>
          </w:rPr>
          <m:t>&gt;1.0</m:t>
        </m:r>
      </m:oMath>
      <w:r w:rsidRPr="00330F6B">
        <w:rPr>
          <w:rFonts w:asciiTheme="majorBidi" w:hAnsiTheme="majorBidi" w:cstheme="majorBidi"/>
          <w:sz w:val="24"/>
          <w:szCs w:val="24"/>
          <w:lang w:val="en-US"/>
        </w:rPr>
        <w:t>,</w:t>
      </w:r>
      <w:r w:rsidRPr="00F10C97">
        <w:rPr>
          <w:rFonts w:asciiTheme="majorBidi" w:hAnsiTheme="majorBidi" w:cstheme="majorBidi"/>
          <w:sz w:val="24"/>
          <w:szCs w:val="24"/>
          <w:lang w:val="en-US"/>
        </w:rPr>
        <w:t xml:space="preserve"> the result is inconsistent (failed). </w:t>
      </w:r>
      <w:r>
        <w:rPr>
          <w:rFonts w:asciiTheme="majorBidi" w:hAnsiTheme="majorBidi" w:cstheme="majorBidi"/>
          <w:sz w:val="24"/>
          <w:szCs w:val="24"/>
          <w:lang w:val="en-US"/>
        </w:rPr>
        <w:t xml:space="preserve">For all participants, results were observed to be consistent with </w:t>
      </w:r>
      <w:r w:rsidRPr="00F10C97">
        <w:rPr>
          <w:rFonts w:asciiTheme="majorBidi" w:hAnsiTheme="majorBidi" w:cstheme="majorBidi"/>
          <w:sz w:val="24"/>
          <w:szCs w:val="24"/>
          <w:lang w:val="en-US"/>
        </w:rPr>
        <w:t xml:space="preserve">the established </w:t>
      </w:r>
      <w:r>
        <w:rPr>
          <w:rFonts w:asciiTheme="majorBidi" w:hAnsiTheme="majorBidi" w:cstheme="majorBidi"/>
          <w:sz w:val="24"/>
          <w:szCs w:val="24"/>
          <w:lang w:val="en-US"/>
        </w:rPr>
        <w:t>consensus</w:t>
      </w:r>
      <w:r w:rsidRPr="00F10C97">
        <w:rPr>
          <w:rFonts w:asciiTheme="majorBidi" w:hAnsiTheme="majorBidi" w:cstheme="majorBidi"/>
          <w:sz w:val="24"/>
          <w:szCs w:val="24"/>
          <w:lang w:val="en-US"/>
        </w:rPr>
        <w:t xml:space="preserve"> </w:t>
      </w:r>
      <w:r>
        <w:rPr>
          <w:rFonts w:asciiTheme="majorBidi" w:hAnsiTheme="majorBidi" w:cstheme="majorBidi"/>
          <w:sz w:val="24"/>
          <w:szCs w:val="24"/>
          <w:lang w:val="en-US"/>
        </w:rPr>
        <w:t>value.</w:t>
      </w:r>
    </w:p>
    <w:p w14:paraId="3A56DBB3" w14:textId="77777777" w:rsidR="00EE6363" w:rsidRDefault="00EE6363" w:rsidP="00F37A53">
      <w:pPr>
        <w:tabs>
          <w:tab w:val="left" w:pos="984"/>
        </w:tabs>
        <w:spacing w:line="480" w:lineRule="auto"/>
        <w:jc w:val="both"/>
        <w:rPr>
          <w:rFonts w:ascii="Times New Roman" w:hAnsi="Times New Roman" w:cs="Times New Roman"/>
          <w:sz w:val="24"/>
          <w:szCs w:val="24"/>
          <w:lang w:val="en-US"/>
        </w:rPr>
      </w:pPr>
    </w:p>
    <w:p w14:paraId="626FD852" w14:textId="77777777" w:rsidR="00964356" w:rsidRDefault="00964356" w:rsidP="00F37A53">
      <w:pPr>
        <w:tabs>
          <w:tab w:val="left" w:pos="984"/>
        </w:tabs>
        <w:spacing w:line="480" w:lineRule="auto"/>
        <w:jc w:val="both"/>
        <w:rPr>
          <w:rFonts w:ascii="Times New Roman" w:hAnsi="Times New Roman" w:cs="Times New Roman"/>
          <w:sz w:val="24"/>
          <w:szCs w:val="24"/>
          <w:lang w:val="en-US"/>
        </w:rPr>
      </w:pPr>
    </w:p>
    <w:p w14:paraId="37B7DF00" w14:textId="77777777" w:rsidR="00964356" w:rsidRDefault="00964356" w:rsidP="00F37A53">
      <w:pPr>
        <w:tabs>
          <w:tab w:val="left" w:pos="984"/>
        </w:tabs>
        <w:spacing w:line="480" w:lineRule="auto"/>
        <w:jc w:val="both"/>
        <w:rPr>
          <w:rFonts w:ascii="Times New Roman" w:hAnsi="Times New Roman" w:cs="Times New Roman"/>
          <w:sz w:val="24"/>
          <w:szCs w:val="24"/>
          <w:lang w:val="en-US"/>
        </w:rPr>
      </w:pPr>
    </w:p>
    <w:p w14:paraId="4F0B8A0E" w14:textId="77777777" w:rsidR="003D25AA" w:rsidRDefault="003D25AA" w:rsidP="00F37A53">
      <w:pPr>
        <w:tabs>
          <w:tab w:val="left" w:pos="984"/>
        </w:tabs>
        <w:spacing w:line="480" w:lineRule="auto"/>
        <w:jc w:val="both"/>
        <w:rPr>
          <w:rFonts w:ascii="Times New Roman" w:hAnsi="Times New Roman" w:cs="Times New Roman"/>
          <w:sz w:val="24"/>
          <w:szCs w:val="24"/>
          <w:lang w:val="en-US"/>
        </w:rPr>
      </w:pPr>
    </w:p>
    <w:p w14:paraId="32421C5B" w14:textId="77777777" w:rsidR="003D25AA" w:rsidRDefault="003D25AA" w:rsidP="00F37A53">
      <w:pPr>
        <w:tabs>
          <w:tab w:val="left" w:pos="984"/>
        </w:tabs>
        <w:spacing w:line="480" w:lineRule="auto"/>
        <w:jc w:val="both"/>
        <w:rPr>
          <w:rFonts w:ascii="Times New Roman" w:hAnsi="Times New Roman" w:cs="Times New Roman"/>
          <w:sz w:val="24"/>
          <w:szCs w:val="24"/>
          <w:lang w:val="en-US"/>
        </w:rPr>
      </w:pPr>
    </w:p>
    <w:p w14:paraId="0B93882D" w14:textId="77777777" w:rsidR="003D25AA" w:rsidRDefault="003D25AA" w:rsidP="00F37A53">
      <w:pPr>
        <w:tabs>
          <w:tab w:val="left" w:pos="984"/>
        </w:tabs>
        <w:spacing w:line="480" w:lineRule="auto"/>
        <w:jc w:val="both"/>
        <w:rPr>
          <w:rFonts w:ascii="Times New Roman" w:hAnsi="Times New Roman" w:cs="Times New Roman"/>
          <w:sz w:val="24"/>
          <w:szCs w:val="24"/>
          <w:lang w:val="en-US"/>
        </w:rPr>
      </w:pPr>
    </w:p>
    <w:p w14:paraId="50F22649" w14:textId="77777777" w:rsidR="003D25AA" w:rsidRDefault="003D25AA" w:rsidP="00F37A53">
      <w:pPr>
        <w:tabs>
          <w:tab w:val="left" w:pos="984"/>
        </w:tabs>
        <w:spacing w:line="480" w:lineRule="auto"/>
        <w:jc w:val="both"/>
        <w:rPr>
          <w:rFonts w:ascii="Times New Roman" w:hAnsi="Times New Roman" w:cs="Times New Roman"/>
          <w:sz w:val="24"/>
          <w:szCs w:val="24"/>
          <w:lang w:val="en-US"/>
        </w:rPr>
      </w:pPr>
    </w:p>
    <w:p w14:paraId="65EF33FD" w14:textId="77777777" w:rsidR="00EE6363" w:rsidRDefault="00EE6363" w:rsidP="00F37A53">
      <w:pPr>
        <w:tabs>
          <w:tab w:val="left" w:pos="984"/>
        </w:tabs>
        <w:spacing w:line="480" w:lineRule="auto"/>
        <w:jc w:val="both"/>
        <w:rPr>
          <w:rFonts w:ascii="Times New Roman" w:hAnsi="Times New Roman" w:cs="Times New Roman"/>
          <w:sz w:val="24"/>
          <w:szCs w:val="24"/>
          <w:lang w:val="en-US"/>
        </w:rPr>
      </w:pPr>
    </w:p>
    <w:p w14:paraId="6186FC20" w14:textId="22605D7C" w:rsidR="00F36CD0" w:rsidRPr="00114456" w:rsidRDefault="00C5378A" w:rsidP="00F37A53">
      <w:pPr>
        <w:tabs>
          <w:tab w:val="left" w:pos="984"/>
        </w:tabs>
        <w:spacing w:line="480" w:lineRule="auto"/>
        <w:jc w:val="both"/>
        <w:rPr>
          <w:rFonts w:ascii="Times New Roman" w:hAnsi="Times New Roman" w:cs="Times New Roman"/>
          <w:b/>
          <w:bCs/>
          <w:sz w:val="24"/>
          <w:szCs w:val="24"/>
          <w:lang w:val="en-US"/>
        </w:rPr>
      </w:pPr>
      <w:r w:rsidRPr="00114456">
        <w:rPr>
          <w:rFonts w:ascii="Times New Roman" w:hAnsi="Times New Roman" w:cs="Times New Roman"/>
          <w:b/>
          <w:bCs/>
          <w:sz w:val="24"/>
          <w:szCs w:val="24"/>
          <w:lang w:val="en-US"/>
        </w:rPr>
        <w:lastRenderedPageBreak/>
        <w:t>Supplementary References</w:t>
      </w:r>
    </w:p>
    <w:sdt>
      <w:sdtPr>
        <w:rPr>
          <w:rFonts w:ascii="Times New Roman" w:hAnsi="Times New Roman" w:cs="Times New Roman"/>
          <w:b/>
          <w:bCs/>
          <w:sz w:val="24"/>
          <w:szCs w:val="24"/>
        </w:rPr>
        <w:tag w:val="MENDELEY_BIBLIOGRAPHY"/>
        <w:id w:val="382533793"/>
        <w:placeholder>
          <w:docPart w:val="DefaultPlaceholder_-1854013440"/>
        </w:placeholder>
      </w:sdtPr>
      <w:sdtContent>
        <w:p w14:paraId="7502A5C5" w14:textId="77777777" w:rsidR="00245AD3" w:rsidRPr="00245AD3" w:rsidRDefault="00245AD3">
          <w:pPr>
            <w:autoSpaceDE w:val="0"/>
            <w:autoSpaceDN w:val="0"/>
            <w:ind w:hanging="640"/>
            <w:divId w:val="778915462"/>
            <w:rPr>
              <w:rFonts w:eastAsia="Times New Roman"/>
              <w:kern w:val="0"/>
              <w:sz w:val="24"/>
              <w:szCs w:val="24"/>
              <w:lang w:val="en-US"/>
              <w14:ligatures w14:val="none"/>
            </w:rPr>
          </w:pPr>
          <w:r w:rsidRPr="00245AD3">
            <w:rPr>
              <w:rFonts w:eastAsia="Times New Roman"/>
              <w:lang w:val="en-US"/>
            </w:rPr>
            <w:t>1.</w:t>
          </w:r>
          <w:r w:rsidRPr="00245AD3">
            <w:rPr>
              <w:rFonts w:eastAsia="Times New Roman"/>
              <w:lang w:val="en-US"/>
            </w:rPr>
            <w:tab/>
            <w:t xml:space="preserve">Jeckelmann, B. &amp; Jeanneret, B. The quantum Hall effect as an electrical resistance standard. </w:t>
          </w:r>
          <w:r w:rsidRPr="00245AD3">
            <w:rPr>
              <w:rFonts w:eastAsia="Times New Roman"/>
              <w:i/>
              <w:iCs/>
              <w:lang w:val="en-US"/>
            </w:rPr>
            <w:t>Meas Sci Technol</w:t>
          </w:r>
          <w:r w:rsidRPr="00245AD3">
            <w:rPr>
              <w:rFonts w:eastAsia="Times New Roman"/>
              <w:lang w:val="en-US"/>
            </w:rPr>
            <w:t xml:space="preserve"> </w:t>
          </w:r>
          <w:r w:rsidRPr="00245AD3">
            <w:rPr>
              <w:rFonts w:eastAsia="Times New Roman"/>
              <w:b/>
              <w:bCs/>
              <w:lang w:val="en-US"/>
            </w:rPr>
            <w:t>14</w:t>
          </w:r>
          <w:r w:rsidRPr="00245AD3">
            <w:rPr>
              <w:rFonts w:eastAsia="Times New Roman"/>
              <w:lang w:val="en-US"/>
            </w:rPr>
            <w:t>, 1229–1236 (2003).</w:t>
          </w:r>
        </w:p>
        <w:p w14:paraId="019E7CD8" w14:textId="77777777" w:rsidR="00245AD3" w:rsidRPr="00245AD3" w:rsidRDefault="00245AD3">
          <w:pPr>
            <w:autoSpaceDE w:val="0"/>
            <w:autoSpaceDN w:val="0"/>
            <w:ind w:hanging="640"/>
            <w:divId w:val="628632796"/>
            <w:rPr>
              <w:rFonts w:eastAsia="Times New Roman"/>
              <w:lang w:val="en-US"/>
            </w:rPr>
          </w:pPr>
          <w:r w:rsidRPr="00245AD3">
            <w:rPr>
              <w:rFonts w:eastAsia="Times New Roman"/>
              <w:lang w:val="en-US"/>
            </w:rPr>
            <w:t>2.</w:t>
          </w:r>
          <w:r w:rsidRPr="00245AD3">
            <w:rPr>
              <w:rFonts w:eastAsia="Times New Roman"/>
              <w:lang w:val="en-US"/>
            </w:rPr>
            <w:tab/>
            <w:t xml:space="preserve">Goebel, R., Fletcher, N., Rolland, B., Götz, M. &amp; Pesel, E. Final report on the on-going comparison BIPM.EM-K12: Comparison of quantum Hall effect resistance standards of the PTB and the BIPM. </w:t>
          </w:r>
          <w:r w:rsidRPr="00245AD3">
            <w:rPr>
              <w:rFonts w:eastAsia="Times New Roman"/>
              <w:i/>
              <w:iCs/>
              <w:lang w:val="en-US"/>
            </w:rPr>
            <w:t>Metrologia</w:t>
          </w:r>
          <w:r w:rsidRPr="00245AD3">
            <w:rPr>
              <w:rFonts w:eastAsia="Times New Roman"/>
              <w:lang w:val="en-US"/>
            </w:rPr>
            <w:t xml:space="preserve"> </w:t>
          </w:r>
          <w:r w:rsidRPr="00245AD3">
            <w:rPr>
              <w:rFonts w:eastAsia="Times New Roman"/>
              <w:b/>
              <w:bCs/>
              <w:lang w:val="en-US"/>
            </w:rPr>
            <w:t>51</w:t>
          </w:r>
          <w:r w:rsidRPr="00245AD3">
            <w:rPr>
              <w:rFonts w:eastAsia="Times New Roman"/>
              <w:lang w:val="en-US"/>
            </w:rPr>
            <w:t>, 01011–01011 (2014).</w:t>
          </w:r>
        </w:p>
        <w:p w14:paraId="38280AC3" w14:textId="77777777" w:rsidR="00245AD3" w:rsidRPr="00245AD3" w:rsidRDefault="00245AD3">
          <w:pPr>
            <w:autoSpaceDE w:val="0"/>
            <w:autoSpaceDN w:val="0"/>
            <w:ind w:hanging="640"/>
            <w:divId w:val="1838568409"/>
            <w:rPr>
              <w:rFonts w:eastAsia="Times New Roman"/>
              <w:lang w:val="en-US"/>
            </w:rPr>
          </w:pPr>
          <w:r w:rsidRPr="00245AD3">
            <w:rPr>
              <w:rFonts w:eastAsia="Times New Roman"/>
              <w:lang w:val="en-US"/>
            </w:rPr>
            <w:t>3.</w:t>
          </w:r>
          <w:r w:rsidRPr="00245AD3">
            <w:rPr>
              <w:rFonts w:eastAsia="Times New Roman"/>
              <w:lang w:val="en-US"/>
            </w:rPr>
            <w:tab/>
            <w:t xml:space="preserve">Tsuruoka, T., Hasegawa, T., Terabe, K. &amp; Aono, M. Conductance quantization and synaptic behavior in a Ta 2O 5-based atomic switch. </w:t>
          </w:r>
          <w:r w:rsidRPr="00245AD3">
            <w:rPr>
              <w:rFonts w:eastAsia="Times New Roman"/>
              <w:i/>
              <w:iCs/>
              <w:lang w:val="en-US"/>
            </w:rPr>
            <w:t>Nanotechnology</w:t>
          </w:r>
          <w:r w:rsidRPr="00245AD3">
            <w:rPr>
              <w:rFonts w:eastAsia="Times New Roman"/>
              <w:lang w:val="en-US"/>
            </w:rPr>
            <w:t xml:space="preserve"> </w:t>
          </w:r>
          <w:r w:rsidRPr="00245AD3">
            <w:rPr>
              <w:rFonts w:eastAsia="Times New Roman"/>
              <w:b/>
              <w:bCs/>
              <w:lang w:val="en-US"/>
            </w:rPr>
            <w:t>23</w:t>
          </w:r>
          <w:r w:rsidRPr="00245AD3">
            <w:rPr>
              <w:rFonts w:eastAsia="Times New Roman"/>
              <w:lang w:val="en-US"/>
            </w:rPr>
            <w:t>, (2012).</w:t>
          </w:r>
        </w:p>
        <w:p w14:paraId="7331BFB1" w14:textId="77777777" w:rsidR="00245AD3" w:rsidRPr="00245AD3" w:rsidRDefault="00245AD3">
          <w:pPr>
            <w:autoSpaceDE w:val="0"/>
            <w:autoSpaceDN w:val="0"/>
            <w:ind w:hanging="640"/>
            <w:divId w:val="1513453135"/>
            <w:rPr>
              <w:rFonts w:eastAsia="Times New Roman"/>
              <w:lang w:val="en-US"/>
            </w:rPr>
          </w:pPr>
          <w:r w:rsidRPr="00245AD3">
            <w:rPr>
              <w:rFonts w:eastAsia="Times New Roman"/>
              <w:lang w:val="en-US"/>
            </w:rPr>
            <w:t>4.</w:t>
          </w:r>
          <w:r w:rsidRPr="00245AD3">
            <w:rPr>
              <w:rFonts w:eastAsia="Times New Roman"/>
              <w:lang w:val="en-US"/>
            </w:rPr>
            <w:tab/>
            <w:t xml:space="preserve">Wagenaar, J. J. T., Morales-Masis, M. &amp; Van Ruitenbeek, J. M. Observing quantized conductance steps in silver sulfide: Two parallel resistive switching mechanisms. </w:t>
          </w:r>
          <w:r w:rsidRPr="00245AD3">
            <w:rPr>
              <w:rFonts w:eastAsia="Times New Roman"/>
              <w:i/>
              <w:iCs/>
              <w:lang w:val="en-US"/>
            </w:rPr>
            <w:t>J Appl Phys</w:t>
          </w:r>
          <w:r w:rsidRPr="00245AD3">
            <w:rPr>
              <w:rFonts w:eastAsia="Times New Roman"/>
              <w:lang w:val="en-US"/>
            </w:rPr>
            <w:t xml:space="preserve"> </w:t>
          </w:r>
          <w:r w:rsidRPr="00245AD3">
            <w:rPr>
              <w:rFonts w:eastAsia="Times New Roman"/>
              <w:b/>
              <w:bCs/>
              <w:lang w:val="en-US"/>
            </w:rPr>
            <w:t>111</w:t>
          </w:r>
          <w:r w:rsidRPr="00245AD3">
            <w:rPr>
              <w:rFonts w:eastAsia="Times New Roman"/>
              <w:lang w:val="en-US"/>
            </w:rPr>
            <w:t>, (2012).</w:t>
          </w:r>
        </w:p>
        <w:p w14:paraId="5693E156" w14:textId="77777777" w:rsidR="00245AD3" w:rsidRPr="00245AD3" w:rsidRDefault="00245AD3">
          <w:pPr>
            <w:autoSpaceDE w:val="0"/>
            <w:autoSpaceDN w:val="0"/>
            <w:ind w:hanging="640"/>
            <w:divId w:val="1920744756"/>
            <w:rPr>
              <w:rFonts w:eastAsia="Times New Roman"/>
              <w:lang w:val="en-US"/>
            </w:rPr>
          </w:pPr>
          <w:r w:rsidRPr="00245AD3">
            <w:rPr>
              <w:rFonts w:eastAsia="Times New Roman"/>
              <w:lang w:val="en-US"/>
            </w:rPr>
            <w:t>5.</w:t>
          </w:r>
          <w:r w:rsidRPr="00245AD3">
            <w:rPr>
              <w:rFonts w:eastAsia="Times New Roman"/>
              <w:lang w:val="en-US"/>
            </w:rPr>
            <w:tab/>
            <w:t xml:space="preserve">Li, Y. </w:t>
          </w:r>
          <w:r w:rsidRPr="00245AD3">
            <w:rPr>
              <w:rFonts w:eastAsia="Times New Roman"/>
              <w:i/>
              <w:iCs/>
              <w:lang w:val="en-US"/>
            </w:rPr>
            <w:t>et al.</w:t>
          </w:r>
          <w:r w:rsidRPr="00245AD3">
            <w:rPr>
              <w:rFonts w:eastAsia="Times New Roman"/>
              <w:lang w:val="en-US"/>
            </w:rPr>
            <w:t xml:space="preserve"> Conductance Quantization in Resistive Random Access Memory. </w:t>
          </w:r>
          <w:r w:rsidRPr="00245AD3">
            <w:rPr>
              <w:rFonts w:eastAsia="Times New Roman"/>
              <w:i/>
              <w:iCs/>
              <w:lang w:val="en-US"/>
            </w:rPr>
            <w:t>Nanoscale Res Lett</w:t>
          </w:r>
          <w:r w:rsidRPr="00245AD3">
            <w:rPr>
              <w:rFonts w:eastAsia="Times New Roman"/>
              <w:lang w:val="en-US"/>
            </w:rPr>
            <w:t xml:space="preserve"> </w:t>
          </w:r>
          <w:r w:rsidRPr="00245AD3">
            <w:rPr>
              <w:rFonts w:eastAsia="Times New Roman"/>
              <w:b/>
              <w:bCs/>
              <w:lang w:val="en-US"/>
            </w:rPr>
            <w:t>10</w:t>
          </w:r>
          <w:r w:rsidRPr="00245AD3">
            <w:rPr>
              <w:rFonts w:eastAsia="Times New Roman"/>
              <w:lang w:val="en-US"/>
            </w:rPr>
            <w:t>, 420 (2015).</w:t>
          </w:r>
        </w:p>
        <w:p w14:paraId="023879C9" w14:textId="77777777" w:rsidR="00245AD3" w:rsidRPr="00245AD3" w:rsidRDefault="00245AD3">
          <w:pPr>
            <w:autoSpaceDE w:val="0"/>
            <w:autoSpaceDN w:val="0"/>
            <w:ind w:hanging="640"/>
            <w:divId w:val="1555039257"/>
            <w:rPr>
              <w:rFonts w:eastAsia="Times New Roman"/>
              <w:lang w:val="en-US"/>
            </w:rPr>
          </w:pPr>
          <w:r w:rsidRPr="00245AD3">
            <w:rPr>
              <w:rFonts w:eastAsia="Times New Roman"/>
              <w:lang w:val="en-US"/>
            </w:rPr>
            <w:t>6.</w:t>
          </w:r>
          <w:r w:rsidRPr="00245AD3">
            <w:rPr>
              <w:rFonts w:eastAsia="Times New Roman"/>
              <w:lang w:val="en-US"/>
            </w:rPr>
            <w:tab/>
            <w:t xml:space="preserve">Zhu, X. </w:t>
          </w:r>
          <w:r w:rsidRPr="00245AD3">
            <w:rPr>
              <w:rFonts w:eastAsia="Times New Roman"/>
              <w:i/>
              <w:iCs/>
              <w:lang w:val="en-US"/>
            </w:rPr>
            <w:t>et al.</w:t>
          </w:r>
          <w:r w:rsidRPr="00245AD3">
            <w:rPr>
              <w:rFonts w:eastAsia="Times New Roman"/>
              <w:lang w:val="en-US"/>
            </w:rPr>
            <w:t xml:space="preserve"> Observation of conductance quantization in oxide-based resistive switching memory. </w:t>
          </w:r>
          <w:r w:rsidRPr="00245AD3">
            <w:rPr>
              <w:rFonts w:eastAsia="Times New Roman"/>
              <w:i/>
              <w:iCs/>
              <w:lang w:val="en-US"/>
            </w:rPr>
            <w:t>Advanced Materials</w:t>
          </w:r>
          <w:r w:rsidRPr="00245AD3">
            <w:rPr>
              <w:rFonts w:eastAsia="Times New Roman"/>
              <w:lang w:val="en-US"/>
            </w:rPr>
            <w:t xml:space="preserve"> </w:t>
          </w:r>
          <w:r w:rsidRPr="00245AD3">
            <w:rPr>
              <w:rFonts w:eastAsia="Times New Roman"/>
              <w:b/>
              <w:bCs/>
              <w:lang w:val="en-US"/>
            </w:rPr>
            <w:t>24</w:t>
          </w:r>
          <w:r w:rsidRPr="00245AD3">
            <w:rPr>
              <w:rFonts w:eastAsia="Times New Roman"/>
              <w:lang w:val="en-US"/>
            </w:rPr>
            <w:t>, 3941–3946 (2012).</w:t>
          </w:r>
        </w:p>
        <w:p w14:paraId="4BA4C9D1" w14:textId="77777777" w:rsidR="00245AD3" w:rsidRPr="00245AD3" w:rsidRDefault="00245AD3">
          <w:pPr>
            <w:autoSpaceDE w:val="0"/>
            <w:autoSpaceDN w:val="0"/>
            <w:ind w:hanging="640"/>
            <w:divId w:val="968585373"/>
            <w:rPr>
              <w:rFonts w:eastAsia="Times New Roman"/>
              <w:lang w:val="en-US"/>
            </w:rPr>
          </w:pPr>
          <w:r w:rsidRPr="00245AD3">
            <w:rPr>
              <w:rFonts w:eastAsia="Times New Roman"/>
              <w:lang w:val="en-US"/>
            </w:rPr>
            <w:t>7.</w:t>
          </w:r>
          <w:r w:rsidRPr="00245AD3">
            <w:rPr>
              <w:rFonts w:eastAsia="Times New Roman"/>
              <w:lang w:val="en-US"/>
            </w:rPr>
            <w:tab/>
            <w:t xml:space="preserve">Mehonic, A. </w:t>
          </w:r>
          <w:r w:rsidRPr="00245AD3">
            <w:rPr>
              <w:rFonts w:eastAsia="Times New Roman"/>
              <w:i/>
              <w:iCs/>
              <w:lang w:val="en-US"/>
            </w:rPr>
            <w:t>et al.</w:t>
          </w:r>
          <w:r w:rsidRPr="00245AD3">
            <w:rPr>
              <w:rFonts w:eastAsia="Times New Roman"/>
              <w:lang w:val="en-US"/>
            </w:rPr>
            <w:t xml:space="preserve"> Quantum conductance in silicon oxide resistive memory devices. </w:t>
          </w:r>
          <w:r w:rsidRPr="00245AD3">
            <w:rPr>
              <w:rFonts w:eastAsia="Times New Roman"/>
              <w:i/>
              <w:iCs/>
              <w:lang w:val="en-US"/>
            </w:rPr>
            <w:t>Sci Rep</w:t>
          </w:r>
          <w:r w:rsidRPr="00245AD3">
            <w:rPr>
              <w:rFonts w:eastAsia="Times New Roman"/>
              <w:lang w:val="en-US"/>
            </w:rPr>
            <w:t xml:space="preserve"> </w:t>
          </w:r>
          <w:r w:rsidRPr="00245AD3">
            <w:rPr>
              <w:rFonts w:eastAsia="Times New Roman"/>
              <w:b/>
              <w:bCs/>
              <w:lang w:val="en-US"/>
            </w:rPr>
            <w:t>3</w:t>
          </w:r>
          <w:r w:rsidRPr="00245AD3">
            <w:rPr>
              <w:rFonts w:eastAsia="Times New Roman"/>
              <w:lang w:val="en-US"/>
            </w:rPr>
            <w:t>, 1–8 (2013).</w:t>
          </w:r>
        </w:p>
        <w:p w14:paraId="0BDF40CE" w14:textId="77777777" w:rsidR="00245AD3" w:rsidRPr="00245AD3" w:rsidRDefault="00245AD3">
          <w:pPr>
            <w:autoSpaceDE w:val="0"/>
            <w:autoSpaceDN w:val="0"/>
            <w:ind w:hanging="640"/>
            <w:divId w:val="19206889"/>
            <w:rPr>
              <w:rFonts w:eastAsia="Times New Roman"/>
              <w:lang w:val="en-US"/>
            </w:rPr>
          </w:pPr>
          <w:r w:rsidRPr="00245AD3">
            <w:rPr>
              <w:rFonts w:eastAsia="Times New Roman"/>
              <w:lang w:val="en-US"/>
            </w:rPr>
            <w:t>8.</w:t>
          </w:r>
          <w:r w:rsidRPr="00245AD3">
            <w:rPr>
              <w:rFonts w:eastAsia="Times New Roman"/>
              <w:lang w:val="en-US"/>
            </w:rPr>
            <w:tab/>
            <w:t xml:space="preserve">Chen, C. </w:t>
          </w:r>
          <w:r w:rsidRPr="00245AD3">
            <w:rPr>
              <w:rFonts w:eastAsia="Times New Roman"/>
              <w:i/>
              <w:iCs/>
              <w:lang w:val="en-US"/>
            </w:rPr>
            <w:t>et al.</w:t>
          </w:r>
          <w:r w:rsidRPr="00245AD3">
            <w:rPr>
              <w:rFonts w:eastAsia="Times New Roman"/>
              <w:lang w:val="en-US"/>
            </w:rPr>
            <w:t xml:space="preserve"> Conductance quantization in oxygen-anion-migration-based resistive switching memory devices. </w:t>
          </w:r>
          <w:r w:rsidRPr="00245AD3">
            <w:rPr>
              <w:rFonts w:eastAsia="Times New Roman"/>
              <w:i/>
              <w:iCs/>
              <w:lang w:val="en-US"/>
            </w:rPr>
            <w:t>Appl Phys Lett</w:t>
          </w:r>
          <w:r w:rsidRPr="00245AD3">
            <w:rPr>
              <w:rFonts w:eastAsia="Times New Roman"/>
              <w:lang w:val="en-US"/>
            </w:rPr>
            <w:t xml:space="preserve"> </w:t>
          </w:r>
          <w:r w:rsidRPr="00245AD3">
            <w:rPr>
              <w:rFonts w:eastAsia="Times New Roman"/>
              <w:b/>
              <w:bCs/>
              <w:lang w:val="en-US"/>
            </w:rPr>
            <w:t>103</w:t>
          </w:r>
          <w:r w:rsidRPr="00245AD3">
            <w:rPr>
              <w:rFonts w:eastAsia="Times New Roman"/>
              <w:lang w:val="en-US"/>
            </w:rPr>
            <w:t>, 043510 (2013).</w:t>
          </w:r>
        </w:p>
        <w:p w14:paraId="0EC5DC35" w14:textId="77777777" w:rsidR="00245AD3" w:rsidRPr="00245AD3" w:rsidRDefault="00245AD3">
          <w:pPr>
            <w:autoSpaceDE w:val="0"/>
            <w:autoSpaceDN w:val="0"/>
            <w:ind w:hanging="640"/>
            <w:divId w:val="398745635"/>
            <w:rPr>
              <w:rFonts w:eastAsia="Times New Roman"/>
              <w:lang w:val="en-US"/>
            </w:rPr>
          </w:pPr>
          <w:r w:rsidRPr="00245AD3">
            <w:rPr>
              <w:rFonts w:eastAsia="Times New Roman"/>
              <w:lang w:val="en-US"/>
            </w:rPr>
            <w:t>9.</w:t>
          </w:r>
          <w:r w:rsidRPr="00245AD3">
            <w:rPr>
              <w:rFonts w:eastAsia="Times New Roman"/>
              <w:lang w:val="en-US"/>
            </w:rPr>
            <w:tab/>
            <w:t xml:space="preserve">Terabe, K., Hasegawa, T., Nakayama, T. &amp; Aono, M. Quantized conductance atomic switch. </w:t>
          </w:r>
          <w:r w:rsidRPr="00245AD3">
            <w:rPr>
              <w:rFonts w:eastAsia="Times New Roman"/>
              <w:i/>
              <w:iCs/>
              <w:lang w:val="en-US"/>
            </w:rPr>
            <w:t>Nature</w:t>
          </w:r>
          <w:r w:rsidRPr="00245AD3">
            <w:rPr>
              <w:rFonts w:eastAsia="Times New Roman"/>
              <w:lang w:val="en-US"/>
            </w:rPr>
            <w:t xml:space="preserve"> </w:t>
          </w:r>
          <w:r w:rsidRPr="00245AD3">
            <w:rPr>
              <w:rFonts w:eastAsia="Times New Roman"/>
              <w:b/>
              <w:bCs/>
              <w:lang w:val="en-US"/>
            </w:rPr>
            <w:t>433</w:t>
          </w:r>
          <w:r w:rsidRPr="00245AD3">
            <w:rPr>
              <w:rFonts w:eastAsia="Times New Roman"/>
              <w:lang w:val="en-US"/>
            </w:rPr>
            <w:t>, 47–50 (2005).</w:t>
          </w:r>
        </w:p>
        <w:p w14:paraId="579D87AA" w14:textId="77777777" w:rsidR="00245AD3" w:rsidRPr="00245AD3" w:rsidRDefault="00245AD3">
          <w:pPr>
            <w:autoSpaceDE w:val="0"/>
            <w:autoSpaceDN w:val="0"/>
            <w:ind w:hanging="640"/>
            <w:divId w:val="343747078"/>
            <w:rPr>
              <w:rFonts w:eastAsia="Times New Roman"/>
              <w:lang w:val="en-US"/>
            </w:rPr>
          </w:pPr>
          <w:r w:rsidRPr="00245AD3">
            <w:rPr>
              <w:rFonts w:eastAsia="Times New Roman"/>
              <w:lang w:val="en-US"/>
            </w:rPr>
            <w:t>10.</w:t>
          </w:r>
          <w:r w:rsidRPr="00245AD3">
            <w:rPr>
              <w:rFonts w:eastAsia="Times New Roman"/>
              <w:lang w:val="en-US"/>
            </w:rPr>
            <w:tab/>
            <w:t xml:space="preserve">Gao, S. </w:t>
          </w:r>
          <w:r w:rsidRPr="00245AD3">
            <w:rPr>
              <w:rFonts w:eastAsia="Times New Roman"/>
              <w:i/>
              <w:iCs/>
              <w:lang w:val="en-US"/>
            </w:rPr>
            <w:t>et al.</w:t>
          </w:r>
          <w:r w:rsidRPr="00245AD3">
            <w:rPr>
              <w:rFonts w:eastAsia="Times New Roman"/>
              <w:lang w:val="en-US"/>
            </w:rPr>
            <w:t xml:space="preserve"> Conductance quantization in a Ag filament-based polymer resistive memory. </w:t>
          </w:r>
          <w:r w:rsidRPr="00245AD3">
            <w:rPr>
              <w:rFonts w:eastAsia="Times New Roman"/>
              <w:i/>
              <w:iCs/>
              <w:lang w:val="en-US"/>
            </w:rPr>
            <w:t>Nanotechnology</w:t>
          </w:r>
          <w:r w:rsidRPr="00245AD3">
            <w:rPr>
              <w:rFonts w:eastAsia="Times New Roman"/>
              <w:lang w:val="en-US"/>
            </w:rPr>
            <w:t xml:space="preserve"> </w:t>
          </w:r>
          <w:r w:rsidRPr="00245AD3">
            <w:rPr>
              <w:rFonts w:eastAsia="Times New Roman"/>
              <w:b/>
              <w:bCs/>
              <w:lang w:val="en-US"/>
            </w:rPr>
            <w:t>24</w:t>
          </w:r>
          <w:r w:rsidRPr="00245AD3">
            <w:rPr>
              <w:rFonts w:eastAsia="Times New Roman"/>
              <w:lang w:val="en-US"/>
            </w:rPr>
            <w:t>, 335201 (2013).</w:t>
          </w:r>
        </w:p>
        <w:p w14:paraId="516A5741" w14:textId="77777777" w:rsidR="00245AD3" w:rsidRPr="00245AD3" w:rsidRDefault="00245AD3">
          <w:pPr>
            <w:autoSpaceDE w:val="0"/>
            <w:autoSpaceDN w:val="0"/>
            <w:ind w:hanging="640"/>
            <w:divId w:val="944308345"/>
            <w:rPr>
              <w:rFonts w:eastAsia="Times New Roman"/>
              <w:lang w:val="en-US"/>
            </w:rPr>
          </w:pPr>
          <w:r w:rsidRPr="00245AD3">
            <w:rPr>
              <w:rFonts w:eastAsia="Times New Roman"/>
              <w:lang w:val="en-US"/>
            </w:rPr>
            <w:t>11.</w:t>
          </w:r>
          <w:r w:rsidRPr="00245AD3">
            <w:rPr>
              <w:rFonts w:eastAsia="Times New Roman"/>
              <w:lang w:val="en-US"/>
            </w:rPr>
            <w:tab/>
            <w:t xml:space="preserve">Younis, A., Chu, D. &amp; Li, S. Voltage sweep modulated conductance quantization in oxide nanocomposites. </w:t>
          </w:r>
          <w:r w:rsidRPr="00245AD3">
            <w:rPr>
              <w:rFonts w:eastAsia="Times New Roman"/>
              <w:i/>
              <w:iCs/>
              <w:lang w:val="en-US"/>
            </w:rPr>
            <w:t>J. Mater. Chem. C</w:t>
          </w:r>
          <w:r w:rsidRPr="00245AD3">
            <w:rPr>
              <w:rFonts w:eastAsia="Times New Roman"/>
              <w:lang w:val="en-US"/>
            </w:rPr>
            <w:t xml:space="preserve"> </w:t>
          </w:r>
          <w:r w:rsidRPr="00245AD3">
            <w:rPr>
              <w:rFonts w:eastAsia="Times New Roman"/>
              <w:b/>
              <w:bCs/>
              <w:lang w:val="en-US"/>
            </w:rPr>
            <w:t>2</w:t>
          </w:r>
          <w:r w:rsidRPr="00245AD3">
            <w:rPr>
              <w:rFonts w:eastAsia="Times New Roman"/>
              <w:lang w:val="en-US"/>
            </w:rPr>
            <w:t>, 10291–10297 (2014).</w:t>
          </w:r>
        </w:p>
        <w:p w14:paraId="77A231ED" w14:textId="77777777" w:rsidR="00245AD3" w:rsidRPr="00245AD3" w:rsidRDefault="00245AD3">
          <w:pPr>
            <w:autoSpaceDE w:val="0"/>
            <w:autoSpaceDN w:val="0"/>
            <w:ind w:hanging="640"/>
            <w:divId w:val="722876220"/>
            <w:rPr>
              <w:rFonts w:eastAsia="Times New Roman"/>
              <w:lang w:val="en-US"/>
            </w:rPr>
          </w:pPr>
          <w:r w:rsidRPr="00245AD3">
            <w:rPr>
              <w:rFonts w:eastAsia="Times New Roman"/>
              <w:lang w:val="en-US"/>
            </w:rPr>
            <w:t>12.</w:t>
          </w:r>
          <w:r w:rsidRPr="00245AD3">
            <w:rPr>
              <w:rFonts w:eastAsia="Times New Roman"/>
              <w:lang w:val="en-US"/>
            </w:rPr>
            <w:tab/>
            <w:t xml:space="preserve">Krishnan, K., Muruganathan, M., Tsuruoka, T., Mizuta, H. &amp; Aono, M. Highly Reproducible and Regulated Conductance Quantization in a Polymer-Based Atomic Switch. </w:t>
          </w:r>
          <w:r w:rsidRPr="00245AD3">
            <w:rPr>
              <w:rFonts w:eastAsia="Times New Roman"/>
              <w:i/>
              <w:iCs/>
              <w:lang w:val="en-US"/>
            </w:rPr>
            <w:t>Adv Funct Mater</w:t>
          </w:r>
          <w:r w:rsidRPr="00245AD3">
            <w:rPr>
              <w:rFonts w:eastAsia="Times New Roman"/>
              <w:lang w:val="en-US"/>
            </w:rPr>
            <w:t xml:space="preserve"> </w:t>
          </w:r>
          <w:r w:rsidRPr="00245AD3">
            <w:rPr>
              <w:rFonts w:eastAsia="Times New Roman"/>
              <w:b/>
              <w:bCs/>
              <w:lang w:val="en-US"/>
            </w:rPr>
            <w:t>27</w:t>
          </w:r>
          <w:r w:rsidRPr="00245AD3">
            <w:rPr>
              <w:rFonts w:eastAsia="Times New Roman"/>
              <w:lang w:val="en-US"/>
            </w:rPr>
            <w:t>, 1605104 (2017).</w:t>
          </w:r>
        </w:p>
        <w:p w14:paraId="24623EB8" w14:textId="77777777" w:rsidR="00245AD3" w:rsidRPr="00245AD3" w:rsidRDefault="00245AD3">
          <w:pPr>
            <w:autoSpaceDE w:val="0"/>
            <w:autoSpaceDN w:val="0"/>
            <w:ind w:hanging="640"/>
            <w:divId w:val="842165255"/>
            <w:rPr>
              <w:rFonts w:eastAsia="Times New Roman"/>
              <w:lang w:val="en-US"/>
            </w:rPr>
          </w:pPr>
          <w:r w:rsidRPr="00245AD3">
            <w:rPr>
              <w:rFonts w:eastAsia="Times New Roman"/>
              <w:lang w:val="en-US"/>
            </w:rPr>
            <w:t>13.</w:t>
          </w:r>
          <w:r w:rsidRPr="00245AD3">
            <w:rPr>
              <w:rFonts w:eastAsia="Times New Roman"/>
              <w:lang w:val="en-US"/>
            </w:rPr>
            <w:tab/>
            <w:t xml:space="preserve">Song, M. </w:t>
          </w:r>
          <w:r w:rsidRPr="00245AD3">
            <w:rPr>
              <w:rFonts w:eastAsia="Times New Roman"/>
              <w:i/>
              <w:iCs/>
              <w:lang w:val="en-US"/>
            </w:rPr>
            <w:t>et al.</w:t>
          </w:r>
          <w:r w:rsidRPr="00245AD3">
            <w:rPr>
              <w:rFonts w:eastAsia="Times New Roman"/>
              <w:lang w:val="en-US"/>
            </w:rPr>
            <w:t xml:space="preserve"> Self-Compliant Threshold Switching Devices with High On/Off ratio by Control of Quantized Conductance in Ag Filaments. </w:t>
          </w:r>
          <w:r w:rsidRPr="00245AD3">
            <w:rPr>
              <w:rFonts w:eastAsia="Times New Roman"/>
              <w:i/>
              <w:iCs/>
              <w:lang w:val="en-US"/>
            </w:rPr>
            <w:t>Nano Lett</w:t>
          </w:r>
          <w:r w:rsidRPr="00245AD3">
            <w:rPr>
              <w:rFonts w:eastAsia="Times New Roman"/>
              <w:lang w:val="en-US"/>
            </w:rPr>
            <w:t xml:space="preserve"> </w:t>
          </w:r>
          <w:r w:rsidRPr="00245AD3">
            <w:rPr>
              <w:rFonts w:eastAsia="Times New Roman"/>
              <w:b/>
              <w:bCs/>
              <w:lang w:val="en-US"/>
            </w:rPr>
            <w:t>23</w:t>
          </w:r>
          <w:r w:rsidRPr="00245AD3">
            <w:rPr>
              <w:rFonts w:eastAsia="Times New Roman"/>
              <w:lang w:val="en-US"/>
            </w:rPr>
            <w:t>, 2952–2957 (2023).</w:t>
          </w:r>
        </w:p>
        <w:p w14:paraId="680CE8CA" w14:textId="77777777" w:rsidR="00245AD3" w:rsidRPr="00245AD3" w:rsidRDefault="00245AD3">
          <w:pPr>
            <w:autoSpaceDE w:val="0"/>
            <w:autoSpaceDN w:val="0"/>
            <w:ind w:hanging="640"/>
            <w:divId w:val="849217359"/>
            <w:rPr>
              <w:rFonts w:eastAsia="Times New Roman"/>
              <w:lang w:val="en-US"/>
            </w:rPr>
          </w:pPr>
          <w:r w:rsidRPr="00245AD3">
            <w:rPr>
              <w:rFonts w:eastAsia="Times New Roman"/>
              <w:lang w:val="en-US"/>
            </w:rPr>
            <w:t>14.</w:t>
          </w:r>
          <w:r w:rsidRPr="00245AD3">
            <w:rPr>
              <w:rFonts w:eastAsia="Times New Roman"/>
              <w:lang w:val="en-US"/>
            </w:rPr>
            <w:tab/>
            <w:t>Banerjee, W. &amp; Hwang, H. Quantized Conduction Device with 6</w:t>
          </w:r>
          <w:r w:rsidRPr="00245AD3">
            <w:rPr>
              <w:rFonts w:ascii="Cambria Math" w:eastAsia="Times New Roman" w:hAnsi="Cambria Math" w:cs="Cambria Math"/>
              <w:lang w:val="en-US"/>
            </w:rPr>
            <w:t>‐</w:t>
          </w:r>
          <w:r w:rsidRPr="00245AD3">
            <w:rPr>
              <w:rFonts w:eastAsia="Times New Roman"/>
              <w:lang w:val="en-US"/>
            </w:rPr>
            <w:t xml:space="preserve">Bit Storage Based on Electrically Controllable Break Junctions. </w:t>
          </w:r>
          <w:r w:rsidRPr="00245AD3">
            <w:rPr>
              <w:rFonts w:eastAsia="Times New Roman"/>
              <w:i/>
              <w:iCs/>
              <w:lang w:val="en-US"/>
            </w:rPr>
            <w:t>Adv Electron Mater</w:t>
          </w:r>
          <w:r w:rsidRPr="00245AD3">
            <w:rPr>
              <w:rFonts w:eastAsia="Times New Roman"/>
              <w:lang w:val="en-US"/>
            </w:rPr>
            <w:t xml:space="preserve"> </w:t>
          </w:r>
          <w:r w:rsidRPr="00245AD3">
            <w:rPr>
              <w:rFonts w:eastAsia="Times New Roman"/>
              <w:b/>
              <w:bCs/>
              <w:lang w:val="en-US"/>
            </w:rPr>
            <w:t>5</w:t>
          </w:r>
          <w:r w:rsidRPr="00245AD3">
            <w:rPr>
              <w:rFonts w:eastAsia="Times New Roman"/>
              <w:lang w:val="en-US"/>
            </w:rPr>
            <w:t>, 1900744 (2019).</w:t>
          </w:r>
        </w:p>
        <w:p w14:paraId="524B8651" w14:textId="77777777" w:rsidR="00245AD3" w:rsidRPr="00245AD3" w:rsidRDefault="00245AD3">
          <w:pPr>
            <w:autoSpaceDE w:val="0"/>
            <w:autoSpaceDN w:val="0"/>
            <w:ind w:hanging="640"/>
            <w:divId w:val="1357585372"/>
            <w:rPr>
              <w:rFonts w:eastAsia="Times New Roman"/>
              <w:lang w:val="en-US"/>
            </w:rPr>
          </w:pPr>
          <w:r w:rsidRPr="00245AD3">
            <w:rPr>
              <w:rFonts w:eastAsia="Times New Roman"/>
              <w:lang w:val="en-US"/>
            </w:rPr>
            <w:t>15.</w:t>
          </w:r>
          <w:r w:rsidRPr="00245AD3">
            <w:rPr>
              <w:rFonts w:eastAsia="Times New Roman"/>
              <w:lang w:val="en-US"/>
            </w:rPr>
            <w:tab/>
            <w:t xml:space="preserve">Tsuruoka, T. </w:t>
          </w:r>
          <w:r w:rsidRPr="00245AD3">
            <w:rPr>
              <w:rFonts w:eastAsia="Times New Roman"/>
              <w:i/>
              <w:iCs/>
              <w:lang w:val="en-US"/>
            </w:rPr>
            <w:t>et al.</w:t>
          </w:r>
          <w:r w:rsidRPr="00245AD3">
            <w:rPr>
              <w:rFonts w:eastAsia="Times New Roman"/>
              <w:lang w:val="en-US"/>
            </w:rPr>
            <w:t xml:space="preserve"> Effects of moisture on the switching characteristics of oxide-based, gapless-type atomic switches. </w:t>
          </w:r>
          <w:r w:rsidRPr="00245AD3">
            <w:rPr>
              <w:rFonts w:eastAsia="Times New Roman"/>
              <w:i/>
              <w:iCs/>
              <w:lang w:val="en-US"/>
            </w:rPr>
            <w:t>Adv Funct Mater</w:t>
          </w:r>
          <w:r w:rsidRPr="00245AD3">
            <w:rPr>
              <w:rFonts w:eastAsia="Times New Roman"/>
              <w:lang w:val="en-US"/>
            </w:rPr>
            <w:t xml:space="preserve"> </w:t>
          </w:r>
          <w:r w:rsidRPr="00245AD3">
            <w:rPr>
              <w:rFonts w:eastAsia="Times New Roman"/>
              <w:b/>
              <w:bCs/>
              <w:lang w:val="en-US"/>
            </w:rPr>
            <w:t>22</w:t>
          </w:r>
          <w:r w:rsidRPr="00245AD3">
            <w:rPr>
              <w:rFonts w:eastAsia="Times New Roman"/>
              <w:lang w:val="en-US"/>
            </w:rPr>
            <w:t>, 70–77 (2012).</w:t>
          </w:r>
        </w:p>
        <w:p w14:paraId="366CB1B6" w14:textId="77777777" w:rsidR="00245AD3" w:rsidRPr="00245AD3" w:rsidRDefault="00245AD3">
          <w:pPr>
            <w:autoSpaceDE w:val="0"/>
            <w:autoSpaceDN w:val="0"/>
            <w:ind w:hanging="640"/>
            <w:divId w:val="760101653"/>
            <w:rPr>
              <w:rFonts w:eastAsia="Times New Roman"/>
              <w:lang w:val="en-US"/>
            </w:rPr>
          </w:pPr>
          <w:r w:rsidRPr="00245AD3">
            <w:rPr>
              <w:rFonts w:eastAsia="Times New Roman"/>
              <w:lang w:val="en-US"/>
            </w:rPr>
            <w:t>16.</w:t>
          </w:r>
          <w:r w:rsidRPr="00245AD3">
            <w:rPr>
              <w:rFonts w:eastAsia="Times New Roman"/>
              <w:lang w:val="en-US"/>
            </w:rPr>
            <w:tab/>
            <w:t xml:space="preserve">Valov, I. &amp; Tsuruoka, T. Effects of moisture and redox reactions in VCM and ECM resistive switching memories. </w:t>
          </w:r>
          <w:r w:rsidRPr="00245AD3">
            <w:rPr>
              <w:rFonts w:eastAsia="Times New Roman"/>
              <w:i/>
              <w:iCs/>
              <w:lang w:val="en-US"/>
            </w:rPr>
            <w:t>J Phys D Appl Phys</w:t>
          </w:r>
          <w:r w:rsidRPr="00245AD3">
            <w:rPr>
              <w:rFonts w:eastAsia="Times New Roman"/>
              <w:lang w:val="en-US"/>
            </w:rPr>
            <w:t xml:space="preserve"> </w:t>
          </w:r>
          <w:r w:rsidRPr="00245AD3">
            <w:rPr>
              <w:rFonts w:eastAsia="Times New Roman"/>
              <w:b/>
              <w:bCs/>
              <w:lang w:val="en-US"/>
            </w:rPr>
            <w:t>51</w:t>
          </w:r>
          <w:r w:rsidRPr="00245AD3">
            <w:rPr>
              <w:rFonts w:eastAsia="Times New Roman"/>
              <w:lang w:val="en-US"/>
            </w:rPr>
            <w:t>, 413001 (2018).</w:t>
          </w:r>
        </w:p>
        <w:p w14:paraId="02EA5642" w14:textId="77777777" w:rsidR="00245AD3" w:rsidRPr="00245AD3" w:rsidRDefault="00245AD3">
          <w:pPr>
            <w:autoSpaceDE w:val="0"/>
            <w:autoSpaceDN w:val="0"/>
            <w:ind w:hanging="640"/>
            <w:divId w:val="1559390297"/>
            <w:rPr>
              <w:rFonts w:eastAsia="Times New Roman"/>
              <w:lang w:val="en-US"/>
            </w:rPr>
          </w:pPr>
          <w:r w:rsidRPr="00245AD3">
            <w:rPr>
              <w:rFonts w:eastAsia="Times New Roman"/>
              <w:lang w:val="en-US"/>
            </w:rPr>
            <w:t>17.</w:t>
          </w:r>
          <w:r w:rsidRPr="00245AD3">
            <w:rPr>
              <w:rFonts w:eastAsia="Times New Roman"/>
              <w:lang w:val="en-US"/>
            </w:rPr>
            <w:tab/>
            <w:t xml:space="preserve">Nandakumar, S. R., Minvielle, M., Nagar, S., Dubourdieu, C. &amp; Rajendran, B. A 250 mV Cu/SiO2/W Memristor with Half-Integer Quantum Conductance States. </w:t>
          </w:r>
          <w:r w:rsidRPr="00245AD3">
            <w:rPr>
              <w:rFonts w:eastAsia="Times New Roman"/>
              <w:i/>
              <w:iCs/>
              <w:lang w:val="en-US"/>
            </w:rPr>
            <w:t>Nano Lett</w:t>
          </w:r>
          <w:r w:rsidRPr="00245AD3">
            <w:rPr>
              <w:rFonts w:eastAsia="Times New Roman"/>
              <w:lang w:val="en-US"/>
            </w:rPr>
            <w:t xml:space="preserve"> </w:t>
          </w:r>
          <w:r w:rsidRPr="00245AD3">
            <w:rPr>
              <w:rFonts w:eastAsia="Times New Roman"/>
              <w:b/>
              <w:bCs/>
              <w:lang w:val="en-US"/>
            </w:rPr>
            <w:t>16</w:t>
          </w:r>
          <w:r w:rsidRPr="00245AD3">
            <w:rPr>
              <w:rFonts w:eastAsia="Times New Roman"/>
              <w:lang w:val="en-US"/>
            </w:rPr>
            <w:t>, 1602–1608 (2016).</w:t>
          </w:r>
        </w:p>
        <w:p w14:paraId="72FBCBDC" w14:textId="77777777" w:rsidR="00245AD3" w:rsidRPr="00245AD3" w:rsidRDefault="00245AD3">
          <w:pPr>
            <w:autoSpaceDE w:val="0"/>
            <w:autoSpaceDN w:val="0"/>
            <w:ind w:hanging="640"/>
            <w:divId w:val="1232542925"/>
            <w:rPr>
              <w:rFonts w:eastAsia="Times New Roman"/>
              <w:lang w:val="en-US"/>
            </w:rPr>
          </w:pPr>
          <w:r w:rsidRPr="00245AD3">
            <w:rPr>
              <w:rFonts w:eastAsia="Times New Roman"/>
              <w:lang w:val="en-US"/>
            </w:rPr>
            <w:lastRenderedPageBreak/>
            <w:t>18.</w:t>
          </w:r>
          <w:r w:rsidRPr="00245AD3">
            <w:rPr>
              <w:rFonts w:eastAsia="Times New Roman"/>
              <w:lang w:val="en-US"/>
            </w:rPr>
            <w:tab/>
            <w:t xml:space="preserve">Tappertzhofen, S. </w:t>
          </w:r>
          <w:r w:rsidRPr="00245AD3">
            <w:rPr>
              <w:rFonts w:eastAsia="Times New Roman"/>
              <w:i/>
              <w:iCs/>
              <w:lang w:val="en-US"/>
            </w:rPr>
            <w:t>et al.</w:t>
          </w:r>
          <w:r w:rsidRPr="00245AD3">
            <w:rPr>
              <w:rFonts w:eastAsia="Times New Roman"/>
              <w:lang w:val="en-US"/>
            </w:rPr>
            <w:t xml:space="preserve"> Modeling of Quantized Conductance Effects in Electrochemical Metallization Cells. </w:t>
          </w:r>
          <w:r w:rsidRPr="00245AD3">
            <w:rPr>
              <w:rFonts w:eastAsia="Times New Roman"/>
              <w:i/>
              <w:iCs/>
              <w:lang w:val="en-US"/>
            </w:rPr>
            <w:t>IEEE Trans Nanotechnol</w:t>
          </w:r>
          <w:r w:rsidRPr="00245AD3">
            <w:rPr>
              <w:rFonts w:eastAsia="Times New Roman"/>
              <w:lang w:val="en-US"/>
            </w:rPr>
            <w:t xml:space="preserve"> </w:t>
          </w:r>
          <w:r w:rsidRPr="00245AD3">
            <w:rPr>
              <w:rFonts w:eastAsia="Times New Roman"/>
              <w:b/>
              <w:bCs/>
              <w:lang w:val="en-US"/>
            </w:rPr>
            <w:t>14</w:t>
          </w:r>
          <w:r w:rsidRPr="00245AD3">
            <w:rPr>
              <w:rFonts w:eastAsia="Times New Roman"/>
              <w:lang w:val="en-US"/>
            </w:rPr>
            <w:t>, 505–512 (2015).</w:t>
          </w:r>
        </w:p>
        <w:p w14:paraId="40C8A55E" w14:textId="77777777" w:rsidR="00245AD3" w:rsidRPr="00245AD3" w:rsidRDefault="00245AD3">
          <w:pPr>
            <w:autoSpaceDE w:val="0"/>
            <w:autoSpaceDN w:val="0"/>
            <w:ind w:hanging="640"/>
            <w:divId w:val="1862011689"/>
            <w:rPr>
              <w:rFonts w:eastAsia="Times New Roman"/>
              <w:lang w:val="en-US"/>
            </w:rPr>
          </w:pPr>
          <w:r w:rsidRPr="00245AD3">
            <w:rPr>
              <w:rFonts w:eastAsia="Times New Roman"/>
              <w:lang w:val="en-US"/>
            </w:rPr>
            <w:t>19.</w:t>
          </w:r>
          <w:r w:rsidRPr="00245AD3">
            <w:rPr>
              <w:rFonts w:eastAsia="Times New Roman"/>
              <w:lang w:val="en-US"/>
            </w:rPr>
            <w:tab/>
            <w:t xml:space="preserve">Maudet, F., Hammud, A., Wollgarten, M., Deshpande, V. &amp; Dubourdieu, C. Insights on the variability of Cu filament formation in the SiO </w:t>
          </w:r>
          <w:r w:rsidRPr="00245AD3">
            <w:rPr>
              <w:rFonts w:eastAsia="Times New Roman"/>
              <w:vertAlign w:val="subscript"/>
              <w:lang w:val="en-US"/>
            </w:rPr>
            <w:t>2</w:t>
          </w:r>
          <w:r w:rsidRPr="00245AD3">
            <w:rPr>
              <w:rFonts w:eastAsia="Times New Roman"/>
              <w:lang w:val="en-US"/>
            </w:rPr>
            <w:t xml:space="preserve"> electrolyte of quantized-conductance conductive bridge random access memory devices. </w:t>
          </w:r>
          <w:r w:rsidRPr="00245AD3">
            <w:rPr>
              <w:rFonts w:eastAsia="Times New Roman"/>
              <w:i/>
              <w:iCs/>
              <w:lang w:val="en-US"/>
            </w:rPr>
            <w:t>Nanotechnology</w:t>
          </w:r>
          <w:r w:rsidRPr="00245AD3">
            <w:rPr>
              <w:rFonts w:eastAsia="Times New Roman"/>
              <w:lang w:val="en-US"/>
            </w:rPr>
            <w:t xml:space="preserve"> </w:t>
          </w:r>
          <w:r w:rsidRPr="00245AD3">
            <w:rPr>
              <w:rFonts w:eastAsia="Times New Roman"/>
              <w:b/>
              <w:bCs/>
              <w:lang w:val="en-US"/>
            </w:rPr>
            <w:t>34</w:t>
          </w:r>
          <w:r w:rsidRPr="00245AD3">
            <w:rPr>
              <w:rFonts w:eastAsia="Times New Roman"/>
              <w:lang w:val="en-US"/>
            </w:rPr>
            <w:t>, 245203 (2023).</w:t>
          </w:r>
        </w:p>
        <w:p w14:paraId="6C7CEE06" w14:textId="77777777" w:rsidR="00245AD3" w:rsidRPr="00245AD3" w:rsidRDefault="00245AD3">
          <w:pPr>
            <w:autoSpaceDE w:val="0"/>
            <w:autoSpaceDN w:val="0"/>
            <w:ind w:hanging="640"/>
            <w:divId w:val="1847554787"/>
            <w:rPr>
              <w:rFonts w:eastAsia="Times New Roman"/>
              <w:lang w:val="en-US"/>
            </w:rPr>
          </w:pPr>
          <w:r w:rsidRPr="00245AD3">
            <w:rPr>
              <w:rFonts w:eastAsia="Times New Roman"/>
              <w:lang w:val="en-US"/>
            </w:rPr>
            <w:t>20.</w:t>
          </w:r>
          <w:r w:rsidRPr="00245AD3">
            <w:rPr>
              <w:rFonts w:eastAsia="Times New Roman"/>
              <w:lang w:val="en-US"/>
            </w:rPr>
            <w:tab/>
            <w:t xml:space="preserve">Deswal, S., Malode, R. R., Kumar, A. &amp; Kumar, A. Controlled inter-state switching between quantized conductance states in resistive devices for multilevel memory. </w:t>
          </w:r>
          <w:r w:rsidRPr="00245AD3">
            <w:rPr>
              <w:rFonts w:eastAsia="Times New Roman"/>
              <w:i/>
              <w:iCs/>
              <w:lang w:val="en-US"/>
            </w:rPr>
            <w:t>RSC Adv</w:t>
          </w:r>
          <w:r w:rsidRPr="00245AD3">
            <w:rPr>
              <w:rFonts w:eastAsia="Times New Roman"/>
              <w:lang w:val="en-US"/>
            </w:rPr>
            <w:t xml:space="preserve"> </w:t>
          </w:r>
          <w:r w:rsidRPr="00245AD3">
            <w:rPr>
              <w:rFonts w:eastAsia="Times New Roman"/>
              <w:b/>
              <w:bCs/>
              <w:lang w:val="en-US"/>
            </w:rPr>
            <w:t>9</w:t>
          </w:r>
          <w:r w:rsidRPr="00245AD3">
            <w:rPr>
              <w:rFonts w:eastAsia="Times New Roman"/>
              <w:lang w:val="en-US"/>
            </w:rPr>
            <w:t>, 9494–9499 (2019).</w:t>
          </w:r>
        </w:p>
        <w:p w14:paraId="0FC44515" w14:textId="77777777" w:rsidR="00245AD3" w:rsidRPr="00245AD3" w:rsidRDefault="00245AD3">
          <w:pPr>
            <w:autoSpaceDE w:val="0"/>
            <w:autoSpaceDN w:val="0"/>
            <w:ind w:hanging="640"/>
            <w:divId w:val="744641964"/>
            <w:rPr>
              <w:rFonts w:eastAsia="Times New Roman"/>
              <w:lang w:val="en-US"/>
            </w:rPr>
          </w:pPr>
          <w:r w:rsidRPr="00245AD3">
            <w:rPr>
              <w:rFonts w:eastAsia="Times New Roman"/>
              <w:lang w:val="en-US"/>
            </w:rPr>
            <w:t>21.</w:t>
          </w:r>
          <w:r w:rsidRPr="00245AD3">
            <w:rPr>
              <w:rFonts w:eastAsia="Times New Roman"/>
              <w:lang w:val="en-US"/>
            </w:rPr>
            <w:tab/>
            <w:t xml:space="preserve">Zhao, X. </w:t>
          </w:r>
          <w:r w:rsidRPr="00245AD3">
            <w:rPr>
              <w:rFonts w:eastAsia="Times New Roman"/>
              <w:i/>
              <w:iCs/>
              <w:lang w:val="en-US"/>
            </w:rPr>
            <w:t>et al.</w:t>
          </w:r>
          <w:r w:rsidRPr="00245AD3">
            <w:rPr>
              <w:rFonts w:eastAsia="Times New Roman"/>
              <w:lang w:val="en-US"/>
            </w:rPr>
            <w:t xml:space="preserve"> Natural Acidic Polysaccharide</w:t>
          </w:r>
          <w:r w:rsidRPr="00245AD3">
            <w:rPr>
              <w:rFonts w:ascii="Cambria Math" w:eastAsia="Times New Roman" w:hAnsi="Cambria Math" w:cs="Cambria Math"/>
              <w:lang w:val="en-US"/>
            </w:rPr>
            <w:t>‐</w:t>
          </w:r>
          <w:r w:rsidRPr="00245AD3">
            <w:rPr>
              <w:rFonts w:eastAsia="Times New Roman"/>
              <w:lang w:val="en-US"/>
            </w:rPr>
            <w:t xml:space="preserve">Based Memristors for Transient Electronics: Highly Controllable Quantized Conductance for Integrated Memory and Nonvolatile Logic Applications. </w:t>
          </w:r>
          <w:r w:rsidRPr="00245AD3">
            <w:rPr>
              <w:rFonts w:eastAsia="Times New Roman"/>
              <w:i/>
              <w:iCs/>
              <w:lang w:val="en-US"/>
            </w:rPr>
            <w:t>Advanced Materials</w:t>
          </w:r>
          <w:r w:rsidRPr="00245AD3">
            <w:rPr>
              <w:rFonts w:eastAsia="Times New Roman"/>
              <w:lang w:val="en-US"/>
            </w:rPr>
            <w:t xml:space="preserve"> </w:t>
          </w:r>
          <w:r w:rsidRPr="00245AD3">
            <w:rPr>
              <w:rFonts w:eastAsia="Times New Roman"/>
              <w:b/>
              <w:bCs/>
              <w:lang w:val="en-US"/>
            </w:rPr>
            <w:t>33</w:t>
          </w:r>
          <w:r w:rsidRPr="00245AD3">
            <w:rPr>
              <w:rFonts w:eastAsia="Times New Roman"/>
              <w:lang w:val="en-US"/>
            </w:rPr>
            <w:t>, 2104023 (2021).</w:t>
          </w:r>
        </w:p>
        <w:p w14:paraId="779AF57E" w14:textId="77777777" w:rsidR="00245AD3" w:rsidRPr="00245AD3" w:rsidRDefault="00245AD3">
          <w:pPr>
            <w:autoSpaceDE w:val="0"/>
            <w:autoSpaceDN w:val="0"/>
            <w:ind w:hanging="640"/>
            <w:divId w:val="202981491"/>
            <w:rPr>
              <w:rFonts w:eastAsia="Times New Roman"/>
              <w:lang w:val="en-US"/>
            </w:rPr>
          </w:pPr>
          <w:r w:rsidRPr="00245AD3">
            <w:rPr>
              <w:rFonts w:eastAsia="Times New Roman"/>
              <w:lang w:val="en-US"/>
            </w:rPr>
            <w:t>22.</w:t>
          </w:r>
          <w:r w:rsidRPr="00245AD3">
            <w:rPr>
              <w:rFonts w:eastAsia="Times New Roman"/>
              <w:lang w:val="en-US"/>
            </w:rPr>
            <w:tab/>
            <w:t xml:space="preserve">Tappertzhofen, S., Valov, I. &amp; Waser, R. Quantum conductance and switching kinetics of AgI-based microcrossbar cells. </w:t>
          </w:r>
          <w:r w:rsidRPr="00245AD3">
            <w:rPr>
              <w:rFonts w:eastAsia="Times New Roman"/>
              <w:i/>
              <w:iCs/>
              <w:lang w:val="en-US"/>
            </w:rPr>
            <w:t>Nanotechnology</w:t>
          </w:r>
          <w:r w:rsidRPr="00245AD3">
            <w:rPr>
              <w:rFonts w:eastAsia="Times New Roman"/>
              <w:lang w:val="en-US"/>
            </w:rPr>
            <w:t xml:space="preserve"> </w:t>
          </w:r>
          <w:r w:rsidRPr="00245AD3">
            <w:rPr>
              <w:rFonts w:eastAsia="Times New Roman"/>
              <w:b/>
              <w:bCs/>
              <w:lang w:val="en-US"/>
            </w:rPr>
            <w:t>23</w:t>
          </w:r>
          <w:r w:rsidRPr="00245AD3">
            <w:rPr>
              <w:rFonts w:eastAsia="Times New Roman"/>
              <w:lang w:val="en-US"/>
            </w:rPr>
            <w:t>, 145703 (2012).</w:t>
          </w:r>
        </w:p>
        <w:p w14:paraId="0EC8CBD4" w14:textId="77777777" w:rsidR="00245AD3" w:rsidRPr="00245AD3" w:rsidRDefault="00245AD3">
          <w:pPr>
            <w:autoSpaceDE w:val="0"/>
            <w:autoSpaceDN w:val="0"/>
            <w:ind w:hanging="640"/>
            <w:divId w:val="1704745569"/>
            <w:rPr>
              <w:rFonts w:eastAsia="Times New Roman"/>
              <w:lang w:val="en-US"/>
            </w:rPr>
          </w:pPr>
          <w:r w:rsidRPr="00245AD3">
            <w:rPr>
              <w:rFonts w:eastAsia="Times New Roman"/>
              <w:lang w:val="en-US"/>
            </w:rPr>
            <w:t>23.</w:t>
          </w:r>
          <w:r w:rsidRPr="00245AD3">
            <w:rPr>
              <w:rFonts w:eastAsia="Times New Roman"/>
              <w:lang w:val="en-US"/>
            </w:rPr>
            <w:tab/>
            <w:t xml:space="preserve">Xue, W. </w:t>
          </w:r>
          <w:r w:rsidRPr="00245AD3">
            <w:rPr>
              <w:rFonts w:eastAsia="Times New Roman"/>
              <w:i/>
              <w:iCs/>
              <w:lang w:val="en-US"/>
            </w:rPr>
            <w:t>et al.</w:t>
          </w:r>
          <w:r w:rsidRPr="00245AD3">
            <w:rPr>
              <w:rFonts w:eastAsia="Times New Roman"/>
              <w:lang w:val="en-US"/>
            </w:rPr>
            <w:t xml:space="preserve"> Recent Advances of Quantum Conductance in Memristors. </w:t>
          </w:r>
          <w:r w:rsidRPr="00245AD3">
            <w:rPr>
              <w:rFonts w:eastAsia="Times New Roman"/>
              <w:i/>
              <w:iCs/>
              <w:lang w:val="en-US"/>
            </w:rPr>
            <w:t>Adv Electron Mater</w:t>
          </w:r>
          <w:r w:rsidRPr="00245AD3">
            <w:rPr>
              <w:rFonts w:eastAsia="Times New Roman"/>
              <w:lang w:val="en-US"/>
            </w:rPr>
            <w:t xml:space="preserve"> </w:t>
          </w:r>
          <w:r w:rsidRPr="00245AD3">
            <w:rPr>
              <w:rFonts w:eastAsia="Times New Roman"/>
              <w:b/>
              <w:bCs/>
              <w:lang w:val="en-US"/>
            </w:rPr>
            <w:t>5</w:t>
          </w:r>
          <w:r w:rsidRPr="00245AD3">
            <w:rPr>
              <w:rFonts w:eastAsia="Times New Roman"/>
              <w:lang w:val="en-US"/>
            </w:rPr>
            <w:t>, 1800854 (2019).</w:t>
          </w:r>
        </w:p>
        <w:p w14:paraId="48402A9B" w14:textId="77777777" w:rsidR="00245AD3" w:rsidRPr="00245AD3" w:rsidRDefault="00245AD3">
          <w:pPr>
            <w:autoSpaceDE w:val="0"/>
            <w:autoSpaceDN w:val="0"/>
            <w:ind w:hanging="640"/>
            <w:divId w:val="527640500"/>
            <w:rPr>
              <w:rFonts w:eastAsia="Times New Roman"/>
              <w:lang w:val="en-US"/>
            </w:rPr>
          </w:pPr>
          <w:r w:rsidRPr="00245AD3">
            <w:rPr>
              <w:rFonts w:eastAsia="Times New Roman"/>
              <w:lang w:val="en-US"/>
            </w:rPr>
            <w:t>24.</w:t>
          </w:r>
          <w:r w:rsidRPr="00245AD3">
            <w:rPr>
              <w:rFonts w:eastAsia="Times New Roman"/>
              <w:lang w:val="en-US"/>
            </w:rPr>
            <w:tab/>
            <w:t xml:space="preserve">Chen, Q. </w:t>
          </w:r>
          <w:r w:rsidRPr="00245AD3">
            <w:rPr>
              <w:rFonts w:eastAsia="Times New Roman"/>
              <w:i/>
              <w:iCs/>
              <w:lang w:val="en-US"/>
            </w:rPr>
            <w:t>et al.</w:t>
          </w:r>
          <w:r w:rsidRPr="00245AD3">
            <w:rPr>
              <w:rFonts w:eastAsia="Times New Roman"/>
              <w:lang w:val="en-US"/>
            </w:rPr>
            <w:t xml:space="preserve"> Controlled Construction of Atomic Point Contact with 16 Quantized Conductance States in Oxide Resistive Switching Memory. </w:t>
          </w:r>
          <w:r w:rsidRPr="00245AD3">
            <w:rPr>
              <w:rFonts w:eastAsia="Times New Roman"/>
              <w:i/>
              <w:iCs/>
              <w:lang w:val="en-US"/>
            </w:rPr>
            <w:t>ACS Appl Electron Mater</w:t>
          </w:r>
          <w:r w:rsidRPr="00245AD3">
            <w:rPr>
              <w:rFonts w:eastAsia="Times New Roman"/>
              <w:lang w:val="en-US"/>
            </w:rPr>
            <w:t xml:space="preserve"> </w:t>
          </w:r>
          <w:r w:rsidRPr="00245AD3">
            <w:rPr>
              <w:rFonts w:eastAsia="Times New Roman"/>
              <w:b/>
              <w:bCs/>
              <w:lang w:val="en-US"/>
            </w:rPr>
            <w:t>1</w:t>
          </w:r>
          <w:r w:rsidRPr="00245AD3">
            <w:rPr>
              <w:rFonts w:eastAsia="Times New Roman"/>
              <w:lang w:val="en-US"/>
            </w:rPr>
            <w:t>, 789–798 (2019).</w:t>
          </w:r>
        </w:p>
        <w:p w14:paraId="60AF44B0" w14:textId="77777777" w:rsidR="00245AD3" w:rsidRPr="00245AD3" w:rsidRDefault="00245AD3">
          <w:pPr>
            <w:autoSpaceDE w:val="0"/>
            <w:autoSpaceDN w:val="0"/>
            <w:ind w:hanging="640"/>
            <w:divId w:val="933784546"/>
            <w:rPr>
              <w:rFonts w:eastAsia="Times New Roman"/>
              <w:lang w:val="en-US"/>
            </w:rPr>
          </w:pPr>
          <w:r w:rsidRPr="00245AD3">
            <w:rPr>
              <w:rFonts w:eastAsia="Times New Roman"/>
              <w:lang w:val="en-US"/>
            </w:rPr>
            <w:t>25.</w:t>
          </w:r>
          <w:r w:rsidRPr="00245AD3">
            <w:rPr>
              <w:rFonts w:eastAsia="Times New Roman"/>
              <w:lang w:val="en-US"/>
            </w:rPr>
            <w:tab/>
            <w:t xml:space="preserve">Xue, W. </w:t>
          </w:r>
          <w:r w:rsidRPr="00245AD3">
            <w:rPr>
              <w:rFonts w:eastAsia="Times New Roman"/>
              <w:i/>
              <w:iCs/>
              <w:lang w:val="en-US"/>
            </w:rPr>
            <w:t>et al.</w:t>
          </w:r>
          <w:r w:rsidRPr="00245AD3">
            <w:rPr>
              <w:rFonts w:eastAsia="Times New Roman"/>
              <w:lang w:val="en-US"/>
            </w:rPr>
            <w:t xml:space="preserve"> Controllable and Stable Quantized Conductance States in a Pt/HfO </w:t>
          </w:r>
          <w:r w:rsidRPr="00245AD3">
            <w:rPr>
              <w:rFonts w:eastAsia="Times New Roman"/>
              <w:i/>
              <w:iCs/>
              <w:vertAlign w:val="subscript"/>
              <w:lang w:val="en-US"/>
            </w:rPr>
            <w:t>x</w:t>
          </w:r>
          <w:r w:rsidRPr="00245AD3">
            <w:rPr>
              <w:rFonts w:eastAsia="Times New Roman"/>
              <w:i/>
              <w:iCs/>
              <w:lang w:val="en-US"/>
            </w:rPr>
            <w:t xml:space="preserve"> </w:t>
          </w:r>
          <w:r w:rsidRPr="00245AD3">
            <w:rPr>
              <w:rFonts w:eastAsia="Times New Roman"/>
              <w:lang w:val="en-US"/>
            </w:rPr>
            <w:t xml:space="preserve">/ITO Memristor. </w:t>
          </w:r>
          <w:r w:rsidRPr="00245AD3">
            <w:rPr>
              <w:rFonts w:eastAsia="Times New Roman"/>
              <w:i/>
              <w:iCs/>
              <w:lang w:val="en-US"/>
            </w:rPr>
            <w:t>Adv Electron Mater</w:t>
          </w:r>
          <w:r w:rsidRPr="00245AD3">
            <w:rPr>
              <w:rFonts w:eastAsia="Times New Roman"/>
              <w:lang w:val="en-US"/>
            </w:rPr>
            <w:t xml:space="preserve"> </w:t>
          </w:r>
          <w:r w:rsidRPr="00245AD3">
            <w:rPr>
              <w:rFonts w:eastAsia="Times New Roman"/>
              <w:b/>
              <w:bCs/>
              <w:lang w:val="en-US"/>
            </w:rPr>
            <w:t>6</w:t>
          </w:r>
          <w:r w:rsidRPr="00245AD3">
            <w:rPr>
              <w:rFonts w:eastAsia="Times New Roman"/>
              <w:lang w:val="en-US"/>
            </w:rPr>
            <w:t>, (2020).</w:t>
          </w:r>
        </w:p>
        <w:p w14:paraId="3EEAFF9C" w14:textId="77777777" w:rsidR="00245AD3" w:rsidRPr="00245AD3" w:rsidRDefault="00245AD3">
          <w:pPr>
            <w:autoSpaceDE w:val="0"/>
            <w:autoSpaceDN w:val="0"/>
            <w:ind w:hanging="640"/>
            <w:divId w:val="135227640"/>
            <w:rPr>
              <w:rFonts w:eastAsia="Times New Roman"/>
              <w:lang w:val="en-US"/>
            </w:rPr>
          </w:pPr>
          <w:r w:rsidRPr="00245AD3">
            <w:rPr>
              <w:rFonts w:eastAsia="Times New Roman"/>
              <w:lang w:val="en-US"/>
            </w:rPr>
            <w:t>26.</w:t>
          </w:r>
          <w:r w:rsidRPr="00245AD3">
            <w:rPr>
              <w:rFonts w:eastAsia="Times New Roman"/>
              <w:lang w:val="en-US"/>
            </w:rPr>
            <w:tab/>
            <w:t xml:space="preserve">Yi, W. </w:t>
          </w:r>
          <w:r w:rsidRPr="00245AD3">
            <w:rPr>
              <w:rFonts w:eastAsia="Times New Roman"/>
              <w:i/>
              <w:iCs/>
              <w:lang w:val="en-US"/>
            </w:rPr>
            <w:t>et al.</w:t>
          </w:r>
          <w:r w:rsidRPr="00245AD3">
            <w:rPr>
              <w:rFonts w:eastAsia="Times New Roman"/>
              <w:lang w:val="en-US"/>
            </w:rPr>
            <w:t xml:space="preserve"> Quantized conductance coincides with state instability and excess noise in tantalum oxide memristors. </w:t>
          </w:r>
          <w:r w:rsidRPr="00245AD3">
            <w:rPr>
              <w:rFonts w:eastAsia="Times New Roman"/>
              <w:i/>
              <w:iCs/>
              <w:lang w:val="en-US"/>
            </w:rPr>
            <w:t>Nat Commun</w:t>
          </w:r>
          <w:r w:rsidRPr="00245AD3">
            <w:rPr>
              <w:rFonts w:eastAsia="Times New Roman"/>
              <w:lang w:val="en-US"/>
            </w:rPr>
            <w:t xml:space="preserve"> </w:t>
          </w:r>
          <w:r w:rsidRPr="00245AD3">
            <w:rPr>
              <w:rFonts w:eastAsia="Times New Roman"/>
              <w:b/>
              <w:bCs/>
              <w:lang w:val="en-US"/>
            </w:rPr>
            <w:t>7</w:t>
          </w:r>
          <w:r w:rsidRPr="00245AD3">
            <w:rPr>
              <w:rFonts w:eastAsia="Times New Roman"/>
              <w:lang w:val="en-US"/>
            </w:rPr>
            <w:t>, 11142 (2016).</w:t>
          </w:r>
        </w:p>
        <w:p w14:paraId="585CDE2F" w14:textId="77777777" w:rsidR="00245AD3" w:rsidRPr="00245AD3" w:rsidRDefault="00245AD3">
          <w:pPr>
            <w:autoSpaceDE w:val="0"/>
            <w:autoSpaceDN w:val="0"/>
            <w:ind w:hanging="640"/>
            <w:divId w:val="1235243038"/>
            <w:rPr>
              <w:rFonts w:eastAsia="Times New Roman"/>
              <w:lang w:val="en-US"/>
            </w:rPr>
          </w:pPr>
          <w:r w:rsidRPr="00245AD3">
            <w:rPr>
              <w:rFonts w:eastAsia="Times New Roman"/>
              <w:lang w:val="en-US"/>
            </w:rPr>
            <w:t>27.</w:t>
          </w:r>
          <w:r w:rsidRPr="00245AD3">
            <w:rPr>
              <w:rFonts w:eastAsia="Times New Roman"/>
              <w:lang w:val="en-US"/>
            </w:rPr>
            <w:tab/>
            <w:t xml:space="preserve">Long, S. </w:t>
          </w:r>
          <w:r w:rsidRPr="00245AD3">
            <w:rPr>
              <w:rFonts w:eastAsia="Times New Roman"/>
              <w:i/>
              <w:iCs/>
              <w:lang w:val="en-US"/>
            </w:rPr>
            <w:t>et al.</w:t>
          </w:r>
          <w:r w:rsidRPr="00245AD3">
            <w:rPr>
              <w:rFonts w:eastAsia="Times New Roman"/>
              <w:lang w:val="en-US"/>
            </w:rPr>
            <w:t xml:space="preserve"> Quantum-size effects in hafnium-oxide resistive switching. </w:t>
          </w:r>
          <w:r w:rsidRPr="00245AD3">
            <w:rPr>
              <w:rFonts w:eastAsia="Times New Roman"/>
              <w:i/>
              <w:iCs/>
              <w:lang w:val="en-US"/>
            </w:rPr>
            <w:t>Appl Phys Lett</w:t>
          </w:r>
          <w:r w:rsidRPr="00245AD3">
            <w:rPr>
              <w:rFonts w:eastAsia="Times New Roman"/>
              <w:lang w:val="en-US"/>
            </w:rPr>
            <w:t xml:space="preserve"> </w:t>
          </w:r>
          <w:r w:rsidRPr="00245AD3">
            <w:rPr>
              <w:rFonts w:eastAsia="Times New Roman"/>
              <w:b/>
              <w:bCs/>
              <w:lang w:val="en-US"/>
            </w:rPr>
            <w:t>102</w:t>
          </w:r>
          <w:r w:rsidRPr="00245AD3">
            <w:rPr>
              <w:rFonts w:eastAsia="Times New Roman"/>
              <w:lang w:val="en-US"/>
            </w:rPr>
            <w:t>, (2013).</w:t>
          </w:r>
        </w:p>
        <w:p w14:paraId="7DC49B18" w14:textId="77777777" w:rsidR="00245AD3" w:rsidRPr="00245AD3" w:rsidRDefault="00245AD3">
          <w:pPr>
            <w:autoSpaceDE w:val="0"/>
            <w:autoSpaceDN w:val="0"/>
            <w:ind w:hanging="640"/>
            <w:divId w:val="717168140"/>
            <w:rPr>
              <w:rFonts w:eastAsia="Times New Roman"/>
              <w:lang w:val="en-US"/>
            </w:rPr>
          </w:pPr>
          <w:r w:rsidRPr="00245AD3">
            <w:rPr>
              <w:rFonts w:eastAsia="Times New Roman"/>
              <w:lang w:val="en-US"/>
            </w:rPr>
            <w:t>28.</w:t>
          </w:r>
          <w:r w:rsidRPr="00245AD3">
            <w:rPr>
              <w:rFonts w:eastAsia="Times New Roman"/>
              <w:lang w:val="en-US"/>
            </w:rPr>
            <w:tab/>
            <w:t xml:space="preserve">Mu, J. </w:t>
          </w:r>
          <w:r w:rsidRPr="00245AD3">
            <w:rPr>
              <w:rFonts w:eastAsia="Times New Roman"/>
              <w:i/>
              <w:iCs/>
              <w:lang w:val="en-US"/>
            </w:rPr>
            <w:t>et al.</w:t>
          </w:r>
          <w:r w:rsidRPr="00245AD3">
            <w:rPr>
              <w:rFonts w:eastAsia="Times New Roman"/>
              <w:lang w:val="en-US"/>
            </w:rPr>
            <w:t xml:space="preserve"> Application of electrochemical polishing in surface treatment of additively manufactured structures: A review. </w:t>
          </w:r>
          <w:r w:rsidRPr="00245AD3">
            <w:rPr>
              <w:rFonts w:eastAsia="Times New Roman"/>
              <w:i/>
              <w:iCs/>
              <w:lang w:val="en-US"/>
            </w:rPr>
            <w:t>Prog Mater Sci</w:t>
          </w:r>
          <w:r w:rsidRPr="00245AD3">
            <w:rPr>
              <w:rFonts w:eastAsia="Times New Roman"/>
              <w:lang w:val="en-US"/>
            </w:rPr>
            <w:t xml:space="preserve"> </w:t>
          </w:r>
          <w:r w:rsidRPr="00245AD3">
            <w:rPr>
              <w:rFonts w:eastAsia="Times New Roman"/>
              <w:b/>
              <w:bCs/>
              <w:lang w:val="en-US"/>
            </w:rPr>
            <w:t>136</w:t>
          </w:r>
          <w:r w:rsidRPr="00245AD3">
            <w:rPr>
              <w:rFonts w:eastAsia="Times New Roman"/>
              <w:lang w:val="en-US"/>
            </w:rPr>
            <w:t>, 101109 (2023).</w:t>
          </w:r>
        </w:p>
        <w:p w14:paraId="7A7EE8BE" w14:textId="77777777" w:rsidR="00245AD3" w:rsidRPr="00245AD3" w:rsidRDefault="00245AD3">
          <w:pPr>
            <w:autoSpaceDE w:val="0"/>
            <w:autoSpaceDN w:val="0"/>
            <w:ind w:hanging="640"/>
            <w:divId w:val="733311570"/>
            <w:rPr>
              <w:rFonts w:eastAsia="Times New Roman"/>
              <w:lang w:val="en-US"/>
            </w:rPr>
          </w:pPr>
          <w:r w:rsidRPr="00245AD3">
            <w:rPr>
              <w:rFonts w:eastAsia="Times New Roman"/>
              <w:lang w:val="en-US"/>
            </w:rPr>
            <w:t>29.</w:t>
          </w:r>
          <w:r w:rsidRPr="00245AD3">
            <w:rPr>
              <w:rFonts w:eastAsia="Times New Roman"/>
              <w:lang w:val="en-US"/>
            </w:rPr>
            <w:tab/>
            <w:t xml:space="preserve">Kim, U. S. &amp; Park, J. W. High-Quality Surface Finishing of Industrial Three-Dimensional Metal Additive Manufacturing Using Electrochemical Polishing. </w:t>
          </w:r>
          <w:r w:rsidRPr="00245AD3">
            <w:rPr>
              <w:rFonts w:eastAsia="Times New Roman"/>
              <w:i/>
              <w:iCs/>
              <w:lang w:val="en-US"/>
            </w:rPr>
            <w:t>International Journal of Precision Engineering and Manufacturing-Green Technology</w:t>
          </w:r>
          <w:r w:rsidRPr="00245AD3">
            <w:rPr>
              <w:rFonts w:eastAsia="Times New Roman"/>
              <w:lang w:val="en-US"/>
            </w:rPr>
            <w:t xml:space="preserve"> </w:t>
          </w:r>
          <w:r w:rsidRPr="00245AD3">
            <w:rPr>
              <w:rFonts w:eastAsia="Times New Roman"/>
              <w:b/>
              <w:bCs/>
              <w:lang w:val="en-US"/>
            </w:rPr>
            <w:t>6</w:t>
          </w:r>
          <w:r w:rsidRPr="00245AD3">
            <w:rPr>
              <w:rFonts w:eastAsia="Times New Roman"/>
              <w:lang w:val="en-US"/>
            </w:rPr>
            <w:t>, 11–21 (2019).</w:t>
          </w:r>
        </w:p>
        <w:p w14:paraId="71B3B921" w14:textId="77777777" w:rsidR="00245AD3" w:rsidRPr="00245AD3" w:rsidRDefault="00245AD3">
          <w:pPr>
            <w:autoSpaceDE w:val="0"/>
            <w:autoSpaceDN w:val="0"/>
            <w:ind w:hanging="640"/>
            <w:divId w:val="1457527474"/>
            <w:rPr>
              <w:rFonts w:eastAsia="Times New Roman"/>
              <w:lang w:val="en-US"/>
            </w:rPr>
          </w:pPr>
          <w:r w:rsidRPr="00245AD3">
            <w:rPr>
              <w:rFonts w:eastAsia="Times New Roman"/>
              <w:lang w:val="en-US"/>
            </w:rPr>
            <w:t>30.</w:t>
          </w:r>
          <w:r w:rsidRPr="00245AD3">
            <w:rPr>
              <w:rFonts w:eastAsia="Times New Roman"/>
              <w:lang w:val="en-US"/>
            </w:rPr>
            <w:tab/>
            <w:t xml:space="preserve">Chua, L. Resistance switching memories are memristors. </w:t>
          </w:r>
          <w:r w:rsidRPr="00245AD3">
            <w:rPr>
              <w:rFonts w:eastAsia="Times New Roman"/>
              <w:i/>
              <w:iCs/>
              <w:lang w:val="en-US"/>
            </w:rPr>
            <w:t>Applied Physics A</w:t>
          </w:r>
          <w:r w:rsidRPr="00245AD3">
            <w:rPr>
              <w:rFonts w:eastAsia="Times New Roman"/>
              <w:lang w:val="en-US"/>
            </w:rPr>
            <w:t xml:space="preserve"> </w:t>
          </w:r>
          <w:r w:rsidRPr="00245AD3">
            <w:rPr>
              <w:rFonts w:eastAsia="Times New Roman"/>
              <w:b/>
              <w:bCs/>
              <w:lang w:val="en-US"/>
            </w:rPr>
            <w:t>102</w:t>
          </w:r>
          <w:r w:rsidRPr="00245AD3">
            <w:rPr>
              <w:rFonts w:eastAsia="Times New Roman"/>
              <w:lang w:val="en-US"/>
            </w:rPr>
            <w:t>, 765–783 (2011).</w:t>
          </w:r>
        </w:p>
        <w:p w14:paraId="16D22DCA" w14:textId="77777777" w:rsidR="00245AD3" w:rsidRPr="00245AD3" w:rsidRDefault="00245AD3">
          <w:pPr>
            <w:autoSpaceDE w:val="0"/>
            <w:autoSpaceDN w:val="0"/>
            <w:ind w:hanging="640"/>
            <w:divId w:val="1292856183"/>
            <w:rPr>
              <w:rFonts w:eastAsia="Times New Roman"/>
              <w:lang w:val="en-US"/>
            </w:rPr>
          </w:pPr>
          <w:r w:rsidRPr="00245AD3">
            <w:rPr>
              <w:rFonts w:eastAsia="Times New Roman"/>
              <w:lang w:val="en-US"/>
            </w:rPr>
            <w:t>31.</w:t>
          </w:r>
          <w:r w:rsidRPr="00245AD3">
            <w:rPr>
              <w:rFonts w:eastAsia="Times New Roman"/>
              <w:lang w:val="en-US"/>
            </w:rPr>
            <w:tab/>
            <w:t xml:space="preserve">Landauer, R. Spatial Variation of Currents and Fields Due to Localized Scatterers in Metallic Conduction. </w:t>
          </w:r>
          <w:r w:rsidRPr="00245AD3">
            <w:rPr>
              <w:rFonts w:eastAsia="Times New Roman"/>
              <w:i/>
              <w:iCs/>
              <w:lang w:val="en-US"/>
            </w:rPr>
            <w:t>IBM J Res Dev</w:t>
          </w:r>
          <w:r w:rsidRPr="00245AD3">
            <w:rPr>
              <w:rFonts w:eastAsia="Times New Roman"/>
              <w:lang w:val="en-US"/>
            </w:rPr>
            <w:t xml:space="preserve"> </w:t>
          </w:r>
          <w:r w:rsidRPr="00245AD3">
            <w:rPr>
              <w:rFonts w:eastAsia="Times New Roman"/>
              <w:b/>
              <w:bCs/>
              <w:lang w:val="en-US"/>
            </w:rPr>
            <w:t>1</w:t>
          </w:r>
          <w:r w:rsidRPr="00245AD3">
            <w:rPr>
              <w:rFonts w:eastAsia="Times New Roman"/>
              <w:lang w:val="en-US"/>
            </w:rPr>
            <w:t>, 223–231 (1957).</w:t>
          </w:r>
        </w:p>
        <w:p w14:paraId="1833492B" w14:textId="77777777" w:rsidR="00245AD3" w:rsidRPr="00245AD3" w:rsidRDefault="00245AD3">
          <w:pPr>
            <w:autoSpaceDE w:val="0"/>
            <w:autoSpaceDN w:val="0"/>
            <w:ind w:hanging="640"/>
            <w:divId w:val="1936210980"/>
            <w:rPr>
              <w:rFonts w:eastAsia="Times New Roman"/>
              <w:lang w:val="en-US"/>
            </w:rPr>
          </w:pPr>
          <w:r w:rsidRPr="00245AD3">
            <w:rPr>
              <w:rFonts w:eastAsia="Times New Roman"/>
              <w:lang w:val="en-US"/>
            </w:rPr>
            <w:t>32.</w:t>
          </w:r>
          <w:r w:rsidRPr="00245AD3">
            <w:rPr>
              <w:rFonts w:eastAsia="Times New Roman"/>
              <w:lang w:val="en-US"/>
            </w:rPr>
            <w:tab/>
            <w:t xml:space="preserve">Russo, U., Ielmini, D., Cagli, C. &amp; Lacaita, A. L. Filament Conduction and Reset Mechanism in NiO-Based Resistive-Switching Memory (RRAM) Devices. </w:t>
          </w:r>
          <w:r w:rsidRPr="00245AD3">
            <w:rPr>
              <w:rFonts w:eastAsia="Times New Roman"/>
              <w:i/>
              <w:iCs/>
              <w:lang w:val="en-US"/>
            </w:rPr>
            <w:t>IEEE Trans Electron Devices</w:t>
          </w:r>
          <w:r w:rsidRPr="00245AD3">
            <w:rPr>
              <w:rFonts w:eastAsia="Times New Roman"/>
              <w:lang w:val="en-US"/>
            </w:rPr>
            <w:t xml:space="preserve"> </w:t>
          </w:r>
          <w:r w:rsidRPr="00245AD3">
            <w:rPr>
              <w:rFonts w:eastAsia="Times New Roman"/>
              <w:b/>
              <w:bCs/>
              <w:lang w:val="en-US"/>
            </w:rPr>
            <w:t>56</w:t>
          </w:r>
          <w:r w:rsidRPr="00245AD3">
            <w:rPr>
              <w:rFonts w:eastAsia="Times New Roman"/>
              <w:lang w:val="en-US"/>
            </w:rPr>
            <w:t>, 186–192 (2009).</w:t>
          </w:r>
        </w:p>
        <w:p w14:paraId="028AC599" w14:textId="77777777" w:rsidR="00245AD3" w:rsidRPr="00245AD3" w:rsidRDefault="00245AD3">
          <w:pPr>
            <w:autoSpaceDE w:val="0"/>
            <w:autoSpaceDN w:val="0"/>
            <w:ind w:hanging="640"/>
            <w:divId w:val="2124689980"/>
            <w:rPr>
              <w:rFonts w:eastAsia="Times New Roman"/>
              <w:lang w:val="en-US"/>
            </w:rPr>
          </w:pPr>
          <w:r w:rsidRPr="00245AD3">
            <w:rPr>
              <w:rFonts w:eastAsia="Times New Roman"/>
              <w:lang w:val="en-US"/>
            </w:rPr>
            <w:t>33.</w:t>
          </w:r>
          <w:r w:rsidRPr="00245AD3">
            <w:rPr>
              <w:rFonts w:eastAsia="Times New Roman"/>
              <w:lang w:val="en-US"/>
            </w:rPr>
            <w:tab/>
            <w:t xml:space="preserve">Benz, S. P. &amp; Hamilton, C. A. Application of the Josephson effect to voltage metrology. </w:t>
          </w:r>
          <w:r w:rsidRPr="00245AD3">
            <w:rPr>
              <w:rFonts w:eastAsia="Times New Roman"/>
              <w:i/>
              <w:iCs/>
              <w:lang w:val="en-US"/>
            </w:rPr>
            <w:t>Proceedings of the IEEE</w:t>
          </w:r>
          <w:r w:rsidRPr="00245AD3">
            <w:rPr>
              <w:rFonts w:eastAsia="Times New Roman"/>
              <w:lang w:val="en-US"/>
            </w:rPr>
            <w:t xml:space="preserve"> </w:t>
          </w:r>
          <w:r w:rsidRPr="00245AD3">
            <w:rPr>
              <w:rFonts w:eastAsia="Times New Roman"/>
              <w:b/>
              <w:bCs/>
              <w:lang w:val="en-US"/>
            </w:rPr>
            <w:t>92</w:t>
          </w:r>
          <w:r w:rsidRPr="00245AD3">
            <w:rPr>
              <w:rFonts w:eastAsia="Times New Roman"/>
              <w:lang w:val="en-US"/>
            </w:rPr>
            <w:t>, 1617–1629 (2004).</w:t>
          </w:r>
        </w:p>
        <w:p w14:paraId="20CB434B" w14:textId="77777777" w:rsidR="00245AD3" w:rsidRPr="00245AD3" w:rsidRDefault="00245AD3">
          <w:pPr>
            <w:autoSpaceDE w:val="0"/>
            <w:autoSpaceDN w:val="0"/>
            <w:ind w:hanging="640"/>
            <w:divId w:val="455609954"/>
            <w:rPr>
              <w:rFonts w:eastAsia="Times New Roman"/>
              <w:lang w:val="en-US"/>
            </w:rPr>
          </w:pPr>
          <w:r w:rsidRPr="00245AD3">
            <w:rPr>
              <w:rFonts w:eastAsia="Times New Roman"/>
              <w:lang w:val="en-US"/>
            </w:rPr>
            <w:lastRenderedPageBreak/>
            <w:t>34.</w:t>
          </w:r>
          <w:r w:rsidRPr="00245AD3">
            <w:rPr>
              <w:rFonts w:eastAsia="Times New Roman"/>
              <w:lang w:val="en-US"/>
            </w:rPr>
            <w:tab/>
            <w:t xml:space="preserve">Miranda, E. &amp; Sune, J. Memristive State Equation for Bipolar Resistive Switching Devices Based on a Dynamic Balance Model and Its Equivalent Circuit Representation. </w:t>
          </w:r>
          <w:r w:rsidRPr="00245AD3">
            <w:rPr>
              <w:rFonts w:eastAsia="Times New Roman"/>
              <w:i/>
              <w:iCs/>
              <w:lang w:val="en-US"/>
            </w:rPr>
            <w:t>IEEE Trans Nanotechnol</w:t>
          </w:r>
          <w:r w:rsidRPr="00245AD3">
            <w:rPr>
              <w:rFonts w:eastAsia="Times New Roman"/>
              <w:lang w:val="en-US"/>
            </w:rPr>
            <w:t xml:space="preserve"> </w:t>
          </w:r>
          <w:r w:rsidRPr="00245AD3">
            <w:rPr>
              <w:rFonts w:eastAsia="Times New Roman"/>
              <w:b/>
              <w:bCs/>
              <w:lang w:val="en-US"/>
            </w:rPr>
            <w:t>19</w:t>
          </w:r>
          <w:r w:rsidRPr="00245AD3">
            <w:rPr>
              <w:rFonts w:eastAsia="Times New Roman"/>
              <w:lang w:val="en-US"/>
            </w:rPr>
            <w:t>, 837–840 (2020).</w:t>
          </w:r>
        </w:p>
        <w:p w14:paraId="30E15D61" w14:textId="77777777" w:rsidR="00245AD3" w:rsidRPr="00245AD3" w:rsidRDefault="00245AD3">
          <w:pPr>
            <w:autoSpaceDE w:val="0"/>
            <w:autoSpaceDN w:val="0"/>
            <w:ind w:hanging="640"/>
            <w:divId w:val="1909415206"/>
            <w:rPr>
              <w:rFonts w:eastAsia="Times New Roman"/>
              <w:lang w:val="en-US"/>
            </w:rPr>
          </w:pPr>
          <w:r w:rsidRPr="00245AD3">
            <w:rPr>
              <w:rFonts w:eastAsia="Times New Roman"/>
              <w:lang w:val="en-US"/>
            </w:rPr>
            <w:t>35.</w:t>
          </w:r>
          <w:r w:rsidRPr="00245AD3">
            <w:rPr>
              <w:rFonts w:eastAsia="Times New Roman"/>
              <w:lang w:val="en-US"/>
            </w:rPr>
            <w:tab/>
            <w:t xml:space="preserve">Suñé, J., Bargalló-González, M., Saludes, M., Campabadal, F. &amp; Miranda, E. Event-driven Stochastic Compact Model for Resistive Switching Devices. </w:t>
          </w:r>
          <w:r w:rsidRPr="00245AD3">
            <w:rPr>
              <w:rFonts w:eastAsia="Times New Roman"/>
              <w:i/>
              <w:iCs/>
              <w:lang w:val="en-US"/>
            </w:rPr>
            <w:t>Authorea Preprint</w:t>
          </w:r>
          <w:r w:rsidRPr="00245AD3">
            <w:rPr>
              <w:rFonts w:eastAsia="Times New Roman"/>
              <w:lang w:val="en-US"/>
            </w:rPr>
            <w:t xml:space="preserve"> (2024).</w:t>
          </w:r>
        </w:p>
        <w:p w14:paraId="50C82782" w14:textId="77777777" w:rsidR="00245AD3" w:rsidRPr="00245AD3" w:rsidRDefault="00245AD3">
          <w:pPr>
            <w:autoSpaceDE w:val="0"/>
            <w:autoSpaceDN w:val="0"/>
            <w:ind w:hanging="640"/>
            <w:divId w:val="498039969"/>
            <w:rPr>
              <w:rFonts w:eastAsia="Times New Roman"/>
              <w:lang w:val="en-US"/>
            </w:rPr>
          </w:pPr>
          <w:r w:rsidRPr="00245AD3">
            <w:rPr>
              <w:rFonts w:eastAsia="Times New Roman"/>
              <w:lang w:val="en-US"/>
            </w:rPr>
            <w:t>36.</w:t>
          </w:r>
          <w:r w:rsidRPr="00245AD3">
            <w:rPr>
              <w:rFonts w:eastAsia="Times New Roman"/>
              <w:lang w:val="en-US"/>
            </w:rPr>
            <w:tab/>
            <w:t xml:space="preserve">BIPM - Bureau International des Poids et Mesures. </w:t>
          </w:r>
          <w:r w:rsidRPr="00245AD3">
            <w:rPr>
              <w:rFonts w:eastAsia="Times New Roman"/>
              <w:i/>
              <w:iCs/>
              <w:lang w:val="en-US"/>
            </w:rPr>
            <w:t>The International System of Units (SI Brochure) [9th Edition]</w:t>
          </w:r>
          <w:r w:rsidRPr="00245AD3">
            <w:rPr>
              <w:rFonts w:eastAsia="Times New Roman"/>
              <w:lang w:val="en-US"/>
            </w:rPr>
            <w:t xml:space="preserve">. </w:t>
          </w:r>
          <w:r w:rsidRPr="00245AD3">
            <w:rPr>
              <w:rFonts w:eastAsia="Times New Roman"/>
              <w:i/>
              <w:iCs/>
              <w:lang w:val="en-US"/>
            </w:rPr>
            <w:t>SI brochure - Appendix 2</w:t>
          </w:r>
          <w:r w:rsidRPr="00245AD3">
            <w:rPr>
              <w:rFonts w:eastAsia="Times New Roman"/>
              <w:lang w:val="en-US"/>
            </w:rPr>
            <w:t xml:space="preserve"> www.bipm.org (2019).</w:t>
          </w:r>
        </w:p>
        <w:p w14:paraId="29A074D4" w14:textId="77777777" w:rsidR="00245AD3" w:rsidRPr="00245AD3" w:rsidRDefault="00245AD3">
          <w:pPr>
            <w:autoSpaceDE w:val="0"/>
            <w:autoSpaceDN w:val="0"/>
            <w:ind w:hanging="640"/>
            <w:divId w:val="2062244502"/>
            <w:rPr>
              <w:rFonts w:eastAsia="Times New Roman"/>
              <w:lang w:val="en-US"/>
            </w:rPr>
          </w:pPr>
          <w:r w:rsidRPr="00245AD3">
            <w:rPr>
              <w:rFonts w:eastAsia="Times New Roman"/>
              <w:lang w:val="en-US"/>
            </w:rPr>
            <w:t>37.</w:t>
          </w:r>
          <w:r w:rsidRPr="00245AD3">
            <w:rPr>
              <w:rFonts w:eastAsia="Times New Roman"/>
              <w:lang w:val="en-US"/>
            </w:rPr>
            <w:tab/>
          </w:r>
          <w:r w:rsidRPr="00245AD3">
            <w:rPr>
              <w:rFonts w:eastAsia="Times New Roman"/>
              <w:i/>
              <w:iCs/>
              <w:lang w:val="en-US"/>
            </w:rPr>
            <w:t>ISO 5725-1: 2023-07 - Accuracy (Trueness and Precision) of Measurement Methods and Results — Part 1: General Principles and Definitions</w:t>
          </w:r>
          <w:r w:rsidRPr="00245AD3">
            <w:rPr>
              <w:rFonts w:eastAsia="Times New Roman"/>
              <w:lang w:val="en-US"/>
            </w:rPr>
            <w:t>.</w:t>
          </w:r>
        </w:p>
        <w:p w14:paraId="0BAEB140" w14:textId="77777777" w:rsidR="00245AD3" w:rsidRPr="00245AD3" w:rsidRDefault="00245AD3">
          <w:pPr>
            <w:autoSpaceDE w:val="0"/>
            <w:autoSpaceDN w:val="0"/>
            <w:ind w:hanging="640"/>
            <w:divId w:val="1294142701"/>
            <w:rPr>
              <w:rFonts w:eastAsia="Times New Roman"/>
              <w:lang w:val="en-US"/>
            </w:rPr>
          </w:pPr>
          <w:r w:rsidRPr="00245AD3">
            <w:rPr>
              <w:rFonts w:eastAsia="Times New Roman"/>
              <w:lang w:val="en-US"/>
            </w:rPr>
            <w:t>38.</w:t>
          </w:r>
          <w:r w:rsidRPr="00245AD3">
            <w:rPr>
              <w:rFonts w:eastAsia="Times New Roman"/>
              <w:lang w:val="en-US"/>
            </w:rPr>
            <w:tab/>
          </w:r>
          <w:r w:rsidRPr="00245AD3">
            <w:rPr>
              <w:rFonts w:eastAsia="Times New Roman"/>
              <w:i/>
              <w:iCs/>
              <w:lang w:val="en-US"/>
            </w:rPr>
            <w:t>ISO 3534-2: 2006 - Statistics — Vocabulary and Symbols — Part 2: Applied Statistics</w:t>
          </w:r>
          <w:r w:rsidRPr="00245AD3">
            <w:rPr>
              <w:rFonts w:eastAsia="Times New Roman"/>
              <w:lang w:val="en-US"/>
            </w:rPr>
            <w:t>.</w:t>
          </w:r>
        </w:p>
        <w:p w14:paraId="47D29B9F" w14:textId="77777777" w:rsidR="00245AD3" w:rsidRPr="00245AD3" w:rsidRDefault="00245AD3">
          <w:pPr>
            <w:autoSpaceDE w:val="0"/>
            <w:autoSpaceDN w:val="0"/>
            <w:ind w:hanging="640"/>
            <w:divId w:val="1341273879"/>
            <w:rPr>
              <w:rFonts w:eastAsia="Times New Roman"/>
              <w:lang w:val="en-US"/>
            </w:rPr>
          </w:pPr>
          <w:r w:rsidRPr="00245AD3">
            <w:rPr>
              <w:rFonts w:eastAsia="Times New Roman"/>
              <w:lang w:val="en-US"/>
            </w:rPr>
            <w:t>39.</w:t>
          </w:r>
          <w:r w:rsidRPr="00245AD3">
            <w:rPr>
              <w:rFonts w:eastAsia="Times New Roman"/>
              <w:lang w:val="en-US"/>
            </w:rPr>
            <w:tab/>
            <w:t>JCGM 100: 2008 - Evaluation of measurement data — Guide to the expression of uncertainty in measurement.</w:t>
          </w:r>
        </w:p>
        <w:p w14:paraId="75A90584" w14:textId="77777777" w:rsidR="00245AD3" w:rsidRPr="00245AD3" w:rsidRDefault="00245AD3">
          <w:pPr>
            <w:autoSpaceDE w:val="0"/>
            <w:autoSpaceDN w:val="0"/>
            <w:ind w:hanging="640"/>
            <w:divId w:val="1629119807"/>
            <w:rPr>
              <w:rFonts w:eastAsia="Times New Roman"/>
              <w:lang w:val="en-US"/>
            </w:rPr>
          </w:pPr>
          <w:r w:rsidRPr="00245AD3">
            <w:rPr>
              <w:rFonts w:eastAsia="Times New Roman"/>
              <w:lang w:val="en-US"/>
            </w:rPr>
            <w:t>40.</w:t>
          </w:r>
          <w:r w:rsidRPr="00245AD3">
            <w:rPr>
              <w:rFonts w:eastAsia="Times New Roman"/>
              <w:lang w:val="en-US"/>
            </w:rPr>
            <w:tab/>
          </w:r>
          <w:r w:rsidRPr="00245AD3">
            <w:rPr>
              <w:rFonts w:eastAsia="Times New Roman"/>
              <w:i/>
              <w:iCs/>
              <w:lang w:val="en-US"/>
            </w:rPr>
            <w:t>International Laboratory Accreditation Cooperation, ILAC-G17:01/2021 - ILAC Guidelines for Measurement Uncertainty in Testing</w:t>
          </w:r>
          <w:r w:rsidRPr="00245AD3">
            <w:rPr>
              <w:rFonts w:eastAsia="Times New Roman"/>
              <w:lang w:val="en-US"/>
            </w:rPr>
            <w:t>.</w:t>
          </w:r>
        </w:p>
        <w:p w14:paraId="7045823A" w14:textId="77777777" w:rsidR="00245AD3" w:rsidRPr="00245AD3" w:rsidRDefault="00245AD3">
          <w:pPr>
            <w:autoSpaceDE w:val="0"/>
            <w:autoSpaceDN w:val="0"/>
            <w:ind w:hanging="640"/>
            <w:divId w:val="494758039"/>
            <w:rPr>
              <w:rFonts w:eastAsia="Times New Roman"/>
              <w:lang w:val="en-US"/>
            </w:rPr>
          </w:pPr>
          <w:r w:rsidRPr="00245AD3">
            <w:rPr>
              <w:rFonts w:eastAsia="Times New Roman"/>
              <w:lang w:val="en-US"/>
            </w:rPr>
            <w:t>41.</w:t>
          </w:r>
          <w:r w:rsidRPr="00245AD3">
            <w:rPr>
              <w:rFonts w:eastAsia="Times New Roman"/>
              <w:lang w:val="en-US"/>
            </w:rPr>
            <w:tab/>
          </w:r>
          <w:r w:rsidRPr="00245AD3">
            <w:rPr>
              <w:rFonts w:eastAsia="Times New Roman"/>
              <w:i/>
              <w:iCs/>
              <w:lang w:val="en-US"/>
            </w:rPr>
            <w:t>International Laboratory Accreditation Cooperation, ILAC-P14:09/2020 - ILAC Policy for Measurement Uncertainty in Calibration</w:t>
          </w:r>
          <w:r w:rsidRPr="00245AD3">
            <w:rPr>
              <w:rFonts w:eastAsia="Times New Roman"/>
              <w:lang w:val="en-US"/>
            </w:rPr>
            <w:t>.</w:t>
          </w:r>
        </w:p>
        <w:p w14:paraId="35A1CCDA" w14:textId="77777777" w:rsidR="00245AD3" w:rsidRPr="00245AD3" w:rsidRDefault="00245AD3">
          <w:pPr>
            <w:autoSpaceDE w:val="0"/>
            <w:autoSpaceDN w:val="0"/>
            <w:ind w:hanging="640"/>
            <w:divId w:val="256912944"/>
            <w:rPr>
              <w:rFonts w:eastAsia="Times New Roman"/>
              <w:lang w:val="en-US"/>
            </w:rPr>
          </w:pPr>
          <w:r w:rsidRPr="00245AD3">
            <w:rPr>
              <w:rFonts w:eastAsia="Times New Roman"/>
              <w:lang w:val="en-US"/>
            </w:rPr>
            <w:t>42.</w:t>
          </w:r>
          <w:r w:rsidRPr="00245AD3">
            <w:rPr>
              <w:rFonts w:eastAsia="Times New Roman"/>
              <w:lang w:val="en-US"/>
            </w:rPr>
            <w:tab/>
          </w:r>
          <w:r w:rsidRPr="00245AD3">
            <w:rPr>
              <w:rFonts w:eastAsia="Times New Roman"/>
              <w:i/>
              <w:iCs/>
              <w:lang w:val="en-US"/>
            </w:rPr>
            <w:t>ISO/IEC 17043: 2023-05, Ed.2 Conformity Assessment — General Requirements for the Competence of Proficiency Testing Providers</w:t>
          </w:r>
          <w:r w:rsidRPr="00245AD3">
            <w:rPr>
              <w:rFonts w:eastAsia="Times New Roman"/>
              <w:lang w:val="en-US"/>
            </w:rPr>
            <w:t>.</w:t>
          </w:r>
        </w:p>
        <w:p w14:paraId="1B3CA2AF" w14:textId="77777777" w:rsidR="00245AD3" w:rsidRPr="00245AD3" w:rsidRDefault="00245AD3">
          <w:pPr>
            <w:autoSpaceDE w:val="0"/>
            <w:autoSpaceDN w:val="0"/>
            <w:ind w:hanging="640"/>
            <w:divId w:val="1212033070"/>
            <w:rPr>
              <w:rFonts w:eastAsia="Times New Roman"/>
              <w:lang w:val="en-US"/>
            </w:rPr>
          </w:pPr>
          <w:r w:rsidRPr="00245AD3">
            <w:rPr>
              <w:rFonts w:eastAsia="Times New Roman"/>
              <w:lang w:val="en-US"/>
            </w:rPr>
            <w:t>43.</w:t>
          </w:r>
          <w:r w:rsidRPr="00245AD3">
            <w:rPr>
              <w:rFonts w:eastAsia="Times New Roman"/>
              <w:lang w:val="en-US"/>
            </w:rPr>
            <w:tab/>
          </w:r>
          <w:r w:rsidRPr="00245AD3">
            <w:rPr>
              <w:rFonts w:eastAsia="Times New Roman"/>
              <w:i/>
              <w:iCs/>
              <w:lang w:val="en-US"/>
            </w:rPr>
            <w:t>ISO 13528: 2022-08, Ed.3 - Statistical Methods for Use in Proficiency Testing by Interlaboratory Comparison.</w:t>
          </w:r>
        </w:p>
        <w:p w14:paraId="0039E51A" w14:textId="77777777" w:rsidR="00245AD3" w:rsidRDefault="00245AD3">
          <w:pPr>
            <w:autoSpaceDE w:val="0"/>
            <w:autoSpaceDN w:val="0"/>
            <w:ind w:hanging="640"/>
            <w:divId w:val="209391170"/>
            <w:rPr>
              <w:rFonts w:eastAsia="Times New Roman"/>
            </w:rPr>
          </w:pPr>
          <w:r w:rsidRPr="00245AD3">
            <w:rPr>
              <w:rFonts w:eastAsia="Times New Roman"/>
              <w:lang w:val="en-US"/>
            </w:rPr>
            <w:t>44.</w:t>
          </w:r>
          <w:r w:rsidRPr="00245AD3">
            <w:rPr>
              <w:rFonts w:eastAsia="Times New Roman"/>
              <w:lang w:val="en-US"/>
            </w:rPr>
            <w:tab/>
            <w:t xml:space="preserve">Cox, M. G. The evaluation of key comparison data. </w:t>
          </w:r>
          <w:r>
            <w:rPr>
              <w:rFonts w:eastAsia="Times New Roman"/>
              <w:i/>
              <w:iCs/>
            </w:rPr>
            <w:t>Metrologia</w:t>
          </w:r>
          <w:r>
            <w:rPr>
              <w:rFonts w:eastAsia="Times New Roman"/>
            </w:rPr>
            <w:t xml:space="preserve"> </w:t>
          </w:r>
          <w:r>
            <w:rPr>
              <w:rFonts w:eastAsia="Times New Roman"/>
              <w:b/>
              <w:bCs/>
            </w:rPr>
            <w:t>39</w:t>
          </w:r>
          <w:r>
            <w:rPr>
              <w:rFonts w:eastAsia="Times New Roman"/>
            </w:rPr>
            <w:t>, 589–595 (2002).</w:t>
          </w:r>
        </w:p>
        <w:p w14:paraId="2BB3480A" w14:textId="4816BB89" w:rsidR="009C2DE8" w:rsidRPr="009C2DE8" w:rsidRDefault="00245AD3" w:rsidP="00F10C97">
          <w:pPr>
            <w:tabs>
              <w:tab w:val="left" w:pos="984"/>
            </w:tabs>
            <w:spacing w:line="480" w:lineRule="auto"/>
            <w:jc w:val="both"/>
            <w:rPr>
              <w:rFonts w:ascii="Times New Roman" w:hAnsi="Times New Roman" w:cs="Times New Roman"/>
              <w:b/>
              <w:bCs/>
              <w:sz w:val="24"/>
              <w:szCs w:val="24"/>
            </w:rPr>
          </w:pPr>
          <w:r>
            <w:rPr>
              <w:rFonts w:eastAsia="Times New Roman"/>
            </w:rPr>
            <w:t> </w:t>
          </w:r>
        </w:p>
      </w:sdtContent>
    </w:sdt>
    <w:bookmarkEnd w:id="3" w:displacedByCustomXml="prev"/>
    <w:sectPr w:rsidR="009C2DE8" w:rsidRPr="009C2DE8">
      <w:footerReference w:type="default" r:id="rId2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E5CB3" w14:textId="77777777" w:rsidR="00137222" w:rsidRDefault="00137222" w:rsidP="003C1F98">
      <w:pPr>
        <w:spacing w:after="0" w:line="240" w:lineRule="auto"/>
      </w:pPr>
      <w:r>
        <w:separator/>
      </w:r>
    </w:p>
  </w:endnote>
  <w:endnote w:type="continuationSeparator" w:id="0">
    <w:p w14:paraId="5AAAA5BE" w14:textId="77777777" w:rsidR="00137222" w:rsidRDefault="00137222" w:rsidP="003C1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0303426"/>
      <w:docPartObj>
        <w:docPartGallery w:val="Page Numbers (Bottom of Page)"/>
        <w:docPartUnique/>
      </w:docPartObj>
    </w:sdtPr>
    <w:sdtContent>
      <w:p w14:paraId="4E985D56" w14:textId="1A65237D" w:rsidR="003C1F98" w:rsidRDefault="003C1F98">
        <w:pPr>
          <w:pStyle w:val="Fuzeile"/>
          <w:jc w:val="center"/>
        </w:pPr>
        <w:r>
          <w:fldChar w:fldCharType="begin"/>
        </w:r>
        <w:r>
          <w:instrText>PAGE   \* MERGEFORMAT</w:instrText>
        </w:r>
        <w:r>
          <w:fldChar w:fldCharType="separate"/>
        </w:r>
        <w:r>
          <w:t>2</w:t>
        </w:r>
        <w:r>
          <w:fldChar w:fldCharType="end"/>
        </w:r>
      </w:p>
    </w:sdtContent>
  </w:sdt>
  <w:p w14:paraId="3666D585" w14:textId="77777777" w:rsidR="003C1F98" w:rsidRDefault="003C1F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1FFA3" w14:textId="77777777" w:rsidR="00137222" w:rsidRDefault="00137222" w:rsidP="003C1F98">
      <w:pPr>
        <w:spacing w:after="0" w:line="240" w:lineRule="auto"/>
      </w:pPr>
      <w:r>
        <w:separator/>
      </w:r>
    </w:p>
  </w:footnote>
  <w:footnote w:type="continuationSeparator" w:id="0">
    <w:p w14:paraId="58ACD919" w14:textId="77777777" w:rsidR="00137222" w:rsidRDefault="00137222" w:rsidP="003C1F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22756"/>
    <w:multiLevelType w:val="multilevel"/>
    <w:tmpl w:val="A032379A"/>
    <w:lvl w:ilvl="0">
      <w:start w:val="1"/>
      <w:numFmt w:val="decimal"/>
      <w:lvlText w:val="%1.0"/>
      <w:lvlJc w:val="left"/>
      <w:pPr>
        <w:ind w:left="560" w:hanging="560"/>
      </w:pPr>
      <w:rPr>
        <w:rFonts w:hint="default"/>
      </w:rPr>
    </w:lvl>
    <w:lvl w:ilvl="1">
      <w:start w:val="1"/>
      <w:numFmt w:val="decimal"/>
      <w:lvlText w:val="%1.%2"/>
      <w:lvlJc w:val="left"/>
      <w:pPr>
        <w:ind w:left="1268" w:hanging="5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24772FD2"/>
    <w:multiLevelType w:val="hybridMultilevel"/>
    <w:tmpl w:val="8D64B840"/>
    <w:lvl w:ilvl="0" w:tplc="C39A934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B3D7D7A"/>
    <w:multiLevelType w:val="multilevel"/>
    <w:tmpl w:val="F954BA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802"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12D5841"/>
    <w:multiLevelType w:val="hybridMultilevel"/>
    <w:tmpl w:val="3FC8566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68D6D1E"/>
    <w:multiLevelType w:val="multilevel"/>
    <w:tmpl w:val="EADE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E50183"/>
    <w:multiLevelType w:val="hybridMultilevel"/>
    <w:tmpl w:val="958C91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7576915"/>
    <w:multiLevelType w:val="multilevel"/>
    <w:tmpl w:val="0EE830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5B6805"/>
    <w:multiLevelType w:val="hybridMultilevel"/>
    <w:tmpl w:val="B5AE72D0"/>
    <w:lvl w:ilvl="0" w:tplc="0816000F">
      <w:start w:val="1"/>
      <w:numFmt w:val="decimal"/>
      <w:lvlText w:val="%1."/>
      <w:lvlJc w:val="left"/>
      <w:pPr>
        <w:ind w:left="149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2693575">
    <w:abstractNumId w:val="3"/>
  </w:num>
  <w:num w:numId="2" w16cid:durableId="599947651">
    <w:abstractNumId w:val="1"/>
  </w:num>
  <w:num w:numId="3" w16cid:durableId="1074476862">
    <w:abstractNumId w:val="2"/>
  </w:num>
  <w:num w:numId="4" w16cid:durableId="1361516841">
    <w:abstractNumId w:val="0"/>
  </w:num>
  <w:num w:numId="5" w16cid:durableId="1727994476">
    <w:abstractNumId w:val="4"/>
  </w:num>
  <w:num w:numId="6" w16cid:durableId="2001421197">
    <w:abstractNumId w:val="6"/>
    <w:lvlOverride w:ilvl="0">
      <w:lvl w:ilvl="0">
        <w:numFmt w:val="decimal"/>
        <w:lvlText w:val="%1."/>
        <w:lvlJc w:val="left"/>
      </w:lvl>
    </w:lvlOverride>
  </w:num>
  <w:num w:numId="7" w16cid:durableId="1149978667">
    <w:abstractNumId w:val="7"/>
  </w:num>
  <w:num w:numId="8" w16cid:durableId="2913292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84C"/>
    <w:rsid w:val="00007EE9"/>
    <w:rsid w:val="000127B2"/>
    <w:rsid w:val="000307A8"/>
    <w:rsid w:val="00036DD9"/>
    <w:rsid w:val="0004511A"/>
    <w:rsid w:val="00050BDC"/>
    <w:rsid w:val="00050CE7"/>
    <w:rsid w:val="00050F6A"/>
    <w:rsid w:val="00060077"/>
    <w:rsid w:val="00060B36"/>
    <w:rsid w:val="000615AC"/>
    <w:rsid w:val="00061891"/>
    <w:rsid w:val="000645D2"/>
    <w:rsid w:val="00064C5A"/>
    <w:rsid w:val="0006509F"/>
    <w:rsid w:val="00067830"/>
    <w:rsid w:val="000723F4"/>
    <w:rsid w:val="00073AF4"/>
    <w:rsid w:val="00076A3E"/>
    <w:rsid w:val="00082A67"/>
    <w:rsid w:val="000976A5"/>
    <w:rsid w:val="000A0653"/>
    <w:rsid w:val="000A1511"/>
    <w:rsid w:val="000A3131"/>
    <w:rsid w:val="000A3C25"/>
    <w:rsid w:val="000A4B99"/>
    <w:rsid w:val="000B1FA5"/>
    <w:rsid w:val="000B3A6D"/>
    <w:rsid w:val="000C2958"/>
    <w:rsid w:val="000C4670"/>
    <w:rsid w:val="000D60DD"/>
    <w:rsid w:val="000E0305"/>
    <w:rsid w:val="000E143E"/>
    <w:rsid w:val="000E1671"/>
    <w:rsid w:val="000E1D50"/>
    <w:rsid w:val="000E2AB4"/>
    <w:rsid w:val="000E4D71"/>
    <w:rsid w:val="000F00DA"/>
    <w:rsid w:val="000F5D11"/>
    <w:rsid w:val="000F7EA0"/>
    <w:rsid w:val="001036E8"/>
    <w:rsid w:val="001078D5"/>
    <w:rsid w:val="00114456"/>
    <w:rsid w:val="00114578"/>
    <w:rsid w:val="00116017"/>
    <w:rsid w:val="00116F8C"/>
    <w:rsid w:val="00117F03"/>
    <w:rsid w:val="001319B6"/>
    <w:rsid w:val="00137222"/>
    <w:rsid w:val="00137DD6"/>
    <w:rsid w:val="00140057"/>
    <w:rsid w:val="0014757A"/>
    <w:rsid w:val="00153A99"/>
    <w:rsid w:val="00154461"/>
    <w:rsid w:val="00154FA6"/>
    <w:rsid w:val="00155CD1"/>
    <w:rsid w:val="001566A0"/>
    <w:rsid w:val="001566D7"/>
    <w:rsid w:val="00160823"/>
    <w:rsid w:val="00172D5C"/>
    <w:rsid w:val="00177C71"/>
    <w:rsid w:val="00180A72"/>
    <w:rsid w:val="00181309"/>
    <w:rsid w:val="001912CE"/>
    <w:rsid w:val="00193197"/>
    <w:rsid w:val="00196ACF"/>
    <w:rsid w:val="00196E1A"/>
    <w:rsid w:val="001A14A2"/>
    <w:rsid w:val="001A1885"/>
    <w:rsid w:val="001A3492"/>
    <w:rsid w:val="001B262D"/>
    <w:rsid w:val="001D21A5"/>
    <w:rsid w:val="001E65C7"/>
    <w:rsid w:val="001E7F2A"/>
    <w:rsid w:val="001F086D"/>
    <w:rsid w:val="00202BFB"/>
    <w:rsid w:val="00204715"/>
    <w:rsid w:val="002102F1"/>
    <w:rsid w:val="0021271B"/>
    <w:rsid w:val="00217A3F"/>
    <w:rsid w:val="0022022A"/>
    <w:rsid w:val="002207F0"/>
    <w:rsid w:val="002227DE"/>
    <w:rsid w:val="00226903"/>
    <w:rsid w:val="002407AC"/>
    <w:rsid w:val="002408C0"/>
    <w:rsid w:val="00242788"/>
    <w:rsid w:val="0024325C"/>
    <w:rsid w:val="00243380"/>
    <w:rsid w:val="00244174"/>
    <w:rsid w:val="002445C1"/>
    <w:rsid w:val="00245AD3"/>
    <w:rsid w:val="00245D09"/>
    <w:rsid w:val="002554E1"/>
    <w:rsid w:val="002606E1"/>
    <w:rsid w:val="0026648E"/>
    <w:rsid w:val="00270D6F"/>
    <w:rsid w:val="002713E3"/>
    <w:rsid w:val="0027352E"/>
    <w:rsid w:val="002773B0"/>
    <w:rsid w:val="00281DCF"/>
    <w:rsid w:val="002822D6"/>
    <w:rsid w:val="002836E3"/>
    <w:rsid w:val="00283A34"/>
    <w:rsid w:val="00283F64"/>
    <w:rsid w:val="0028568F"/>
    <w:rsid w:val="00286EE6"/>
    <w:rsid w:val="00290F26"/>
    <w:rsid w:val="002A01D7"/>
    <w:rsid w:val="002A0C6E"/>
    <w:rsid w:val="002A3095"/>
    <w:rsid w:val="002A7FCB"/>
    <w:rsid w:val="002B05A0"/>
    <w:rsid w:val="002B608E"/>
    <w:rsid w:val="002B7BA4"/>
    <w:rsid w:val="002C4E78"/>
    <w:rsid w:val="002D2295"/>
    <w:rsid w:val="002D3800"/>
    <w:rsid w:val="002E1DE0"/>
    <w:rsid w:val="002F056D"/>
    <w:rsid w:val="002F0E10"/>
    <w:rsid w:val="002F3646"/>
    <w:rsid w:val="003011DC"/>
    <w:rsid w:val="00302230"/>
    <w:rsid w:val="00303514"/>
    <w:rsid w:val="0030445C"/>
    <w:rsid w:val="00305E58"/>
    <w:rsid w:val="0030683F"/>
    <w:rsid w:val="00306D7A"/>
    <w:rsid w:val="00313E49"/>
    <w:rsid w:val="0031551E"/>
    <w:rsid w:val="00316B88"/>
    <w:rsid w:val="0032106A"/>
    <w:rsid w:val="00321C1A"/>
    <w:rsid w:val="00326D34"/>
    <w:rsid w:val="00332140"/>
    <w:rsid w:val="00336746"/>
    <w:rsid w:val="00341D59"/>
    <w:rsid w:val="00342834"/>
    <w:rsid w:val="003455D9"/>
    <w:rsid w:val="00356A9E"/>
    <w:rsid w:val="0036471B"/>
    <w:rsid w:val="00365500"/>
    <w:rsid w:val="00380191"/>
    <w:rsid w:val="0038100F"/>
    <w:rsid w:val="00381055"/>
    <w:rsid w:val="003847B0"/>
    <w:rsid w:val="003851EC"/>
    <w:rsid w:val="003904B5"/>
    <w:rsid w:val="003A0ED8"/>
    <w:rsid w:val="003A57E6"/>
    <w:rsid w:val="003A5A2C"/>
    <w:rsid w:val="003B17EA"/>
    <w:rsid w:val="003C03B9"/>
    <w:rsid w:val="003C072E"/>
    <w:rsid w:val="003C1F98"/>
    <w:rsid w:val="003C7231"/>
    <w:rsid w:val="003D04B5"/>
    <w:rsid w:val="003D12F8"/>
    <w:rsid w:val="003D1555"/>
    <w:rsid w:val="003D25AA"/>
    <w:rsid w:val="003D3A6C"/>
    <w:rsid w:val="003D4246"/>
    <w:rsid w:val="003D768C"/>
    <w:rsid w:val="003E13FC"/>
    <w:rsid w:val="003E2796"/>
    <w:rsid w:val="003E3149"/>
    <w:rsid w:val="003E5336"/>
    <w:rsid w:val="003E6741"/>
    <w:rsid w:val="003E709D"/>
    <w:rsid w:val="00402B2E"/>
    <w:rsid w:val="004141E8"/>
    <w:rsid w:val="004153F5"/>
    <w:rsid w:val="00421544"/>
    <w:rsid w:val="004226C3"/>
    <w:rsid w:val="00430FC2"/>
    <w:rsid w:val="00432F4C"/>
    <w:rsid w:val="0045522E"/>
    <w:rsid w:val="00455EFB"/>
    <w:rsid w:val="00456384"/>
    <w:rsid w:val="004564F4"/>
    <w:rsid w:val="00462275"/>
    <w:rsid w:val="00464393"/>
    <w:rsid w:val="0047256F"/>
    <w:rsid w:val="004728FB"/>
    <w:rsid w:val="004739AC"/>
    <w:rsid w:val="00474D6A"/>
    <w:rsid w:val="0048434F"/>
    <w:rsid w:val="00487720"/>
    <w:rsid w:val="0049284E"/>
    <w:rsid w:val="004934FA"/>
    <w:rsid w:val="004938F1"/>
    <w:rsid w:val="004941EB"/>
    <w:rsid w:val="004A189B"/>
    <w:rsid w:val="004A1B4A"/>
    <w:rsid w:val="004A205A"/>
    <w:rsid w:val="004A5A11"/>
    <w:rsid w:val="004A6728"/>
    <w:rsid w:val="004B02EF"/>
    <w:rsid w:val="004B3110"/>
    <w:rsid w:val="004B4E0D"/>
    <w:rsid w:val="004C2106"/>
    <w:rsid w:val="004C3880"/>
    <w:rsid w:val="004C40F4"/>
    <w:rsid w:val="004C4598"/>
    <w:rsid w:val="004D1A78"/>
    <w:rsid w:val="004D2509"/>
    <w:rsid w:val="004D2F02"/>
    <w:rsid w:val="004D4AEC"/>
    <w:rsid w:val="004D500A"/>
    <w:rsid w:val="004D505D"/>
    <w:rsid w:val="004D5623"/>
    <w:rsid w:val="004E5A00"/>
    <w:rsid w:val="004E6564"/>
    <w:rsid w:val="004E71A1"/>
    <w:rsid w:val="004F6FE1"/>
    <w:rsid w:val="004F7872"/>
    <w:rsid w:val="00506F05"/>
    <w:rsid w:val="00511950"/>
    <w:rsid w:val="00511E66"/>
    <w:rsid w:val="00531828"/>
    <w:rsid w:val="00531893"/>
    <w:rsid w:val="00536672"/>
    <w:rsid w:val="005429E1"/>
    <w:rsid w:val="0054740A"/>
    <w:rsid w:val="00550168"/>
    <w:rsid w:val="00553724"/>
    <w:rsid w:val="00566C8F"/>
    <w:rsid w:val="00566D57"/>
    <w:rsid w:val="00567F3E"/>
    <w:rsid w:val="005740D5"/>
    <w:rsid w:val="00574217"/>
    <w:rsid w:val="005758DA"/>
    <w:rsid w:val="005801B3"/>
    <w:rsid w:val="00583795"/>
    <w:rsid w:val="005847F4"/>
    <w:rsid w:val="00584BDA"/>
    <w:rsid w:val="0058625E"/>
    <w:rsid w:val="00596555"/>
    <w:rsid w:val="00597C65"/>
    <w:rsid w:val="00597E5F"/>
    <w:rsid w:val="005A40B2"/>
    <w:rsid w:val="005A5842"/>
    <w:rsid w:val="005B30C1"/>
    <w:rsid w:val="005B5571"/>
    <w:rsid w:val="005C5958"/>
    <w:rsid w:val="005D7EE4"/>
    <w:rsid w:val="005E5953"/>
    <w:rsid w:val="005E6149"/>
    <w:rsid w:val="005F1707"/>
    <w:rsid w:val="005F1C48"/>
    <w:rsid w:val="005F252B"/>
    <w:rsid w:val="005F60F7"/>
    <w:rsid w:val="005F7388"/>
    <w:rsid w:val="005F7EBE"/>
    <w:rsid w:val="00601F08"/>
    <w:rsid w:val="00604804"/>
    <w:rsid w:val="00604F30"/>
    <w:rsid w:val="006051EC"/>
    <w:rsid w:val="00605CF2"/>
    <w:rsid w:val="00613649"/>
    <w:rsid w:val="00613792"/>
    <w:rsid w:val="006162E1"/>
    <w:rsid w:val="00617107"/>
    <w:rsid w:val="00617C41"/>
    <w:rsid w:val="00620E92"/>
    <w:rsid w:val="00622A40"/>
    <w:rsid w:val="00623AD7"/>
    <w:rsid w:val="00635859"/>
    <w:rsid w:val="00635945"/>
    <w:rsid w:val="006405F8"/>
    <w:rsid w:val="00644E2B"/>
    <w:rsid w:val="0065487D"/>
    <w:rsid w:val="0066167D"/>
    <w:rsid w:val="006711D2"/>
    <w:rsid w:val="00673BDB"/>
    <w:rsid w:val="00681F74"/>
    <w:rsid w:val="00687441"/>
    <w:rsid w:val="006955ED"/>
    <w:rsid w:val="006A0BB5"/>
    <w:rsid w:val="006A3A4F"/>
    <w:rsid w:val="006A647C"/>
    <w:rsid w:val="006B5CB1"/>
    <w:rsid w:val="006B789F"/>
    <w:rsid w:val="006C6453"/>
    <w:rsid w:val="006E3963"/>
    <w:rsid w:val="006F0B4F"/>
    <w:rsid w:val="006F0E2A"/>
    <w:rsid w:val="006F5463"/>
    <w:rsid w:val="00705C95"/>
    <w:rsid w:val="00707D0C"/>
    <w:rsid w:val="00713980"/>
    <w:rsid w:val="00714EE8"/>
    <w:rsid w:val="007171BC"/>
    <w:rsid w:val="00717B44"/>
    <w:rsid w:val="007220C0"/>
    <w:rsid w:val="007238AE"/>
    <w:rsid w:val="00730271"/>
    <w:rsid w:val="0073639E"/>
    <w:rsid w:val="0075759F"/>
    <w:rsid w:val="007730DF"/>
    <w:rsid w:val="00773E3E"/>
    <w:rsid w:val="00776426"/>
    <w:rsid w:val="007871F8"/>
    <w:rsid w:val="007913CB"/>
    <w:rsid w:val="0079495D"/>
    <w:rsid w:val="007A10EE"/>
    <w:rsid w:val="007A4B4C"/>
    <w:rsid w:val="007A693F"/>
    <w:rsid w:val="007B0007"/>
    <w:rsid w:val="007B4089"/>
    <w:rsid w:val="007C3104"/>
    <w:rsid w:val="007C3153"/>
    <w:rsid w:val="007D1F15"/>
    <w:rsid w:val="007E6513"/>
    <w:rsid w:val="007E6E1E"/>
    <w:rsid w:val="007F34AF"/>
    <w:rsid w:val="007F5F9C"/>
    <w:rsid w:val="008009F1"/>
    <w:rsid w:val="00806D37"/>
    <w:rsid w:val="008110DD"/>
    <w:rsid w:val="00811CDB"/>
    <w:rsid w:val="0081607D"/>
    <w:rsid w:val="00820B6B"/>
    <w:rsid w:val="008253FE"/>
    <w:rsid w:val="0082775B"/>
    <w:rsid w:val="00830267"/>
    <w:rsid w:val="008302F4"/>
    <w:rsid w:val="00831463"/>
    <w:rsid w:val="0083525C"/>
    <w:rsid w:val="00840A94"/>
    <w:rsid w:val="00844F5B"/>
    <w:rsid w:val="00852C00"/>
    <w:rsid w:val="008567C3"/>
    <w:rsid w:val="008637A9"/>
    <w:rsid w:val="0086389C"/>
    <w:rsid w:val="00874473"/>
    <w:rsid w:val="008749D3"/>
    <w:rsid w:val="008815D8"/>
    <w:rsid w:val="0089312E"/>
    <w:rsid w:val="008A142F"/>
    <w:rsid w:val="008A4D00"/>
    <w:rsid w:val="008B51E0"/>
    <w:rsid w:val="008B6F61"/>
    <w:rsid w:val="008C024C"/>
    <w:rsid w:val="008C1C40"/>
    <w:rsid w:val="008C1F71"/>
    <w:rsid w:val="008C5C43"/>
    <w:rsid w:val="008D5D85"/>
    <w:rsid w:val="008E381C"/>
    <w:rsid w:val="008E7814"/>
    <w:rsid w:val="008F0F98"/>
    <w:rsid w:val="00903859"/>
    <w:rsid w:val="0090584C"/>
    <w:rsid w:val="00907728"/>
    <w:rsid w:val="0091138E"/>
    <w:rsid w:val="009139E9"/>
    <w:rsid w:val="00922B2A"/>
    <w:rsid w:val="009233AD"/>
    <w:rsid w:val="00924475"/>
    <w:rsid w:val="00927508"/>
    <w:rsid w:val="0093254B"/>
    <w:rsid w:val="009374E4"/>
    <w:rsid w:val="00945354"/>
    <w:rsid w:val="00945530"/>
    <w:rsid w:val="009501A8"/>
    <w:rsid w:val="00951B5F"/>
    <w:rsid w:val="009526AD"/>
    <w:rsid w:val="00955A9C"/>
    <w:rsid w:val="00961480"/>
    <w:rsid w:val="0096208B"/>
    <w:rsid w:val="00964356"/>
    <w:rsid w:val="00965CF8"/>
    <w:rsid w:val="00970B27"/>
    <w:rsid w:val="00977A19"/>
    <w:rsid w:val="00980E02"/>
    <w:rsid w:val="009813AF"/>
    <w:rsid w:val="00983013"/>
    <w:rsid w:val="00985A27"/>
    <w:rsid w:val="0099020F"/>
    <w:rsid w:val="00991725"/>
    <w:rsid w:val="009926EA"/>
    <w:rsid w:val="00994A81"/>
    <w:rsid w:val="00997AD6"/>
    <w:rsid w:val="009A01F7"/>
    <w:rsid w:val="009B0113"/>
    <w:rsid w:val="009B45FB"/>
    <w:rsid w:val="009B4C48"/>
    <w:rsid w:val="009B4C8D"/>
    <w:rsid w:val="009B6212"/>
    <w:rsid w:val="009B7088"/>
    <w:rsid w:val="009C29C3"/>
    <w:rsid w:val="009C2DE8"/>
    <w:rsid w:val="009C2EEB"/>
    <w:rsid w:val="009C5EB0"/>
    <w:rsid w:val="009C64DE"/>
    <w:rsid w:val="009C77F1"/>
    <w:rsid w:val="009E091A"/>
    <w:rsid w:val="009E3C54"/>
    <w:rsid w:val="009F5A71"/>
    <w:rsid w:val="00A019A0"/>
    <w:rsid w:val="00A021A4"/>
    <w:rsid w:val="00A05A80"/>
    <w:rsid w:val="00A06386"/>
    <w:rsid w:val="00A14DBB"/>
    <w:rsid w:val="00A16F59"/>
    <w:rsid w:val="00A205A9"/>
    <w:rsid w:val="00A24974"/>
    <w:rsid w:val="00A2554A"/>
    <w:rsid w:val="00A27F3F"/>
    <w:rsid w:val="00A30ECE"/>
    <w:rsid w:val="00A33F36"/>
    <w:rsid w:val="00A34B65"/>
    <w:rsid w:val="00A40D18"/>
    <w:rsid w:val="00A41879"/>
    <w:rsid w:val="00A41B89"/>
    <w:rsid w:val="00A4206A"/>
    <w:rsid w:val="00A446FE"/>
    <w:rsid w:val="00A47C71"/>
    <w:rsid w:val="00A51572"/>
    <w:rsid w:val="00A57E58"/>
    <w:rsid w:val="00A646D2"/>
    <w:rsid w:val="00A6692D"/>
    <w:rsid w:val="00A719FA"/>
    <w:rsid w:val="00A73825"/>
    <w:rsid w:val="00A74CC1"/>
    <w:rsid w:val="00A800E5"/>
    <w:rsid w:val="00A92370"/>
    <w:rsid w:val="00A95F67"/>
    <w:rsid w:val="00A97921"/>
    <w:rsid w:val="00A97A89"/>
    <w:rsid w:val="00AA2BCA"/>
    <w:rsid w:val="00AB1FCA"/>
    <w:rsid w:val="00AB7194"/>
    <w:rsid w:val="00AC30F1"/>
    <w:rsid w:val="00AC4C32"/>
    <w:rsid w:val="00AC5ADB"/>
    <w:rsid w:val="00AD2EFA"/>
    <w:rsid w:val="00AE0F0A"/>
    <w:rsid w:val="00AE74B9"/>
    <w:rsid w:val="00B00AE9"/>
    <w:rsid w:val="00B033F2"/>
    <w:rsid w:val="00B104E3"/>
    <w:rsid w:val="00B10BE0"/>
    <w:rsid w:val="00B16047"/>
    <w:rsid w:val="00B16093"/>
    <w:rsid w:val="00B16941"/>
    <w:rsid w:val="00B17126"/>
    <w:rsid w:val="00B20098"/>
    <w:rsid w:val="00B22A2F"/>
    <w:rsid w:val="00B23BB6"/>
    <w:rsid w:val="00B24D31"/>
    <w:rsid w:val="00B2735C"/>
    <w:rsid w:val="00B27CBD"/>
    <w:rsid w:val="00B350D1"/>
    <w:rsid w:val="00B428D5"/>
    <w:rsid w:val="00B438C9"/>
    <w:rsid w:val="00B47E82"/>
    <w:rsid w:val="00B502E5"/>
    <w:rsid w:val="00B50FE6"/>
    <w:rsid w:val="00B533E2"/>
    <w:rsid w:val="00B5615E"/>
    <w:rsid w:val="00B56CDA"/>
    <w:rsid w:val="00B57D33"/>
    <w:rsid w:val="00B61EA2"/>
    <w:rsid w:val="00B62909"/>
    <w:rsid w:val="00B63E50"/>
    <w:rsid w:val="00B648E6"/>
    <w:rsid w:val="00B713DA"/>
    <w:rsid w:val="00B75FF6"/>
    <w:rsid w:val="00B76E58"/>
    <w:rsid w:val="00B85655"/>
    <w:rsid w:val="00B911EA"/>
    <w:rsid w:val="00B925EC"/>
    <w:rsid w:val="00B94FC8"/>
    <w:rsid w:val="00B97131"/>
    <w:rsid w:val="00BA076A"/>
    <w:rsid w:val="00BA0DEA"/>
    <w:rsid w:val="00BA3BD1"/>
    <w:rsid w:val="00BA6026"/>
    <w:rsid w:val="00BA64C0"/>
    <w:rsid w:val="00BB67E9"/>
    <w:rsid w:val="00BC2BE0"/>
    <w:rsid w:val="00BD2F50"/>
    <w:rsid w:val="00BD31AB"/>
    <w:rsid w:val="00BD609C"/>
    <w:rsid w:val="00BE0D03"/>
    <w:rsid w:val="00BF4BFD"/>
    <w:rsid w:val="00BF7FCB"/>
    <w:rsid w:val="00C04E31"/>
    <w:rsid w:val="00C07985"/>
    <w:rsid w:val="00C118F6"/>
    <w:rsid w:val="00C131BF"/>
    <w:rsid w:val="00C2194E"/>
    <w:rsid w:val="00C23199"/>
    <w:rsid w:val="00C3188F"/>
    <w:rsid w:val="00C40F42"/>
    <w:rsid w:val="00C46AB2"/>
    <w:rsid w:val="00C47DF8"/>
    <w:rsid w:val="00C508BF"/>
    <w:rsid w:val="00C519BA"/>
    <w:rsid w:val="00C52AA9"/>
    <w:rsid w:val="00C5378A"/>
    <w:rsid w:val="00C55E90"/>
    <w:rsid w:val="00C564BF"/>
    <w:rsid w:val="00C56806"/>
    <w:rsid w:val="00C57151"/>
    <w:rsid w:val="00C72275"/>
    <w:rsid w:val="00C838BC"/>
    <w:rsid w:val="00C86CF5"/>
    <w:rsid w:val="00C91065"/>
    <w:rsid w:val="00C913B1"/>
    <w:rsid w:val="00C91FFA"/>
    <w:rsid w:val="00C924DE"/>
    <w:rsid w:val="00C93002"/>
    <w:rsid w:val="00C946A8"/>
    <w:rsid w:val="00C9639A"/>
    <w:rsid w:val="00CA29C7"/>
    <w:rsid w:val="00CA4387"/>
    <w:rsid w:val="00CA4F41"/>
    <w:rsid w:val="00CB033A"/>
    <w:rsid w:val="00CB1FFF"/>
    <w:rsid w:val="00CB4741"/>
    <w:rsid w:val="00CB5A92"/>
    <w:rsid w:val="00CC01D5"/>
    <w:rsid w:val="00CC4347"/>
    <w:rsid w:val="00CC7C71"/>
    <w:rsid w:val="00CD082E"/>
    <w:rsid w:val="00CD2B8C"/>
    <w:rsid w:val="00CD5764"/>
    <w:rsid w:val="00CD626B"/>
    <w:rsid w:val="00CE0276"/>
    <w:rsid w:val="00CE625C"/>
    <w:rsid w:val="00CF4039"/>
    <w:rsid w:val="00CF41EF"/>
    <w:rsid w:val="00CF5872"/>
    <w:rsid w:val="00D00A35"/>
    <w:rsid w:val="00D01054"/>
    <w:rsid w:val="00D0123F"/>
    <w:rsid w:val="00D01301"/>
    <w:rsid w:val="00D022E1"/>
    <w:rsid w:val="00D031E6"/>
    <w:rsid w:val="00D038EC"/>
    <w:rsid w:val="00D03F68"/>
    <w:rsid w:val="00D132F2"/>
    <w:rsid w:val="00D139A6"/>
    <w:rsid w:val="00D1500B"/>
    <w:rsid w:val="00D150F0"/>
    <w:rsid w:val="00D27B4A"/>
    <w:rsid w:val="00D32EE4"/>
    <w:rsid w:val="00D33D31"/>
    <w:rsid w:val="00D41A21"/>
    <w:rsid w:val="00D41EF6"/>
    <w:rsid w:val="00D454C5"/>
    <w:rsid w:val="00D46D66"/>
    <w:rsid w:val="00D522C5"/>
    <w:rsid w:val="00D527C9"/>
    <w:rsid w:val="00D544DA"/>
    <w:rsid w:val="00D57B84"/>
    <w:rsid w:val="00D61D18"/>
    <w:rsid w:val="00D61F60"/>
    <w:rsid w:val="00D62352"/>
    <w:rsid w:val="00D661B4"/>
    <w:rsid w:val="00D661B6"/>
    <w:rsid w:val="00D766E9"/>
    <w:rsid w:val="00D8169E"/>
    <w:rsid w:val="00D819B3"/>
    <w:rsid w:val="00D8225F"/>
    <w:rsid w:val="00D83E47"/>
    <w:rsid w:val="00D8449E"/>
    <w:rsid w:val="00D84AE6"/>
    <w:rsid w:val="00D94F48"/>
    <w:rsid w:val="00DA3829"/>
    <w:rsid w:val="00DB034C"/>
    <w:rsid w:val="00DB71E9"/>
    <w:rsid w:val="00DC070F"/>
    <w:rsid w:val="00DC15B5"/>
    <w:rsid w:val="00DC21B8"/>
    <w:rsid w:val="00DC36E9"/>
    <w:rsid w:val="00DD66E6"/>
    <w:rsid w:val="00DD6B27"/>
    <w:rsid w:val="00DD6DAC"/>
    <w:rsid w:val="00DE3843"/>
    <w:rsid w:val="00E01C29"/>
    <w:rsid w:val="00E108D8"/>
    <w:rsid w:val="00E200B2"/>
    <w:rsid w:val="00E2551F"/>
    <w:rsid w:val="00E26C18"/>
    <w:rsid w:val="00E26EB8"/>
    <w:rsid w:val="00E27F19"/>
    <w:rsid w:val="00E37E91"/>
    <w:rsid w:val="00E42EA2"/>
    <w:rsid w:val="00E45357"/>
    <w:rsid w:val="00E5118E"/>
    <w:rsid w:val="00E51BAD"/>
    <w:rsid w:val="00E60225"/>
    <w:rsid w:val="00E607E1"/>
    <w:rsid w:val="00E62DDE"/>
    <w:rsid w:val="00E654C4"/>
    <w:rsid w:val="00E67B71"/>
    <w:rsid w:val="00E70081"/>
    <w:rsid w:val="00E71C3C"/>
    <w:rsid w:val="00E83630"/>
    <w:rsid w:val="00E86234"/>
    <w:rsid w:val="00E86D26"/>
    <w:rsid w:val="00E8772C"/>
    <w:rsid w:val="00E91A92"/>
    <w:rsid w:val="00E938C6"/>
    <w:rsid w:val="00E94EEE"/>
    <w:rsid w:val="00EA4B3E"/>
    <w:rsid w:val="00EA52E0"/>
    <w:rsid w:val="00EC0968"/>
    <w:rsid w:val="00EC1A1E"/>
    <w:rsid w:val="00EC1BA6"/>
    <w:rsid w:val="00EC33A2"/>
    <w:rsid w:val="00EC36D4"/>
    <w:rsid w:val="00EC4AD5"/>
    <w:rsid w:val="00EC4B7C"/>
    <w:rsid w:val="00EC5985"/>
    <w:rsid w:val="00ED4693"/>
    <w:rsid w:val="00ED477B"/>
    <w:rsid w:val="00ED567A"/>
    <w:rsid w:val="00EE6363"/>
    <w:rsid w:val="00EE77CA"/>
    <w:rsid w:val="00EE7AD0"/>
    <w:rsid w:val="00EF4AF6"/>
    <w:rsid w:val="00F01674"/>
    <w:rsid w:val="00F07A81"/>
    <w:rsid w:val="00F10C97"/>
    <w:rsid w:val="00F11E75"/>
    <w:rsid w:val="00F133E5"/>
    <w:rsid w:val="00F16FED"/>
    <w:rsid w:val="00F24051"/>
    <w:rsid w:val="00F33DC8"/>
    <w:rsid w:val="00F341F1"/>
    <w:rsid w:val="00F36CD0"/>
    <w:rsid w:val="00F37A53"/>
    <w:rsid w:val="00F37A5D"/>
    <w:rsid w:val="00F40D5D"/>
    <w:rsid w:val="00F423D6"/>
    <w:rsid w:val="00F45F7D"/>
    <w:rsid w:val="00F5026A"/>
    <w:rsid w:val="00F54415"/>
    <w:rsid w:val="00F56604"/>
    <w:rsid w:val="00F56B0E"/>
    <w:rsid w:val="00F615EA"/>
    <w:rsid w:val="00F63866"/>
    <w:rsid w:val="00F755F2"/>
    <w:rsid w:val="00F75DE9"/>
    <w:rsid w:val="00F77285"/>
    <w:rsid w:val="00F83504"/>
    <w:rsid w:val="00F9102B"/>
    <w:rsid w:val="00F93D6B"/>
    <w:rsid w:val="00F9608B"/>
    <w:rsid w:val="00F97279"/>
    <w:rsid w:val="00F97D42"/>
    <w:rsid w:val="00FA08A3"/>
    <w:rsid w:val="00FA5859"/>
    <w:rsid w:val="00FA6583"/>
    <w:rsid w:val="00FA6AFF"/>
    <w:rsid w:val="00FA6D46"/>
    <w:rsid w:val="00FB18A4"/>
    <w:rsid w:val="00FC4AB3"/>
    <w:rsid w:val="00FC7BD3"/>
    <w:rsid w:val="00FD02C3"/>
    <w:rsid w:val="00FD1219"/>
    <w:rsid w:val="00FE69EA"/>
    <w:rsid w:val="00FF1C78"/>
    <w:rsid w:val="00FF3970"/>
    <w:rsid w:val="00FF5143"/>
    <w:rsid w:val="00FF6A78"/>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B7D30E"/>
  <w15:chartTrackingRefBased/>
  <w15:docId w15:val="{AD0180EB-07C0-465B-88CB-CDD9A633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058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9058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0584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0584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0584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0584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0584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0584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0584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0584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0584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0584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0584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0584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0584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0584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0584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0584C"/>
    <w:rPr>
      <w:rFonts w:eastAsiaTheme="majorEastAsia" w:cstheme="majorBidi"/>
      <w:color w:val="272727" w:themeColor="text1" w:themeTint="D8"/>
    </w:rPr>
  </w:style>
  <w:style w:type="paragraph" w:styleId="Titel">
    <w:name w:val="Title"/>
    <w:basedOn w:val="Standard"/>
    <w:next w:val="Standard"/>
    <w:link w:val="TitelZchn"/>
    <w:uiPriority w:val="10"/>
    <w:qFormat/>
    <w:rsid w:val="009058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0584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0584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0584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0584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0584C"/>
    <w:rPr>
      <w:i/>
      <w:iCs/>
      <w:color w:val="404040" w:themeColor="text1" w:themeTint="BF"/>
    </w:rPr>
  </w:style>
  <w:style w:type="paragraph" w:styleId="Listenabsatz">
    <w:name w:val="List Paragraph"/>
    <w:basedOn w:val="Standard"/>
    <w:uiPriority w:val="34"/>
    <w:qFormat/>
    <w:rsid w:val="0090584C"/>
    <w:pPr>
      <w:ind w:left="720"/>
      <w:contextualSpacing/>
    </w:pPr>
  </w:style>
  <w:style w:type="character" w:styleId="IntensiveHervorhebung">
    <w:name w:val="Intense Emphasis"/>
    <w:basedOn w:val="Absatz-Standardschriftart"/>
    <w:uiPriority w:val="21"/>
    <w:qFormat/>
    <w:rsid w:val="0090584C"/>
    <w:rPr>
      <w:i/>
      <w:iCs/>
      <w:color w:val="0F4761" w:themeColor="accent1" w:themeShade="BF"/>
    </w:rPr>
  </w:style>
  <w:style w:type="paragraph" w:styleId="IntensivesZitat">
    <w:name w:val="Intense Quote"/>
    <w:basedOn w:val="Standard"/>
    <w:next w:val="Standard"/>
    <w:link w:val="IntensivesZitatZchn"/>
    <w:uiPriority w:val="30"/>
    <w:qFormat/>
    <w:rsid w:val="009058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0584C"/>
    <w:rPr>
      <w:i/>
      <w:iCs/>
      <w:color w:val="0F4761" w:themeColor="accent1" w:themeShade="BF"/>
    </w:rPr>
  </w:style>
  <w:style w:type="character" w:styleId="IntensiverVerweis">
    <w:name w:val="Intense Reference"/>
    <w:basedOn w:val="Absatz-Standardschriftart"/>
    <w:uiPriority w:val="32"/>
    <w:qFormat/>
    <w:rsid w:val="0090584C"/>
    <w:rPr>
      <w:b/>
      <w:bCs/>
      <w:smallCaps/>
      <w:color w:val="0F4761" w:themeColor="accent1" w:themeShade="BF"/>
      <w:spacing w:val="5"/>
    </w:rPr>
  </w:style>
  <w:style w:type="paragraph" w:customStyle="1" w:styleId="Default">
    <w:name w:val="Default"/>
    <w:rsid w:val="00D031E6"/>
    <w:pPr>
      <w:autoSpaceDE w:val="0"/>
      <w:autoSpaceDN w:val="0"/>
      <w:adjustRightInd w:val="0"/>
      <w:spacing w:after="0" w:line="240" w:lineRule="auto"/>
    </w:pPr>
    <w:rPr>
      <w:rFonts w:ascii="Calibri" w:hAnsi="Calibri" w:cs="Calibri"/>
      <w:color w:val="000000"/>
      <w:kern w:val="0"/>
      <w:sz w:val="24"/>
      <w:szCs w:val="24"/>
    </w:rPr>
  </w:style>
  <w:style w:type="character" w:styleId="Platzhaltertext">
    <w:name w:val="Placeholder Text"/>
    <w:basedOn w:val="Absatz-Standardschriftart"/>
    <w:uiPriority w:val="99"/>
    <w:semiHidden/>
    <w:rsid w:val="00E26EB8"/>
    <w:rPr>
      <w:color w:val="666666"/>
    </w:rPr>
  </w:style>
  <w:style w:type="paragraph" w:styleId="Kopfzeile">
    <w:name w:val="header"/>
    <w:basedOn w:val="Standard"/>
    <w:link w:val="KopfzeileZchn"/>
    <w:uiPriority w:val="99"/>
    <w:unhideWhenUsed/>
    <w:rsid w:val="003C1F98"/>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3C1F98"/>
  </w:style>
  <w:style w:type="paragraph" w:styleId="Fuzeile">
    <w:name w:val="footer"/>
    <w:basedOn w:val="Standard"/>
    <w:link w:val="FuzeileZchn"/>
    <w:uiPriority w:val="99"/>
    <w:unhideWhenUsed/>
    <w:rsid w:val="003C1F98"/>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3C1F98"/>
  </w:style>
  <w:style w:type="paragraph" w:styleId="StandardWeb">
    <w:name w:val="Normal (Web)"/>
    <w:basedOn w:val="Standard"/>
    <w:uiPriority w:val="99"/>
    <w:unhideWhenUsed/>
    <w:rsid w:val="00AC5ADB"/>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CitaviBibliographyEntry">
    <w:name w:val="Citavi Bibliography Entry"/>
    <w:basedOn w:val="Standard"/>
    <w:link w:val="CitaviBibliographyEntryChar"/>
    <w:uiPriority w:val="99"/>
    <w:rsid w:val="00927508"/>
    <w:pPr>
      <w:tabs>
        <w:tab w:val="left" w:pos="454"/>
      </w:tabs>
      <w:spacing w:after="120" w:line="278" w:lineRule="auto"/>
      <w:ind w:left="454" w:hanging="454"/>
    </w:pPr>
    <w:rPr>
      <w:sz w:val="24"/>
      <w:szCs w:val="24"/>
      <w:lang w:val="en-US" w:eastAsia="zh-CN"/>
    </w:rPr>
  </w:style>
  <w:style w:type="character" w:customStyle="1" w:styleId="CitaviBibliographyEntryChar">
    <w:name w:val="Citavi Bibliography Entry Char"/>
    <w:basedOn w:val="Absatz-Standardschriftart"/>
    <w:link w:val="CitaviBibliographyEntry"/>
    <w:uiPriority w:val="99"/>
    <w:rsid w:val="00927508"/>
    <w:rPr>
      <w:rFonts w:eastAsiaTheme="minorEastAsia"/>
      <w:sz w:val="24"/>
      <w:szCs w:val="24"/>
      <w:lang w:val="en-US" w:eastAsia="zh-CN"/>
    </w:rPr>
  </w:style>
  <w:style w:type="paragraph" w:customStyle="1" w:styleId="CitaviBibliographyHeading">
    <w:name w:val="Citavi Bibliography Heading"/>
    <w:basedOn w:val="berschrift1"/>
    <w:link w:val="CitaviBibliographyHeadingChar"/>
    <w:uiPriority w:val="99"/>
    <w:rsid w:val="00927508"/>
    <w:pPr>
      <w:spacing w:line="278" w:lineRule="auto"/>
    </w:pPr>
    <w:rPr>
      <w:lang w:val="en-US" w:eastAsia="zh-CN"/>
    </w:rPr>
  </w:style>
  <w:style w:type="character" w:customStyle="1" w:styleId="CitaviBibliographyHeadingChar">
    <w:name w:val="Citavi Bibliography Heading Char"/>
    <w:basedOn w:val="Absatz-Standardschriftart"/>
    <w:link w:val="CitaviBibliographyHeading"/>
    <w:uiPriority w:val="99"/>
    <w:rsid w:val="00927508"/>
    <w:rPr>
      <w:rFonts w:asciiTheme="majorHAnsi" w:eastAsiaTheme="majorEastAsia" w:hAnsiTheme="majorHAnsi" w:cstheme="majorBidi"/>
      <w:color w:val="0F4761" w:themeColor="accent1" w:themeShade="BF"/>
      <w:sz w:val="40"/>
      <w:szCs w:val="40"/>
      <w:lang w:val="en-US" w:eastAsia="zh-CN"/>
    </w:rPr>
  </w:style>
  <w:style w:type="paragraph" w:styleId="berarbeitung">
    <w:name w:val="Revision"/>
    <w:hidden/>
    <w:uiPriority w:val="99"/>
    <w:semiHidden/>
    <w:rsid w:val="00CD5764"/>
    <w:pPr>
      <w:spacing w:after="0" w:line="240" w:lineRule="auto"/>
    </w:pPr>
  </w:style>
  <w:style w:type="character" w:styleId="Kommentarzeichen">
    <w:name w:val="annotation reference"/>
    <w:basedOn w:val="Absatz-Standardschriftart"/>
    <w:uiPriority w:val="99"/>
    <w:semiHidden/>
    <w:unhideWhenUsed/>
    <w:rsid w:val="004938F1"/>
    <w:rPr>
      <w:sz w:val="16"/>
      <w:szCs w:val="16"/>
    </w:rPr>
  </w:style>
  <w:style w:type="paragraph" w:styleId="Kommentartext">
    <w:name w:val="annotation text"/>
    <w:basedOn w:val="Standard"/>
    <w:link w:val="KommentartextZchn"/>
    <w:uiPriority w:val="99"/>
    <w:unhideWhenUsed/>
    <w:rsid w:val="004938F1"/>
    <w:pPr>
      <w:spacing w:line="240" w:lineRule="auto"/>
    </w:pPr>
    <w:rPr>
      <w:sz w:val="20"/>
      <w:szCs w:val="20"/>
    </w:rPr>
  </w:style>
  <w:style w:type="character" w:customStyle="1" w:styleId="KommentartextZchn">
    <w:name w:val="Kommentartext Zchn"/>
    <w:basedOn w:val="Absatz-Standardschriftart"/>
    <w:link w:val="Kommentartext"/>
    <w:uiPriority w:val="99"/>
    <w:rsid w:val="004938F1"/>
    <w:rPr>
      <w:sz w:val="20"/>
      <w:szCs w:val="20"/>
    </w:rPr>
  </w:style>
  <w:style w:type="paragraph" w:styleId="Kommentarthema">
    <w:name w:val="annotation subject"/>
    <w:basedOn w:val="Kommentartext"/>
    <w:next w:val="Kommentartext"/>
    <w:link w:val="KommentarthemaZchn"/>
    <w:uiPriority w:val="99"/>
    <w:semiHidden/>
    <w:unhideWhenUsed/>
    <w:rsid w:val="004938F1"/>
    <w:rPr>
      <w:b/>
      <w:bCs/>
    </w:rPr>
  </w:style>
  <w:style w:type="character" w:customStyle="1" w:styleId="KommentarthemaZchn">
    <w:name w:val="Kommentarthema Zchn"/>
    <w:basedOn w:val="KommentartextZchn"/>
    <w:link w:val="Kommentarthema"/>
    <w:uiPriority w:val="99"/>
    <w:semiHidden/>
    <w:rsid w:val="004938F1"/>
    <w:rPr>
      <w:b/>
      <w:bCs/>
      <w:sz w:val="20"/>
      <w:szCs w:val="20"/>
    </w:rPr>
  </w:style>
  <w:style w:type="table" w:styleId="Tabellenraster">
    <w:name w:val="Table Grid"/>
    <w:basedOn w:val="NormaleTabelle"/>
    <w:uiPriority w:val="59"/>
    <w:rsid w:val="00F75DE9"/>
    <w:pPr>
      <w:spacing w:after="0" w:line="240" w:lineRule="auto"/>
    </w:pPr>
    <w:rPr>
      <w:rFonts w:ascii="Calibri" w:eastAsia="Calibri" w:hAnsi="Calibri" w:cs="Calibri"/>
      <w:kern w:val="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_Indent"/>
    <w:basedOn w:val="Standard"/>
    <w:link w:val="PARAIndentChar"/>
    <w:rsid w:val="00342834"/>
    <w:pPr>
      <w:widowControl w:val="0"/>
      <w:spacing w:after="0" w:line="240" w:lineRule="auto"/>
      <w:ind w:firstLine="202"/>
      <w:jc w:val="both"/>
    </w:pPr>
    <w:rPr>
      <w:rFonts w:ascii="Times" w:eastAsia="Times New Roman" w:hAnsi="Times" w:cs="Times New Roman"/>
      <w:kern w:val="0"/>
      <w:sz w:val="20"/>
      <w:szCs w:val="20"/>
      <w:lang w:val="en-US"/>
      <w14:ligatures w14:val="none"/>
    </w:rPr>
  </w:style>
  <w:style w:type="character" w:customStyle="1" w:styleId="PARAIndentChar">
    <w:name w:val="PARA_Indent Char"/>
    <w:link w:val="PARAIndent"/>
    <w:rsid w:val="00342834"/>
    <w:rPr>
      <w:rFonts w:ascii="Times" w:eastAsia="Times New Roman" w:hAnsi="Times" w:cs="Times New Roman"/>
      <w:kern w:val="0"/>
      <w:sz w:val="20"/>
      <w:szCs w:val="20"/>
      <w:lang w:val="en-US"/>
      <w14:ligatures w14:val="none"/>
    </w:rPr>
  </w:style>
  <w:style w:type="paragraph" w:customStyle="1" w:styleId="BIEmailAddress">
    <w:name w:val="BI_Email_Address"/>
    <w:basedOn w:val="Standard"/>
    <w:next w:val="Standard"/>
    <w:rsid w:val="00A97921"/>
    <w:pPr>
      <w:spacing w:after="200" w:line="480" w:lineRule="auto"/>
      <w:jc w:val="both"/>
    </w:pPr>
    <w:rPr>
      <w:rFonts w:ascii="Times" w:eastAsia="Times New Roman" w:hAnsi="Times" w:cs="Times New Roman"/>
      <w:kern w:val="0"/>
      <w:sz w:val="24"/>
      <w:szCs w:val="20"/>
      <w:lang w:val="en-US"/>
      <w14:ligatures w14:val="none"/>
    </w:rPr>
  </w:style>
  <w:style w:type="paragraph" w:customStyle="1" w:styleId="BCAuthorAddress">
    <w:name w:val="BC_Author_Address"/>
    <w:basedOn w:val="Standard"/>
    <w:next w:val="BIEmailAddress"/>
    <w:rsid w:val="00A97921"/>
    <w:pPr>
      <w:spacing w:after="240" w:line="480" w:lineRule="auto"/>
      <w:jc w:val="center"/>
    </w:pPr>
    <w:rPr>
      <w:rFonts w:ascii="Times" w:eastAsia="Times New Roman" w:hAnsi="Times" w:cs="Times New Roman"/>
      <w:kern w:val="0"/>
      <w:sz w:val="24"/>
      <w:szCs w:val="20"/>
      <w:lang w:val="en-US"/>
      <w14:ligatures w14:val="none"/>
    </w:rPr>
  </w:style>
  <w:style w:type="paragraph" w:customStyle="1" w:styleId="FACorrespondingAuthorFootnote">
    <w:name w:val="FA_Corresponding_Author_Footnote"/>
    <w:basedOn w:val="Standard"/>
    <w:next w:val="Standard"/>
    <w:rsid w:val="00EE6363"/>
    <w:pPr>
      <w:spacing w:after="200" w:line="480" w:lineRule="auto"/>
      <w:jc w:val="both"/>
    </w:pPr>
    <w:rPr>
      <w:rFonts w:ascii="Times" w:eastAsia="Times New Roman" w:hAnsi="Times" w:cs="Times New Roman"/>
      <w:kern w:val="0"/>
      <w:sz w:val="24"/>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58893">
      <w:bodyDiv w:val="1"/>
      <w:marLeft w:val="0"/>
      <w:marRight w:val="0"/>
      <w:marTop w:val="0"/>
      <w:marBottom w:val="0"/>
      <w:divBdr>
        <w:top w:val="none" w:sz="0" w:space="0" w:color="auto"/>
        <w:left w:val="none" w:sz="0" w:space="0" w:color="auto"/>
        <w:bottom w:val="none" w:sz="0" w:space="0" w:color="auto"/>
        <w:right w:val="none" w:sz="0" w:space="0" w:color="auto"/>
      </w:divBdr>
      <w:divsChild>
        <w:div w:id="1393694969">
          <w:marLeft w:val="640"/>
          <w:marRight w:val="0"/>
          <w:marTop w:val="0"/>
          <w:marBottom w:val="0"/>
          <w:divBdr>
            <w:top w:val="none" w:sz="0" w:space="0" w:color="auto"/>
            <w:left w:val="none" w:sz="0" w:space="0" w:color="auto"/>
            <w:bottom w:val="none" w:sz="0" w:space="0" w:color="auto"/>
            <w:right w:val="none" w:sz="0" w:space="0" w:color="auto"/>
          </w:divBdr>
        </w:div>
        <w:div w:id="982932427">
          <w:marLeft w:val="640"/>
          <w:marRight w:val="0"/>
          <w:marTop w:val="0"/>
          <w:marBottom w:val="0"/>
          <w:divBdr>
            <w:top w:val="none" w:sz="0" w:space="0" w:color="auto"/>
            <w:left w:val="none" w:sz="0" w:space="0" w:color="auto"/>
            <w:bottom w:val="none" w:sz="0" w:space="0" w:color="auto"/>
            <w:right w:val="none" w:sz="0" w:space="0" w:color="auto"/>
          </w:divBdr>
        </w:div>
        <w:div w:id="870922577">
          <w:marLeft w:val="640"/>
          <w:marRight w:val="0"/>
          <w:marTop w:val="0"/>
          <w:marBottom w:val="0"/>
          <w:divBdr>
            <w:top w:val="none" w:sz="0" w:space="0" w:color="auto"/>
            <w:left w:val="none" w:sz="0" w:space="0" w:color="auto"/>
            <w:bottom w:val="none" w:sz="0" w:space="0" w:color="auto"/>
            <w:right w:val="none" w:sz="0" w:space="0" w:color="auto"/>
          </w:divBdr>
        </w:div>
        <w:div w:id="635062793">
          <w:marLeft w:val="640"/>
          <w:marRight w:val="0"/>
          <w:marTop w:val="0"/>
          <w:marBottom w:val="0"/>
          <w:divBdr>
            <w:top w:val="none" w:sz="0" w:space="0" w:color="auto"/>
            <w:left w:val="none" w:sz="0" w:space="0" w:color="auto"/>
            <w:bottom w:val="none" w:sz="0" w:space="0" w:color="auto"/>
            <w:right w:val="none" w:sz="0" w:space="0" w:color="auto"/>
          </w:divBdr>
        </w:div>
        <w:div w:id="450633865">
          <w:marLeft w:val="640"/>
          <w:marRight w:val="0"/>
          <w:marTop w:val="0"/>
          <w:marBottom w:val="0"/>
          <w:divBdr>
            <w:top w:val="none" w:sz="0" w:space="0" w:color="auto"/>
            <w:left w:val="none" w:sz="0" w:space="0" w:color="auto"/>
            <w:bottom w:val="none" w:sz="0" w:space="0" w:color="auto"/>
            <w:right w:val="none" w:sz="0" w:space="0" w:color="auto"/>
          </w:divBdr>
        </w:div>
        <w:div w:id="1505516523">
          <w:marLeft w:val="640"/>
          <w:marRight w:val="0"/>
          <w:marTop w:val="0"/>
          <w:marBottom w:val="0"/>
          <w:divBdr>
            <w:top w:val="none" w:sz="0" w:space="0" w:color="auto"/>
            <w:left w:val="none" w:sz="0" w:space="0" w:color="auto"/>
            <w:bottom w:val="none" w:sz="0" w:space="0" w:color="auto"/>
            <w:right w:val="none" w:sz="0" w:space="0" w:color="auto"/>
          </w:divBdr>
        </w:div>
        <w:div w:id="1744447307">
          <w:marLeft w:val="640"/>
          <w:marRight w:val="0"/>
          <w:marTop w:val="0"/>
          <w:marBottom w:val="0"/>
          <w:divBdr>
            <w:top w:val="none" w:sz="0" w:space="0" w:color="auto"/>
            <w:left w:val="none" w:sz="0" w:space="0" w:color="auto"/>
            <w:bottom w:val="none" w:sz="0" w:space="0" w:color="auto"/>
            <w:right w:val="none" w:sz="0" w:space="0" w:color="auto"/>
          </w:divBdr>
        </w:div>
        <w:div w:id="2095322369">
          <w:marLeft w:val="640"/>
          <w:marRight w:val="0"/>
          <w:marTop w:val="0"/>
          <w:marBottom w:val="0"/>
          <w:divBdr>
            <w:top w:val="none" w:sz="0" w:space="0" w:color="auto"/>
            <w:left w:val="none" w:sz="0" w:space="0" w:color="auto"/>
            <w:bottom w:val="none" w:sz="0" w:space="0" w:color="auto"/>
            <w:right w:val="none" w:sz="0" w:space="0" w:color="auto"/>
          </w:divBdr>
        </w:div>
        <w:div w:id="371927987">
          <w:marLeft w:val="640"/>
          <w:marRight w:val="0"/>
          <w:marTop w:val="0"/>
          <w:marBottom w:val="0"/>
          <w:divBdr>
            <w:top w:val="none" w:sz="0" w:space="0" w:color="auto"/>
            <w:left w:val="none" w:sz="0" w:space="0" w:color="auto"/>
            <w:bottom w:val="none" w:sz="0" w:space="0" w:color="auto"/>
            <w:right w:val="none" w:sz="0" w:space="0" w:color="auto"/>
          </w:divBdr>
        </w:div>
        <w:div w:id="393436305">
          <w:marLeft w:val="640"/>
          <w:marRight w:val="0"/>
          <w:marTop w:val="0"/>
          <w:marBottom w:val="0"/>
          <w:divBdr>
            <w:top w:val="none" w:sz="0" w:space="0" w:color="auto"/>
            <w:left w:val="none" w:sz="0" w:space="0" w:color="auto"/>
            <w:bottom w:val="none" w:sz="0" w:space="0" w:color="auto"/>
            <w:right w:val="none" w:sz="0" w:space="0" w:color="auto"/>
          </w:divBdr>
        </w:div>
        <w:div w:id="1514564787">
          <w:marLeft w:val="640"/>
          <w:marRight w:val="0"/>
          <w:marTop w:val="0"/>
          <w:marBottom w:val="0"/>
          <w:divBdr>
            <w:top w:val="none" w:sz="0" w:space="0" w:color="auto"/>
            <w:left w:val="none" w:sz="0" w:space="0" w:color="auto"/>
            <w:bottom w:val="none" w:sz="0" w:space="0" w:color="auto"/>
            <w:right w:val="none" w:sz="0" w:space="0" w:color="auto"/>
          </w:divBdr>
        </w:div>
        <w:div w:id="517473765">
          <w:marLeft w:val="640"/>
          <w:marRight w:val="0"/>
          <w:marTop w:val="0"/>
          <w:marBottom w:val="0"/>
          <w:divBdr>
            <w:top w:val="none" w:sz="0" w:space="0" w:color="auto"/>
            <w:left w:val="none" w:sz="0" w:space="0" w:color="auto"/>
            <w:bottom w:val="none" w:sz="0" w:space="0" w:color="auto"/>
            <w:right w:val="none" w:sz="0" w:space="0" w:color="auto"/>
          </w:divBdr>
        </w:div>
        <w:div w:id="600793849">
          <w:marLeft w:val="640"/>
          <w:marRight w:val="0"/>
          <w:marTop w:val="0"/>
          <w:marBottom w:val="0"/>
          <w:divBdr>
            <w:top w:val="none" w:sz="0" w:space="0" w:color="auto"/>
            <w:left w:val="none" w:sz="0" w:space="0" w:color="auto"/>
            <w:bottom w:val="none" w:sz="0" w:space="0" w:color="auto"/>
            <w:right w:val="none" w:sz="0" w:space="0" w:color="auto"/>
          </w:divBdr>
        </w:div>
        <w:div w:id="1449857789">
          <w:marLeft w:val="640"/>
          <w:marRight w:val="0"/>
          <w:marTop w:val="0"/>
          <w:marBottom w:val="0"/>
          <w:divBdr>
            <w:top w:val="none" w:sz="0" w:space="0" w:color="auto"/>
            <w:left w:val="none" w:sz="0" w:space="0" w:color="auto"/>
            <w:bottom w:val="none" w:sz="0" w:space="0" w:color="auto"/>
            <w:right w:val="none" w:sz="0" w:space="0" w:color="auto"/>
          </w:divBdr>
        </w:div>
        <w:div w:id="1215118373">
          <w:marLeft w:val="640"/>
          <w:marRight w:val="0"/>
          <w:marTop w:val="0"/>
          <w:marBottom w:val="0"/>
          <w:divBdr>
            <w:top w:val="none" w:sz="0" w:space="0" w:color="auto"/>
            <w:left w:val="none" w:sz="0" w:space="0" w:color="auto"/>
            <w:bottom w:val="none" w:sz="0" w:space="0" w:color="auto"/>
            <w:right w:val="none" w:sz="0" w:space="0" w:color="auto"/>
          </w:divBdr>
        </w:div>
        <w:div w:id="1119881984">
          <w:marLeft w:val="640"/>
          <w:marRight w:val="0"/>
          <w:marTop w:val="0"/>
          <w:marBottom w:val="0"/>
          <w:divBdr>
            <w:top w:val="none" w:sz="0" w:space="0" w:color="auto"/>
            <w:left w:val="none" w:sz="0" w:space="0" w:color="auto"/>
            <w:bottom w:val="none" w:sz="0" w:space="0" w:color="auto"/>
            <w:right w:val="none" w:sz="0" w:space="0" w:color="auto"/>
          </w:divBdr>
        </w:div>
        <w:div w:id="461119195">
          <w:marLeft w:val="640"/>
          <w:marRight w:val="0"/>
          <w:marTop w:val="0"/>
          <w:marBottom w:val="0"/>
          <w:divBdr>
            <w:top w:val="none" w:sz="0" w:space="0" w:color="auto"/>
            <w:left w:val="none" w:sz="0" w:space="0" w:color="auto"/>
            <w:bottom w:val="none" w:sz="0" w:space="0" w:color="auto"/>
            <w:right w:val="none" w:sz="0" w:space="0" w:color="auto"/>
          </w:divBdr>
        </w:div>
        <w:div w:id="857964327">
          <w:marLeft w:val="640"/>
          <w:marRight w:val="0"/>
          <w:marTop w:val="0"/>
          <w:marBottom w:val="0"/>
          <w:divBdr>
            <w:top w:val="none" w:sz="0" w:space="0" w:color="auto"/>
            <w:left w:val="none" w:sz="0" w:space="0" w:color="auto"/>
            <w:bottom w:val="none" w:sz="0" w:space="0" w:color="auto"/>
            <w:right w:val="none" w:sz="0" w:space="0" w:color="auto"/>
          </w:divBdr>
        </w:div>
        <w:div w:id="1494948756">
          <w:marLeft w:val="640"/>
          <w:marRight w:val="0"/>
          <w:marTop w:val="0"/>
          <w:marBottom w:val="0"/>
          <w:divBdr>
            <w:top w:val="none" w:sz="0" w:space="0" w:color="auto"/>
            <w:left w:val="none" w:sz="0" w:space="0" w:color="auto"/>
            <w:bottom w:val="none" w:sz="0" w:space="0" w:color="auto"/>
            <w:right w:val="none" w:sz="0" w:space="0" w:color="auto"/>
          </w:divBdr>
        </w:div>
        <w:div w:id="627706057">
          <w:marLeft w:val="640"/>
          <w:marRight w:val="0"/>
          <w:marTop w:val="0"/>
          <w:marBottom w:val="0"/>
          <w:divBdr>
            <w:top w:val="none" w:sz="0" w:space="0" w:color="auto"/>
            <w:left w:val="none" w:sz="0" w:space="0" w:color="auto"/>
            <w:bottom w:val="none" w:sz="0" w:space="0" w:color="auto"/>
            <w:right w:val="none" w:sz="0" w:space="0" w:color="auto"/>
          </w:divBdr>
        </w:div>
        <w:div w:id="1408651807">
          <w:marLeft w:val="640"/>
          <w:marRight w:val="0"/>
          <w:marTop w:val="0"/>
          <w:marBottom w:val="0"/>
          <w:divBdr>
            <w:top w:val="none" w:sz="0" w:space="0" w:color="auto"/>
            <w:left w:val="none" w:sz="0" w:space="0" w:color="auto"/>
            <w:bottom w:val="none" w:sz="0" w:space="0" w:color="auto"/>
            <w:right w:val="none" w:sz="0" w:space="0" w:color="auto"/>
          </w:divBdr>
        </w:div>
        <w:div w:id="1058631233">
          <w:marLeft w:val="640"/>
          <w:marRight w:val="0"/>
          <w:marTop w:val="0"/>
          <w:marBottom w:val="0"/>
          <w:divBdr>
            <w:top w:val="none" w:sz="0" w:space="0" w:color="auto"/>
            <w:left w:val="none" w:sz="0" w:space="0" w:color="auto"/>
            <w:bottom w:val="none" w:sz="0" w:space="0" w:color="auto"/>
            <w:right w:val="none" w:sz="0" w:space="0" w:color="auto"/>
          </w:divBdr>
        </w:div>
        <w:div w:id="782845929">
          <w:marLeft w:val="640"/>
          <w:marRight w:val="0"/>
          <w:marTop w:val="0"/>
          <w:marBottom w:val="0"/>
          <w:divBdr>
            <w:top w:val="none" w:sz="0" w:space="0" w:color="auto"/>
            <w:left w:val="none" w:sz="0" w:space="0" w:color="auto"/>
            <w:bottom w:val="none" w:sz="0" w:space="0" w:color="auto"/>
            <w:right w:val="none" w:sz="0" w:space="0" w:color="auto"/>
          </w:divBdr>
        </w:div>
        <w:div w:id="1832719751">
          <w:marLeft w:val="640"/>
          <w:marRight w:val="0"/>
          <w:marTop w:val="0"/>
          <w:marBottom w:val="0"/>
          <w:divBdr>
            <w:top w:val="none" w:sz="0" w:space="0" w:color="auto"/>
            <w:left w:val="none" w:sz="0" w:space="0" w:color="auto"/>
            <w:bottom w:val="none" w:sz="0" w:space="0" w:color="auto"/>
            <w:right w:val="none" w:sz="0" w:space="0" w:color="auto"/>
          </w:divBdr>
        </w:div>
      </w:divsChild>
    </w:div>
    <w:div w:id="51122742">
      <w:bodyDiv w:val="1"/>
      <w:marLeft w:val="0"/>
      <w:marRight w:val="0"/>
      <w:marTop w:val="0"/>
      <w:marBottom w:val="0"/>
      <w:divBdr>
        <w:top w:val="none" w:sz="0" w:space="0" w:color="auto"/>
        <w:left w:val="none" w:sz="0" w:space="0" w:color="auto"/>
        <w:bottom w:val="none" w:sz="0" w:space="0" w:color="auto"/>
        <w:right w:val="none" w:sz="0" w:space="0" w:color="auto"/>
      </w:divBdr>
    </w:div>
    <w:div w:id="51587222">
      <w:bodyDiv w:val="1"/>
      <w:marLeft w:val="0"/>
      <w:marRight w:val="0"/>
      <w:marTop w:val="0"/>
      <w:marBottom w:val="0"/>
      <w:divBdr>
        <w:top w:val="none" w:sz="0" w:space="0" w:color="auto"/>
        <w:left w:val="none" w:sz="0" w:space="0" w:color="auto"/>
        <w:bottom w:val="none" w:sz="0" w:space="0" w:color="auto"/>
        <w:right w:val="none" w:sz="0" w:space="0" w:color="auto"/>
      </w:divBdr>
      <w:divsChild>
        <w:div w:id="937756347">
          <w:marLeft w:val="640"/>
          <w:marRight w:val="0"/>
          <w:marTop w:val="0"/>
          <w:marBottom w:val="0"/>
          <w:divBdr>
            <w:top w:val="none" w:sz="0" w:space="0" w:color="auto"/>
            <w:left w:val="none" w:sz="0" w:space="0" w:color="auto"/>
            <w:bottom w:val="none" w:sz="0" w:space="0" w:color="auto"/>
            <w:right w:val="none" w:sz="0" w:space="0" w:color="auto"/>
          </w:divBdr>
        </w:div>
        <w:div w:id="1501582492">
          <w:marLeft w:val="640"/>
          <w:marRight w:val="0"/>
          <w:marTop w:val="0"/>
          <w:marBottom w:val="0"/>
          <w:divBdr>
            <w:top w:val="none" w:sz="0" w:space="0" w:color="auto"/>
            <w:left w:val="none" w:sz="0" w:space="0" w:color="auto"/>
            <w:bottom w:val="none" w:sz="0" w:space="0" w:color="auto"/>
            <w:right w:val="none" w:sz="0" w:space="0" w:color="auto"/>
          </w:divBdr>
        </w:div>
        <w:div w:id="23747887">
          <w:marLeft w:val="640"/>
          <w:marRight w:val="0"/>
          <w:marTop w:val="0"/>
          <w:marBottom w:val="0"/>
          <w:divBdr>
            <w:top w:val="none" w:sz="0" w:space="0" w:color="auto"/>
            <w:left w:val="none" w:sz="0" w:space="0" w:color="auto"/>
            <w:bottom w:val="none" w:sz="0" w:space="0" w:color="auto"/>
            <w:right w:val="none" w:sz="0" w:space="0" w:color="auto"/>
          </w:divBdr>
        </w:div>
        <w:div w:id="534655048">
          <w:marLeft w:val="640"/>
          <w:marRight w:val="0"/>
          <w:marTop w:val="0"/>
          <w:marBottom w:val="0"/>
          <w:divBdr>
            <w:top w:val="none" w:sz="0" w:space="0" w:color="auto"/>
            <w:left w:val="none" w:sz="0" w:space="0" w:color="auto"/>
            <w:bottom w:val="none" w:sz="0" w:space="0" w:color="auto"/>
            <w:right w:val="none" w:sz="0" w:space="0" w:color="auto"/>
          </w:divBdr>
        </w:div>
        <w:div w:id="1708066104">
          <w:marLeft w:val="640"/>
          <w:marRight w:val="0"/>
          <w:marTop w:val="0"/>
          <w:marBottom w:val="0"/>
          <w:divBdr>
            <w:top w:val="none" w:sz="0" w:space="0" w:color="auto"/>
            <w:left w:val="none" w:sz="0" w:space="0" w:color="auto"/>
            <w:bottom w:val="none" w:sz="0" w:space="0" w:color="auto"/>
            <w:right w:val="none" w:sz="0" w:space="0" w:color="auto"/>
          </w:divBdr>
        </w:div>
        <w:div w:id="700471537">
          <w:marLeft w:val="640"/>
          <w:marRight w:val="0"/>
          <w:marTop w:val="0"/>
          <w:marBottom w:val="0"/>
          <w:divBdr>
            <w:top w:val="none" w:sz="0" w:space="0" w:color="auto"/>
            <w:left w:val="none" w:sz="0" w:space="0" w:color="auto"/>
            <w:bottom w:val="none" w:sz="0" w:space="0" w:color="auto"/>
            <w:right w:val="none" w:sz="0" w:space="0" w:color="auto"/>
          </w:divBdr>
        </w:div>
        <w:div w:id="1888058368">
          <w:marLeft w:val="640"/>
          <w:marRight w:val="0"/>
          <w:marTop w:val="0"/>
          <w:marBottom w:val="0"/>
          <w:divBdr>
            <w:top w:val="none" w:sz="0" w:space="0" w:color="auto"/>
            <w:left w:val="none" w:sz="0" w:space="0" w:color="auto"/>
            <w:bottom w:val="none" w:sz="0" w:space="0" w:color="auto"/>
            <w:right w:val="none" w:sz="0" w:space="0" w:color="auto"/>
          </w:divBdr>
        </w:div>
        <w:div w:id="1854344745">
          <w:marLeft w:val="640"/>
          <w:marRight w:val="0"/>
          <w:marTop w:val="0"/>
          <w:marBottom w:val="0"/>
          <w:divBdr>
            <w:top w:val="none" w:sz="0" w:space="0" w:color="auto"/>
            <w:left w:val="none" w:sz="0" w:space="0" w:color="auto"/>
            <w:bottom w:val="none" w:sz="0" w:space="0" w:color="auto"/>
            <w:right w:val="none" w:sz="0" w:space="0" w:color="auto"/>
          </w:divBdr>
        </w:div>
        <w:div w:id="1717776159">
          <w:marLeft w:val="640"/>
          <w:marRight w:val="0"/>
          <w:marTop w:val="0"/>
          <w:marBottom w:val="0"/>
          <w:divBdr>
            <w:top w:val="none" w:sz="0" w:space="0" w:color="auto"/>
            <w:left w:val="none" w:sz="0" w:space="0" w:color="auto"/>
            <w:bottom w:val="none" w:sz="0" w:space="0" w:color="auto"/>
            <w:right w:val="none" w:sz="0" w:space="0" w:color="auto"/>
          </w:divBdr>
        </w:div>
        <w:div w:id="1635988459">
          <w:marLeft w:val="640"/>
          <w:marRight w:val="0"/>
          <w:marTop w:val="0"/>
          <w:marBottom w:val="0"/>
          <w:divBdr>
            <w:top w:val="none" w:sz="0" w:space="0" w:color="auto"/>
            <w:left w:val="none" w:sz="0" w:space="0" w:color="auto"/>
            <w:bottom w:val="none" w:sz="0" w:space="0" w:color="auto"/>
            <w:right w:val="none" w:sz="0" w:space="0" w:color="auto"/>
          </w:divBdr>
        </w:div>
        <w:div w:id="1302418101">
          <w:marLeft w:val="640"/>
          <w:marRight w:val="0"/>
          <w:marTop w:val="0"/>
          <w:marBottom w:val="0"/>
          <w:divBdr>
            <w:top w:val="none" w:sz="0" w:space="0" w:color="auto"/>
            <w:left w:val="none" w:sz="0" w:space="0" w:color="auto"/>
            <w:bottom w:val="none" w:sz="0" w:space="0" w:color="auto"/>
            <w:right w:val="none" w:sz="0" w:space="0" w:color="auto"/>
          </w:divBdr>
        </w:div>
        <w:div w:id="1107850025">
          <w:marLeft w:val="640"/>
          <w:marRight w:val="0"/>
          <w:marTop w:val="0"/>
          <w:marBottom w:val="0"/>
          <w:divBdr>
            <w:top w:val="none" w:sz="0" w:space="0" w:color="auto"/>
            <w:left w:val="none" w:sz="0" w:space="0" w:color="auto"/>
            <w:bottom w:val="none" w:sz="0" w:space="0" w:color="auto"/>
            <w:right w:val="none" w:sz="0" w:space="0" w:color="auto"/>
          </w:divBdr>
        </w:div>
        <w:div w:id="1742410773">
          <w:marLeft w:val="640"/>
          <w:marRight w:val="0"/>
          <w:marTop w:val="0"/>
          <w:marBottom w:val="0"/>
          <w:divBdr>
            <w:top w:val="none" w:sz="0" w:space="0" w:color="auto"/>
            <w:left w:val="none" w:sz="0" w:space="0" w:color="auto"/>
            <w:bottom w:val="none" w:sz="0" w:space="0" w:color="auto"/>
            <w:right w:val="none" w:sz="0" w:space="0" w:color="auto"/>
          </w:divBdr>
        </w:div>
        <w:div w:id="600190508">
          <w:marLeft w:val="640"/>
          <w:marRight w:val="0"/>
          <w:marTop w:val="0"/>
          <w:marBottom w:val="0"/>
          <w:divBdr>
            <w:top w:val="none" w:sz="0" w:space="0" w:color="auto"/>
            <w:left w:val="none" w:sz="0" w:space="0" w:color="auto"/>
            <w:bottom w:val="none" w:sz="0" w:space="0" w:color="auto"/>
            <w:right w:val="none" w:sz="0" w:space="0" w:color="auto"/>
          </w:divBdr>
        </w:div>
        <w:div w:id="1791701435">
          <w:marLeft w:val="640"/>
          <w:marRight w:val="0"/>
          <w:marTop w:val="0"/>
          <w:marBottom w:val="0"/>
          <w:divBdr>
            <w:top w:val="none" w:sz="0" w:space="0" w:color="auto"/>
            <w:left w:val="none" w:sz="0" w:space="0" w:color="auto"/>
            <w:bottom w:val="none" w:sz="0" w:space="0" w:color="auto"/>
            <w:right w:val="none" w:sz="0" w:space="0" w:color="auto"/>
          </w:divBdr>
        </w:div>
        <w:div w:id="173611134">
          <w:marLeft w:val="640"/>
          <w:marRight w:val="0"/>
          <w:marTop w:val="0"/>
          <w:marBottom w:val="0"/>
          <w:divBdr>
            <w:top w:val="none" w:sz="0" w:space="0" w:color="auto"/>
            <w:left w:val="none" w:sz="0" w:space="0" w:color="auto"/>
            <w:bottom w:val="none" w:sz="0" w:space="0" w:color="auto"/>
            <w:right w:val="none" w:sz="0" w:space="0" w:color="auto"/>
          </w:divBdr>
        </w:div>
      </w:divsChild>
    </w:div>
    <w:div w:id="96028308">
      <w:bodyDiv w:val="1"/>
      <w:marLeft w:val="0"/>
      <w:marRight w:val="0"/>
      <w:marTop w:val="0"/>
      <w:marBottom w:val="0"/>
      <w:divBdr>
        <w:top w:val="none" w:sz="0" w:space="0" w:color="auto"/>
        <w:left w:val="none" w:sz="0" w:space="0" w:color="auto"/>
        <w:bottom w:val="none" w:sz="0" w:space="0" w:color="auto"/>
        <w:right w:val="none" w:sz="0" w:space="0" w:color="auto"/>
      </w:divBdr>
      <w:divsChild>
        <w:div w:id="1439838891">
          <w:marLeft w:val="640"/>
          <w:marRight w:val="0"/>
          <w:marTop w:val="0"/>
          <w:marBottom w:val="0"/>
          <w:divBdr>
            <w:top w:val="none" w:sz="0" w:space="0" w:color="auto"/>
            <w:left w:val="none" w:sz="0" w:space="0" w:color="auto"/>
            <w:bottom w:val="none" w:sz="0" w:space="0" w:color="auto"/>
            <w:right w:val="none" w:sz="0" w:space="0" w:color="auto"/>
          </w:divBdr>
        </w:div>
        <w:div w:id="2088309885">
          <w:marLeft w:val="640"/>
          <w:marRight w:val="0"/>
          <w:marTop w:val="0"/>
          <w:marBottom w:val="0"/>
          <w:divBdr>
            <w:top w:val="none" w:sz="0" w:space="0" w:color="auto"/>
            <w:left w:val="none" w:sz="0" w:space="0" w:color="auto"/>
            <w:bottom w:val="none" w:sz="0" w:space="0" w:color="auto"/>
            <w:right w:val="none" w:sz="0" w:space="0" w:color="auto"/>
          </w:divBdr>
        </w:div>
        <w:div w:id="1713075549">
          <w:marLeft w:val="640"/>
          <w:marRight w:val="0"/>
          <w:marTop w:val="0"/>
          <w:marBottom w:val="0"/>
          <w:divBdr>
            <w:top w:val="none" w:sz="0" w:space="0" w:color="auto"/>
            <w:left w:val="none" w:sz="0" w:space="0" w:color="auto"/>
            <w:bottom w:val="none" w:sz="0" w:space="0" w:color="auto"/>
            <w:right w:val="none" w:sz="0" w:space="0" w:color="auto"/>
          </w:divBdr>
        </w:div>
        <w:div w:id="622266904">
          <w:marLeft w:val="640"/>
          <w:marRight w:val="0"/>
          <w:marTop w:val="0"/>
          <w:marBottom w:val="0"/>
          <w:divBdr>
            <w:top w:val="none" w:sz="0" w:space="0" w:color="auto"/>
            <w:left w:val="none" w:sz="0" w:space="0" w:color="auto"/>
            <w:bottom w:val="none" w:sz="0" w:space="0" w:color="auto"/>
            <w:right w:val="none" w:sz="0" w:space="0" w:color="auto"/>
          </w:divBdr>
        </w:div>
        <w:div w:id="1517387145">
          <w:marLeft w:val="640"/>
          <w:marRight w:val="0"/>
          <w:marTop w:val="0"/>
          <w:marBottom w:val="0"/>
          <w:divBdr>
            <w:top w:val="none" w:sz="0" w:space="0" w:color="auto"/>
            <w:left w:val="none" w:sz="0" w:space="0" w:color="auto"/>
            <w:bottom w:val="none" w:sz="0" w:space="0" w:color="auto"/>
            <w:right w:val="none" w:sz="0" w:space="0" w:color="auto"/>
          </w:divBdr>
        </w:div>
        <w:div w:id="700015646">
          <w:marLeft w:val="640"/>
          <w:marRight w:val="0"/>
          <w:marTop w:val="0"/>
          <w:marBottom w:val="0"/>
          <w:divBdr>
            <w:top w:val="none" w:sz="0" w:space="0" w:color="auto"/>
            <w:left w:val="none" w:sz="0" w:space="0" w:color="auto"/>
            <w:bottom w:val="none" w:sz="0" w:space="0" w:color="auto"/>
            <w:right w:val="none" w:sz="0" w:space="0" w:color="auto"/>
          </w:divBdr>
        </w:div>
        <w:div w:id="1452894080">
          <w:marLeft w:val="640"/>
          <w:marRight w:val="0"/>
          <w:marTop w:val="0"/>
          <w:marBottom w:val="0"/>
          <w:divBdr>
            <w:top w:val="none" w:sz="0" w:space="0" w:color="auto"/>
            <w:left w:val="none" w:sz="0" w:space="0" w:color="auto"/>
            <w:bottom w:val="none" w:sz="0" w:space="0" w:color="auto"/>
            <w:right w:val="none" w:sz="0" w:space="0" w:color="auto"/>
          </w:divBdr>
        </w:div>
        <w:div w:id="955646756">
          <w:marLeft w:val="640"/>
          <w:marRight w:val="0"/>
          <w:marTop w:val="0"/>
          <w:marBottom w:val="0"/>
          <w:divBdr>
            <w:top w:val="none" w:sz="0" w:space="0" w:color="auto"/>
            <w:left w:val="none" w:sz="0" w:space="0" w:color="auto"/>
            <w:bottom w:val="none" w:sz="0" w:space="0" w:color="auto"/>
            <w:right w:val="none" w:sz="0" w:space="0" w:color="auto"/>
          </w:divBdr>
        </w:div>
        <w:div w:id="1074083351">
          <w:marLeft w:val="640"/>
          <w:marRight w:val="0"/>
          <w:marTop w:val="0"/>
          <w:marBottom w:val="0"/>
          <w:divBdr>
            <w:top w:val="none" w:sz="0" w:space="0" w:color="auto"/>
            <w:left w:val="none" w:sz="0" w:space="0" w:color="auto"/>
            <w:bottom w:val="none" w:sz="0" w:space="0" w:color="auto"/>
            <w:right w:val="none" w:sz="0" w:space="0" w:color="auto"/>
          </w:divBdr>
        </w:div>
        <w:div w:id="878056665">
          <w:marLeft w:val="640"/>
          <w:marRight w:val="0"/>
          <w:marTop w:val="0"/>
          <w:marBottom w:val="0"/>
          <w:divBdr>
            <w:top w:val="none" w:sz="0" w:space="0" w:color="auto"/>
            <w:left w:val="none" w:sz="0" w:space="0" w:color="auto"/>
            <w:bottom w:val="none" w:sz="0" w:space="0" w:color="auto"/>
            <w:right w:val="none" w:sz="0" w:space="0" w:color="auto"/>
          </w:divBdr>
        </w:div>
        <w:div w:id="1711419889">
          <w:marLeft w:val="640"/>
          <w:marRight w:val="0"/>
          <w:marTop w:val="0"/>
          <w:marBottom w:val="0"/>
          <w:divBdr>
            <w:top w:val="none" w:sz="0" w:space="0" w:color="auto"/>
            <w:left w:val="none" w:sz="0" w:space="0" w:color="auto"/>
            <w:bottom w:val="none" w:sz="0" w:space="0" w:color="auto"/>
            <w:right w:val="none" w:sz="0" w:space="0" w:color="auto"/>
          </w:divBdr>
        </w:div>
        <w:div w:id="2044092073">
          <w:marLeft w:val="640"/>
          <w:marRight w:val="0"/>
          <w:marTop w:val="0"/>
          <w:marBottom w:val="0"/>
          <w:divBdr>
            <w:top w:val="none" w:sz="0" w:space="0" w:color="auto"/>
            <w:left w:val="none" w:sz="0" w:space="0" w:color="auto"/>
            <w:bottom w:val="none" w:sz="0" w:space="0" w:color="auto"/>
            <w:right w:val="none" w:sz="0" w:space="0" w:color="auto"/>
          </w:divBdr>
        </w:div>
        <w:div w:id="548877540">
          <w:marLeft w:val="640"/>
          <w:marRight w:val="0"/>
          <w:marTop w:val="0"/>
          <w:marBottom w:val="0"/>
          <w:divBdr>
            <w:top w:val="none" w:sz="0" w:space="0" w:color="auto"/>
            <w:left w:val="none" w:sz="0" w:space="0" w:color="auto"/>
            <w:bottom w:val="none" w:sz="0" w:space="0" w:color="auto"/>
            <w:right w:val="none" w:sz="0" w:space="0" w:color="auto"/>
          </w:divBdr>
        </w:div>
        <w:div w:id="1212377980">
          <w:marLeft w:val="640"/>
          <w:marRight w:val="0"/>
          <w:marTop w:val="0"/>
          <w:marBottom w:val="0"/>
          <w:divBdr>
            <w:top w:val="none" w:sz="0" w:space="0" w:color="auto"/>
            <w:left w:val="none" w:sz="0" w:space="0" w:color="auto"/>
            <w:bottom w:val="none" w:sz="0" w:space="0" w:color="auto"/>
            <w:right w:val="none" w:sz="0" w:space="0" w:color="auto"/>
          </w:divBdr>
        </w:div>
        <w:div w:id="482967427">
          <w:marLeft w:val="640"/>
          <w:marRight w:val="0"/>
          <w:marTop w:val="0"/>
          <w:marBottom w:val="0"/>
          <w:divBdr>
            <w:top w:val="none" w:sz="0" w:space="0" w:color="auto"/>
            <w:left w:val="none" w:sz="0" w:space="0" w:color="auto"/>
            <w:bottom w:val="none" w:sz="0" w:space="0" w:color="auto"/>
            <w:right w:val="none" w:sz="0" w:space="0" w:color="auto"/>
          </w:divBdr>
        </w:div>
        <w:div w:id="565652720">
          <w:marLeft w:val="640"/>
          <w:marRight w:val="0"/>
          <w:marTop w:val="0"/>
          <w:marBottom w:val="0"/>
          <w:divBdr>
            <w:top w:val="none" w:sz="0" w:space="0" w:color="auto"/>
            <w:left w:val="none" w:sz="0" w:space="0" w:color="auto"/>
            <w:bottom w:val="none" w:sz="0" w:space="0" w:color="auto"/>
            <w:right w:val="none" w:sz="0" w:space="0" w:color="auto"/>
          </w:divBdr>
        </w:div>
        <w:div w:id="497041461">
          <w:marLeft w:val="640"/>
          <w:marRight w:val="0"/>
          <w:marTop w:val="0"/>
          <w:marBottom w:val="0"/>
          <w:divBdr>
            <w:top w:val="none" w:sz="0" w:space="0" w:color="auto"/>
            <w:left w:val="none" w:sz="0" w:space="0" w:color="auto"/>
            <w:bottom w:val="none" w:sz="0" w:space="0" w:color="auto"/>
            <w:right w:val="none" w:sz="0" w:space="0" w:color="auto"/>
          </w:divBdr>
        </w:div>
        <w:div w:id="1794638796">
          <w:marLeft w:val="640"/>
          <w:marRight w:val="0"/>
          <w:marTop w:val="0"/>
          <w:marBottom w:val="0"/>
          <w:divBdr>
            <w:top w:val="none" w:sz="0" w:space="0" w:color="auto"/>
            <w:left w:val="none" w:sz="0" w:space="0" w:color="auto"/>
            <w:bottom w:val="none" w:sz="0" w:space="0" w:color="auto"/>
            <w:right w:val="none" w:sz="0" w:space="0" w:color="auto"/>
          </w:divBdr>
        </w:div>
        <w:div w:id="254364482">
          <w:marLeft w:val="640"/>
          <w:marRight w:val="0"/>
          <w:marTop w:val="0"/>
          <w:marBottom w:val="0"/>
          <w:divBdr>
            <w:top w:val="none" w:sz="0" w:space="0" w:color="auto"/>
            <w:left w:val="none" w:sz="0" w:space="0" w:color="auto"/>
            <w:bottom w:val="none" w:sz="0" w:space="0" w:color="auto"/>
            <w:right w:val="none" w:sz="0" w:space="0" w:color="auto"/>
          </w:divBdr>
        </w:div>
        <w:div w:id="902787580">
          <w:marLeft w:val="640"/>
          <w:marRight w:val="0"/>
          <w:marTop w:val="0"/>
          <w:marBottom w:val="0"/>
          <w:divBdr>
            <w:top w:val="none" w:sz="0" w:space="0" w:color="auto"/>
            <w:left w:val="none" w:sz="0" w:space="0" w:color="auto"/>
            <w:bottom w:val="none" w:sz="0" w:space="0" w:color="auto"/>
            <w:right w:val="none" w:sz="0" w:space="0" w:color="auto"/>
          </w:divBdr>
        </w:div>
        <w:div w:id="1762294695">
          <w:marLeft w:val="640"/>
          <w:marRight w:val="0"/>
          <w:marTop w:val="0"/>
          <w:marBottom w:val="0"/>
          <w:divBdr>
            <w:top w:val="none" w:sz="0" w:space="0" w:color="auto"/>
            <w:left w:val="none" w:sz="0" w:space="0" w:color="auto"/>
            <w:bottom w:val="none" w:sz="0" w:space="0" w:color="auto"/>
            <w:right w:val="none" w:sz="0" w:space="0" w:color="auto"/>
          </w:divBdr>
        </w:div>
        <w:div w:id="238247560">
          <w:marLeft w:val="640"/>
          <w:marRight w:val="0"/>
          <w:marTop w:val="0"/>
          <w:marBottom w:val="0"/>
          <w:divBdr>
            <w:top w:val="none" w:sz="0" w:space="0" w:color="auto"/>
            <w:left w:val="none" w:sz="0" w:space="0" w:color="auto"/>
            <w:bottom w:val="none" w:sz="0" w:space="0" w:color="auto"/>
            <w:right w:val="none" w:sz="0" w:space="0" w:color="auto"/>
          </w:divBdr>
        </w:div>
        <w:div w:id="413087460">
          <w:marLeft w:val="640"/>
          <w:marRight w:val="0"/>
          <w:marTop w:val="0"/>
          <w:marBottom w:val="0"/>
          <w:divBdr>
            <w:top w:val="none" w:sz="0" w:space="0" w:color="auto"/>
            <w:left w:val="none" w:sz="0" w:space="0" w:color="auto"/>
            <w:bottom w:val="none" w:sz="0" w:space="0" w:color="auto"/>
            <w:right w:val="none" w:sz="0" w:space="0" w:color="auto"/>
          </w:divBdr>
        </w:div>
      </w:divsChild>
    </w:div>
    <w:div w:id="104231530">
      <w:bodyDiv w:val="1"/>
      <w:marLeft w:val="0"/>
      <w:marRight w:val="0"/>
      <w:marTop w:val="0"/>
      <w:marBottom w:val="0"/>
      <w:divBdr>
        <w:top w:val="none" w:sz="0" w:space="0" w:color="auto"/>
        <w:left w:val="none" w:sz="0" w:space="0" w:color="auto"/>
        <w:bottom w:val="none" w:sz="0" w:space="0" w:color="auto"/>
        <w:right w:val="none" w:sz="0" w:space="0" w:color="auto"/>
      </w:divBdr>
      <w:divsChild>
        <w:div w:id="1446997001">
          <w:marLeft w:val="640"/>
          <w:marRight w:val="0"/>
          <w:marTop w:val="0"/>
          <w:marBottom w:val="0"/>
          <w:divBdr>
            <w:top w:val="none" w:sz="0" w:space="0" w:color="auto"/>
            <w:left w:val="none" w:sz="0" w:space="0" w:color="auto"/>
            <w:bottom w:val="none" w:sz="0" w:space="0" w:color="auto"/>
            <w:right w:val="none" w:sz="0" w:space="0" w:color="auto"/>
          </w:divBdr>
        </w:div>
        <w:div w:id="1208955558">
          <w:marLeft w:val="640"/>
          <w:marRight w:val="0"/>
          <w:marTop w:val="0"/>
          <w:marBottom w:val="0"/>
          <w:divBdr>
            <w:top w:val="none" w:sz="0" w:space="0" w:color="auto"/>
            <w:left w:val="none" w:sz="0" w:space="0" w:color="auto"/>
            <w:bottom w:val="none" w:sz="0" w:space="0" w:color="auto"/>
            <w:right w:val="none" w:sz="0" w:space="0" w:color="auto"/>
          </w:divBdr>
        </w:div>
        <w:div w:id="1127092492">
          <w:marLeft w:val="640"/>
          <w:marRight w:val="0"/>
          <w:marTop w:val="0"/>
          <w:marBottom w:val="0"/>
          <w:divBdr>
            <w:top w:val="none" w:sz="0" w:space="0" w:color="auto"/>
            <w:left w:val="none" w:sz="0" w:space="0" w:color="auto"/>
            <w:bottom w:val="none" w:sz="0" w:space="0" w:color="auto"/>
            <w:right w:val="none" w:sz="0" w:space="0" w:color="auto"/>
          </w:divBdr>
        </w:div>
        <w:div w:id="2056345812">
          <w:marLeft w:val="640"/>
          <w:marRight w:val="0"/>
          <w:marTop w:val="0"/>
          <w:marBottom w:val="0"/>
          <w:divBdr>
            <w:top w:val="none" w:sz="0" w:space="0" w:color="auto"/>
            <w:left w:val="none" w:sz="0" w:space="0" w:color="auto"/>
            <w:bottom w:val="none" w:sz="0" w:space="0" w:color="auto"/>
            <w:right w:val="none" w:sz="0" w:space="0" w:color="auto"/>
          </w:divBdr>
        </w:div>
        <w:div w:id="1313681457">
          <w:marLeft w:val="640"/>
          <w:marRight w:val="0"/>
          <w:marTop w:val="0"/>
          <w:marBottom w:val="0"/>
          <w:divBdr>
            <w:top w:val="none" w:sz="0" w:space="0" w:color="auto"/>
            <w:left w:val="none" w:sz="0" w:space="0" w:color="auto"/>
            <w:bottom w:val="none" w:sz="0" w:space="0" w:color="auto"/>
            <w:right w:val="none" w:sz="0" w:space="0" w:color="auto"/>
          </w:divBdr>
        </w:div>
        <w:div w:id="776827791">
          <w:marLeft w:val="640"/>
          <w:marRight w:val="0"/>
          <w:marTop w:val="0"/>
          <w:marBottom w:val="0"/>
          <w:divBdr>
            <w:top w:val="none" w:sz="0" w:space="0" w:color="auto"/>
            <w:left w:val="none" w:sz="0" w:space="0" w:color="auto"/>
            <w:bottom w:val="none" w:sz="0" w:space="0" w:color="auto"/>
            <w:right w:val="none" w:sz="0" w:space="0" w:color="auto"/>
          </w:divBdr>
        </w:div>
        <w:div w:id="1192458891">
          <w:marLeft w:val="640"/>
          <w:marRight w:val="0"/>
          <w:marTop w:val="0"/>
          <w:marBottom w:val="0"/>
          <w:divBdr>
            <w:top w:val="none" w:sz="0" w:space="0" w:color="auto"/>
            <w:left w:val="none" w:sz="0" w:space="0" w:color="auto"/>
            <w:bottom w:val="none" w:sz="0" w:space="0" w:color="auto"/>
            <w:right w:val="none" w:sz="0" w:space="0" w:color="auto"/>
          </w:divBdr>
        </w:div>
        <w:div w:id="2001229108">
          <w:marLeft w:val="640"/>
          <w:marRight w:val="0"/>
          <w:marTop w:val="0"/>
          <w:marBottom w:val="0"/>
          <w:divBdr>
            <w:top w:val="none" w:sz="0" w:space="0" w:color="auto"/>
            <w:left w:val="none" w:sz="0" w:space="0" w:color="auto"/>
            <w:bottom w:val="none" w:sz="0" w:space="0" w:color="auto"/>
            <w:right w:val="none" w:sz="0" w:space="0" w:color="auto"/>
          </w:divBdr>
        </w:div>
        <w:div w:id="1597054095">
          <w:marLeft w:val="640"/>
          <w:marRight w:val="0"/>
          <w:marTop w:val="0"/>
          <w:marBottom w:val="0"/>
          <w:divBdr>
            <w:top w:val="none" w:sz="0" w:space="0" w:color="auto"/>
            <w:left w:val="none" w:sz="0" w:space="0" w:color="auto"/>
            <w:bottom w:val="none" w:sz="0" w:space="0" w:color="auto"/>
            <w:right w:val="none" w:sz="0" w:space="0" w:color="auto"/>
          </w:divBdr>
        </w:div>
        <w:div w:id="1893731316">
          <w:marLeft w:val="640"/>
          <w:marRight w:val="0"/>
          <w:marTop w:val="0"/>
          <w:marBottom w:val="0"/>
          <w:divBdr>
            <w:top w:val="none" w:sz="0" w:space="0" w:color="auto"/>
            <w:left w:val="none" w:sz="0" w:space="0" w:color="auto"/>
            <w:bottom w:val="none" w:sz="0" w:space="0" w:color="auto"/>
            <w:right w:val="none" w:sz="0" w:space="0" w:color="auto"/>
          </w:divBdr>
        </w:div>
        <w:div w:id="1704600351">
          <w:marLeft w:val="640"/>
          <w:marRight w:val="0"/>
          <w:marTop w:val="0"/>
          <w:marBottom w:val="0"/>
          <w:divBdr>
            <w:top w:val="none" w:sz="0" w:space="0" w:color="auto"/>
            <w:left w:val="none" w:sz="0" w:space="0" w:color="auto"/>
            <w:bottom w:val="none" w:sz="0" w:space="0" w:color="auto"/>
            <w:right w:val="none" w:sz="0" w:space="0" w:color="auto"/>
          </w:divBdr>
        </w:div>
        <w:div w:id="1875344754">
          <w:marLeft w:val="640"/>
          <w:marRight w:val="0"/>
          <w:marTop w:val="0"/>
          <w:marBottom w:val="0"/>
          <w:divBdr>
            <w:top w:val="none" w:sz="0" w:space="0" w:color="auto"/>
            <w:left w:val="none" w:sz="0" w:space="0" w:color="auto"/>
            <w:bottom w:val="none" w:sz="0" w:space="0" w:color="auto"/>
            <w:right w:val="none" w:sz="0" w:space="0" w:color="auto"/>
          </w:divBdr>
        </w:div>
        <w:div w:id="1830439332">
          <w:marLeft w:val="640"/>
          <w:marRight w:val="0"/>
          <w:marTop w:val="0"/>
          <w:marBottom w:val="0"/>
          <w:divBdr>
            <w:top w:val="none" w:sz="0" w:space="0" w:color="auto"/>
            <w:left w:val="none" w:sz="0" w:space="0" w:color="auto"/>
            <w:bottom w:val="none" w:sz="0" w:space="0" w:color="auto"/>
            <w:right w:val="none" w:sz="0" w:space="0" w:color="auto"/>
          </w:divBdr>
        </w:div>
        <w:div w:id="747191577">
          <w:marLeft w:val="640"/>
          <w:marRight w:val="0"/>
          <w:marTop w:val="0"/>
          <w:marBottom w:val="0"/>
          <w:divBdr>
            <w:top w:val="none" w:sz="0" w:space="0" w:color="auto"/>
            <w:left w:val="none" w:sz="0" w:space="0" w:color="auto"/>
            <w:bottom w:val="none" w:sz="0" w:space="0" w:color="auto"/>
            <w:right w:val="none" w:sz="0" w:space="0" w:color="auto"/>
          </w:divBdr>
        </w:div>
        <w:div w:id="1240866621">
          <w:marLeft w:val="640"/>
          <w:marRight w:val="0"/>
          <w:marTop w:val="0"/>
          <w:marBottom w:val="0"/>
          <w:divBdr>
            <w:top w:val="none" w:sz="0" w:space="0" w:color="auto"/>
            <w:left w:val="none" w:sz="0" w:space="0" w:color="auto"/>
            <w:bottom w:val="none" w:sz="0" w:space="0" w:color="auto"/>
            <w:right w:val="none" w:sz="0" w:space="0" w:color="auto"/>
          </w:divBdr>
        </w:div>
        <w:div w:id="339745409">
          <w:marLeft w:val="640"/>
          <w:marRight w:val="0"/>
          <w:marTop w:val="0"/>
          <w:marBottom w:val="0"/>
          <w:divBdr>
            <w:top w:val="none" w:sz="0" w:space="0" w:color="auto"/>
            <w:left w:val="none" w:sz="0" w:space="0" w:color="auto"/>
            <w:bottom w:val="none" w:sz="0" w:space="0" w:color="auto"/>
            <w:right w:val="none" w:sz="0" w:space="0" w:color="auto"/>
          </w:divBdr>
        </w:div>
        <w:div w:id="936332122">
          <w:marLeft w:val="640"/>
          <w:marRight w:val="0"/>
          <w:marTop w:val="0"/>
          <w:marBottom w:val="0"/>
          <w:divBdr>
            <w:top w:val="none" w:sz="0" w:space="0" w:color="auto"/>
            <w:left w:val="none" w:sz="0" w:space="0" w:color="auto"/>
            <w:bottom w:val="none" w:sz="0" w:space="0" w:color="auto"/>
            <w:right w:val="none" w:sz="0" w:space="0" w:color="auto"/>
          </w:divBdr>
        </w:div>
        <w:div w:id="821387660">
          <w:marLeft w:val="640"/>
          <w:marRight w:val="0"/>
          <w:marTop w:val="0"/>
          <w:marBottom w:val="0"/>
          <w:divBdr>
            <w:top w:val="none" w:sz="0" w:space="0" w:color="auto"/>
            <w:left w:val="none" w:sz="0" w:space="0" w:color="auto"/>
            <w:bottom w:val="none" w:sz="0" w:space="0" w:color="auto"/>
            <w:right w:val="none" w:sz="0" w:space="0" w:color="auto"/>
          </w:divBdr>
        </w:div>
        <w:div w:id="1051459903">
          <w:marLeft w:val="640"/>
          <w:marRight w:val="0"/>
          <w:marTop w:val="0"/>
          <w:marBottom w:val="0"/>
          <w:divBdr>
            <w:top w:val="none" w:sz="0" w:space="0" w:color="auto"/>
            <w:left w:val="none" w:sz="0" w:space="0" w:color="auto"/>
            <w:bottom w:val="none" w:sz="0" w:space="0" w:color="auto"/>
            <w:right w:val="none" w:sz="0" w:space="0" w:color="auto"/>
          </w:divBdr>
        </w:div>
        <w:div w:id="1154685137">
          <w:marLeft w:val="640"/>
          <w:marRight w:val="0"/>
          <w:marTop w:val="0"/>
          <w:marBottom w:val="0"/>
          <w:divBdr>
            <w:top w:val="none" w:sz="0" w:space="0" w:color="auto"/>
            <w:left w:val="none" w:sz="0" w:space="0" w:color="auto"/>
            <w:bottom w:val="none" w:sz="0" w:space="0" w:color="auto"/>
            <w:right w:val="none" w:sz="0" w:space="0" w:color="auto"/>
          </w:divBdr>
        </w:div>
        <w:div w:id="1485468386">
          <w:marLeft w:val="640"/>
          <w:marRight w:val="0"/>
          <w:marTop w:val="0"/>
          <w:marBottom w:val="0"/>
          <w:divBdr>
            <w:top w:val="none" w:sz="0" w:space="0" w:color="auto"/>
            <w:left w:val="none" w:sz="0" w:space="0" w:color="auto"/>
            <w:bottom w:val="none" w:sz="0" w:space="0" w:color="auto"/>
            <w:right w:val="none" w:sz="0" w:space="0" w:color="auto"/>
          </w:divBdr>
        </w:div>
        <w:div w:id="1877424205">
          <w:marLeft w:val="640"/>
          <w:marRight w:val="0"/>
          <w:marTop w:val="0"/>
          <w:marBottom w:val="0"/>
          <w:divBdr>
            <w:top w:val="none" w:sz="0" w:space="0" w:color="auto"/>
            <w:left w:val="none" w:sz="0" w:space="0" w:color="auto"/>
            <w:bottom w:val="none" w:sz="0" w:space="0" w:color="auto"/>
            <w:right w:val="none" w:sz="0" w:space="0" w:color="auto"/>
          </w:divBdr>
        </w:div>
        <w:div w:id="281309302">
          <w:marLeft w:val="640"/>
          <w:marRight w:val="0"/>
          <w:marTop w:val="0"/>
          <w:marBottom w:val="0"/>
          <w:divBdr>
            <w:top w:val="none" w:sz="0" w:space="0" w:color="auto"/>
            <w:left w:val="none" w:sz="0" w:space="0" w:color="auto"/>
            <w:bottom w:val="none" w:sz="0" w:space="0" w:color="auto"/>
            <w:right w:val="none" w:sz="0" w:space="0" w:color="auto"/>
          </w:divBdr>
        </w:div>
        <w:div w:id="612711977">
          <w:marLeft w:val="640"/>
          <w:marRight w:val="0"/>
          <w:marTop w:val="0"/>
          <w:marBottom w:val="0"/>
          <w:divBdr>
            <w:top w:val="none" w:sz="0" w:space="0" w:color="auto"/>
            <w:left w:val="none" w:sz="0" w:space="0" w:color="auto"/>
            <w:bottom w:val="none" w:sz="0" w:space="0" w:color="auto"/>
            <w:right w:val="none" w:sz="0" w:space="0" w:color="auto"/>
          </w:divBdr>
        </w:div>
        <w:div w:id="116416704">
          <w:marLeft w:val="640"/>
          <w:marRight w:val="0"/>
          <w:marTop w:val="0"/>
          <w:marBottom w:val="0"/>
          <w:divBdr>
            <w:top w:val="none" w:sz="0" w:space="0" w:color="auto"/>
            <w:left w:val="none" w:sz="0" w:space="0" w:color="auto"/>
            <w:bottom w:val="none" w:sz="0" w:space="0" w:color="auto"/>
            <w:right w:val="none" w:sz="0" w:space="0" w:color="auto"/>
          </w:divBdr>
        </w:div>
        <w:div w:id="1867667941">
          <w:marLeft w:val="640"/>
          <w:marRight w:val="0"/>
          <w:marTop w:val="0"/>
          <w:marBottom w:val="0"/>
          <w:divBdr>
            <w:top w:val="none" w:sz="0" w:space="0" w:color="auto"/>
            <w:left w:val="none" w:sz="0" w:space="0" w:color="auto"/>
            <w:bottom w:val="none" w:sz="0" w:space="0" w:color="auto"/>
            <w:right w:val="none" w:sz="0" w:space="0" w:color="auto"/>
          </w:divBdr>
        </w:div>
        <w:div w:id="1939176628">
          <w:marLeft w:val="640"/>
          <w:marRight w:val="0"/>
          <w:marTop w:val="0"/>
          <w:marBottom w:val="0"/>
          <w:divBdr>
            <w:top w:val="none" w:sz="0" w:space="0" w:color="auto"/>
            <w:left w:val="none" w:sz="0" w:space="0" w:color="auto"/>
            <w:bottom w:val="none" w:sz="0" w:space="0" w:color="auto"/>
            <w:right w:val="none" w:sz="0" w:space="0" w:color="auto"/>
          </w:divBdr>
        </w:div>
        <w:div w:id="1363048169">
          <w:marLeft w:val="640"/>
          <w:marRight w:val="0"/>
          <w:marTop w:val="0"/>
          <w:marBottom w:val="0"/>
          <w:divBdr>
            <w:top w:val="none" w:sz="0" w:space="0" w:color="auto"/>
            <w:left w:val="none" w:sz="0" w:space="0" w:color="auto"/>
            <w:bottom w:val="none" w:sz="0" w:space="0" w:color="auto"/>
            <w:right w:val="none" w:sz="0" w:space="0" w:color="auto"/>
          </w:divBdr>
        </w:div>
        <w:div w:id="1187718308">
          <w:marLeft w:val="640"/>
          <w:marRight w:val="0"/>
          <w:marTop w:val="0"/>
          <w:marBottom w:val="0"/>
          <w:divBdr>
            <w:top w:val="none" w:sz="0" w:space="0" w:color="auto"/>
            <w:left w:val="none" w:sz="0" w:space="0" w:color="auto"/>
            <w:bottom w:val="none" w:sz="0" w:space="0" w:color="auto"/>
            <w:right w:val="none" w:sz="0" w:space="0" w:color="auto"/>
          </w:divBdr>
        </w:div>
        <w:div w:id="1986817623">
          <w:marLeft w:val="640"/>
          <w:marRight w:val="0"/>
          <w:marTop w:val="0"/>
          <w:marBottom w:val="0"/>
          <w:divBdr>
            <w:top w:val="none" w:sz="0" w:space="0" w:color="auto"/>
            <w:left w:val="none" w:sz="0" w:space="0" w:color="auto"/>
            <w:bottom w:val="none" w:sz="0" w:space="0" w:color="auto"/>
            <w:right w:val="none" w:sz="0" w:space="0" w:color="auto"/>
          </w:divBdr>
        </w:div>
        <w:div w:id="1074819048">
          <w:marLeft w:val="640"/>
          <w:marRight w:val="0"/>
          <w:marTop w:val="0"/>
          <w:marBottom w:val="0"/>
          <w:divBdr>
            <w:top w:val="none" w:sz="0" w:space="0" w:color="auto"/>
            <w:left w:val="none" w:sz="0" w:space="0" w:color="auto"/>
            <w:bottom w:val="none" w:sz="0" w:space="0" w:color="auto"/>
            <w:right w:val="none" w:sz="0" w:space="0" w:color="auto"/>
          </w:divBdr>
        </w:div>
        <w:div w:id="904268281">
          <w:marLeft w:val="640"/>
          <w:marRight w:val="0"/>
          <w:marTop w:val="0"/>
          <w:marBottom w:val="0"/>
          <w:divBdr>
            <w:top w:val="none" w:sz="0" w:space="0" w:color="auto"/>
            <w:left w:val="none" w:sz="0" w:space="0" w:color="auto"/>
            <w:bottom w:val="none" w:sz="0" w:space="0" w:color="auto"/>
            <w:right w:val="none" w:sz="0" w:space="0" w:color="auto"/>
          </w:divBdr>
        </w:div>
        <w:div w:id="1079907969">
          <w:marLeft w:val="640"/>
          <w:marRight w:val="0"/>
          <w:marTop w:val="0"/>
          <w:marBottom w:val="0"/>
          <w:divBdr>
            <w:top w:val="none" w:sz="0" w:space="0" w:color="auto"/>
            <w:left w:val="none" w:sz="0" w:space="0" w:color="auto"/>
            <w:bottom w:val="none" w:sz="0" w:space="0" w:color="auto"/>
            <w:right w:val="none" w:sz="0" w:space="0" w:color="auto"/>
          </w:divBdr>
        </w:div>
        <w:div w:id="1925803209">
          <w:marLeft w:val="640"/>
          <w:marRight w:val="0"/>
          <w:marTop w:val="0"/>
          <w:marBottom w:val="0"/>
          <w:divBdr>
            <w:top w:val="none" w:sz="0" w:space="0" w:color="auto"/>
            <w:left w:val="none" w:sz="0" w:space="0" w:color="auto"/>
            <w:bottom w:val="none" w:sz="0" w:space="0" w:color="auto"/>
            <w:right w:val="none" w:sz="0" w:space="0" w:color="auto"/>
          </w:divBdr>
        </w:div>
        <w:div w:id="856699054">
          <w:marLeft w:val="640"/>
          <w:marRight w:val="0"/>
          <w:marTop w:val="0"/>
          <w:marBottom w:val="0"/>
          <w:divBdr>
            <w:top w:val="none" w:sz="0" w:space="0" w:color="auto"/>
            <w:left w:val="none" w:sz="0" w:space="0" w:color="auto"/>
            <w:bottom w:val="none" w:sz="0" w:space="0" w:color="auto"/>
            <w:right w:val="none" w:sz="0" w:space="0" w:color="auto"/>
          </w:divBdr>
        </w:div>
        <w:div w:id="869417102">
          <w:marLeft w:val="640"/>
          <w:marRight w:val="0"/>
          <w:marTop w:val="0"/>
          <w:marBottom w:val="0"/>
          <w:divBdr>
            <w:top w:val="none" w:sz="0" w:space="0" w:color="auto"/>
            <w:left w:val="none" w:sz="0" w:space="0" w:color="auto"/>
            <w:bottom w:val="none" w:sz="0" w:space="0" w:color="auto"/>
            <w:right w:val="none" w:sz="0" w:space="0" w:color="auto"/>
          </w:divBdr>
        </w:div>
        <w:div w:id="1381200379">
          <w:marLeft w:val="640"/>
          <w:marRight w:val="0"/>
          <w:marTop w:val="0"/>
          <w:marBottom w:val="0"/>
          <w:divBdr>
            <w:top w:val="none" w:sz="0" w:space="0" w:color="auto"/>
            <w:left w:val="none" w:sz="0" w:space="0" w:color="auto"/>
            <w:bottom w:val="none" w:sz="0" w:space="0" w:color="auto"/>
            <w:right w:val="none" w:sz="0" w:space="0" w:color="auto"/>
          </w:divBdr>
        </w:div>
        <w:div w:id="820192062">
          <w:marLeft w:val="640"/>
          <w:marRight w:val="0"/>
          <w:marTop w:val="0"/>
          <w:marBottom w:val="0"/>
          <w:divBdr>
            <w:top w:val="none" w:sz="0" w:space="0" w:color="auto"/>
            <w:left w:val="none" w:sz="0" w:space="0" w:color="auto"/>
            <w:bottom w:val="none" w:sz="0" w:space="0" w:color="auto"/>
            <w:right w:val="none" w:sz="0" w:space="0" w:color="auto"/>
          </w:divBdr>
        </w:div>
        <w:div w:id="1692491250">
          <w:marLeft w:val="640"/>
          <w:marRight w:val="0"/>
          <w:marTop w:val="0"/>
          <w:marBottom w:val="0"/>
          <w:divBdr>
            <w:top w:val="none" w:sz="0" w:space="0" w:color="auto"/>
            <w:left w:val="none" w:sz="0" w:space="0" w:color="auto"/>
            <w:bottom w:val="none" w:sz="0" w:space="0" w:color="auto"/>
            <w:right w:val="none" w:sz="0" w:space="0" w:color="auto"/>
          </w:divBdr>
        </w:div>
        <w:div w:id="164562452">
          <w:marLeft w:val="640"/>
          <w:marRight w:val="0"/>
          <w:marTop w:val="0"/>
          <w:marBottom w:val="0"/>
          <w:divBdr>
            <w:top w:val="none" w:sz="0" w:space="0" w:color="auto"/>
            <w:left w:val="none" w:sz="0" w:space="0" w:color="auto"/>
            <w:bottom w:val="none" w:sz="0" w:space="0" w:color="auto"/>
            <w:right w:val="none" w:sz="0" w:space="0" w:color="auto"/>
          </w:divBdr>
        </w:div>
        <w:div w:id="571044979">
          <w:marLeft w:val="640"/>
          <w:marRight w:val="0"/>
          <w:marTop w:val="0"/>
          <w:marBottom w:val="0"/>
          <w:divBdr>
            <w:top w:val="none" w:sz="0" w:space="0" w:color="auto"/>
            <w:left w:val="none" w:sz="0" w:space="0" w:color="auto"/>
            <w:bottom w:val="none" w:sz="0" w:space="0" w:color="auto"/>
            <w:right w:val="none" w:sz="0" w:space="0" w:color="auto"/>
          </w:divBdr>
        </w:div>
        <w:div w:id="1239823051">
          <w:marLeft w:val="640"/>
          <w:marRight w:val="0"/>
          <w:marTop w:val="0"/>
          <w:marBottom w:val="0"/>
          <w:divBdr>
            <w:top w:val="none" w:sz="0" w:space="0" w:color="auto"/>
            <w:left w:val="none" w:sz="0" w:space="0" w:color="auto"/>
            <w:bottom w:val="none" w:sz="0" w:space="0" w:color="auto"/>
            <w:right w:val="none" w:sz="0" w:space="0" w:color="auto"/>
          </w:divBdr>
        </w:div>
        <w:div w:id="2008433324">
          <w:marLeft w:val="640"/>
          <w:marRight w:val="0"/>
          <w:marTop w:val="0"/>
          <w:marBottom w:val="0"/>
          <w:divBdr>
            <w:top w:val="none" w:sz="0" w:space="0" w:color="auto"/>
            <w:left w:val="none" w:sz="0" w:space="0" w:color="auto"/>
            <w:bottom w:val="none" w:sz="0" w:space="0" w:color="auto"/>
            <w:right w:val="none" w:sz="0" w:space="0" w:color="auto"/>
          </w:divBdr>
        </w:div>
        <w:div w:id="17703821">
          <w:marLeft w:val="640"/>
          <w:marRight w:val="0"/>
          <w:marTop w:val="0"/>
          <w:marBottom w:val="0"/>
          <w:divBdr>
            <w:top w:val="none" w:sz="0" w:space="0" w:color="auto"/>
            <w:left w:val="none" w:sz="0" w:space="0" w:color="auto"/>
            <w:bottom w:val="none" w:sz="0" w:space="0" w:color="auto"/>
            <w:right w:val="none" w:sz="0" w:space="0" w:color="auto"/>
          </w:divBdr>
        </w:div>
      </w:divsChild>
    </w:div>
    <w:div w:id="121045681">
      <w:bodyDiv w:val="1"/>
      <w:marLeft w:val="0"/>
      <w:marRight w:val="0"/>
      <w:marTop w:val="0"/>
      <w:marBottom w:val="0"/>
      <w:divBdr>
        <w:top w:val="none" w:sz="0" w:space="0" w:color="auto"/>
        <w:left w:val="none" w:sz="0" w:space="0" w:color="auto"/>
        <w:bottom w:val="none" w:sz="0" w:space="0" w:color="auto"/>
        <w:right w:val="none" w:sz="0" w:space="0" w:color="auto"/>
      </w:divBdr>
      <w:divsChild>
        <w:div w:id="1741714652">
          <w:marLeft w:val="640"/>
          <w:marRight w:val="0"/>
          <w:marTop w:val="0"/>
          <w:marBottom w:val="0"/>
          <w:divBdr>
            <w:top w:val="none" w:sz="0" w:space="0" w:color="auto"/>
            <w:left w:val="none" w:sz="0" w:space="0" w:color="auto"/>
            <w:bottom w:val="none" w:sz="0" w:space="0" w:color="auto"/>
            <w:right w:val="none" w:sz="0" w:space="0" w:color="auto"/>
          </w:divBdr>
        </w:div>
        <w:div w:id="1656227780">
          <w:marLeft w:val="640"/>
          <w:marRight w:val="0"/>
          <w:marTop w:val="0"/>
          <w:marBottom w:val="0"/>
          <w:divBdr>
            <w:top w:val="none" w:sz="0" w:space="0" w:color="auto"/>
            <w:left w:val="none" w:sz="0" w:space="0" w:color="auto"/>
            <w:bottom w:val="none" w:sz="0" w:space="0" w:color="auto"/>
            <w:right w:val="none" w:sz="0" w:space="0" w:color="auto"/>
          </w:divBdr>
        </w:div>
        <w:div w:id="781731404">
          <w:marLeft w:val="640"/>
          <w:marRight w:val="0"/>
          <w:marTop w:val="0"/>
          <w:marBottom w:val="0"/>
          <w:divBdr>
            <w:top w:val="none" w:sz="0" w:space="0" w:color="auto"/>
            <w:left w:val="none" w:sz="0" w:space="0" w:color="auto"/>
            <w:bottom w:val="none" w:sz="0" w:space="0" w:color="auto"/>
            <w:right w:val="none" w:sz="0" w:space="0" w:color="auto"/>
          </w:divBdr>
        </w:div>
        <w:div w:id="794716813">
          <w:marLeft w:val="640"/>
          <w:marRight w:val="0"/>
          <w:marTop w:val="0"/>
          <w:marBottom w:val="0"/>
          <w:divBdr>
            <w:top w:val="none" w:sz="0" w:space="0" w:color="auto"/>
            <w:left w:val="none" w:sz="0" w:space="0" w:color="auto"/>
            <w:bottom w:val="none" w:sz="0" w:space="0" w:color="auto"/>
            <w:right w:val="none" w:sz="0" w:space="0" w:color="auto"/>
          </w:divBdr>
        </w:div>
        <w:div w:id="1160535478">
          <w:marLeft w:val="640"/>
          <w:marRight w:val="0"/>
          <w:marTop w:val="0"/>
          <w:marBottom w:val="0"/>
          <w:divBdr>
            <w:top w:val="none" w:sz="0" w:space="0" w:color="auto"/>
            <w:left w:val="none" w:sz="0" w:space="0" w:color="auto"/>
            <w:bottom w:val="none" w:sz="0" w:space="0" w:color="auto"/>
            <w:right w:val="none" w:sz="0" w:space="0" w:color="auto"/>
          </w:divBdr>
        </w:div>
        <w:div w:id="581452782">
          <w:marLeft w:val="640"/>
          <w:marRight w:val="0"/>
          <w:marTop w:val="0"/>
          <w:marBottom w:val="0"/>
          <w:divBdr>
            <w:top w:val="none" w:sz="0" w:space="0" w:color="auto"/>
            <w:left w:val="none" w:sz="0" w:space="0" w:color="auto"/>
            <w:bottom w:val="none" w:sz="0" w:space="0" w:color="auto"/>
            <w:right w:val="none" w:sz="0" w:space="0" w:color="auto"/>
          </w:divBdr>
        </w:div>
        <w:div w:id="1613053214">
          <w:marLeft w:val="640"/>
          <w:marRight w:val="0"/>
          <w:marTop w:val="0"/>
          <w:marBottom w:val="0"/>
          <w:divBdr>
            <w:top w:val="none" w:sz="0" w:space="0" w:color="auto"/>
            <w:left w:val="none" w:sz="0" w:space="0" w:color="auto"/>
            <w:bottom w:val="none" w:sz="0" w:space="0" w:color="auto"/>
            <w:right w:val="none" w:sz="0" w:space="0" w:color="auto"/>
          </w:divBdr>
        </w:div>
        <w:div w:id="927931243">
          <w:marLeft w:val="640"/>
          <w:marRight w:val="0"/>
          <w:marTop w:val="0"/>
          <w:marBottom w:val="0"/>
          <w:divBdr>
            <w:top w:val="none" w:sz="0" w:space="0" w:color="auto"/>
            <w:left w:val="none" w:sz="0" w:space="0" w:color="auto"/>
            <w:bottom w:val="none" w:sz="0" w:space="0" w:color="auto"/>
            <w:right w:val="none" w:sz="0" w:space="0" w:color="auto"/>
          </w:divBdr>
        </w:div>
      </w:divsChild>
    </w:div>
    <w:div w:id="126705436">
      <w:bodyDiv w:val="1"/>
      <w:marLeft w:val="0"/>
      <w:marRight w:val="0"/>
      <w:marTop w:val="0"/>
      <w:marBottom w:val="0"/>
      <w:divBdr>
        <w:top w:val="none" w:sz="0" w:space="0" w:color="auto"/>
        <w:left w:val="none" w:sz="0" w:space="0" w:color="auto"/>
        <w:bottom w:val="none" w:sz="0" w:space="0" w:color="auto"/>
        <w:right w:val="none" w:sz="0" w:space="0" w:color="auto"/>
      </w:divBdr>
      <w:divsChild>
        <w:div w:id="542906544">
          <w:marLeft w:val="640"/>
          <w:marRight w:val="0"/>
          <w:marTop w:val="0"/>
          <w:marBottom w:val="0"/>
          <w:divBdr>
            <w:top w:val="none" w:sz="0" w:space="0" w:color="auto"/>
            <w:left w:val="none" w:sz="0" w:space="0" w:color="auto"/>
            <w:bottom w:val="none" w:sz="0" w:space="0" w:color="auto"/>
            <w:right w:val="none" w:sz="0" w:space="0" w:color="auto"/>
          </w:divBdr>
        </w:div>
        <w:div w:id="1893728546">
          <w:marLeft w:val="640"/>
          <w:marRight w:val="0"/>
          <w:marTop w:val="0"/>
          <w:marBottom w:val="0"/>
          <w:divBdr>
            <w:top w:val="none" w:sz="0" w:space="0" w:color="auto"/>
            <w:left w:val="none" w:sz="0" w:space="0" w:color="auto"/>
            <w:bottom w:val="none" w:sz="0" w:space="0" w:color="auto"/>
            <w:right w:val="none" w:sz="0" w:space="0" w:color="auto"/>
          </w:divBdr>
        </w:div>
        <w:div w:id="591008780">
          <w:marLeft w:val="640"/>
          <w:marRight w:val="0"/>
          <w:marTop w:val="0"/>
          <w:marBottom w:val="0"/>
          <w:divBdr>
            <w:top w:val="none" w:sz="0" w:space="0" w:color="auto"/>
            <w:left w:val="none" w:sz="0" w:space="0" w:color="auto"/>
            <w:bottom w:val="none" w:sz="0" w:space="0" w:color="auto"/>
            <w:right w:val="none" w:sz="0" w:space="0" w:color="auto"/>
          </w:divBdr>
        </w:div>
        <w:div w:id="438375065">
          <w:marLeft w:val="640"/>
          <w:marRight w:val="0"/>
          <w:marTop w:val="0"/>
          <w:marBottom w:val="0"/>
          <w:divBdr>
            <w:top w:val="none" w:sz="0" w:space="0" w:color="auto"/>
            <w:left w:val="none" w:sz="0" w:space="0" w:color="auto"/>
            <w:bottom w:val="none" w:sz="0" w:space="0" w:color="auto"/>
            <w:right w:val="none" w:sz="0" w:space="0" w:color="auto"/>
          </w:divBdr>
        </w:div>
        <w:div w:id="408620220">
          <w:marLeft w:val="640"/>
          <w:marRight w:val="0"/>
          <w:marTop w:val="0"/>
          <w:marBottom w:val="0"/>
          <w:divBdr>
            <w:top w:val="none" w:sz="0" w:space="0" w:color="auto"/>
            <w:left w:val="none" w:sz="0" w:space="0" w:color="auto"/>
            <w:bottom w:val="none" w:sz="0" w:space="0" w:color="auto"/>
            <w:right w:val="none" w:sz="0" w:space="0" w:color="auto"/>
          </w:divBdr>
        </w:div>
        <w:div w:id="215318066">
          <w:marLeft w:val="640"/>
          <w:marRight w:val="0"/>
          <w:marTop w:val="0"/>
          <w:marBottom w:val="0"/>
          <w:divBdr>
            <w:top w:val="none" w:sz="0" w:space="0" w:color="auto"/>
            <w:left w:val="none" w:sz="0" w:space="0" w:color="auto"/>
            <w:bottom w:val="none" w:sz="0" w:space="0" w:color="auto"/>
            <w:right w:val="none" w:sz="0" w:space="0" w:color="auto"/>
          </w:divBdr>
        </w:div>
        <w:div w:id="325404093">
          <w:marLeft w:val="640"/>
          <w:marRight w:val="0"/>
          <w:marTop w:val="0"/>
          <w:marBottom w:val="0"/>
          <w:divBdr>
            <w:top w:val="none" w:sz="0" w:space="0" w:color="auto"/>
            <w:left w:val="none" w:sz="0" w:space="0" w:color="auto"/>
            <w:bottom w:val="none" w:sz="0" w:space="0" w:color="auto"/>
            <w:right w:val="none" w:sz="0" w:space="0" w:color="auto"/>
          </w:divBdr>
        </w:div>
        <w:div w:id="1036807096">
          <w:marLeft w:val="640"/>
          <w:marRight w:val="0"/>
          <w:marTop w:val="0"/>
          <w:marBottom w:val="0"/>
          <w:divBdr>
            <w:top w:val="none" w:sz="0" w:space="0" w:color="auto"/>
            <w:left w:val="none" w:sz="0" w:space="0" w:color="auto"/>
            <w:bottom w:val="none" w:sz="0" w:space="0" w:color="auto"/>
            <w:right w:val="none" w:sz="0" w:space="0" w:color="auto"/>
          </w:divBdr>
        </w:div>
        <w:div w:id="1959027006">
          <w:marLeft w:val="640"/>
          <w:marRight w:val="0"/>
          <w:marTop w:val="0"/>
          <w:marBottom w:val="0"/>
          <w:divBdr>
            <w:top w:val="none" w:sz="0" w:space="0" w:color="auto"/>
            <w:left w:val="none" w:sz="0" w:space="0" w:color="auto"/>
            <w:bottom w:val="none" w:sz="0" w:space="0" w:color="auto"/>
            <w:right w:val="none" w:sz="0" w:space="0" w:color="auto"/>
          </w:divBdr>
        </w:div>
        <w:div w:id="503127170">
          <w:marLeft w:val="640"/>
          <w:marRight w:val="0"/>
          <w:marTop w:val="0"/>
          <w:marBottom w:val="0"/>
          <w:divBdr>
            <w:top w:val="none" w:sz="0" w:space="0" w:color="auto"/>
            <w:left w:val="none" w:sz="0" w:space="0" w:color="auto"/>
            <w:bottom w:val="none" w:sz="0" w:space="0" w:color="auto"/>
            <w:right w:val="none" w:sz="0" w:space="0" w:color="auto"/>
          </w:divBdr>
        </w:div>
        <w:div w:id="822352864">
          <w:marLeft w:val="640"/>
          <w:marRight w:val="0"/>
          <w:marTop w:val="0"/>
          <w:marBottom w:val="0"/>
          <w:divBdr>
            <w:top w:val="none" w:sz="0" w:space="0" w:color="auto"/>
            <w:left w:val="none" w:sz="0" w:space="0" w:color="auto"/>
            <w:bottom w:val="none" w:sz="0" w:space="0" w:color="auto"/>
            <w:right w:val="none" w:sz="0" w:space="0" w:color="auto"/>
          </w:divBdr>
        </w:div>
        <w:div w:id="2053726111">
          <w:marLeft w:val="640"/>
          <w:marRight w:val="0"/>
          <w:marTop w:val="0"/>
          <w:marBottom w:val="0"/>
          <w:divBdr>
            <w:top w:val="none" w:sz="0" w:space="0" w:color="auto"/>
            <w:left w:val="none" w:sz="0" w:space="0" w:color="auto"/>
            <w:bottom w:val="none" w:sz="0" w:space="0" w:color="auto"/>
            <w:right w:val="none" w:sz="0" w:space="0" w:color="auto"/>
          </w:divBdr>
        </w:div>
        <w:div w:id="1917133404">
          <w:marLeft w:val="640"/>
          <w:marRight w:val="0"/>
          <w:marTop w:val="0"/>
          <w:marBottom w:val="0"/>
          <w:divBdr>
            <w:top w:val="none" w:sz="0" w:space="0" w:color="auto"/>
            <w:left w:val="none" w:sz="0" w:space="0" w:color="auto"/>
            <w:bottom w:val="none" w:sz="0" w:space="0" w:color="auto"/>
            <w:right w:val="none" w:sz="0" w:space="0" w:color="auto"/>
          </w:divBdr>
        </w:div>
        <w:div w:id="1624188489">
          <w:marLeft w:val="640"/>
          <w:marRight w:val="0"/>
          <w:marTop w:val="0"/>
          <w:marBottom w:val="0"/>
          <w:divBdr>
            <w:top w:val="none" w:sz="0" w:space="0" w:color="auto"/>
            <w:left w:val="none" w:sz="0" w:space="0" w:color="auto"/>
            <w:bottom w:val="none" w:sz="0" w:space="0" w:color="auto"/>
            <w:right w:val="none" w:sz="0" w:space="0" w:color="auto"/>
          </w:divBdr>
        </w:div>
        <w:div w:id="2036538943">
          <w:marLeft w:val="640"/>
          <w:marRight w:val="0"/>
          <w:marTop w:val="0"/>
          <w:marBottom w:val="0"/>
          <w:divBdr>
            <w:top w:val="none" w:sz="0" w:space="0" w:color="auto"/>
            <w:left w:val="none" w:sz="0" w:space="0" w:color="auto"/>
            <w:bottom w:val="none" w:sz="0" w:space="0" w:color="auto"/>
            <w:right w:val="none" w:sz="0" w:space="0" w:color="auto"/>
          </w:divBdr>
        </w:div>
        <w:div w:id="1609580370">
          <w:marLeft w:val="640"/>
          <w:marRight w:val="0"/>
          <w:marTop w:val="0"/>
          <w:marBottom w:val="0"/>
          <w:divBdr>
            <w:top w:val="none" w:sz="0" w:space="0" w:color="auto"/>
            <w:left w:val="none" w:sz="0" w:space="0" w:color="auto"/>
            <w:bottom w:val="none" w:sz="0" w:space="0" w:color="auto"/>
            <w:right w:val="none" w:sz="0" w:space="0" w:color="auto"/>
          </w:divBdr>
        </w:div>
        <w:div w:id="1671828261">
          <w:marLeft w:val="640"/>
          <w:marRight w:val="0"/>
          <w:marTop w:val="0"/>
          <w:marBottom w:val="0"/>
          <w:divBdr>
            <w:top w:val="none" w:sz="0" w:space="0" w:color="auto"/>
            <w:left w:val="none" w:sz="0" w:space="0" w:color="auto"/>
            <w:bottom w:val="none" w:sz="0" w:space="0" w:color="auto"/>
            <w:right w:val="none" w:sz="0" w:space="0" w:color="auto"/>
          </w:divBdr>
        </w:div>
        <w:div w:id="1778141189">
          <w:marLeft w:val="640"/>
          <w:marRight w:val="0"/>
          <w:marTop w:val="0"/>
          <w:marBottom w:val="0"/>
          <w:divBdr>
            <w:top w:val="none" w:sz="0" w:space="0" w:color="auto"/>
            <w:left w:val="none" w:sz="0" w:space="0" w:color="auto"/>
            <w:bottom w:val="none" w:sz="0" w:space="0" w:color="auto"/>
            <w:right w:val="none" w:sz="0" w:space="0" w:color="auto"/>
          </w:divBdr>
        </w:div>
        <w:div w:id="1429080137">
          <w:marLeft w:val="640"/>
          <w:marRight w:val="0"/>
          <w:marTop w:val="0"/>
          <w:marBottom w:val="0"/>
          <w:divBdr>
            <w:top w:val="none" w:sz="0" w:space="0" w:color="auto"/>
            <w:left w:val="none" w:sz="0" w:space="0" w:color="auto"/>
            <w:bottom w:val="none" w:sz="0" w:space="0" w:color="auto"/>
            <w:right w:val="none" w:sz="0" w:space="0" w:color="auto"/>
          </w:divBdr>
        </w:div>
        <w:div w:id="392192493">
          <w:marLeft w:val="640"/>
          <w:marRight w:val="0"/>
          <w:marTop w:val="0"/>
          <w:marBottom w:val="0"/>
          <w:divBdr>
            <w:top w:val="none" w:sz="0" w:space="0" w:color="auto"/>
            <w:left w:val="none" w:sz="0" w:space="0" w:color="auto"/>
            <w:bottom w:val="none" w:sz="0" w:space="0" w:color="auto"/>
            <w:right w:val="none" w:sz="0" w:space="0" w:color="auto"/>
          </w:divBdr>
        </w:div>
        <w:div w:id="1584945719">
          <w:marLeft w:val="640"/>
          <w:marRight w:val="0"/>
          <w:marTop w:val="0"/>
          <w:marBottom w:val="0"/>
          <w:divBdr>
            <w:top w:val="none" w:sz="0" w:space="0" w:color="auto"/>
            <w:left w:val="none" w:sz="0" w:space="0" w:color="auto"/>
            <w:bottom w:val="none" w:sz="0" w:space="0" w:color="auto"/>
            <w:right w:val="none" w:sz="0" w:space="0" w:color="auto"/>
          </w:divBdr>
        </w:div>
        <w:div w:id="1653408618">
          <w:marLeft w:val="640"/>
          <w:marRight w:val="0"/>
          <w:marTop w:val="0"/>
          <w:marBottom w:val="0"/>
          <w:divBdr>
            <w:top w:val="none" w:sz="0" w:space="0" w:color="auto"/>
            <w:left w:val="none" w:sz="0" w:space="0" w:color="auto"/>
            <w:bottom w:val="none" w:sz="0" w:space="0" w:color="auto"/>
            <w:right w:val="none" w:sz="0" w:space="0" w:color="auto"/>
          </w:divBdr>
        </w:div>
        <w:div w:id="1700885663">
          <w:marLeft w:val="640"/>
          <w:marRight w:val="0"/>
          <w:marTop w:val="0"/>
          <w:marBottom w:val="0"/>
          <w:divBdr>
            <w:top w:val="none" w:sz="0" w:space="0" w:color="auto"/>
            <w:left w:val="none" w:sz="0" w:space="0" w:color="auto"/>
            <w:bottom w:val="none" w:sz="0" w:space="0" w:color="auto"/>
            <w:right w:val="none" w:sz="0" w:space="0" w:color="auto"/>
          </w:divBdr>
        </w:div>
        <w:div w:id="847906804">
          <w:marLeft w:val="640"/>
          <w:marRight w:val="0"/>
          <w:marTop w:val="0"/>
          <w:marBottom w:val="0"/>
          <w:divBdr>
            <w:top w:val="none" w:sz="0" w:space="0" w:color="auto"/>
            <w:left w:val="none" w:sz="0" w:space="0" w:color="auto"/>
            <w:bottom w:val="none" w:sz="0" w:space="0" w:color="auto"/>
            <w:right w:val="none" w:sz="0" w:space="0" w:color="auto"/>
          </w:divBdr>
        </w:div>
        <w:div w:id="193545607">
          <w:marLeft w:val="640"/>
          <w:marRight w:val="0"/>
          <w:marTop w:val="0"/>
          <w:marBottom w:val="0"/>
          <w:divBdr>
            <w:top w:val="none" w:sz="0" w:space="0" w:color="auto"/>
            <w:left w:val="none" w:sz="0" w:space="0" w:color="auto"/>
            <w:bottom w:val="none" w:sz="0" w:space="0" w:color="auto"/>
            <w:right w:val="none" w:sz="0" w:space="0" w:color="auto"/>
          </w:divBdr>
        </w:div>
        <w:div w:id="885945809">
          <w:marLeft w:val="640"/>
          <w:marRight w:val="0"/>
          <w:marTop w:val="0"/>
          <w:marBottom w:val="0"/>
          <w:divBdr>
            <w:top w:val="none" w:sz="0" w:space="0" w:color="auto"/>
            <w:left w:val="none" w:sz="0" w:space="0" w:color="auto"/>
            <w:bottom w:val="none" w:sz="0" w:space="0" w:color="auto"/>
            <w:right w:val="none" w:sz="0" w:space="0" w:color="auto"/>
          </w:divBdr>
        </w:div>
        <w:div w:id="712314778">
          <w:marLeft w:val="640"/>
          <w:marRight w:val="0"/>
          <w:marTop w:val="0"/>
          <w:marBottom w:val="0"/>
          <w:divBdr>
            <w:top w:val="none" w:sz="0" w:space="0" w:color="auto"/>
            <w:left w:val="none" w:sz="0" w:space="0" w:color="auto"/>
            <w:bottom w:val="none" w:sz="0" w:space="0" w:color="auto"/>
            <w:right w:val="none" w:sz="0" w:space="0" w:color="auto"/>
          </w:divBdr>
        </w:div>
        <w:div w:id="1069112761">
          <w:marLeft w:val="640"/>
          <w:marRight w:val="0"/>
          <w:marTop w:val="0"/>
          <w:marBottom w:val="0"/>
          <w:divBdr>
            <w:top w:val="none" w:sz="0" w:space="0" w:color="auto"/>
            <w:left w:val="none" w:sz="0" w:space="0" w:color="auto"/>
            <w:bottom w:val="none" w:sz="0" w:space="0" w:color="auto"/>
            <w:right w:val="none" w:sz="0" w:space="0" w:color="auto"/>
          </w:divBdr>
        </w:div>
      </w:divsChild>
    </w:div>
    <w:div w:id="133371034">
      <w:bodyDiv w:val="1"/>
      <w:marLeft w:val="0"/>
      <w:marRight w:val="0"/>
      <w:marTop w:val="0"/>
      <w:marBottom w:val="0"/>
      <w:divBdr>
        <w:top w:val="none" w:sz="0" w:space="0" w:color="auto"/>
        <w:left w:val="none" w:sz="0" w:space="0" w:color="auto"/>
        <w:bottom w:val="none" w:sz="0" w:space="0" w:color="auto"/>
        <w:right w:val="none" w:sz="0" w:space="0" w:color="auto"/>
      </w:divBdr>
      <w:divsChild>
        <w:div w:id="520709754">
          <w:marLeft w:val="640"/>
          <w:marRight w:val="0"/>
          <w:marTop w:val="0"/>
          <w:marBottom w:val="0"/>
          <w:divBdr>
            <w:top w:val="none" w:sz="0" w:space="0" w:color="auto"/>
            <w:left w:val="none" w:sz="0" w:space="0" w:color="auto"/>
            <w:bottom w:val="none" w:sz="0" w:space="0" w:color="auto"/>
            <w:right w:val="none" w:sz="0" w:space="0" w:color="auto"/>
          </w:divBdr>
        </w:div>
        <w:div w:id="549998823">
          <w:marLeft w:val="640"/>
          <w:marRight w:val="0"/>
          <w:marTop w:val="0"/>
          <w:marBottom w:val="0"/>
          <w:divBdr>
            <w:top w:val="none" w:sz="0" w:space="0" w:color="auto"/>
            <w:left w:val="none" w:sz="0" w:space="0" w:color="auto"/>
            <w:bottom w:val="none" w:sz="0" w:space="0" w:color="auto"/>
            <w:right w:val="none" w:sz="0" w:space="0" w:color="auto"/>
          </w:divBdr>
        </w:div>
        <w:div w:id="903487979">
          <w:marLeft w:val="640"/>
          <w:marRight w:val="0"/>
          <w:marTop w:val="0"/>
          <w:marBottom w:val="0"/>
          <w:divBdr>
            <w:top w:val="none" w:sz="0" w:space="0" w:color="auto"/>
            <w:left w:val="none" w:sz="0" w:space="0" w:color="auto"/>
            <w:bottom w:val="none" w:sz="0" w:space="0" w:color="auto"/>
            <w:right w:val="none" w:sz="0" w:space="0" w:color="auto"/>
          </w:divBdr>
        </w:div>
        <w:div w:id="732199654">
          <w:marLeft w:val="640"/>
          <w:marRight w:val="0"/>
          <w:marTop w:val="0"/>
          <w:marBottom w:val="0"/>
          <w:divBdr>
            <w:top w:val="none" w:sz="0" w:space="0" w:color="auto"/>
            <w:left w:val="none" w:sz="0" w:space="0" w:color="auto"/>
            <w:bottom w:val="none" w:sz="0" w:space="0" w:color="auto"/>
            <w:right w:val="none" w:sz="0" w:space="0" w:color="auto"/>
          </w:divBdr>
        </w:div>
        <w:div w:id="723480778">
          <w:marLeft w:val="640"/>
          <w:marRight w:val="0"/>
          <w:marTop w:val="0"/>
          <w:marBottom w:val="0"/>
          <w:divBdr>
            <w:top w:val="none" w:sz="0" w:space="0" w:color="auto"/>
            <w:left w:val="none" w:sz="0" w:space="0" w:color="auto"/>
            <w:bottom w:val="none" w:sz="0" w:space="0" w:color="auto"/>
            <w:right w:val="none" w:sz="0" w:space="0" w:color="auto"/>
          </w:divBdr>
        </w:div>
        <w:div w:id="166024704">
          <w:marLeft w:val="640"/>
          <w:marRight w:val="0"/>
          <w:marTop w:val="0"/>
          <w:marBottom w:val="0"/>
          <w:divBdr>
            <w:top w:val="none" w:sz="0" w:space="0" w:color="auto"/>
            <w:left w:val="none" w:sz="0" w:space="0" w:color="auto"/>
            <w:bottom w:val="none" w:sz="0" w:space="0" w:color="auto"/>
            <w:right w:val="none" w:sz="0" w:space="0" w:color="auto"/>
          </w:divBdr>
        </w:div>
        <w:div w:id="742410144">
          <w:marLeft w:val="640"/>
          <w:marRight w:val="0"/>
          <w:marTop w:val="0"/>
          <w:marBottom w:val="0"/>
          <w:divBdr>
            <w:top w:val="none" w:sz="0" w:space="0" w:color="auto"/>
            <w:left w:val="none" w:sz="0" w:space="0" w:color="auto"/>
            <w:bottom w:val="none" w:sz="0" w:space="0" w:color="auto"/>
            <w:right w:val="none" w:sz="0" w:space="0" w:color="auto"/>
          </w:divBdr>
        </w:div>
        <w:div w:id="1643852466">
          <w:marLeft w:val="640"/>
          <w:marRight w:val="0"/>
          <w:marTop w:val="0"/>
          <w:marBottom w:val="0"/>
          <w:divBdr>
            <w:top w:val="none" w:sz="0" w:space="0" w:color="auto"/>
            <w:left w:val="none" w:sz="0" w:space="0" w:color="auto"/>
            <w:bottom w:val="none" w:sz="0" w:space="0" w:color="auto"/>
            <w:right w:val="none" w:sz="0" w:space="0" w:color="auto"/>
          </w:divBdr>
        </w:div>
        <w:div w:id="2026398984">
          <w:marLeft w:val="640"/>
          <w:marRight w:val="0"/>
          <w:marTop w:val="0"/>
          <w:marBottom w:val="0"/>
          <w:divBdr>
            <w:top w:val="none" w:sz="0" w:space="0" w:color="auto"/>
            <w:left w:val="none" w:sz="0" w:space="0" w:color="auto"/>
            <w:bottom w:val="none" w:sz="0" w:space="0" w:color="auto"/>
            <w:right w:val="none" w:sz="0" w:space="0" w:color="auto"/>
          </w:divBdr>
        </w:div>
        <w:div w:id="1706057720">
          <w:marLeft w:val="640"/>
          <w:marRight w:val="0"/>
          <w:marTop w:val="0"/>
          <w:marBottom w:val="0"/>
          <w:divBdr>
            <w:top w:val="none" w:sz="0" w:space="0" w:color="auto"/>
            <w:left w:val="none" w:sz="0" w:space="0" w:color="auto"/>
            <w:bottom w:val="none" w:sz="0" w:space="0" w:color="auto"/>
            <w:right w:val="none" w:sz="0" w:space="0" w:color="auto"/>
          </w:divBdr>
        </w:div>
        <w:div w:id="1237545673">
          <w:marLeft w:val="640"/>
          <w:marRight w:val="0"/>
          <w:marTop w:val="0"/>
          <w:marBottom w:val="0"/>
          <w:divBdr>
            <w:top w:val="none" w:sz="0" w:space="0" w:color="auto"/>
            <w:left w:val="none" w:sz="0" w:space="0" w:color="auto"/>
            <w:bottom w:val="none" w:sz="0" w:space="0" w:color="auto"/>
            <w:right w:val="none" w:sz="0" w:space="0" w:color="auto"/>
          </w:divBdr>
        </w:div>
        <w:div w:id="537351327">
          <w:marLeft w:val="640"/>
          <w:marRight w:val="0"/>
          <w:marTop w:val="0"/>
          <w:marBottom w:val="0"/>
          <w:divBdr>
            <w:top w:val="none" w:sz="0" w:space="0" w:color="auto"/>
            <w:left w:val="none" w:sz="0" w:space="0" w:color="auto"/>
            <w:bottom w:val="none" w:sz="0" w:space="0" w:color="auto"/>
            <w:right w:val="none" w:sz="0" w:space="0" w:color="auto"/>
          </w:divBdr>
        </w:div>
        <w:div w:id="475686788">
          <w:marLeft w:val="640"/>
          <w:marRight w:val="0"/>
          <w:marTop w:val="0"/>
          <w:marBottom w:val="0"/>
          <w:divBdr>
            <w:top w:val="none" w:sz="0" w:space="0" w:color="auto"/>
            <w:left w:val="none" w:sz="0" w:space="0" w:color="auto"/>
            <w:bottom w:val="none" w:sz="0" w:space="0" w:color="auto"/>
            <w:right w:val="none" w:sz="0" w:space="0" w:color="auto"/>
          </w:divBdr>
        </w:div>
      </w:divsChild>
    </w:div>
    <w:div w:id="141623429">
      <w:bodyDiv w:val="1"/>
      <w:marLeft w:val="0"/>
      <w:marRight w:val="0"/>
      <w:marTop w:val="0"/>
      <w:marBottom w:val="0"/>
      <w:divBdr>
        <w:top w:val="none" w:sz="0" w:space="0" w:color="auto"/>
        <w:left w:val="none" w:sz="0" w:space="0" w:color="auto"/>
        <w:bottom w:val="none" w:sz="0" w:space="0" w:color="auto"/>
        <w:right w:val="none" w:sz="0" w:space="0" w:color="auto"/>
      </w:divBdr>
      <w:divsChild>
        <w:div w:id="922035720">
          <w:marLeft w:val="640"/>
          <w:marRight w:val="0"/>
          <w:marTop w:val="0"/>
          <w:marBottom w:val="0"/>
          <w:divBdr>
            <w:top w:val="none" w:sz="0" w:space="0" w:color="auto"/>
            <w:left w:val="none" w:sz="0" w:space="0" w:color="auto"/>
            <w:bottom w:val="none" w:sz="0" w:space="0" w:color="auto"/>
            <w:right w:val="none" w:sz="0" w:space="0" w:color="auto"/>
          </w:divBdr>
        </w:div>
        <w:div w:id="163324248">
          <w:marLeft w:val="640"/>
          <w:marRight w:val="0"/>
          <w:marTop w:val="0"/>
          <w:marBottom w:val="0"/>
          <w:divBdr>
            <w:top w:val="none" w:sz="0" w:space="0" w:color="auto"/>
            <w:left w:val="none" w:sz="0" w:space="0" w:color="auto"/>
            <w:bottom w:val="none" w:sz="0" w:space="0" w:color="auto"/>
            <w:right w:val="none" w:sz="0" w:space="0" w:color="auto"/>
          </w:divBdr>
        </w:div>
        <w:div w:id="310136263">
          <w:marLeft w:val="640"/>
          <w:marRight w:val="0"/>
          <w:marTop w:val="0"/>
          <w:marBottom w:val="0"/>
          <w:divBdr>
            <w:top w:val="none" w:sz="0" w:space="0" w:color="auto"/>
            <w:left w:val="none" w:sz="0" w:space="0" w:color="auto"/>
            <w:bottom w:val="none" w:sz="0" w:space="0" w:color="auto"/>
            <w:right w:val="none" w:sz="0" w:space="0" w:color="auto"/>
          </w:divBdr>
        </w:div>
        <w:div w:id="1272980163">
          <w:marLeft w:val="640"/>
          <w:marRight w:val="0"/>
          <w:marTop w:val="0"/>
          <w:marBottom w:val="0"/>
          <w:divBdr>
            <w:top w:val="none" w:sz="0" w:space="0" w:color="auto"/>
            <w:left w:val="none" w:sz="0" w:space="0" w:color="auto"/>
            <w:bottom w:val="none" w:sz="0" w:space="0" w:color="auto"/>
            <w:right w:val="none" w:sz="0" w:space="0" w:color="auto"/>
          </w:divBdr>
        </w:div>
        <w:div w:id="1891767724">
          <w:marLeft w:val="640"/>
          <w:marRight w:val="0"/>
          <w:marTop w:val="0"/>
          <w:marBottom w:val="0"/>
          <w:divBdr>
            <w:top w:val="none" w:sz="0" w:space="0" w:color="auto"/>
            <w:left w:val="none" w:sz="0" w:space="0" w:color="auto"/>
            <w:bottom w:val="none" w:sz="0" w:space="0" w:color="auto"/>
            <w:right w:val="none" w:sz="0" w:space="0" w:color="auto"/>
          </w:divBdr>
        </w:div>
        <w:div w:id="160392125">
          <w:marLeft w:val="640"/>
          <w:marRight w:val="0"/>
          <w:marTop w:val="0"/>
          <w:marBottom w:val="0"/>
          <w:divBdr>
            <w:top w:val="none" w:sz="0" w:space="0" w:color="auto"/>
            <w:left w:val="none" w:sz="0" w:space="0" w:color="auto"/>
            <w:bottom w:val="none" w:sz="0" w:space="0" w:color="auto"/>
            <w:right w:val="none" w:sz="0" w:space="0" w:color="auto"/>
          </w:divBdr>
        </w:div>
        <w:div w:id="1558468200">
          <w:marLeft w:val="640"/>
          <w:marRight w:val="0"/>
          <w:marTop w:val="0"/>
          <w:marBottom w:val="0"/>
          <w:divBdr>
            <w:top w:val="none" w:sz="0" w:space="0" w:color="auto"/>
            <w:left w:val="none" w:sz="0" w:space="0" w:color="auto"/>
            <w:bottom w:val="none" w:sz="0" w:space="0" w:color="auto"/>
            <w:right w:val="none" w:sz="0" w:space="0" w:color="auto"/>
          </w:divBdr>
        </w:div>
        <w:div w:id="1029642091">
          <w:marLeft w:val="640"/>
          <w:marRight w:val="0"/>
          <w:marTop w:val="0"/>
          <w:marBottom w:val="0"/>
          <w:divBdr>
            <w:top w:val="none" w:sz="0" w:space="0" w:color="auto"/>
            <w:left w:val="none" w:sz="0" w:space="0" w:color="auto"/>
            <w:bottom w:val="none" w:sz="0" w:space="0" w:color="auto"/>
            <w:right w:val="none" w:sz="0" w:space="0" w:color="auto"/>
          </w:divBdr>
        </w:div>
        <w:div w:id="220098180">
          <w:marLeft w:val="640"/>
          <w:marRight w:val="0"/>
          <w:marTop w:val="0"/>
          <w:marBottom w:val="0"/>
          <w:divBdr>
            <w:top w:val="none" w:sz="0" w:space="0" w:color="auto"/>
            <w:left w:val="none" w:sz="0" w:space="0" w:color="auto"/>
            <w:bottom w:val="none" w:sz="0" w:space="0" w:color="auto"/>
            <w:right w:val="none" w:sz="0" w:space="0" w:color="auto"/>
          </w:divBdr>
        </w:div>
        <w:div w:id="1163858888">
          <w:marLeft w:val="640"/>
          <w:marRight w:val="0"/>
          <w:marTop w:val="0"/>
          <w:marBottom w:val="0"/>
          <w:divBdr>
            <w:top w:val="none" w:sz="0" w:space="0" w:color="auto"/>
            <w:left w:val="none" w:sz="0" w:space="0" w:color="auto"/>
            <w:bottom w:val="none" w:sz="0" w:space="0" w:color="auto"/>
            <w:right w:val="none" w:sz="0" w:space="0" w:color="auto"/>
          </w:divBdr>
        </w:div>
        <w:div w:id="1342704076">
          <w:marLeft w:val="640"/>
          <w:marRight w:val="0"/>
          <w:marTop w:val="0"/>
          <w:marBottom w:val="0"/>
          <w:divBdr>
            <w:top w:val="none" w:sz="0" w:space="0" w:color="auto"/>
            <w:left w:val="none" w:sz="0" w:space="0" w:color="auto"/>
            <w:bottom w:val="none" w:sz="0" w:space="0" w:color="auto"/>
            <w:right w:val="none" w:sz="0" w:space="0" w:color="auto"/>
          </w:divBdr>
        </w:div>
        <w:div w:id="2034335016">
          <w:marLeft w:val="640"/>
          <w:marRight w:val="0"/>
          <w:marTop w:val="0"/>
          <w:marBottom w:val="0"/>
          <w:divBdr>
            <w:top w:val="none" w:sz="0" w:space="0" w:color="auto"/>
            <w:left w:val="none" w:sz="0" w:space="0" w:color="auto"/>
            <w:bottom w:val="none" w:sz="0" w:space="0" w:color="auto"/>
            <w:right w:val="none" w:sz="0" w:space="0" w:color="auto"/>
          </w:divBdr>
        </w:div>
        <w:div w:id="1385829317">
          <w:marLeft w:val="640"/>
          <w:marRight w:val="0"/>
          <w:marTop w:val="0"/>
          <w:marBottom w:val="0"/>
          <w:divBdr>
            <w:top w:val="none" w:sz="0" w:space="0" w:color="auto"/>
            <w:left w:val="none" w:sz="0" w:space="0" w:color="auto"/>
            <w:bottom w:val="none" w:sz="0" w:space="0" w:color="auto"/>
            <w:right w:val="none" w:sz="0" w:space="0" w:color="auto"/>
          </w:divBdr>
        </w:div>
        <w:div w:id="1848210571">
          <w:marLeft w:val="640"/>
          <w:marRight w:val="0"/>
          <w:marTop w:val="0"/>
          <w:marBottom w:val="0"/>
          <w:divBdr>
            <w:top w:val="none" w:sz="0" w:space="0" w:color="auto"/>
            <w:left w:val="none" w:sz="0" w:space="0" w:color="auto"/>
            <w:bottom w:val="none" w:sz="0" w:space="0" w:color="auto"/>
            <w:right w:val="none" w:sz="0" w:space="0" w:color="auto"/>
          </w:divBdr>
        </w:div>
        <w:div w:id="1640647492">
          <w:marLeft w:val="640"/>
          <w:marRight w:val="0"/>
          <w:marTop w:val="0"/>
          <w:marBottom w:val="0"/>
          <w:divBdr>
            <w:top w:val="none" w:sz="0" w:space="0" w:color="auto"/>
            <w:left w:val="none" w:sz="0" w:space="0" w:color="auto"/>
            <w:bottom w:val="none" w:sz="0" w:space="0" w:color="auto"/>
            <w:right w:val="none" w:sz="0" w:space="0" w:color="auto"/>
          </w:divBdr>
        </w:div>
        <w:div w:id="1565484686">
          <w:marLeft w:val="640"/>
          <w:marRight w:val="0"/>
          <w:marTop w:val="0"/>
          <w:marBottom w:val="0"/>
          <w:divBdr>
            <w:top w:val="none" w:sz="0" w:space="0" w:color="auto"/>
            <w:left w:val="none" w:sz="0" w:space="0" w:color="auto"/>
            <w:bottom w:val="none" w:sz="0" w:space="0" w:color="auto"/>
            <w:right w:val="none" w:sz="0" w:space="0" w:color="auto"/>
          </w:divBdr>
        </w:div>
        <w:div w:id="427384910">
          <w:marLeft w:val="640"/>
          <w:marRight w:val="0"/>
          <w:marTop w:val="0"/>
          <w:marBottom w:val="0"/>
          <w:divBdr>
            <w:top w:val="none" w:sz="0" w:space="0" w:color="auto"/>
            <w:left w:val="none" w:sz="0" w:space="0" w:color="auto"/>
            <w:bottom w:val="none" w:sz="0" w:space="0" w:color="auto"/>
            <w:right w:val="none" w:sz="0" w:space="0" w:color="auto"/>
          </w:divBdr>
        </w:div>
        <w:div w:id="239024913">
          <w:marLeft w:val="640"/>
          <w:marRight w:val="0"/>
          <w:marTop w:val="0"/>
          <w:marBottom w:val="0"/>
          <w:divBdr>
            <w:top w:val="none" w:sz="0" w:space="0" w:color="auto"/>
            <w:left w:val="none" w:sz="0" w:space="0" w:color="auto"/>
            <w:bottom w:val="none" w:sz="0" w:space="0" w:color="auto"/>
            <w:right w:val="none" w:sz="0" w:space="0" w:color="auto"/>
          </w:divBdr>
        </w:div>
        <w:div w:id="683672876">
          <w:marLeft w:val="640"/>
          <w:marRight w:val="0"/>
          <w:marTop w:val="0"/>
          <w:marBottom w:val="0"/>
          <w:divBdr>
            <w:top w:val="none" w:sz="0" w:space="0" w:color="auto"/>
            <w:left w:val="none" w:sz="0" w:space="0" w:color="auto"/>
            <w:bottom w:val="none" w:sz="0" w:space="0" w:color="auto"/>
            <w:right w:val="none" w:sz="0" w:space="0" w:color="auto"/>
          </w:divBdr>
        </w:div>
        <w:div w:id="1728188938">
          <w:marLeft w:val="640"/>
          <w:marRight w:val="0"/>
          <w:marTop w:val="0"/>
          <w:marBottom w:val="0"/>
          <w:divBdr>
            <w:top w:val="none" w:sz="0" w:space="0" w:color="auto"/>
            <w:left w:val="none" w:sz="0" w:space="0" w:color="auto"/>
            <w:bottom w:val="none" w:sz="0" w:space="0" w:color="auto"/>
            <w:right w:val="none" w:sz="0" w:space="0" w:color="auto"/>
          </w:divBdr>
        </w:div>
        <w:div w:id="2126776516">
          <w:marLeft w:val="640"/>
          <w:marRight w:val="0"/>
          <w:marTop w:val="0"/>
          <w:marBottom w:val="0"/>
          <w:divBdr>
            <w:top w:val="none" w:sz="0" w:space="0" w:color="auto"/>
            <w:left w:val="none" w:sz="0" w:space="0" w:color="auto"/>
            <w:bottom w:val="none" w:sz="0" w:space="0" w:color="auto"/>
            <w:right w:val="none" w:sz="0" w:space="0" w:color="auto"/>
          </w:divBdr>
        </w:div>
        <w:div w:id="275987699">
          <w:marLeft w:val="640"/>
          <w:marRight w:val="0"/>
          <w:marTop w:val="0"/>
          <w:marBottom w:val="0"/>
          <w:divBdr>
            <w:top w:val="none" w:sz="0" w:space="0" w:color="auto"/>
            <w:left w:val="none" w:sz="0" w:space="0" w:color="auto"/>
            <w:bottom w:val="none" w:sz="0" w:space="0" w:color="auto"/>
            <w:right w:val="none" w:sz="0" w:space="0" w:color="auto"/>
          </w:divBdr>
        </w:div>
        <w:div w:id="1048452102">
          <w:marLeft w:val="640"/>
          <w:marRight w:val="0"/>
          <w:marTop w:val="0"/>
          <w:marBottom w:val="0"/>
          <w:divBdr>
            <w:top w:val="none" w:sz="0" w:space="0" w:color="auto"/>
            <w:left w:val="none" w:sz="0" w:space="0" w:color="auto"/>
            <w:bottom w:val="none" w:sz="0" w:space="0" w:color="auto"/>
            <w:right w:val="none" w:sz="0" w:space="0" w:color="auto"/>
          </w:divBdr>
        </w:div>
        <w:div w:id="587077367">
          <w:marLeft w:val="640"/>
          <w:marRight w:val="0"/>
          <w:marTop w:val="0"/>
          <w:marBottom w:val="0"/>
          <w:divBdr>
            <w:top w:val="none" w:sz="0" w:space="0" w:color="auto"/>
            <w:left w:val="none" w:sz="0" w:space="0" w:color="auto"/>
            <w:bottom w:val="none" w:sz="0" w:space="0" w:color="auto"/>
            <w:right w:val="none" w:sz="0" w:space="0" w:color="auto"/>
          </w:divBdr>
        </w:div>
        <w:div w:id="1487161117">
          <w:marLeft w:val="640"/>
          <w:marRight w:val="0"/>
          <w:marTop w:val="0"/>
          <w:marBottom w:val="0"/>
          <w:divBdr>
            <w:top w:val="none" w:sz="0" w:space="0" w:color="auto"/>
            <w:left w:val="none" w:sz="0" w:space="0" w:color="auto"/>
            <w:bottom w:val="none" w:sz="0" w:space="0" w:color="auto"/>
            <w:right w:val="none" w:sz="0" w:space="0" w:color="auto"/>
          </w:divBdr>
        </w:div>
        <w:div w:id="2136018208">
          <w:marLeft w:val="640"/>
          <w:marRight w:val="0"/>
          <w:marTop w:val="0"/>
          <w:marBottom w:val="0"/>
          <w:divBdr>
            <w:top w:val="none" w:sz="0" w:space="0" w:color="auto"/>
            <w:left w:val="none" w:sz="0" w:space="0" w:color="auto"/>
            <w:bottom w:val="none" w:sz="0" w:space="0" w:color="auto"/>
            <w:right w:val="none" w:sz="0" w:space="0" w:color="auto"/>
          </w:divBdr>
        </w:div>
        <w:div w:id="1232497591">
          <w:marLeft w:val="640"/>
          <w:marRight w:val="0"/>
          <w:marTop w:val="0"/>
          <w:marBottom w:val="0"/>
          <w:divBdr>
            <w:top w:val="none" w:sz="0" w:space="0" w:color="auto"/>
            <w:left w:val="none" w:sz="0" w:space="0" w:color="auto"/>
            <w:bottom w:val="none" w:sz="0" w:space="0" w:color="auto"/>
            <w:right w:val="none" w:sz="0" w:space="0" w:color="auto"/>
          </w:divBdr>
        </w:div>
        <w:div w:id="2007509825">
          <w:marLeft w:val="640"/>
          <w:marRight w:val="0"/>
          <w:marTop w:val="0"/>
          <w:marBottom w:val="0"/>
          <w:divBdr>
            <w:top w:val="none" w:sz="0" w:space="0" w:color="auto"/>
            <w:left w:val="none" w:sz="0" w:space="0" w:color="auto"/>
            <w:bottom w:val="none" w:sz="0" w:space="0" w:color="auto"/>
            <w:right w:val="none" w:sz="0" w:space="0" w:color="auto"/>
          </w:divBdr>
        </w:div>
        <w:div w:id="1319306197">
          <w:marLeft w:val="640"/>
          <w:marRight w:val="0"/>
          <w:marTop w:val="0"/>
          <w:marBottom w:val="0"/>
          <w:divBdr>
            <w:top w:val="none" w:sz="0" w:space="0" w:color="auto"/>
            <w:left w:val="none" w:sz="0" w:space="0" w:color="auto"/>
            <w:bottom w:val="none" w:sz="0" w:space="0" w:color="auto"/>
            <w:right w:val="none" w:sz="0" w:space="0" w:color="auto"/>
          </w:divBdr>
        </w:div>
      </w:divsChild>
    </w:div>
    <w:div w:id="151602056">
      <w:bodyDiv w:val="1"/>
      <w:marLeft w:val="0"/>
      <w:marRight w:val="0"/>
      <w:marTop w:val="0"/>
      <w:marBottom w:val="0"/>
      <w:divBdr>
        <w:top w:val="none" w:sz="0" w:space="0" w:color="auto"/>
        <w:left w:val="none" w:sz="0" w:space="0" w:color="auto"/>
        <w:bottom w:val="none" w:sz="0" w:space="0" w:color="auto"/>
        <w:right w:val="none" w:sz="0" w:space="0" w:color="auto"/>
      </w:divBdr>
      <w:divsChild>
        <w:div w:id="1440487536">
          <w:marLeft w:val="640"/>
          <w:marRight w:val="0"/>
          <w:marTop w:val="0"/>
          <w:marBottom w:val="0"/>
          <w:divBdr>
            <w:top w:val="none" w:sz="0" w:space="0" w:color="auto"/>
            <w:left w:val="none" w:sz="0" w:space="0" w:color="auto"/>
            <w:bottom w:val="none" w:sz="0" w:space="0" w:color="auto"/>
            <w:right w:val="none" w:sz="0" w:space="0" w:color="auto"/>
          </w:divBdr>
        </w:div>
        <w:div w:id="1684741845">
          <w:marLeft w:val="640"/>
          <w:marRight w:val="0"/>
          <w:marTop w:val="0"/>
          <w:marBottom w:val="0"/>
          <w:divBdr>
            <w:top w:val="none" w:sz="0" w:space="0" w:color="auto"/>
            <w:left w:val="none" w:sz="0" w:space="0" w:color="auto"/>
            <w:bottom w:val="none" w:sz="0" w:space="0" w:color="auto"/>
            <w:right w:val="none" w:sz="0" w:space="0" w:color="auto"/>
          </w:divBdr>
        </w:div>
        <w:div w:id="486671787">
          <w:marLeft w:val="640"/>
          <w:marRight w:val="0"/>
          <w:marTop w:val="0"/>
          <w:marBottom w:val="0"/>
          <w:divBdr>
            <w:top w:val="none" w:sz="0" w:space="0" w:color="auto"/>
            <w:left w:val="none" w:sz="0" w:space="0" w:color="auto"/>
            <w:bottom w:val="none" w:sz="0" w:space="0" w:color="auto"/>
            <w:right w:val="none" w:sz="0" w:space="0" w:color="auto"/>
          </w:divBdr>
        </w:div>
        <w:div w:id="1808473320">
          <w:marLeft w:val="640"/>
          <w:marRight w:val="0"/>
          <w:marTop w:val="0"/>
          <w:marBottom w:val="0"/>
          <w:divBdr>
            <w:top w:val="none" w:sz="0" w:space="0" w:color="auto"/>
            <w:left w:val="none" w:sz="0" w:space="0" w:color="auto"/>
            <w:bottom w:val="none" w:sz="0" w:space="0" w:color="auto"/>
            <w:right w:val="none" w:sz="0" w:space="0" w:color="auto"/>
          </w:divBdr>
        </w:div>
        <w:div w:id="1010527538">
          <w:marLeft w:val="640"/>
          <w:marRight w:val="0"/>
          <w:marTop w:val="0"/>
          <w:marBottom w:val="0"/>
          <w:divBdr>
            <w:top w:val="none" w:sz="0" w:space="0" w:color="auto"/>
            <w:left w:val="none" w:sz="0" w:space="0" w:color="auto"/>
            <w:bottom w:val="none" w:sz="0" w:space="0" w:color="auto"/>
            <w:right w:val="none" w:sz="0" w:space="0" w:color="auto"/>
          </w:divBdr>
        </w:div>
        <w:div w:id="1491482954">
          <w:marLeft w:val="640"/>
          <w:marRight w:val="0"/>
          <w:marTop w:val="0"/>
          <w:marBottom w:val="0"/>
          <w:divBdr>
            <w:top w:val="none" w:sz="0" w:space="0" w:color="auto"/>
            <w:left w:val="none" w:sz="0" w:space="0" w:color="auto"/>
            <w:bottom w:val="none" w:sz="0" w:space="0" w:color="auto"/>
            <w:right w:val="none" w:sz="0" w:space="0" w:color="auto"/>
          </w:divBdr>
        </w:div>
        <w:div w:id="1570456996">
          <w:marLeft w:val="640"/>
          <w:marRight w:val="0"/>
          <w:marTop w:val="0"/>
          <w:marBottom w:val="0"/>
          <w:divBdr>
            <w:top w:val="none" w:sz="0" w:space="0" w:color="auto"/>
            <w:left w:val="none" w:sz="0" w:space="0" w:color="auto"/>
            <w:bottom w:val="none" w:sz="0" w:space="0" w:color="auto"/>
            <w:right w:val="none" w:sz="0" w:space="0" w:color="auto"/>
          </w:divBdr>
        </w:div>
        <w:div w:id="1859081253">
          <w:marLeft w:val="640"/>
          <w:marRight w:val="0"/>
          <w:marTop w:val="0"/>
          <w:marBottom w:val="0"/>
          <w:divBdr>
            <w:top w:val="none" w:sz="0" w:space="0" w:color="auto"/>
            <w:left w:val="none" w:sz="0" w:space="0" w:color="auto"/>
            <w:bottom w:val="none" w:sz="0" w:space="0" w:color="auto"/>
            <w:right w:val="none" w:sz="0" w:space="0" w:color="auto"/>
          </w:divBdr>
        </w:div>
        <w:div w:id="1517693218">
          <w:marLeft w:val="640"/>
          <w:marRight w:val="0"/>
          <w:marTop w:val="0"/>
          <w:marBottom w:val="0"/>
          <w:divBdr>
            <w:top w:val="none" w:sz="0" w:space="0" w:color="auto"/>
            <w:left w:val="none" w:sz="0" w:space="0" w:color="auto"/>
            <w:bottom w:val="none" w:sz="0" w:space="0" w:color="auto"/>
            <w:right w:val="none" w:sz="0" w:space="0" w:color="auto"/>
          </w:divBdr>
        </w:div>
        <w:div w:id="1833913289">
          <w:marLeft w:val="640"/>
          <w:marRight w:val="0"/>
          <w:marTop w:val="0"/>
          <w:marBottom w:val="0"/>
          <w:divBdr>
            <w:top w:val="none" w:sz="0" w:space="0" w:color="auto"/>
            <w:left w:val="none" w:sz="0" w:space="0" w:color="auto"/>
            <w:bottom w:val="none" w:sz="0" w:space="0" w:color="auto"/>
            <w:right w:val="none" w:sz="0" w:space="0" w:color="auto"/>
          </w:divBdr>
        </w:div>
        <w:div w:id="524175830">
          <w:marLeft w:val="640"/>
          <w:marRight w:val="0"/>
          <w:marTop w:val="0"/>
          <w:marBottom w:val="0"/>
          <w:divBdr>
            <w:top w:val="none" w:sz="0" w:space="0" w:color="auto"/>
            <w:left w:val="none" w:sz="0" w:space="0" w:color="auto"/>
            <w:bottom w:val="none" w:sz="0" w:space="0" w:color="auto"/>
            <w:right w:val="none" w:sz="0" w:space="0" w:color="auto"/>
          </w:divBdr>
        </w:div>
        <w:div w:id="743063632">
          <w:marLeft w:val="640"/>
          <w:marRight w:val="0"/>
          <w:marTop w:val="0"/>
          <w:marBottom w:val="0"/>
          <w:divBdr>
            <w:top w:val="none" w:sz="0" w:space="0" w:color="auto"/>
            <w:left w:val="none" w:sz="0" w:space="0" w:color="auto"/>
            <w:bottom w:val="none" w:sz="0" w:space="0" w:color="auto"/>
            <w:right w:val="none" w:sz="0" w:space="0" w:color="auto"/>
          </w:divBdr>
        </w:div>
        <w:div w:id="1172336657">
          <w:marLeft w:val="640"/>
          <w:marRight w:val="0"/>
          <w:marTop w:val="0"/>
          <w:marBottom w:val="0"/>
          <w:divBdr>
            <w:top w:val="none" w:sz="0" w:space="0" w:color="auto"/>
            <w:left w:val="none" w:sz="0" w:space="0" w:color="auto"/>
            <w:bottom w:val="none" w:sz="0" w:space="0" w:color="auto"/>
            <w:right w:val="none" w:sz="0" w:space="0" w:color="auto"/>
          </w:divBdr>
        </w:div>
        <w:div w:id="1237395174">
          <w:marLeft w:val="640"/>
          <w:marRight w:val="0"/>
          <w:marTop w:val="0"/>
          <w:marBottom w:val="0"/>
          <w:divBdr>
            <w:top w:val="none" w:sz="0" w:space="0" w:color="auto"/>
            <w:left w:val="none" w:sz="0" w:space="0" w:color="auto"/>
            <w:bottom w:val="none" w:sz="0" w:space="0" w:color="auto"/>
            <w:right w:val="none" w:sz="0" w:space="0" w:color="auto"/>
          </w:divBdr>
        </w:div>
        <w:div w:id="1244410501">
          <w:marLeft w:val="640"/>
          <w:marRight w:val="0"/>
          <w:marTop w:val="0"/>
          <w:marBottom w:val="0"/>
          <w:divBdr>
            <w:top w:val="none" w:sz="0" w:space="0" w:color="auto"/>
            <w:left w:val="none" w:sz="0" w:space="0" w:color="auto"/>
            <w:bottom w:val="none" w:sz="0" w:space="0" w:color="auto"/>
            <w:right w:val="none" w:sz="0" w:space="0" w:color="auto"/>
          </w:divBdr>
        </w:div>
        <w:div w:id="519010615">
          <w:marLeft w:val="640"/>
          <w:marRight w:val="0"/>
          <w:marTop w:val="0"/>
          <w:marBottom w:val="0"/>
          <w:divBdr>
            <w:top w:val="none" w:sz="0" w:space="0" w:color="auto"/>
            <w:left w:val="none" w:sz="0" w:space="0" w:color="auto"/>
            <w:bottom w:val="none" w:sz="0" w:space="0" w:color="auto"/>
            <w:right w:val="none" w:sz="0" w:space="0" w:color="auto"/>
          </w:divBdr>
        </w:div>
        <w:div w:id="693307348">
          <w:marLeft w:val="640"/>
          <w:marRight w:val="0"/>
          <w:marTop w:val="0"/>
          <w:marBottom w:val="0"/>
          <w:divBdr>
            <w:top w:val="none" w:sz="0" w:space="0" w:color="auto"/>
            <w:left w:val="none" w:sz="0" w:space="0" w:color="auto"/>
            <w:bottom w:val="none" w:sz="0" w:space="0" w:color="auto"/>
            <w:right w:val="none" w:sz="0" w:space="0" w:color="auto"/>
          </w:divBdr>
        </w:div>
        <w:div w:id="1473215402">
          <w:marLeft w:val="640"/>
          <w:marRight w:val="0"/>
          <w:marTop w:val="0"/>
          <w:marBottom w:val="0"/>
          <w:divBdr>
            <w:top w:val="none" w:sz="0" w:space="0" w:color="auto"/>
            <w:left w:val="none" w:sz="0" w:space="0" w:color="auto"/>
            <w:bottom w:val="none" w:sz="0" w:space="0" w:color="auto"/>
            <w:right w:val="none" w:sz="0" w:space="0" w:color="auto"/>
          </w:divBdr>
        </w:div>
        <w:div w:id="602961843">
          <w:marLeft w:val="640"/>
          <w:marRight w:val="0"/>
          <w:marTop w:val="0"/>
          <w:marBottom w:val="0"/>
          <w:divBdr>
            <w:top w:val="none" w:sz="0" w:space="0" w:color="auto"/>
            <w:left w:val="none" w:sz="0" w:space="0" w:color="auto"/>
            <w:bottom w:val="none" w:sz="0" w:space="0" w:color="auto"/>
            <w:right w:val="none" w:sz="0" w:space="0" w:color="auto"/>
          </w:divBdr>
        </w:div>
        <w:div w:id="2089571985">
          <w:marLeft w:val="640"/>
          <w:marRight w:val="0"/>
          <w:marTop w:val="0"/>
          <w:marBottom w:val="0"/>
          <w:divBdr>
            <w:top w:val="none" w:sz="0" w:space="0" w:color="auto"/>
            <w:left w:val="none" w:sz="0" w:space="0" w:color="auto"/>
            <w:bottom w:val="none" w:sz="0" w:space="0" w:color="auto"/>
            <w:right w:val="none" w:sz="0" w:space="0" w:color="auto"/>
          </w:divBdr>
        </w:div>
        <w:div w:id="429396858">
          <w:marLeft w:val="640"/>
          <w:marRight w:val="0"/>
          <w:marTop w:val="0"/>
          <w:marBottom w:val="0"/>
          <w:divBdr>
            <w:top w:val="none" w:sz="0" w:space="0" w:color="auto"/>
            <w:left w:val="none" w:sz="0" w:space="0" w:color="auto"/>
            <w:bottom w:val="none" w:sz="0" w:space="0" w:color="auto"/>
            <w:right w:val="none" w:sz="0" w:space="0" w:color="auto"/>
          </w:divBdr>
        </w:div>
        <w:div w:id="1691952711">
          <w:marLeft w:val="640"/>
          <w:marRight w:val="0"/>
          <w:marTop w:val="0"/>
          <w:marBottom w:val="0"/>
          <w:divBdr>
            <w:top w:val="none" w:sz="0" w:space="0" w:color="auto"/>
            <w:left w:val="none" w:sz="0" w:space="0" w:color="auto"/>
            <w:bottom w:val="none" w:sz="0" w:space="0" w:color="auto"/>
            <w:right w:val="none" w:sz="0" w:space="0" w:color="auto"/>
          </w:divBdr>
        </w:div>
        <w:div w:id="1293898487">
          <w:marLeft w:val="640"/>
          <w:marRight w:val="0"/>
          <w:marTop w:val="0"/>
          <w:marBottom w:val="0"/>
          <w:divBdr>
            <w:top w:val="none" w:sz="0" w:space="0" w:color="auto"/>
            <w:left w:val="none" w:sz="0" w:space="0" w:color="auto"/>
            <w:bottom w:val="none" w:sz="0" w:space="0" w:color="auto"/>
            <w:right w:val="none" w:sz="0" w:space="0" w:color="auto"/>
          </w:divBdr>
        </w:div>
        <w:div w:id="78602482">
          <w:marLeft w:val="640"/>
          <w:marRight w:val="0"/>
          <w:marTop w:val="0"/>
          <w:marBottom w:val="0"/>
          <w:divBdr>
            <w:top w:val="none" w:sz="0" w:space="0" w:color="auto"/>
            <w:left w:val="none" w:sz="0" w:space="0" w:color="auto"/>
            <w:bottom w:val="none" w:sz="0" w:space="0" w:color="auto"/>
            <w:right w:val="none" w:sz="0" w:space="0" w:color="auto"/>
          </w:divBdr>
        </w:div>
        <w:div w:id="829096867">
          <w:marLeft w:val="640"/>
          <w:marRight w:val="0"/>
          <w:marTop w:val="0"/>
          <w:marBottom w:val="0"/>
          <w:divBdr>
            <w:top w:val="none" w:sz="0" w:space="0" w:color="auto"/>
            <w:left w:val="none" w:sz="0" w:space="0" w:color="auto"/>
            <w:bottom w:val="none" w:sz="0" w:space="0" w:color="auto"/>
            <w:right w:val="none" w:sz="0" w:space="0" w:color="auto"/>
          </w:divBdr>
        </w:div>
        <w:div w:id="977147613">
          <w:marLeft w:val="640"/>
          <w:marRight w:val="0"/>
          <w:marTop w:val="0"/>
          <w:marBottom w:val="0"/>
          <w:divBdr>
            <w:top w:val="none" w:sz="0" w:space="0" w:color="auto"/>
            <w:left w:val="none" w:sz="0" w:space="0" w:color="auto"/>
            <w:bottom w:val="none" w:sz="0" w:space="0" w:color="auto"/>
            <w:right w:val="none" w:sz="0" w:space="0" w:color="auto"/>
          </w:divBdr>
        </w:div>
        <w:div w:id="1081634062">
          <w:marLeft w:val="640"/>
          <w:marRight w:val="0"/>
          <w:marTop w:val="0"/>
          <w:marBottom w:val="0"/>
          <w:divBdr>
            <w:top w:val="none" w:sz="0" w:space="0" w:color="auto"/>
            <w:left w:val="none" w:sz="0" w:space="0" w:color="auto"/>
            <w:bottom w:val="none" w:sz="0" w:space="0" w:color="auto"/>
            <w:right w:val="none" w:sz="0" w:space="0" w:color="auto"/>
          </w:divBdr>
        </w:div>
        <w:div w:id="266275022">
          <w:marLeft w:val="640"/>
          <w:marRight w:val="0"/>
          <w:marTop w:val="0"/>
          <w:marBottom w:val="0"/>
          <w:divBdr>
            <w:top w:val="none" w:sz="0" w:space="0" w:color="auto"/>
            <w:left w:val="none" w:sz="0" w:space="0" w:color="auto"/>
            <w:bottom w:val="none" w:sz="0" w:space="0" w:color="auto"/>
            <w:right w:val="none" w:sz="0" w:space="0" w:color="auto"/>
          </w:divBdr>
        </w:div>
        <w:div w:id="368066878">
          <w:marLeft w:val="640"/>
          <w:marRight w:val="0"/>
          <w:marTop w:val="0"/>
          <w:marBottom w:val="0"/>
          <w:divBdr>
            <w:top w:val="none" w:sz="0" w:space="0" w:color="auto"/>
            <w:left w:val="none" w:sz="0" w:space="0" w:color="auto"/>
            <w:bottom w:val="none" w:sz="0" w:space="0" w:color="auto"/>
            <w:right w:val="none" w:sz="0" w:space="0" w:color="auto"/>
          </w:divBdr>
        </w:div>
      </w:divsChild>
    </w:div>
    <w:div w:id="160629801">
      <w:bodyDiv w:val="1"/>
      <w:marLeft w:val="0"/>
      <w:marRight w:val="0"/>
      <w:marTop w:val="0"/>
      <w:marBottom w:val="0"/>
      <w:divBdr>
        <w:top w:val="none" w:sz="0" w:space="0" w:color="auto"/>
        <w:left w:val="none" w:sz="0" w:space="0" w:color="auto"/>
        <w:bottom w:val="none" w:sz="0" w:space="0" w:color="auto"/>
        <w:right w:val="none" w:sz="0" w:space="0" w:color="auto"/>
      </w:divBdr>
      <w:divsChild>
        <w:div w:id="1906453659">
          <w:marLeft w:val="640"/>
          <w:marRight w:val="0"/>
          <w:marTop w:val="0"/>
          <w:marBottom w:val="0"/>
          <w:divBdr>
            <w:top w:val="none" w:sz="0" w:space="0" w:color="auto"/>
            <w:left w:val="none" w:sz="0" w:space="0" w:color="auto"/>
            <w:bottom w:val="none" w:sz="0" w:space="0" w:color="auto"/>
            <w:right w:val="none" w:sz="0" w:space="0" w:color="auto"/>
          </w:divBdr>
        </w:div>
        <w:div w:id="107940214">
          <w:marLeft w:val="640"/>
          <w:marRight w:val="0"/>
          <w:marTop w:val="0"/>
          <w:marBottom w:val="0"/>
          <w:divBdr>
            <w:top w:val="none" w:sz="0" w:space="0" w:color="auto"/>
            <w:left w:val="none" w:sz="0" w:space="0" w:color="auto"/>
            <w:bottom w:val="none" w:sz="0" w:space="0" w:color="auto"/>
            <w:right w:val="none" w:sz="0" w:space="0" w:color="auto"/>
          </w:divBdr>
        </w:div>
        <w:div w:id="214389443">
          <w:marLeft w:val="640"/>
          <w:marRight w:val="0"/>
          <w:marTop w:val="0"/>
          <w:marBottom w:val="0"/>
          <w:divBdr>
            <w:top w:val="none" w:sz="0" w:space="0" w:color="auto"/>
            <w:left w:val="none" w:sz="0" w:space="0" w:color="auto"/>
            <w:bottom w:val="none" w:sz="0" w:space="0" w:color="auto"/>
            <w:right w:val="none" w:sz="0" w:space="0" w:color="auto"/>
          </w:divBdr>
        </w:div>
        <w:div w:id="138575186">
          <w:marLeft w:val="640"/>
          <w:marRight w:val="0"/>
          <w:marTop w:val="0"/>
          <w:marBottom w:val="0"/>
          <w:divBdr>
            <w:top w:val="none" w:sz="0" w:space="0" w:color="auto"/>
            <w:left w:val="none" w:sz="0" w:space="0" w:color="auto"/>
            <w:bottom w:val="none" w:sz="0" w:space="0" w:color="auto"/>
            <w:right w:val="none" w:sz="0" w:space="0" w:color="auto"/>
          </w:divBdr>
        </w:div>
        <w:div w:id="1726643391">
          <w:marLeft w:val="640"/>
          <w:marRight w:val="0"/>
          <w:marTop w:val="0"/>
          <w:marBottom w:val="0"/>
          <w:divBdr>
            <w:top w:val="none" w:sz="0" w:space="0" w:color="auto"/>
            <w:left w:val="none" w:sz="0" w:space="0" w:color="auto"/>
            <w:bottom w:val="none" w:sz="0" w:space="0" w:color="auto"/>
            <w:right w:val="none" w:sz="0" w:space="0" w:color="auto"/>
          </w:divBdr>
        </w:div>
        <w:div w:id="916094728">
          <w:marLeft w:val="640"/>
          <w:marRight w:val="0"/>
          <w:marTop w:val="0"/>
          <w:marBottom w:val="0"/>
          <w:divBdr>
            <w:top w:val="none" w:sz="0" w:space="0" w:color="auto"/>
            <w:left w:val="none" w:sz="0" w:space="0" w:color="auto"/>
            <w:bottom w:val="none" w:sz="0" w:space="0" w:color="auto"/>
            <w:right w:val="none" w:sz="0" w:space="0" w:color="auto"/>
          </w:divBdr>
        </w:div>
        <w:div w:id="1046295339">
          <w:marLeft w:val="640"/>
          <w:marRight w:val="0"/>
          <w:marTop w:val="0"/>
          <w:marBottom w:val="0"/>
          <w:divBdr>
            <w:top w:val="none" w:sz="0" w:space="0" w:color="auto"/>
            <w:left w:val="none" w:sz="0" w:space="0" w:color="auto"/>
            <w:bottom w:val="none" w:sz="0" w:space="0" w:color="auto"/>
            <w:right w:val="none" w:sz="0" w:space="0" w:color="auto"/>
          </w:divBdr>
        </w:div>
        <w:div w:id="886642840">
          <w:marLeft w:val="640"/>
          <w:marRight w:val="0"/>
          <w:marTop w:val="0"/>
          <w:marBottom w:val="0"/>
          <w:divBdr>
            <w:top w:val="none" w:sz="0" w:space="0" w:color="auto"/>
            <w:left w:val="none" w:sz="0" w:space="0" w:color="auto"/>
            <w:bottom w:val="none" w:sz="0" w:space="0" w:color="auto"/>
            <w:right w:val="none" w:sz="0" w:space="0" w:color="auto"/>
          </w:divBdr>
        </w:div>
        <w:div w:id="1147287467">
          <w:marLeft w:val="640"/>
          <w:marRight w:val="0"/>
          <w:marTop w:val="0"/>
          <w:marBottom w:val="0"/>
          <w:divBdr>
            <w:top w:val="none" w:sz="0" w:space="0" w:color="auto"/>
            <w:left w:val="none" w:sz="0" w:space="0" w:color="auto"/>
            <w:bottom w:val="none" w:sz="0" w:space="0" w:color="auto"/>
            <w:right w:val="none" w:sz="0" w:space="0" w:color="auto"/>
          </w:divBdr>
        </w:div>
      </w:divsChild>
    </w:div>
    <w:div w:id="170922915">
      <w:bodyDiv w:val="1"/>
      <w:marLeft w:val="0"/>
      <w:marRight w:val="0"/>
      <w:marTop w:val="0"/>
      <w:marBottom w:val="0"/>
      <w:divBdr>
        <w:top w:val="none" w:sz="0" w:space="0" w:color="auto"/>
        <w:left w:val="none" w:sz="0" w:space="0" w:color="auto"/>
        <w:bottom w:val="none" w:sz="0" w:space="0" w:color="auto"/>
        <w:right w:val="none" w:sz="0" w:space="0" w:color="auto"/>
      </w:divBdr>
      <w:divsChild>
        <w:div w:id="625234869">
          <w:marLeft w:val="640"/>
          <w:marRight w:val="0"/>
          <w:marTop w:val="0"/>
          <w:marBottom w:val="0"/>
          <w:divBdr>
            <w:top w:val="none" w:sz="0" w:space="0" w:color="auto"/>
            <w:left w:val="none" w:sz="0" w:space="0" w:color="auto"/>
            <w:bottom w:val="none" w:sz="0" w:space="0" w:color="auto"/>
            <w:right w:val="none" w:sz="0" w:space="0" w:color="auto"/>
          </w:divBdr>
        </w:div>
        <w:div w:id="1481923240">
          <w:marLeft w:val="640"/>
          <w:marRight w:val="0"/>
          <w:marTop w:val="0"/>
          <w:marBottom w:val="0"/>
          <w:divBdr>
            <w:top w:val="none" w:sz="0" w:space="0" w:color="auto"/>
            <w:left w:val="none" w:sz="0" w:space="0" w:color="auto"/>
            <w:bottom w:val="none" w:sz="0" w:space="0" w:color="auto"/>
            <w:right w:val="none" w:sz="0" w:space="0" w:color="auto"/>
          </w:divBdr>
        </w:div>
        <w:div w:id="382413668">
          <w:marLeft w:val="640"/>
          <w:marRight w:val="0"/>
          <w:marTop w:val="0"/>
          <w:marBottom w:val="0"/>
          <w:divBdr>
            <w:top w:val="none" w:sz="0" w:space="0" w:color="auto"/>
            <w:left w:val="none" w:sz="0" w:space="0" w:color="auto"/>
            <w:bottom w:val="none" w:sz="0" w:space="0" w:color="auto"/>
            <w:right w:val="none" w:sz="0" w:space="0" w:color="auto"/>
          </w:divBdr>
        </w:div>
        <w:div w:id="1171876620">
          <w:marLeft w:val="640"/>
          <w:marRight w:val="0"/>
          <w:marTop w:val="0"/>
          <w:marBottom w:val="0"/>
          <w:divBdr>
            <w:top w:val="none" w:sz="0" w:space="0" w:color="auto"/>
            <w:left w:val="none" w:sz="0" w:space="0" w:color="auto"/>
            <w:bottom w:val="none" w:sz="0" w:space="0" w:color="auto"/>
            <w:right w:val="none" w:sz="0" w:space="0" w:color="auto"/>
          </w:divBdr>
        </w:div>
        <w:div w:id="8415861">
          <w:marLeft w:val="640"/>
          <w:marRight w:val="0"/>
          <w:marTop w:val="0"/>
          <w:marBottom w:val="0"/>
          <w:divBdr>
            <w:top w:val="none" w:sz="0" w:space="0" w:color="auto"/>
            <w:left w:val="none" w:sz="0" w:space="0" w:color="auto"/>
            <w:bottom w:val="none" w:sz="0" w:space="0" w:color="auto"/>
            <w:right w:val="none" w:sz="0" w:space="0" w:color="auto"/>
          </w:divBdr>
        </w:div>
        <w:div w:id="656882353">
          <w:marLeft w:val="640"/>
          <w:marRight w:val="0"/>
          <w:marTop w:val="0"/>
          <w:marBottom w:val="0"/>
          <w:divBdr>
            <w:top w:val="none" w:sz="0" w:space="0" w:color="auto"/>
            <w:left w:val="none" w:sz="0" w:space="0" w:color="auto"/>
            <w:bottom w:val="none" w:sz="0" w:space="0" w:color="auto"/>
            <w:right w:val="none" w:sz="0" w:space="0" w:color="auto"/>
          </w:divBdr>
        </w:div>
        <w:div w:id="1344628593">
          <w:marLeft w:val="640"/>
          <w:marRight w:val="0"/>
          <w:marTop w:val="0"/>
          <w:marBottom w:val="0"/>
          <w:divBdr>
            <w:top w:val="none" w:sz="0" w:space="0" w:color="auto"/>
            <w:left w:val="none" w:sz="0" w:space="0" w:color="auto"/>
            <w:bottom w:val="none" w:sz="0" w:space="0" w:color="auto"/>
            <w:right w:val="none" w:sz="0" w:space="0" w:color="auto"/>
          </w:divBdr>
        </w:div>
        <w:div w:id="901210254">
          <w:marLeft w:val="640"/>
          <w:marRight w:val="0"/>
          <w:marTop w:val="0"/>
          <w:marBottom w:val="0"/>
          <w:divBdr>
            <w:top w:val="none" w:sz="0" w:space="0" w:color="auto"/>
            <w:left w:val="none" w:sz="0" w:space="0" w:color="auto"/>
            <w:bottom w:val="none" w:sz="0" w:space="0" w:color="auto"/>
            <w:right w:val="none" w:sz="0" w:space="0" w:color="auto"/>
          </w:divBdr>
        </w:div>
        <w:div w:id="1342051765">
          <w:marLeft w:val="640"/>
          <w:marRight w:val="0"/>
          <w:marTop w:val="0"/>
          <w:marBottom w:val="0"/>
          <w:divBdr>
            <w:top w:val="none" w:sz="0" w:space="0" w:color="auto"/>
            <w:left w:val="none" w:sz="0" w:space="0" w:color="auto"/>
            <w:bottom w:val="none" w:sz="0" w:space="0" w:color="auto"/>
            <w:right w:val="none" w:sz="0" w:space="0" w:color="auto"/>
          </w:divBdr>
        </w:div>
      </w:divsChild>
    </w:div>
    <w:div w:id="240990597">
      <w:bodyDiv w:val="1"/>
      <w:marLeft w:val="0"/>
      <w:marRight w:val="0"/>
      <w:marTop w:val="0"/>
      <w:marBottom w:val="0"/>
      <w:divBdr>
        <w:top w:val="none" w:sz="0" w:space="0" w:color="auto"/>
        <w:left w:val="none" w:sz="0" w:space="0" w:color="auto"/>
        <w:bottom w:val="none" w:sz="0" w:space="0" w:color="auto"/>
        <w:right w:val="none" w:sz="0" w:space="0" w:color="auto"/>
      </w:divBdr>
      <w:divsChild>
        <w:div w:id="68889070">
          <w:marLeft w:val="640"/>
          <w:marRight w:val="0"/>
          <w:marTop w:val="0"/>
          <w:marBottom w:val="0"/>
          <w:divBdr>
            <w:top w:val="none" w:sz="0" w:space="0" w:color="auto"/>
            <w:left w:val="none" w:sz="0" w:space="0" w:color="auto"/>
            <w:bottom w:val="none" w:sz="0" w:space="0" w:color="auto"/>
            <w:right w:val="none" w:sz="0" w:space="0" w:color="auto"/>
          </w:divBdr>
        </w:div>
        <w:div w:id="1581988422">
          <w:marLeft w:val="640"/>
          <w:marRight w:val="0"/>
          <w:marTop w:val="0"/>
          <w:marBottom w:val="0"/>
          <w:divBdr>
            <w:top w:val="none" w:sz="0" w:space="0" w:color="auto"/>
            <w:left w:val="none" w:sz="0" w:space="0" w:color="auto"/>
            <w:bottom w:val="none" w:sz="0" w:space="0" w:color="auto"/>
            <w:right w:val="none" w:sz="0" w:space="0" w:color="auto"/>
          </w:divBdr>
        </w:div>
        <w:div w:id="173610657">
          <w:marLeft w:val="640"/>
          <w:marRight w:val="0"/>
          <w:marTop w:val="0"/>
          <w:marBottom w:val="0"/>
          <w:divBdr>
            <w:top w:val="none" w:sz="0" w:space="0" w:color="auto"/>
            <w:left w:val="none" w:sz="0" w:space="0" w:color="auto"/>
            <w:bottom w:val="none" w:sz="0" w:space="0" w:color="auto"/>
            <w:right w:val="none" w:sz="0" w:space="0" w:color="auto"/>
          </w:divBdr>
        </w:div>
        <w:div w:id="1370642440">
          <w:marLeft w:val="640"/>
          <w:marRight w:val="0"/>
          <w:marTop w:val="0"/>
          <w:marBottom w:val="0"/>
          <w:divBdr>
            <w:top w:val="none" w:sz="0" w:space="0" w:color="auto"/>
            <w:left w:val="none" w:sz="0" w:space="0" w:color="auto"/>
            <w:bottom w:val="none" w:sz="0" w:space="0" w:color="auto"/>
            <w:right w:val="none" w:sz="0" w:space="0" w:color="auto"/>
          </w:divBdr>
        </w:div>
        <w:div w:id="1687712019">
          <w:marLeft w:val="640"/>
          <w:marRight w:val="0"/>
          <w:marTop w:val="0"/>
          <w:marBottom w:val="0"/>
          <w:divBdr>
            <w:top w:val="none" w:sz="0" w:space="0" w:color="auto"/>
            <w:left w:val="none" w:sz="0" w:space="0" w:color="auto"/>
            <w:bottom w:val="none" w:sz="0" w:space="0" w:color="auto"/>
            <w:right w:val="none" w:sz="0" w:space="0" w:color="auto"/>
          </w:divBdr>
        </w:div>
        <w:div w:id="379138766">
          <w:marLeft w:val="640"/>
          <w:marRight w:val="0"/>
          <w:marTop w:val="0"/>
          <w:marBottom w:val="0"/>
          <w:divBdr>
            <w:top w:val="none" w:sz="0" w:space="0" w:color="auto"/>
            <w:left w:val="none" w:sz="0" w:space="0" w:color="auto"/>
            <w:bottom w:val="none" w:sz="0" w:space="0" w:color="auto"/>
            <w:right w:val="none" w:sz="0" w:space="0" w:color="auto"/>
          </w:divBdr>
        </w:div>
        <w:div w:id="651762489">
          <w:marLeft w:val="640"/>
          <w:marRight w:val="0"/>
          <w:marTop w:val="0"/>
          <w:marBottom w:val="0"/>
          <w:divBdr>
            <w:top w:val="none" w:sz="0" w:space="0" w:color="auto"/>
            <w:left w:val="none" w:sz="0" w:space="0" w:color="auto"/>
            <w:bottom w:val="none" w:sz="0" w:space="0" w:color="auto"/>
            <w:right w:val="none" w:sz="0" w:space="0" w:color="auto"/>
          </w:divBdr>
        </w:div>
      </w:divsChild>
    </w:div>
    <w:div w:id="245725050">
      <w:bodyDiv w:val="1"/>
      <w:marLeft w:val="0"/>
      <w:marRight w:val="0"/>
      <w:marTop w:val="0"/>
      <w:marBottom w:val="0"/>
      <w:divBdr>
        <w:top w:val="none" w:sz="0" w:space="0" w:color="auto"/>
        <w:left w:val="none" w:sz="0" w:space="0" w:color="auto"/>
        <w:bottom w:val="none" w:sz="0" w:space="0" w:color="auto"/>
        <w:right w:val="none" w:sz="0" w:space="0" w:color="auto"/>
      </w:divBdr>
      <w:divsChild>
        <w:div w:id="1877767181">
          <w:marLeft w:val="640"/>
          <w:marRight w:val="0"/>
          <w:marTop w:val="0"/>
          <w:marBottom w:val="0"/>
          <w:divBdr>
            <w:top w:val="none" w:sz="0" w:space="0" w:color="auto"/>
            <w:left w:val="none" w:sz="0" w:space="0" w:color="auto"/>
            <w:bottom w:val="none" w:sz="0" w:space="0" w:color="auto"/>
            <w:right w:val="none" w:sz="0" w:space="0" w:color="auto"/>
          </w:divBdr>
        </w:div>
        <w:div w:id="410586214">
          <w:marLeft w:val="640"/>
          <w:marRight w:val="0"/>
          <w:marTop w:val="0"/>
          <w:marBottom w:val="0"/>
          <w:divBdr>
            <w:top w:val="none" w:sz="0" w:space="0" w:color="auto"/>
            <w:left w:val="none" w:sz="0" w:space="0" w:color="auto"/>
            <w:bottom w:val="none" w:sz="0" w:space="0" w:color="auto"/>
            <w:right w:val="none" w:sz="0" w:space="0" w:color="auto"/>
          </w:divBdr>
        </w:div>
        <w:div w:id="470251986">
          <w:marLeft w:val="640"/>
          <w:marRight w:val="0"/>
          <w:marTop w:val="0"/>
          <w:marBottom w:val="0"/>
          <w:divBdr>
            <w:top w:val="none" w:sz="0" w:space="0" w:color="auto"/>
            <w:left w:val="none" w:sz="0" w:space="0" w:color="auto"/>
            <w:bottom w:val="none" w:sz="0" w:space="0" w:color="auto"/>
            <w:right w:val="none" w:sz="0" w:space="0" w:color="auto"/>
          </w:divBdr>
        </w:div>
        <w:div w:id="2141532398">
          <w:marLeft w:val="640"/>
          <w:marRight w:val="0"/>
          <w:marTop w:val="0"/>
          <w:marBottom w:val="0"/>
          <w:divBdr>
            <w:top w:val="none" w:sz="0" w:space="0" w:color="auto"/>
            <w:left w:val="none" w:sz="0" w:space="0" w:color="auto"/>
            <w:bottom w:val="none" w:sz="0" w:space="0" w:color="auto"/>
            <w:right w:val="none" w:sz="0" w:space="0" w:color="auto"/>
          </w:divBdr>
        </w:div>
        <w:div w:id="1369522842">
          <w:marLeft w:val="640"/>
          <w:marRight w:val="0"/>
          <w:marTop w:val="0"/>
          <w:marBottom w:val="0"/>
          <w:divBdr>
            <w:top w:val="none" w:sz="0" w:space="0" w:color="auto"/>
            <w:left w:val="none" w:sz="0" w:space="0" w:color="auto"/>
            <w:bottom w:val="none" w:sz="0" w:space="0" w:color="auto"/>
            <w:right w:val="none" w:sz="0" w:space="0" w:color="auto"/>
          </w:divBdr>
        </w:div>
        <w:div w:id="440757683">
          <w:marLeft w:val="640"/>
          <w:marRight w:val="0"/>
          <w:marTop w:val="0"/>
          <w:marBottom w:val="0"/>
          <w:divBdr>
            <w:top w:val="none" w:sz="0" w:space="0" w:color="auto"/>
            <w:left w:val="none" w:sz="0" w:space="0" w:color="auto"/>
            <w:bottom w:val="none" w:sz="0" w:space="0" w:color="auto"/>
            <w:right w:val="none" w:sz="0" w:space="0" w:color="auto"/>
          </w:divBdr>
        </w:div>
        <w:div w:id="1816490301">
          <w:marLeft w:val="640"/>
          <w:marRight w:val="0"/>
          <w:marTop w:val="0"/>
          <w:marBottom w:val="0"/>
          <w:divBdr>
            <w:top w:val="none" w:sz="0" w:space="0" w:color="auto"/>
            <w:left w:val="none" w:sz="0" w:space="0" w:color="auto"/>
            <w:bottom w:val="none" w:sz="0" w:space="0" w:color="auto"/>
            <w:right w:val="none" w:sz="0" w:space="0" w:color="auto"/>
          </w:divBdr>
        </w:div>
        <w:div w:id="1983266688">
          <w:marLeft w:val="640"/>
          <w:marRight w:val="0"/>
          <w:marTop w:val="0"/>
          <w:marBottom w:val="0"/>
          <w:divBdr>
            <w:top w:val="none" w:sz="0" w:space="0" w:color="auto"/>
            <w:left w:val="none" w:sz="0" w:space="0" w:color="auto"/>
            <w:bottom w:val="none" w:sz="0" w:space="0" w:color="auto"/>
            <w:right w:val="none" w:sz="0" w:space="0" w:color="auto"/>
          </w:divBdr>
        </w:div>
        <w:div w:id="70784148">
          <w:marLeft w:val="640"/>
          <w:marRight w:val="0"/>
          <w:marTop w:val="0"/>
          <w:marBottom w:val="0"/>
          <w:divBdr>
            <w:top w:val="none" w:sz="0" w:space="0" w:color="auto"/>
            <w:left w:val="none" w:sz="0" w:space="0" w:color="auto"/>
            <w:bottom w:val="none" w:sz="0" w:space="0" w:color="auto"/>
            <w:right w:val="none" w:sz="0" w:space="0" w:color="auto"/>
          </w:divBdr>
        </w:div>
        <w:div w:id="79256942">
          <w:marLeft w:val="640"/>
          <w:marRight w:val="0"/>
          <w:marTop w:val="0"/>
          <w:marBottom w:val="0"/>
          <w:divBdr>
            <w:top w:val="none" w:sz="0" w:space="0" w:color="auto"/>
            <w:left w:val="none" w:sz="0" w:space="0" w:color="auto"/>
            <w:bottom w:val="none" w:sz="0" w:space="0" w:color="auto"/>
            <w:right w:val="none" w:sz="0" w:space="0" w:color="auto"/>
          </w:divBdr>
        </w:div>
        <w:div w:id="308903867">
          <w:marLeft w:val="640"/>
          <w:marRight w:val="0"/>
          <w:marTop w:val="0"/>
          <w:marBottom w:val="0"/>
          <w:divBdr>
            <w:top w:val="none" w:sz="0" w:space="0" w:color="auto"/>
            <w:left w:val="none" w:sz="0" w:space="0" w:color="auto"/>
            <w:bottom w:val="none" w:sz="0" w:space="0" w:color="auto"/>
            <w:right w:val="none" w:sz="0" w:space="0" w:color="auto"/>
          </w:divBdr>
        </w:div>
        <w:div w:id="803427270">
          <w:marLeft w:val="640"/>
          <w:marRight w:val="0"/>
          <w:marTop w:val="0"/>
          <w:marBottom w:val="0"/>
          <w:divBdr>
            <w:top w:val="none" w:sz="0" w:space="0" w:color="auto"/>
            <w:left w:val="none" w:sz="0" w:space="0" w:color="auto"/>
            <w:bottom w:val="none" w:sz="0" w:space="0" w:color="auto"/>
            <w:right w:val="none" w:sz="0" w:space="0" w:color="auto"/>
          </w:divBdr>
        </w:div>
        <w:div w:id="1410269828">
          <w:marLeft w:val="640"/>
          <w:marRight w:val="0"/>
          <w:marTop w:val="0"/>
          <w:marBottom w:val="0"/>
          <w:divBdr>
            <w:top w:val="none" w:sz="0" w:space="0" w:color="auto"/>
            <w:left w:val="none" w:sz="0" w:space="0" w:color="auto"/>
            <w:bottom w:val="none" w:sz="0" w:space="0" w:color="auto"/>
            <w:right w:val="none" w:sz="0" w:space="0" w:color="auto"/>
          </w:divBdr>
        </w:div>
        <w:div w:id="1363094109">
          <w:marLeft w:val="640"/>
          <w:marRight w:val="0"/>
          <w:marTop w:val="0"/>
          <w:marBottom w:val="0"/>
          <w:divBdr>
            <w:top w:val="none" w:sz="0" w:space="0" w:color="auto"/>
            <w:left w:val="none" w:sz="0" w:space="0" w:color="auto"/>
            <w:bottom w:val="none" w:sz="0" w:space="0" w:color="auto"/>
            <w:right w:val="none" w:sz="0" w:space="0" w:color="auto"/>
          </w:divBdr>
        </w:div>
      </w:divsChild>
    </w:div>
    <w:div w:id="267591570">
      <w:bodyDiv w:val="1"/>
      <w:marLeft w:val="0"/>
      <w:marRight w:val="0"/>
      <w:marTop w:val="0"/>
      <w:marBottom w:val="0"/>
      <w:divBdr>
        <w:top w:val="none" w:sz="0" w:space="0" w:color="auto"/>
        <w:left w:val="none" w:sz="0" w:space="0" w:color="auto"/>
        <w:bottom w:val="none" w:sz="0" w:space="0" w:color="auto"/>
        <w:right w:val="none" w:sz="0" w:space="0" w:color="auto"/>
      </w:divBdr>
      <w:divsChild>
        <w:div w:id="1517305739">
          <w:marLeft w:val="640"/>
          <w:marRight w:val="0"/>
          <w:marTop w:val="0"/>
          <w:marBottom w:val="0"/>
          <w:divBdr>
            <w:top w:val="none" w:sz="0" w:space="0" w:color="auto"/>
            <w:left w:val="none" w:sz="0" w:space="0" w:color="auto"/>
            <w:bottom w:val="none" w:sz="0" w:space="0" w:color="auto"/>
            <w:right w:val="none" w:sz="0" w:space="0" w:color="auto"/>
          </w:divBdr>
        </w:div>
        <w:div w:id="1727949474">
          <w:marLeft w:val="640"/>
          <w:marRight w:val="0"/>
          <w:marTop w:val="0"/>
          <w:marBottom w:val="0"/>
          <w:divBdr>
            <w:top w:val="none" w:sz="0" w:space="0" w:color="auto"/>
            <w:left w:val="none" w:sz="0" w:space="0" w:color="auto"/>
            <w:bottom w:val="none" w:sz="0" w:space="0" w:color="auto"/>
            <w:right w:val="none" w:sz="0" w:space="0" w:color="auto"/>
          </w:divBdr>
        </w:div>
        <w:div w:id="33820114">
          <w:marLeft w:val="640"/>
          <w:marRight w:val="0"/>
          <w:marTop w:val="0"/>
          <w:marBottom w:val="0"/>
          <w:divBdr>
            <w:top w:val="none" w:sz="0" w:space="0" w:color="auto"/>
            <w:left w:val="none" w:sz="0" w:space="0" w:color="auto"/>
            <w:bottom w:val="none" w:sz="0" w:space="0" w:color="auto"/>
            <w:right w:val="none" w:sz="0" w:space="0" w:color="auto"/>
          </w:divBdr>
        </w:div>
        <w:div w:id="50882197">
          <w:marLeft w:val="640"/>
          <w:marRight w:val="0"/>
          <w:marTop w:val="0"/>
          <w:marBottom w:val="0"/>
          <w:divBdr>
            <w:top w:val="none" w:sz="0" w:space="0" w:color="auto"/>
            <w:left w:val="none" w:sz="0" w:space="0" w:color="auto"/>
            <w:bottom w:val="none" w:sz="0" w:space="0" w:color="auto"/>
            <w:right w:val="none" w:sz="0" w:space="0" w:color="auto"/>
          </w:divBdr>
        </w:div>
        <w:div w:id="801459772">
          <w:marLeft w:val="640"/>
          <w:marRight w:val="0"/>
          <w:marTop w:val="0"/>
          <w:marBottom w:val="0"/>
          <w:divBdr>
            <w:top w:val="none" w:sz="0" w:space="0" w:color="auto"/>
            <w:left w:val="none" w:sz="0" w:space="0" w:color="auto"/>
            <w:bottom w:val="none" w:sz="0" w:space="0" w:color="auto"/>
            <w:right w:val="none" w:sz="0" w:space="0" w:color="auto"/>
          </w:divBdr>
        </w:div>
        <w:div w:id="1029261115">
          <w:marLeft w:val="640"/>
          <w:marRight w:val="0"/>
          <w:marTop w:val="0"/>
          <w:marBottom w:val="0"/>
          <w:divBdr>
            <w:top w:val="none" w:sz="0" w:space="0" w:color="auto"/>
            <w:left w:val="none" w:sz="0" w:space="0" w:color="auto"/>
            <w:bottom w:val="none" w:sz="0" w:space="0" w:color="auto"/>
            <w:right w:val="none" w:sz="0" w:space="0" w:color="auto"/>
          </w:divBdr>
        </w:div>
        <w:div w:id="645353922">
          <w:marLeft w:val="640"/>
          <w:marRight w:val="0"/>
          <w:marTop w:val="0"/>
          <w:marBottom w:val="0"/>
          <w:divBdr>
            <w:top w:val="none" w:sz="0" w:space="0" w:color="auto"/>
            <w:left w:val="none" w:sz="0" w:space="0" w:color="auto"/>
            <w:bottom w:val="none" w:sz="0" w:space="0" w:color="auto"/>
            <w:right w:val="none" w:sz="0" w:space="0" w:color="auto"/>
          </w:divBdr>
        </w:div>
      </w:divsChild>
    </w:div>
    <w:div w:id="268704669">
      <w:bodyDiv w:val="1"/>
      <w:marLeft w:val="0"/>
      <w:marRight w:val="0"/>
      <w:marTop w:val="0"/>
      <w:marBottom w:val="0"/>
      <w:divBdr>
        <w:top w:val="none" w:sz="0" w:space="0" w:color="auto"/>
        <w:left w:val="none" w:sz="0" w:space="0" w:color="auto"/>
        <w:bottom w:val="none" w:sz="0" w:space="0" w:color="auto"/>
        <w:right w:val="none" w:sz="0" w:space="0" w:color="auto"/>
      </w:divBdr>
      <w:divsChild>
        <w:div w:id="1667633349">
          <w:marLeft w:val="640"/>
          <w:marRight w:val="0"/>
          <w:marTop w:val="0"/>
          <w:marBottom w:val="0"/>
          <w:divBdr>
            <w:top w:val="none" w:sz="0" w:space="0" w:color="auto"/>
            <w:left w:val="none" w:sz="0" w:space="0" w:color="auto"/>
            <w:bottom w:val="none" w:sz="0" w:space="0" w:color="auto"/>
            <w:right w:val="none" w:sz="0" w:space="0" w:color="auto"/>
          </w:divBdr>
        </w:div>
        <w:div w:id="1263881049">
          <w:marLeft w:val="640"/>
          <w:marRight w:val="0"/>
          <w:marTop w:val="0"/>
          <w:marBottom w:val="0"/>
          <w:divBdr>
            <w:top w:val="none" w:sz="0" w:space="0" w:color="auto"/>
            <w:left w:val="none" w:sz="0" w:space="0" w:color="auto"/>
            <w:bottom w:val="none" w:sz="0" w:space="0" w:color="auto"/>
            <w:right w:val="none" w:sz="0" w:space="0" w:color="auto"/>
          </w:divBdr>
        </w:div>
        <w:div w:id="1197767134">
          <w:marLeft w:val="640"/>
          <w:marRight w:val="0"/>
          <w:marTop w:val="0"/>
          <w:marBottom w:val="0"/>
          <w:divBdr>
            <w:top w:val="none" w:sz="0" w:space="0" w:color="auto"/>
            <w:left w:val="none" w:sz="0" w:space="0" w:color="auto"/>
            <w:bottom w:val="none" w:sz="0" w:space="0" w:color="auto"/>
            <w:right w:val="none" w:sz="0" w:space="0" w:color="auto"/>
          </w:divBdr>
        </w:div>
        <w:div w:id="1549878569">
          <w:marLeft w:val="640"/>
          <w:marRight w:val="0"/>
          <w:marTop w:val="0"/>
          <w:marBottom w:val="0"/>
          <w:divBdr>
            <w:top w:val="none" w:sz="0" w:space="0" w:color="auto"/>
            <w:left w:val="none" w:sz="0" w:space="0" w:color="auto"/>
            <w:bottom w:val="none" w:sz="0" w:space="0" w:color="auto"/>
            <w:right w:val="none" w:sz="0" w:space="0" w:color="auto"/>
          </w:divBdr>
        </w:div>
        <w:div w:id="1351950108">
          <w:marLeft w:val="640"/>
          <w:marRight w:val="0"/>
          <w:marTop w:val="0"/>
          <w:marBottom w:val="0"/>
          <w:divBdr>
            <w:top w:val="none" w:sz="0" w:space="0" w:color="auto"/>
            <w:left w:val="none" w:sz="0" w:space="0" w:color="auto"/>
            <w:bottom w:val="none" w:sz="0" w:space="0" w:color="auto"/>
            <w:right w:val="none" w:sz="0" w:space="0" w:color="auto"/>
          </w:divBdr>
        </w:div>
        <w:div w:id="659892541">
          <w:marLeft w:val="640"/>
          <w:marRight w:val="0"/>
          <w:marTop w:val="0"/>
          <w:marBottom w:val="0"/>
          <w:divBdr>
            <w:top w:val="none" w:sz="0" w:space="0" w:color="auto"/>
            <w:left w:val="none" w:sz="0" w:space="0" w:color="auto"/>
            <w:bottom w:val="none" w:sz="0" w:space="0" w:color="auto"/>
            <w:right w:val="none" w:sz="0" w:space="0" w:color="auto"/>
          </w:divBdr>
        </w:div>
        <w:div w:id="192621865">
          <w:marLeft w:val="640"/>
          <w:marRight w:val="0"/>
          <w:marTop w:val="0"/>
          <w:marBottom w:val="0"/>
          <w:divBdr>
            <w:top w:val="none" w:sz="0" w:space="0" w:color="auto"/>
            <w:left w:val="none" w:sz="0" w:space="0" w:color="auto"/>
            <w:bottom w:val="none" w:sz="0" w:space="0" w:color="auto"/>
            <w:right w:val="none" w:sz="0" w:space="0" w:color="auto"/>
          </w:divBdr>
        </w:div>
        <w:div w:id="1550220053">
          <w:marLeft w:val="640"/>
          <w:marRight w:val="0"/>
          <w:marTop w:val="0"/>
          <w:marBottom w:val="0"/>
          <w:divBdr>
            <w:top w:val="none" w:sz="0" w:space="0" w:color="auto"/>
            <w:left w:val="none" w:sz="0" w:space="0" w:color="auto"/>
            <w:bottom w:val="none" w:sz="0" w:space="0" w:color="auto"/>
            <w:right w:val="none" w:sz="0" w:space="0" w:color="auto"/>
          </w:divBdr>
        </w:div>
        <w:div w:id="1019428222">
          <w:marLeft w:val="640"/>
          <w:marRight w:val="0"/>
          <w:marTop w:val="0"/>
          <w:marBottom w:val="0"/>
          <w:divBdr>
            <w:top w:val="none" w:sz="0" w:space="0" w:color="auto"/>
            <w:left w:val="none" w:sz="0" w:space="0" w:color="auto"/>
            <w:bottom w:val="none" w:sz="0" w:space="0" w:color="auto"/>
            <w:right w:val="none" w:sz="0" w:space="0" w:color="auto"/>
          </w:divBdr>
        </w:div>
        <w:div w:id="1971207051">
          <w:marLeft w:val="640"/>
          <w:marRight w:val="0"/>
          <w:marTop w:val="0"/>
          <w:marBottom w:val="0"/>
          <w:divBdr>
            <w:top w:val="none" w:sz="0" w:space="0" w:color="auto"/>
            <w:left w:val="none" w:sz="0" w:space="0" w:color="auto"/>
            <w:bottom w:val="none" w:sz="0" w:space="0" w:color="auto"/>
            <w:right w:val="none" w:sz="0" w:space="0" w:color="auto"/>
          </w:divBdr>
        </w:div>
        <w:div w:id="291642750">
          <w:marLeft w:val="640"/>
          <w:marRight w:val="0"/>
          <w:marTop w:val="0"/>
          <w:marBottom w:val="0"/>
          <w:divBdr>
            <w:top w:val="none" w:sz="0" w:space="0" w:color="auto"/>
            <w:left w:val="none" w:sz="0" w:space="0" w:color="auto"/>
            <w:bottom w:val="none" w:sz="0" w:space="0" w:color="auto"/>
            <w:right w:val="none" w:sz="0" w:space="0" w:color="auto"/>
          </w:divBdr>
        </w:div>
        <w:div w:id="1653023747">
          <w:marLeft w:val="640"/>
          <w:marRight w:val="0"/>
          <w:marTop w:val="0"/>
          <w:marBottom w:val="0"/>
          <w:divBdr>
            <w:top w:val="none" w:sz="0" w:space="0" w:color="auto"/>
            <w:left w:val="none" w:sz="0" w:space="0" w:color="auto"/>
            <w:bottom w:val="none" w:sz="0" w:space="0" w:color="auto"/>
            <w:right w:val="none" w:sz="0" w:space="0" w:color="auto"/>
          </w:divBdr>
        </w:div>
        <w:div w:id="143857564">
          <w:marLeft w:val="640"/>
          <w:marRight w:val="0"/>
          <w:marTop w:val="0"/>
          <w:marBottom w:val="0"/>
          <w:divBdr>
            <w:top w:val="none" w:sz="0" w:space="0" w:color="auto"/>
            <w:left w:val="none" w:sz="0" w:space="0" w:color="auto"/>
            <w:bottom w:val="none" w:sz="0" w:space="0" w:color="auto"/>
            <w:right w:val="none" w:sz="0" w:space="0" w:color="auto"/>
          </w:divBdr>
        </w:div>
        <w:div w:id="1991590328">
          <w:marLeft w:val="640"/>
          <w:marRight w:val="0"/>
          <w:marTop w:val="0"/>
          <w:marBottom w:val="0"/>
          <w:divBdr>
            <w:top w:val="none" w:sz="0" w:space="0" w:color="auto"/>
            <w:left w:val="none" w:sz="0" w:space="0" w:color="auto"/>
            <w:bottom w:val="none" w:sz="0" w:space="0" w:color="auto"/>
            <w:right w:val="none" w:sz="0" w:space="0" w:color="auto"/>
          </w:divBdr>
        </w:div>
        <w:div w:id="1846436909">
          <w:marLeft w:val="640"/>
          <w:marRight w:val="0"/>
          <w:marTop w:val="0"/>
          <w:marBottom w:val="0"/>
          <w:divBdr>
            <w:top w:val="none" w:sz="0" w:space="0" w:color="auto"/>
            <w:left w:val="none" w:sz="0" w:space="0" w:color="auto"/>
            <w:bottom w:val="none" w:sz="0" w:space="0" w:color="auto"/>
            <w:right w:val="none" w:sz="0" w:space="0" w:color="auto"/>
          </w:divBdr>
        </w:div>
        <w:div w:id="287668007">
          <w:marLeft w:val="640"/>
          <w:marRight w:val="0"/>
          <w:marTop w:val="0"/>
          <w:marBottom w:val="0"/>
          <w:divBdr>
            <w:top w:val="none" w:sz="0" w:space="0" w:color="auto"/>
            <w:left w:val="none" w:sz="0" w:space="0" w:color="auto"/>
            <w:bottom w:val="none" w:sz="0" w:space="0" w:color="auto"/>
            <w:right w:val="none" w:sz="0" w:space="0" w:color="auto"/>
          </w:divBdr>
        </w:div>
        <w:div w:id="1140423357">
          <w:marLeft w:val="640"/>
          <w:marRight w:val="0"/>
          <w:marTop w:val="0"/>
          <w:marBottom w:val="0"/>
          <w:divBdr>
            <w:top w:val="none" w:sz="0" w:space="0" w:color="auto"/>
            <w:left w:val="none" w:sz="0" w:space="0" w:color="auto"/>
            <w:bottom w:val="none" w:sz="0" w:space="0" w:color="auto"/>
            <w:right w:val="none" w:sz="0" w:space="0" w:color="auto"/>
          </w:divBdr>
        </w:div>
        <w:div w:id="893391405">
          <w:marLeft w:val="640"/>
          <w:marRight w:val="0"/>
          <w:marTop w:val="0"/>
          <w:marBottom w:val="0"/>
          <w:divBdr>
            <w:top w:val="none" w:sz="0" w:space="0" w:color="auto"/>
            <w:left w:val="none" w:sz="0" w:space="0" w:color="auto"/>
            <w:bottom w:val="none" w:sz="0" w:space="0" w:color="auto"/>
            <w:right w:val="none" w:sz="0" w:space="0" w:color="auto"/>
          </w:divBdr>
        </w:div>
        <w:div w:id="2120833031">
          <w:marLeft w:val="640"/>
          <w:marRight w:val="0"/>
          <w:marTop w:val="0"/>
          <w:marBottom w:val="0"/>
          <w:divBdr>
            <w:top w:val="none" w:sz="0" w:space="0" w:color="auto"/>
            <w:left w:val="none" w:sz="0" w:space="0" w:color="auto"/>
            <w:bottom w:val="none" w:sz="0" w:space="0" w:color="auto"/>
            <w:right w:val="none" w:sz="0" w:space="0" w:color="auto"/>
          </w:divBdr>
        </w:div>
        <w:div w:id="1237594890">
          <w:marLeft w:val="640"/>
          <w:marRight w:val="0"/>
          <w:marTop w:val="0"/>
          <w:marBottom w:val="0"/>
          <w:divBdr>
            <w:top w:val="none" w:sz="0" w:space="0" w:color="auto"/>
            <w:left w:val="none" w:sz="0" w:space="0" w:color="auto"/>
            <w:bottom w:val="none" w:sz="0" w:space="0" w:color="auto"/>
            <w:right w:val="none" w:sz="0" w:space="0" w:color="auto"/>
          </w:divBdr>
        </w:div>
        <w:div w:id="1965428874">
          <w:marLeft w:val="640"/>
          <w:marRight w:val="0"/>
          <w:marTop w:val="0"/>
          <w:marBottom w:val="0"/>
          <w:divBdr>
            <w:top w:val="none" w:sz="0" w:space="0" w:color="auto"/>
            <w:left w:val="none" w:sz="0" w:space="0" w:color="auto"/>
            <w:bottom w:val="none" w:sz="0" w:space="0" w:color="auto"/>
            <w:right w:val="none" w:sz="0" w:space="0" w:color="auto"/>
          </w:divBdr>
        </w:div>
        <w:div w:id="1350567033">
          <w:marLeft w:val="640"/>
          <w:marRight w:val="0"/>
          <w:marTop w:val="0"/>
          <w:marBottom w:val="0"/>
          <w:divBdr>
            <w:top w:val="none" w:sz="0" w:space="0" w:color="auto"/>
            <w:left w:val="none" w:sz="0" w:space="0" w:color="auto"/>
            <w:bottom w:val="none" w:sz="0" w:space="0" w:color="auto"/>
            <w:right w:val="none" w:sz="0" w:space="0" w:color="auto"/>
          </w:divBdr>
        </w:div>
        <w:div w:id="2136680286">
          <w:marLeft w:val="640"/>
          <w:marRight w:val="0"/>
          <w:marTop w:val="0"/>
          <w:marBottom w:val="0"/>
          <w:divBdr>
            <w:top w:val="none" w:sz="0" w:space="0" w:color="auto"/>
            <w:left w:val="none" w:sz="0" w:space="0" w:color="auto"/>
            <w:bottom w:val="none" w:sz="0" w:space="0" w:color="auto"/>
            <w:right w:val="none" w:sz="0" w:space="0" w:color="auto"/>
          </w:divBdr>
        </w:div>
        <w:div w:id="912202928">
          <w:marLeft w:val="640"/>
          <w:marRight w:val="0"/>
          <w:marTop w:val="0"/>
          <w:marBottom w:val="0"/>
          <w:divBdr>
            <w:top w:val="none" w:sz="0" w:space="0" w:color="auto"/>
            <w:left w:val="none" w:sz="0" w:space="0" w:color="auto"/>
            <w:bottom w:val="none" w:sz="0" w:space="0" w:color="auto"/>
            <w:right w:val="none" w:sz="0" w:space="0" w:color="auto"/>
          </w:divBdr>
        </w:div>
      </w:divsChild>
    </w:div>
    <w:div w:id="276370226">
      <w:bodyDiv w:val="1"/>
      <w:marLeft w:val="0"/>
      <w:marRight w:val="0"/>
      <w:marTop w:val="0"/>
      <w:marBottom w:val="0"/>
      <w:divBdr>
        <w:top w:val="none" w:sz="0" w:space="0" w:color="auto"/>
        <w:left w:val="none" w:sz="0" w:space="0" w:color="auto"/>
        <w:bottom w:val="none" w:sz="0" w:space="0" w:color="auto"/>
        <w:right w:val="none" w:sz="0" w:space="0" w:color="auto"/>
      </w:divBdr>
      <w:divsChild>
        <w:div w:id="1080517247">
          <w:marLeft w:val="640"/>
          <w:marRight w:val="0"/>
          <w:marTop w:val="0"/>
          <w:marBottom w:val="0"/>
          <w:divBdr>
            <w:top w:val="none" w:sz="0" w:space="0" w:color="auto"/>
            <w:left w:val="none" w:sz="0" w:space="0" w:color="auto"/>
            <w:bottom w:val="none" w:sz="0" w:space="0" w:color="auto"/>
            <w:right w:val="none" w:sz="0" w:space="0" w:color="auto"/>
          </w:divBdr>
        </w:div>
        <w:div w:id="854266699">
          <w:marLeft w:val="640"/>
          <w:marRight w:val="0"/>
          <w:marTop w:val="0"/>
          <w:marBottom w:val="0"/>
          <w:divBdr>
            <w:top w:val="none" w:sz="0" w:space="0" w:color="auto"/>
            <w:left w:val="none" w:sz="0" w:space="0" w:color="auto"/>
            <w:bottom w:val="none" w:sz="0" w:space="0" w:color="auto"/>
            <w:right w:val="none" w:sz="0" w:space="0" w:color="auto"/>
          </w:divBdr>
        </w:div>
        <w:div w:id="1134444864">
          <w:marLeft w:val="640"/>
          <w:marRight w:val="0"/>
          <w:marTop w:val="0"/>
          <w:marBottom w:val="0"/>
          <w:divBdr>
            <w:top w:val="none" w:sz="0" w:space="0" w:color="auto"/>
            <w:left w:val="none" w:sz="0" w:space="0" w:color="auto"/>
            <w:bottom w:val="none" w:sz="0" w:space="0" w:color="auto"/>
            <w:right w:val="none" w:sz="0" w:space="0" w:color="auto"/>
          </w:divBdr>
        </w:div>
        <w:div w:id="587471858">
          <w:marLeft w:val="640"/>
          <w:marRight w:val="0"/>
          <w:marTop w:val="0"/>
          <w:marBottom w:val="0"/>
          <w:divBdr>
            <w:top w:val="none" w:sz="0" w:space="0" w:color="auto"/>
            <w:left w:val="none" w:sz="0" w:space="0" w:color="auto"/>
            <w:bottom w:val="none" w:sz="0" w:space="0" w:color="auto"/>
            <w:right w:val="none" w:sz="0" w:space="0" w:color="auto"/>
          </w:divBdr>
        </w:div>
        <w:div w:id="1880045452">
          <w:marLeft w:val="640"/>
          <w:marRight w:val="0"/>
          <w:marTop w:val="0"/>
          <w:marBottom w:val="0"/>
          <w:divBdr>
            <w:top w:val="none" w:sz="0" w:space="0" w:color="auto"/>
            <w:left w:val="none" w:sz="0" w:space="0" w:color="auto"/>
            <w:bottom w:val="none" w:sz="0" w:space="0" w:color="auto"/>
            <w:right w:val="none" w:sz="0" w:space="0" w:color="auto"/>
          </w:divBdr>
        </w:div>
        <w:div w:id="1983846225">
          <w:marLeft w:val="640"/>
          <w:marRight w:val="0"/>
          <w:marTop w:val="0"/>
          <w:marBottom w:val="0"/>
          <w:divBdr>
            <w:top w:val="none" w:sz="0" w:space="0" w:color="auto"/>
            <w:left w:val="none" w:sz="0" w:space="0" w:color="auto"/>
            <w:bottom w:val="none" w:sz="0" w:space="0" w:color="auto"/>
            <w:right w:val="none" w:sz="0" w:space="0" w:color="auto"/>
          </w:divBdr>
        </w:div>
        <w:div w:id="557787356">
          <w:marLeft w:val="640"/>
          <w:marRight w:val="0"/>
          <w:marTop w:val="0"/>
          <w:marBottom w:val="0"/>
          <w:divBdr>
            <w:top w:val="none" w:sz="0" w:space="0" w:color="auto"/>
            <w:left w:val="none" w:sz="0" w:space="0" w:color="auto"/>
            <w:bottom w:val="none" w:sz="0" w:space="0" w:color="auto"/>
            <w:right w:val="none" w:sz="0" w:space="0" w:color="auto"/>
          </w:divBdr>
        </w:div>
        <w:div w:id="457334316">
          <w:marLeft w:val="640"/>
          <w:marRight w:val="0"/>
          <w:marTop w:val="0"/>
          <w:marBottom w:val="0"/>
          <w:divBdr>
            <w:top w:val="none" w:sz="0" w:space="0" w:color="auto"/>
            <w:left w:val="none" w:sz="0" w:space="0" w:color="auto"/>
            <w:bottom w:val="none" w:sz="0" w:space="0" w:color="auto"/>
            <w:right w:val="none" w:sz="0" w:space="0" w:color="auto"/>
          </w:divBdr>
        </w:div>
        <w:div w:id="1210727298">
          <w:marLeft w:val="640"/>
          <w:marRight w:val="0"/>
          <w:marTop w:val="0"/>
          <w:marBottom w:val="0"/>
          <w:divBdr>
            <w:top w:val="none" w:sz="0" w:space="0" w:color="auto"/>
            <w:left w:val="none" w:sz="0" w:space="0" w:color="auto"/>
            <w:bottom w:val="none" w:sz="0" w:space="0" w:color="auto"/>
            <w:right w:val="none" w:sz="0" w:space="0" w:color="auto"/>
          </w:divBdr>
        </w:div>
        <w:div w:id="596058733">
          <w:marLeft w:val="640"/>
          <w:marRight w:val="0"/>
          <w:marTop w:val="0"/>
          <w:marBottom w:val="0"/>
          <w:divBdr>
            <w:top w:val="none" w:sz="0" w:space="0" w:color="auto"/>
            <w:left w:val="none" w:sz="0" w:space="0" w:color="auto"/>
            <w:bottom w:val="none" w:sz="0" w:space="0" w:color="auto"/>
            <w:right w:val="none" w:sz="0" w:space="0" w:color="auto"/>
          </w:divBdr>
        </w:div>
        <w:div w:id="796801067">
          <w:marLeft w:val="640"/>
          <w:marRight w:val="0"/>
          <w:marTop w:val="0"/>
          <w:marBottom w:val="0"/>
          <w:divBdr>
            <w:top w:val="none" w:sz="0" w:space="0" w:color="auto"/>
            <w:left w:val="none" w:sz="0" w:space="0" w:color="auto"/>
            <w:bottom w:val="none" w:sz="0" w:space="0" w:color="auto"/>
            <w:right w:val="none" w:sz="0" w:space="0" w:color="auto"/>
          </w:divBdr>
        </w:div>
        <w:div w:id="1592545665">
          <w:marLeft w:val="640"/>
          <w:marRight w:val="0"/>
          <w:marTop w:val="0"/>
          <w:marBottom w:val="0"/>
          <w:divBdr>
            <w:top w:val="none" w:sz="0" w:space="0" w:color="auto"/>
            <w:left w:val="none" w:sz="0" w:space="0" w:color="auto"/>
            <w:bottom w:val="none" w:sz="0" w:space="0" w:color="auto"/>
            <w:right w:val="none" w:sz="0" w:space="0" w:color="auto"/>
          </w:divBdr>
        </w:div>
        <w:div w:id="260114913">
          <w:marLeft w:val="640"/>
          <w:marRight w:val="0"/>
          <w:marTop w:val="0"/>
          <w:marBottom w:val="0"/>
          <w:divBdr>
            <w:top w:val="none" w:sz="0" w:space="0" w:color="auto"/>
            <w:left w:val="none" w:sz="0" w:space="0" w:color="auto"/>
            <w:bottom w:val="none" w:sz="0" w:space="0" w:color="auto"/>
            <w:right w:val="none" w:sz="0" w:space="0" w:color="auto"/>
          </w:divBdr>
        </w:div>
        <w:div w:id="1030228046">
          <w:marLeft w:val="640"/>
          <w:marRight w:val="0"/>
          <w:marTop w:val="0"/>
          <w:marBottom w:val="0"/>
          <w:divBdr>
            <w:top w:val="none" w:sz="0" w:space="0" w:color="auto"/>
            <w:left w:val="none" w:sz="0" w:space="0" w:color="auto"/>
            <w:bottom w:val="none" w:sz="0" w:space="0" w:color="auto"/>
            <w:right w:val="none" w:sz="0" w:space="0" w:color="auto"/>
          </w:divBdr>
        </w:div>
        <w:div w:id="1668751718">
          <w:marLeft w:val="640"/>
          <w:marRight w:val="0"/>
          <w:marTop w:val="0"/>
          <w:marBottom w:val="0"/>
          <w:divBdr>
            <w:top w:val="none" w:sz="0" w:space="0" w:color="auto"/>
            <w:left w:val="none" w:sz="0" w:space="0" w:color="auto"/>
            <w:bottom w:val="none" w:sz="0" w:space="0" w:color="auto"/>
            <w:right w:val="none" w:sz="0" w:space="0" w:color="auto"/>
          </w:divBdr>
        </w:div>
      </w:divsChild>
    </w:div>
    <w:div w:id="277612356">
      <w:bodyDiv w:val="1"/>
      <w:marLeft w:val="0"/>
      <w:marRight w:val="0"/>
      <w:marTop w:val="0"/>
      <w:marBottom w:val="0"/>
      <w:divBdr>
        <w:top w:val="none" w:sz="0" w:space="0" w:color="auto"/>
        <w:left w:val="none" w:sz="0" w:space="0" w:color="auto"/>
        <w:bottom w:val="none" w:sz="0" w:space="0" w:color="auto"/>
        <w:right w:val="none" w:sz="0" w:space="0" w:color="auto"/>
      </w:divBdr>
      <w:divsChild>
        <w:div w:id="1734962272">
          <w:marLeft w:val="640"/>
          <w:marRight w:val="0"/>
          <w:marTop w:val="0"/>
          <w:marBottom w:val="0"/>
          <w:divBdr>
            <w:top w:val="none" w:sz="0" w:space="0" w:color="auto"/>
            <w:left w:val="none" w:sz="0" w:space="0" w:color="auto"/>
            <w:bottom w:val="none" w:sz="0" w:space="0" w:color="auto"/>
            <w:right w:val="none" w:sz="0" w:space="0" w:color="auto"/>
          </w:divBdr>
        </w:div>
        <w:div w:id="68354493">
          <w:marLeft w:val="640"/>
          <w:marRight w:val="0"/>
          <w:marTop w:val="0"/>
          <w:marBottom w:val="0"/>
          <w:divBdr>
            <w:top w:val="none" w:sz="0" w:space="0" w:color="auto"/>
            <w:left w:val="none" w:sz="0" w:space="0" w:color="auto"/>
            <w:bottom w:val="none" w:sz="0" w:space="0" w:color="auto"/>
            <w:right w:val="none" w:sz="0" w:space="0" w:color="auto"/>
          </w:divBdr>
        </w:div>
        <w:div w:id="423842945">
          <w:marLeft w:val="640"/>
          <w:marRight w:val="0"/>
          <w:marTop w:val="0"/>
          <w:marBottom w:val="0"/>
          <w:divBdr>
            <w:top w:val="none" w:sz="0" w:space="0" w:color="auto"/>
            <w:left w:val="none" w:sz="0" w:space="0" w:color="auto"/>
            <w:bottom w:val="none" w:sz="0" w:space="0" w:color="auto"/>
            <w:right w:val="none" w:sz="0" w:space="0" w:color="auto"/>
          </w:divBdr>
        </w:div>
        <w:div w:id="354111511">
          <w:marLeft w:val="640"/>
          <w:marRight w:val="0"/>
          <w:marTop w:val="0"/>
          <w:marBottom w:val="0"/>
          <w:divBdr>
            <w:top w:val="none" w:sz="0" w:space="0" w:color="auto"/>
            <w:left w:val="none" w:sz="0" w:space="0" w:color="auto"/>
            <w:bottom w:val="none" w:sz="0" w:space="0" w:color="auto"/>
            <w:right w:val="none" w:sz="0" w:space="0" w:color="auto"/>
          </w:divBdr>
        </w:div>
        <w:div w:id="105393729">
          <w:marLeft w:val="640"/>
          <w:marRight w:val="0"/>
          <w:marTop w:val="0"/>
          <w:marBottom w:val="0"/>
          <w:divBdr>
            <w:top w:val="none" w:sz="0" w:space="0" w:color="auto"/>
            <w:left w:val="none" w:sz="0" w:space="0" w:color="auto"/>
            <w:bottom w:val="none" w:sz="0" w:space="0" w:color="auto"/>
            <w:right w:val="none" w:sz="0" w:space="0" w:color="auto"/>
          </w:divBdr>
        </w:div>
        <w:div w:id="1068503735">
          <w:marLeft w:val="640"/>
          <w:marRight w:val="0"/>
          <w:marTop w:val="0"/>
          <w:marBottom w:val="0"/>
          <w:divBdr>
            <w:top w:val="none" w:sz="0" w:space="0" w:color="auto"/>
            <w:left w:val="none" w:sz="0" w:space="0" w:color="auto"/>
            <w:bottom w:val="none" w:sz="0" w:space="0" w:color="auto"/>
            <w:right w:val="none" w:sz="0" w:space="0" w:color="auto"/>
          </w:divBdr>
        </w:div>
        <w:div w:id="1531722356">
          <w:marLeft w:val="640"/>
          <w:marRight w:val="0"/>
          <w:marTop w:val="0"/>
          <w:marBottom w:val="0"/>
          <w:divBdr>
            <w:top w:val="none" w:sz="0" w:space="0" w:color="auto"/>
            <w:left w:val="none" w:sz="0" w:space="0" w:color="auto"/>
            <w:bottom w:val="none" w:sz="0" w:space="0" w:color="auto"/>
            <w:right w:val="none" w:sz="0" w:space="0" w:color="auto"/>
          </w:divBdr>
        </w:div>
        <w:div w:id="202913661">
          <w:marLeft w:val="640"/>
          <w:marRight w:val="0"/>
          <w:marTop w:val="0"/>
          <w:marBottom w:val="0"/>
          <w:divBdr>
            <w:top w:val="none" w:sz="0" w:space="0" w:color="auto"/>
            <w:left w:val="none" w:sz="0" w:space="0" w:color="auto"/>
            <w:bottom w:val="none" w:sz="0" w:space="0" w:color="auto"/>
            <w:right w:val="none" w:sz="0" w:space="0" w:color="auto"/>
          </w:divBdr>
        </w:div>
        <w:div w:id="115562790">
          <w:marLeft w:val="640"/>
          <w:marRight w:val="0"/>
          <w:marTop w:val="0"/>
          <w:marBottom w:val="0"/>
          <w:divBdr>
            <w:top w:val="none" w:sz="0" w:space="0" w:color="auto"/>
            <w:left w:val="none" w:sz="0" w:space="0" w:color="auto"/>
            <w:bottom w:val="none" w:sz="0" w:space="0" w:color="auto"/>
            <w:right w:val="none" w:sz="0" w:space="0" w:color="auto"/>
          </w:divBdr>
        </w:div>
        <w:div w:id="1969242703">
          <w:marLeft w:val="640"/>
          <w:marRight w:val="0"/>
          <w:marTop w:val="0"/>
          <w:marBottom w:val="0"/>
          <w:divBdr>
            <w:top w:val="none" w:sz="0" w:space="0" w:color="auto"/>
            <w:left w:val="none" w:sz="0" w:space="0" w:color="auto"/>
            <w:bottom w:val="none" w:sz="0" w:space="0" w:color="auto"/>
            <w:right w:val="none" w:sz="0" w:space="0" w:color="auto"/>
          </w:divBdr>
        </w:div>
        <w:div w:id="221065513">
          <w:marLeft w:val="640"/>
          <w:marRight w:val="0"/>
          <w:marTop w:val="0"/>
          <w:marBottom w:val="0"/>
          <w:divBdr>
            <w:top w:val="none" w:sz="0" w:space="0" w:color="auto"/>
            <w:left w:val="none" w:sz="0" w:space="0" w:color="auto"/>
            <w:bottom w:val="none" w:sz="0" w:space="0" w:color="auto"/>
            <w:right w:val="none" w:sz="0" w:space="0" w:color="auto"/>
          </w:divBdr>
        </w:div>
        <w:div w:id="849560737">
          <w:marLeft w:val="640"/>
          <w:marRight w:val="0"/>
          <w:marTop w:val="0"/>
          <w:marBottom w:val="0"/>
          <w:divBdr>
            <w:top w:val="none" w:sz="0" w:space="0" w:color="auto"/>
            <w:left w:val="none" w:sz="0" w:space="0" w:color="auto"/>
            <w:bottom w:val="none" w:sz="0" w:space="0" w:color="auto"/>
            <w:right w:val="none" w:sz="0" w:space="0" w:color="auto"/>
          </w:divBdr>
        </w:div>
        <w:div w:id="240607100">
          <w:marLeft w:val="640"/>
          <w:marRight w:val="0"/>
          <w:marTop w:val="0"/>
          <w:marBottom w:val="0"/>
          <w:divBdr>
            <w:top w:val="none" w:sz="0" w:space="0" w:color="auto"/>
            <w:left w:val="none" w:sz="0" w:space="0" w:color="auto"/>
            <w:bottom w:val="none" w:sz="0" w:space="0" w:color="auto"/>
            <w:right w:val="none" w:sz="0" w:space="0" w:color="auto"/>
          </w:divBdr>
        </w:div>
        <w:div w:id="806360627">
          <w:marLeft w:val="640"/>
          <w:marRight w:val="0"/>
          <w:marTop w:val="0"/>
          <w:marBottom w:val="0"/>
          <w:divBdr>
            <w:top w:val="none" w:sz="0" w:space="0" w:color="auto"/>
            <w:left w:val="none" w:sz="0" w:space="0" w:color="auto"/>
            <w:bottom w:val="none" w:sz="0" w:space="0" w:color="auto"/>
            <w:right w:val="none" w:sz="0" w:space="0" w:color="auto"/>
          </w:divBdr>
        </w:div>
        <w:div w:id="1364592044">
          <w:marLeft w:val="640"/>
          <w:marRight w:val="0"/>
          <w:marTop w:val="0"/>
          <w:marBottom w:val="0"/>
          <w:divBdr>
            <w:top w:val="none" w:sz="0" w:space="0" w:color="auto"/>
            <w:left w:val="none" w:sz="0" w:space="0" w:color="auto"/>
            <w:bottom w:val="none" w:sz="0" w:space="0" w:color="auto"/>
            <w:right w:val="none" w:sz="0" w:space="0" w:color="auto"/>
          </w:divBdr>
        </w:div>
        <w:div w:id="2074958874">
          <w:marLeft w:val="640"/>
          <w:marRight w:val="0"/>
          <w:marTop w:val="0"/>
          <w:marBottom w:val="0"/>
          <w:divBdr>
            <w:top w:val="none" w:sz="0" w:space="0" w:color="auto"/>
            <w:left w:val="none" w:sz="0" w:space="0" w:color="auto"/>
            <w:bottom w:val="none" w:sz="0" w:space="0" w:color="auto"/>
            <w:right w:val="none" w:sz="0" w:space="0" w:color="auto"/>
          </w:divBdr>
        </w:div>
        <w:div w:id="687023622">
          <w:marLeft w:val="640"/>
          <w:marRight w:val="0"/>
          <w:marTop w:val="0"/>
          <w:marBottom w:val="0"/>
          <w:divBdr>
            <w:top w:val="none" w:sz="0" w:space="0" w:color="auto"/>
            <w:left w:val="none" w:sz="0" w:space="0" w:color="auto"/>
            <w:bottom w:val="none" w:sz="0" w:space="0" w:color="auto"/>
            <w:right w:val="none" w:sz="0" w:space="0" w:color="auto"/>
          </w:divBdr>
        </w:div>
        <w:div w:id="2116052582">
          <w:marLeft w:val="640"/>
          <w:marRight w:val="0"/>
          <w:marTop w:val="0"/>
          <w:marBottom w:val="0"/>
          <w:divBdr>
            <w:top w:val="none" w:sz="0" w:space="0" w:color="auto"/>
            <w:left w:val="none" w:sz="0" w:space="0" w:color="auto"/>
            <w:bottom w:val="none" w:sz="0" w:space="0" w:color="auto"/>
            <w:right w:val="none" w:sz="0" w:space="0" w:color="auto"/>
          </w:divBdr>
        </w:div>
        <w:div w:id="1294558595">
          <w:marLeft w:val="640"/>
          <w:marRight w:val="0"/>
          <w:marTop w:val="0"/>
          <w:marBottom w:val="0"/>
          <w:divBdr>
            <w:top w:val="none" w:sz="0" w:space="0" w:color="auto"/>
            <w:left w:val="none" w:sz="0" w:space="0" w:color="auto"/>
            <w:bottom w:val="none" w:sz="0" w:space="0" w:color="auto"/>
            <w:right w:val="none" w:sz="0" w:space="0" w:color="auto"/>
          </w:divBdr>
        </w:div>
        <w:div w:id="999961883">
          <w:marLeft w:val="640"/>
          <w:marRight w:val="0"/>
          <w:marTop w:val="0"/>
          <w:marBottom w:val="0"/>
          <w:divBdr>
            <w:top w:val="none" w:sz="0" w:space="0" w:color="auto"/>
            <w:left w:val="none" w:sz="0" w:space="0" w:color="auto"/>
            <w:bottom w:val="none" w:sz="0" w:space="0" w:color="auto"/>
            <w:right w:val="none" w:sz="0" w:space="0" w:color="auto"/>
          </w:divBdr>
        </w:div>
        <w:div w:id="708991614">
          <w:marLeft w:val="640"/>
          <w:marRight w:val="0"/>
          <w:marTop w:val="0"/>
          <w:marBottom w:val="0"/>
          <w:divBdr>
            <w:top w:val="none" w:sz="0" w:space="0" w:color="auto"/>
            <w:left w:val="none" w:sz="0" w:space="0" w:color="auto"/>
            <w:bottom w:val="none" w:sz="0" w:space="0" w:color="auto"/>
            <w:right w:val="none" w:sz="0" w:space="0" w:color="auto"/>
          </w:divBdr>
        </w:div>
      </w:divsChild>
    </w:div>
    <w:div w:id="326566197">
      <w:bodyDiv w:val="1"/>
      <w:marLeft w:val="0"/>
      <w:marRight w:val="0"/>
      <w:marTop w:val="0"/>
      <w:marBottom w:val="0"/>
      <w:divBdr>
        <w:top w:val="none" w:sz="0" w:space="0" w:color="auto"/>
        <w:left w:val="none" w:sz="0" w:space="0" w:color="auto"/>
        <w:bottom w:val="none" w:sz="0" w:space="0" w:color="auto"/>
        <w:right w:val="none" w:sz="0" w:space="0" w:color="auto"/>
      </w:divBdr>
      <w:divsChild>
        <w:div w:id="2121604770">
          <w:marLeft w:val="640"/>
          <w:marRight w:val="0"/>
          <w:marTop w:val="0"/>
          <w:marBottom w:val="0"/>
          <w:divBdr>
            <w:top w:val="none" w:sz="0" w:space="0" w:color="auto"/>
            <w:left w:val="none" w:sz="0" w:space="0" w:color="auto"/>
            <w:bottom w:val="none" w:sz="0" w:space="0" w:color="auto"/>
            <w:right w:val="none" w:sz="0" w:space="0" w:color="auto"/>
          </w:divBdr>
        </w:div>
        <w:div w:id="1690834130">
          <w:marLeft w:val="640"/>
          <w:marRight w:val="0"/>
          <w:marTop w:val="0"/>
          <w:marBottom w:val="0"/>
          <w:divBdr>
            <w:top w:val="none" w:sz="0" w:space="0" w:color="auto"/>
            <w:left w:val="none" w:sz="0" w:space="0" w:color="auto"/>
            <w:bottom w:val="none" w:sz="0" w:space="0" w:color="auto"/>
            <w:right w:val="none" w:sz="0" w:space="0" w:color="auto"/>
          </w:divBdr>
        </w:div>
        <w:div w:id="1834832492">
          <w:marLeft w:val="640"/>
          <w:marRight w:val="0"/>
          <w:marTop w:val="0"/>
          <w:marBottom w:val="0"/>
          <w:divBdr>
            <w:top w:val="none" w:sz="0" w:space="0" w:color="auto"/>
            <w:left w:val="none" w:sz="0" w:space="0" w:color="auto"/>
            <w:bottom w:val="none" w:sz="0" w:space="0" w:color="auto"/>
            <w:right w:val="none" w:sz="0" w:space="0" w:color="auto"/>
          </w:divBdr>
        </w:div>
        <w:div w:id="94056956">
          <w:marLeft w:val="640"/>
          <w:marRight w:val="0"/>
          <w:marTop w:val="0"/>
          <w:marBottom w:val="0"/>
          <w:divBdr>
            <w:top w:val="none" w:sz="0" w:space="0" w:color="auto"/>
            <w:left w:val="none" w:sz="0" w:space="0" w:color="auto"/>
            <w:bottom w:val="none" w:sz="0" w:space="0" w:color="auto"/>
            <w:right w:val="none" w:sz="0" w:space="0" w:color="auto"/>
          </w:divBdr>
        </w:div>
        <w:div w:id="1915430703">
          <w:marLeft w:val="640"/>
          <w:marRight w:val="0"/>
          <w:marTop w:val="0"/>
          <w:marBottom w:val="0"/>
          <w:divBdr>
            <w:top w:val="none" w:sz="0" w:space="0" w:color="auto"/>
            <w:left w:val="none" w:sz="0" w:space="0" w:color="auto"/>
            <w:bottom w:val="none" w:sz="0" w:space="0" w:color="auto"/>
            <w:right w:val="none" w:sz="0" w:space="0" w:color="auto"/>
          </w:divBdr>
        </w:div>
        <w:div w:id="1481114020">
          <w:marLeft w:val="640"/>
          <w:marRight w:val="0"/>
          <w:marTop w:val="0"/>
          <w:marBottom w:val="0"/>
          <w:divBdr>
            <w:top w:val="none" w:sz="0" w:space="0" w:color="auto"/>
            <w:left w:val="none" w:sz="0" w:space="0" w:color="auto"/>
            <w:bottom w:val="none" w:sz="0" w:space="0" w:color="auto"/>
            <w:right w:val="none" w:sz="0" w:space="0" w:color="auto"/>
          </w:divBdr>
        </w:div>
        <w:div w:id="276058728">
          <w:marLeft w:val="640"/>
          <w:marRight w:val="0"/>
          <w:marTop w:val="0"/>
          <w:marBottom w:val="0"/>
          <w:divBdr>
            <w:top w:val="none" w:sz="0" w:space="0" w:color="auto"/>
            <w:left w:val="none" w:sz="0" w:space="0" w:color="auto"/>
            <w:bottom w:val="none" w:sz="0" w:space="0" w:color="auto"/>
            <w:right w:val="none" w:sz="0" w:space="0" w:color="auto"/>
          </w:divBdr>
        </w:div>
        <w:div w:id="475142683">
          <w:marLeft w:val="640"/>
          <w:marRight w:val="0"/>
          <w:marTop w:val="0"/>
          <w:marBottom w:val="0"/>
          <w:divBdr>
            <w:top w:val="none" w:sz="0" w:space="0" w:color="auto"/>
            <w:left w:val="none" w:sz="0" w:space="0" w:color="auto"/>
            <w:bottom w:val="none" w:sz="0" w:space="0" w:color="auto"/>
            <w:right w:val="none" w:sz="0" w:space="0" w:color="auto"/>
          </w:divBdr>
        </w:div>
        <w:div w:id="570192337">
          <w:marLeft w:val="640"/>
          <w:marRight w:val="0"/>
          <w:marTop w:val="0"/>
          <w:marBottom w:val="0"/>
          <w:divBdr>
            <w:top w:val="none" w:sz="0" w:space="0" w:color="auto"/>
            <w:left w:val="none" w:sz="0" w:space="0" w:color="auto"/>
            <w:bottom w:val="none" w:sz="0" w:space="0" w:color="auto"/>
            <w:right w:val="none" w:sz="0" w:space="0" w:color="auto"/>
          </w:divBdr>
        </w:div>
        <w:div w:id="1933009169">
          <w:marLeft w:val="640"/>
          <w:marRight w:val="0"/>
          <w:marTop w:val="0"/>
          <w:marBottom w:val="0"/>
          <w:divBdr>
            <w:top w:val="none" w:sz="0" w:space="0" w:color="auto"/>
            <w:left w:val="none" w:sz="0" w:space="0" w:color="auto"/>
            <w:bottom w:val="none" w:sz="0" w:space="0" w:color="auto"/>
            <w:right w:val="none" w:sz="0" w:space="0" w:color="auto"/>
          </w:divBdr>
        </w:div>
        <w:div w:id="1308782600">
          <w:marLeft w:val="640"/>
          <w:marRight w:val="0"/>
          <w:marTop w:val="0"/>
          <w:marBottom w:val="0"/>
          <w:divBdr>
            <w:top w:val="none" w:sz="0" w:space="0" w:color="auto"/>
            <w:left w:val="none" w:sz="0" w:space="0" w:color="auto"/>
            <w:bottom w:val="none" w:sz="0" w:space="0" w:color="auto"/>
            <w:right w:val="none" w:sz="0" w:space="0" w:color="auto"/>
          </w:divBdr>
        </w:div>
        <w:div w:id="1345982740">
          <w:marLeft w:val="640"/>
          <w:marRight w:val="0"/>
          <w:marTop w:val="0"/>
          <w:marBottom w:val="0"/>
          <w:divBdr>
            <w:top w:val="none" w:sz="0" w:space="0" w:color="auto"/>
            <w:left w:val="none" w:sz="0" w:space="0" w:color="auto"/>
            <w:bottom w:val="none" w:sz="0" w:space="0" w:color="auto"/>
            <w:right w:val="none" w:sz="0" w:space="0" w:color="auto"/>
          </w:divBdr>
        </w:div>
        <w:div w:id="2096172071">
          <w:marLeft w:val="640"/>
          <w:marRight w:val="0"/>
          <w:marTop w:val="0"/>
          <w:marBottom w:val="0"/>
          <w:divBdr>
            <w:top w:val="none" w:sz="0" w:space="0" w:color="auto"/>
            <w:left w:val="none" w:sz="0" w:space="0" w:color="auto"/>
            <w:bottom w:val="none" w:sz="0" w:space="0" w:color="auto"/>
            <w:right w:val="none" w:sz="0" w:space="0" w:color="auto"/>
          </w:divBdr>
        </w:div>
        <w:div w:id="1646352956">
          <w:marLeft w:val="640"/>
          <w:marRight w:val="0"/>
          <w:marTop w:val="0"/>
          <w:marBottom w:val="0"/>
          <w:divBdr>
            <w:top w:val="none" w:sz="0" w:space="0" w:color="auto"/>
            <w:left w:val="none" w:sz="0" w:space="0" w:color="auto"/>
            <w:bottom w:val="none" w:sz="0" w:space="0" w:color="auto"/>
            <w:right w:val="none" w:sz="0" w:space="0" w:color="auto"/>
          </w:divBdr>
        </w:div>
        <w:div w:id="1802650155">
          <w:marLeft w:val="640"/>
          <w:marRight w:val="0"/>
          <w:marTop w:val="0"/>
          <w:marBottom w:val="0"/>
          <w:divBdr>
            <w:top w:val="none" w:sz="0" w:space="0" w:color="auto"/>
            <w:left w:val="none" w:sz="0" w:space="0" w:color="auto"/>
            <w:bottom w:val="none" w:sz="0" w:space="0" w:color="auto"/>
            <w:right w:val="none" w:sz="0" w:space="0" w:color="auto"/>
          </w:divBdr>
        </w:div>
        <w:div w:id="595865062">
          <w:marLeft w:val="640"/>
          <w:marRight w:val="0"/>
          <w:marTop w:val="0"/>
          <w:marBottom w:val="0"/>
          <w:divBdr>
            <w:top w:val="none" w:sz="0" w:space="0" w:color="auto"/>
            <w:left w:val="none" w:sz="0" w:space="0" w:color="auto"/>
            <w:bottom w:val="none" w:sz="0" w:space="0" w:color="auto"/>
            <w:right w:val="none" w:sz="0" w:space="0" w:color="auto"/>
          </w:divBdr>
        </w:div>
        <w:div w:id="542913059">
          <w:marLeft w:val="640"/>
          <w:marRight w:val="0"/>
          <w:marTop w:val="0"/>
          <w:marBottom w:val="0"/>
          <w:divBdr>
            <w:top w:val="none" w:sz="0" w:space="0" w:color="auto"/>
            <w:left w:val="none" w:sz="0" w:space="0" w:color="auto"/>
            <w:bottom w:val="none" w:sz="0" w:space="0" w:color="auto"/>
            <w:right w:val="none" w:sz="0" w:space="0" w:color="auto"/>
          </w:divBdr>
        </w:div>
        <w:div w:id="2128238328">
          <w:marLeft w:val="640"/>
          <w:marRight w:val="0"/>
          <w:marTop w:val="0"/>
          <w:marBottom w:val="0"/>
          <w:divBdr>
            <w:top w:val="none" w:sz="0" w:space="0" w:color="auto"/>
            <w:left w:val="none" w:sz="0" w:space="0" w:color="auto"/>
            <w:bottom w:val="none" w:sz="0" w:space="0" w:color="auto"/>
            <w:right w:val="none" w:sz="0" w:space="0" w:color="auto"/>
          </w:divBdr>
        </w:div>
        <w:div w:id="1254824562">
          <w:marLeft w:val="640"/>
          <w:marRight w:val="0"/>
          <w:marTop w:val="0"/>
          <w:marBottom w:val="0"/>
          <w:divBdr>
            <w:top w:val="none" w:sz="0" w:space="0" w:color="auto"/>
            <w:left w:val="none" w:sz="0" w:space="0" w:color="auto"/>
            <w:bottom w:val="none" w:sz="0" w:space="0" w:color="auto"/>
            <w:right w:val="none" w:sz="0" w:space="0" w:color="auto"/>
          </w:divBdr>
        </w:div>
        <w:div w:id="1166285866">
          <w:marLeft w:val="640"/>
          <w:marRight w:val="0"/>
          <w:marTop w:val="0"/>
          <w:marBottom w:val="0"/>
          <w:divBdr>
            <w:top w:val="none" w:sz="0" w:space="0" w:color="auto"/>
            <w:left w:val="none" w:sz="0" w:space="0" w:color="auto"/>
            <w:bottom w:val="none" w:sz="0" w:space="0" w:color="auto"/>
            <w:right w:val="none" w:sz="0" w:space="0" w:color="auto"/>
          </w:divBdr>
        </w:div>
        <w:div w:id="1828592349">
          <w:marLeft w:val="640"/>
          <w:marRight w:val="0"/>
          <w:marTop w:val="0"/>
          <w:marBottom w:val="0"/>
          <w:divBdr>
            <w:top w:val="none" w:sz="0" w:space="0" w:color="auto"/>
            <w:left w:val="none" w:sz="0" w:space="0" w:color="auto"/>
            <w:bottom w:val="none" w:sz="0" w:space="0" w:color="auto"/>
            <w:right w:val="none" w:sz="0" w:space="0" w:color="auto"/>
          </w:divBdr>
        </w:div>
        <w:div w:id="1455176775">
          <w:marLeft w:val="640"/>
          <w:marRight w:val="0"/>
          <w:marTop w:val="0"/>
          <w:marBottom w:val="0"/>
          <w:divBdr>
            <w:top w:val="none" w:sz="0" w:space="0" w:color="auto"/>
            <w:left w:val="none" w:sz="0" w:space="0" w:color="auto"/>
            <w:bottom w:val="none" w:sz="0" w:space="0" w:color="auto"/>
            <w:right w:val="none" w:sz="0" w:space="0" w:color="auto"/>
          </w:divBdr>
        </w:div>
        <w:div w:id="909577016">
          <w:marLeft w:val="640"/>
          <w:marRight w:val="0"/>
          <w:marTop w:val="0"/>
          <w:marBottom w:val="0"/>
          <w:divBdr>
            <w:top w:val="none" w:sz="0" w:space="0" w:color="auto"/>
            <w:left w:val="none" w:sz="0" w:space="0" w:color="auto"/>
            <w:bottom w:val="none" w:sz="0" w:space="0" w:color="auto"/>
            <w:right w:val="none" w:sz="0" w:space="0" w:color="auto"/>
          </w:divBdr>
        </w:div>
        <w:div w:id="2020812334">
          <w:marLeft w:val="640"/>
          <w:marRight w:val="0"/>
          <w:marTop w:val="0"/>
          <w:marBottom w:val="0"/>
          <w:divBdr>
            <w:top w:val="none" w:sz="0" w:space="0" w:color="auto"/>
            <w:left w:val="none" w:sz="0" w:space="0" w:color="auto"/>
            <w:bottom w:val="none" w:sz="0" w:space="0" w:color="auto"/>
            <w:right w:val="none" w:sz="0" w:space="0" w:color="auto"/>
          </w:divBdr>
        </w:div>
      </w:divsChild>
    </w:div>
    <w:div w:id="362635088">
      <w:bodyDiv w:val="1"/>
      <w:marLeft w:val="0"/>
      <w:marRight w:val="0"/>
      <w:marTop w:val="0"/>
      <w:marBottom w:val="0"/>
      <w:divBdr>
        <w:top w:val="none" w:sz="0" w:space="0" w:color="auto"/>
        <w:left w:val="none" w:sz="0" w:space="0" w:color="auto"/>
        <w:bottom w:val="none" w:sz="0" w:space="0" w:color="auto"/>
        <w:right w:val="none" w:sz="0" w:space="0" w:color="auto"/>
      </w:divBdr>
      <w:divsChild>
        <w:div w:id="1566330889">
          <w:marLeft w:val="640"/>
          <w:marRight w:val="0"/>
          <w:marTop w:val="0"/>
          <w:marBottom w:val="0"/>
          <w:divBdr>
            <w:top w:val="none" w:sz="0" w:space="0" w:color="auto"/>
            <w:left w:val="none" w:sz="0" w:space="0" w:color="auto"/>
            <w:bottom w:val="none" w:sz="0" w:space="0" w:color="auto"/>
            <w:right w:val="none" w:sz="0" w:space="0" w:color="auto"/>
          </w:divBdr>
        </w:div>
        <w:div w:id="461967852">
          <w:marLeft w:val="640"/>
          <w:marRight w:val="0"/>
          <w:marTop w:val="0"/>
          <w:marBottom w:val="0"/>
          <w:divBdr>
            <w:top w:val="none" w:sz="0" w:space="0" w:color="auto"/>
            <w:left w:val="none" w:sz="0" w:space="0" w:color="auto"/>
            <w:bottom w:val="none" w:sz="0" w:space="0" w:color="auto"/>
            <w:right w:val="none" w:sz="0" w:space="0" w:color="auto"/>
          </w:divBdr>
        </w:div>
      </w:divsChild>
    </w:div>
    <w:div w:id="368189859">
      <w:bodyDiv w:val="1"/>
      <w:marLeft w:val="0"/>
      <w:marRight w:val="0"/>
      <w:marTop w:val="0"/>
      <w:marBottom w:val="0"/>
      <w:divBdr>
        <w:top w:val="none" w:sz="0" w:space="0" w:color="auto"/>
        <w:left w:val="none" w:sz="0" w:space="0" w:color="auto"/>
        <w:bottom w:val="none" w:sz="0" w:space="0" w:color="auto"/>
        <w:right w:val="none" w:sz="0" w:space="0" w:color="auto"/>
      </w:divBdr>
      <w:divsChild>
        <w:div w:id="666637316">
          <w:marLeft w:val="640"/>
          <w:marRight w:val="0"/>
          <w:marTop w:val="0"/>
          <w:marBottom w:val="0"/>
          <w:divBdr>
            <w:top w:val="none" w:sz="0" w:space="0" w:color="auto"/>
            <w:left w:val="none" w:sz="0" w:space="0" w:color="auto"/>
            <w:bottom w:val="none" w:sz="0" w:space="0" w:color="auto"/>
            <w:right w:val="none" w:sz="0" w:space="0" w:color="auto"/>
          </w:divBdr>
        </w:div>
        <w:div w:id="116068600">
          <w:marLeft w:val="640"/>
          <w:marRight w:val="0"/>
          <w:marTop w:val="0"/>
          <w:marBottom w:val="0"/>
          <w:divBdr>
            <w:top w:val="none" w:sz="0" w:space="0" w:color="auto"/>
            <w:left w:val="none" w:sz="0" w:space="0" w:color="auto"/>
            <w:bottom w:val="none" w:sz="0" w:space="0" w:color="auto"/>
            <w:right w:val="none" w:sz="0" w:space="0" w:color="auto"/>
          </w:divBdr>
        </w:div>
        <w:div w:id="718865936">
          <w:marLeft w:val="640"/>
          <w:marRight w:val="0"/>
          <w:marTop w:val="0"/>
          <w:marBottom w:val="0"/>
          <w:divBdr>
            <w:top w:val="none" w:sz="0" w:space="0" w:color="auto"/>
            <w:left w:val="none" w:sz="0" w:space="0" w:color="auto"/>
            <w:bottom w:val="none" w:sz="0" w:space="0" w:color="auto"/>
            <w:right w:val="none" w:sz="0" w:space="0" w:color="auto"/>
          </w:divBdr>
        </w:div>
      </w:divsChild>
    </w:div>
    <w:div w:id="398288509">
      <w:bodyDiv w:val="1"/>
      <w:marLeft w:val="0"/>
      <w:marRight w:val="0"/>
      <w:marTop w:val="0"/>
      <w:marBottom w:val="0"/>
      <w:divBdr>
        <w:top w:val="none" w:sz="0" w:space="0" w:color="auto"/>
        <w:left w:val="none" w:sz="0" w:space="0" w:color="auto"/>
        <w:bottom w:val="none" w:sz="0" w:space="0" w:color="auto"/>
        <w:right w:val="none" w:sz="0" w:space="0" w:color="auto"/>
      </w:divBdr>
      <w:divsChild>
        <w:div w:id="18703179">
          <w:marLeft w:val="640"/>
          <w:marRight w:val="0"/>
          <w:marTop w:val="0"/>
          <w:marBottom w:val="0"/>
          <w:divBdr>
            <w:top w:val="none" w:sz="0" w:space="0" w:color="auto"/>
            <w:left w:val="none" w:sz="0" w:space="0" w:color="auto"/>
            <w:bottom w:val="none" w:sz="0" w:space="0" w:color="auto"/>
            <w:right w:val="none" w:sz="0" w:space="0" w:color="auto"/>
          </w:divBdr>
        </w:div>
        <w:div w:id="1897007566">
          <w:marLeft w:val="640"/>
          <w:marRight w:val="0"/>
          <w:marTop w:val="0"/>
          <w:marBottom w:val="0"/>
          <w:divBdr>
            <w:top w:val="none" w:sz="0" w:space="0" w:color="auto"/>
            <w:left w:val="none" w:sz="0" w:space="0" w:color="auto"/>
            <w:bottom w:val="none" w:sz="0" w:space="0" w:color="auto"/>
            <w:right w:val="none" w:sz="0" w:space="0" w:color="auto"/>
          </w:divBdr>
        </w:div>
        <w:div w:id="2067793480">
          <w:marLeft w:val="640"/>
          <w:marRight w:val="0"/>
          <w:marTop w:val="0"/>
          <w:marBottom w:val="0"/>
          <w:divBdr>
            <w:top w:val="none" w:sz="0" w:space="0" w:color="auto"/>
            <w:left w:val="none" w:sz="0" w:space="0" w:color="auto"/>
            <w:bottom w:val="none" w:sz="0" w:space="0" w:color="auto"/>
            <w:right w:val="none" w:sz="0" w:space="0" w:color="auto"/>
          </w:divBdr>
        </w:div>
        <w:div w:id="1369378637">
          <w:marLeft w:val="640"/>
          <w:marRight w:val="0"/>
          <w:marTop w:val="0"/>
          <w:marBottom w:val="0"/>
          <w:divBdr>
            <w:top w:val="none" w:sz="0" w:space="0" w:color="auto"/>
            <w:left w:val="none" w:sz="0" w:space="0" w:color="auto"/>
            <w:bottom w:val="none" w:sz="0" w:space="0" w:color="auto"/>
            <w:right w:val="none" w:sz="0" w:space="0" w:color="auto"/>
          </w:divBdr>
        </w:div>
        <w:div w:id="1875847647">
          <w:marLeft w:val="640"/>
          <w:marRight w:val="0"/>
          <w:marTop w:val="0"/>
          <w:marBottom w:val="0"/>
          <w:divBdr>
            <w:top w:val="none" w:sz="0" w:space="0" w:color="auto"/>
            <w:left w:val="none" w:sz="0" w:space="0" w:color="auto"/>
            <w:bottom w:val="none" w:sz="0" w:space="0" w:color="auto"/>
            <w:right w:val="none" w:sz="0" w:space="0" w:color="auto"/>
          </w:divBdr>
        </w:div>
        <w:div w:id="900286254">
          <w:marLeft w:val="640"/>
          <w:marRight w:val="0"/>
          <w:marTop w:val="0"/>
          <w:marBottom w:val="0"/>
          <w:divBdr>
            <w:top w:val="none" w:sz="0" w:space="0" w:color="auto"/>
            <w:left w:val="none" w:sz="0" w:space="0" w:color="auto"/>
            <w:bottom w:val="none" w:sz="0" w:space="0" w:color="auto"/>
            <w:right w:val="none" w:sz="0" w:space="0" w:color="auto"/>
          </w:divBdr>
        </w:div>
        <w:div w:id="798377297">
          <w:marLeft w:val="640"/>
          <w:marRight w:val="0"/>
          <w:marTop w:val="0"/>
          <w:marBottom w:val="0"/>
          <w:divBdr>
            <w:top w:val="none" w:sz="0" w:space="0" w:color="auto"/>
            <w:left w:val="none" w:sz="0" w:space="0" w:color="auto"/>
            <w:bottom w:val="none" w:sz="0" w:space="0" w:color="auto"/>
            <w:right w:val="none" w:sz="0" w:space="0" w:color="auto"/>
          </w:divBdr>
        </w:div>
        <w:div w:id="1958170530">
          <w:marLeft w:val="640"/>
          <w:marRight w:val="0"/>
          <w:marTop w:val="0"/>
          <w:marBottom w:val="0"/>
          <w:divBdr>
            <w:top w:val="none" w:sz="0" w:space="0" w:color="auto"/>
            <w:left w:val="none" w:sz="0" w:space="0" w:color="auto"/>
            <w:bottom w:val="none" w:sz="0" w:space="0" w:color="auto"/>
            <w:right w:val="none" w:sz="0" w:space="0" w:color="auto"/>
          </w:divBdr>
        </w:div>
        <w:div w:id="1417824625">
          <w:marLeft w:val="640"/>
          <w:marRight w:val="0"/>
          <w:marTop w:val="0"/>
          <w:marBottom w:val="0"/>
          <w:divBdr>
            <w:top w:val="none" w:sz="0" w:space="0" w:color="auto"/>
            <w:left w:val="none" w:sz="0" w:space="0" w:color="auto"/>
            <w:bottom w:val="none" w:sz="0" w:space="0" w:color="auto"/>
            <w:right w:val="none" w:sz="0" w:space="0" w:color="auto"/>
          </w:divBdr>
        </w:div>
        <w:div w:id="526715627">
          <w:marLeft w:val="640"/>
          <w:marRight w:val="0"/>
          <w:marTop w:val="0"/>
          <w:marBottom w:val="0"/>
          <w:divBdr>
            <w:top w:val="none" w:sz="0" w:space="0" w:color="auto"/>
            <w:left w:val="none" w:sz="0" w:space="0" w:color="auto"/>
            <w:bottom w:val="none" w:sz="0" w:space="0" w:color="auto"/>
            <w:right w:val="none" w:sz="0" w:space="0" w:color="auto"/>
          </w:divBdr>
        </w:div>
        <w:div w:id="1206332834">
          <w:marLeft w:val="640"/>
          <w:marRight w:val="0"/>
          <w:marTop w:val="0"/>
          <w:marBottom w:val="0"/>
          <w:divBdr>
            <w:top w:val="none" w:sz="0" w:space="0" w:color="auto"/>
            <w:left w:val="none" w:sz="0" w:space="0" w:color="auto"/>
            <w:bottom w:val="none" w:sz="0" w:space="0" w:color="auto"/>
            <w:right w:val="none" w:sz="0" w:space="0" w:color="auto"/>
          </w:divBdr>
        </w:div>
        <w:div w:id="1357075102">
          <w:marLeft w:val="640"/>
          <w:marRight w:val="0"/>
          <w:marTop w:val="0"/>
          <w:marBottom w:val="0"/>
          <w:divBdr>
            <w:top w:val="none" w:sz="0" w:space="0" w:color="auto"/>
            <w:left w:val="none" w:sz="0" w:space="0" w:color="auto"/>
            <w:bottom w:val="none" w:sz="0" w:space="0" w:color="auto"/>
            <w:right w:val="none" w:sz="0" w:space="0" w:color="auto"/>
          </w:divBdr>
        </w:div>
        <w:div w:id="615867517">
          <w:marLeft w:val="640"/>
          <w:marRight w:val="0"/>
          <w:marTop w:val="0"/>
          <w:marBottom w:val="0"/>
          <w:divBdr>
            <w:top w:val="none" w:sz="0" w:space="0" w:color="auto"/>
            <w:left w:val="none" w:sz="0" w:space="0" w:color="auto"/>
            <w:bottom w:val="none" w:sz="0" w:space="0" w:color="auto"/>
            <w:right w:val="none" w:sz="0" w:space="0" w:color="auto"/>
          </w:divBdr>
        </w:div>
        <w:div w:id="1668364126">
          <w:marLeft w:val="640"/>
          <w:marRight w:val="0"/>
          <w:marTop w:val="0"/>
          <w:marBottom w:val="0"/>
          <w:divBdr>
            <w:top w:val="none" w:sz="0" w:space="0" w:color="auto"/>
            <w:left w:val="none" w:sz="0" w:space="0" w:color="auto"/>
            <w:bottom w:val="none" w:sz="0" w:space="0" w:color="auto"/>
            <w:right w:val="none" w:sz="0" w:space="0" w:color="auto"/>
          </w:divBdr>
        </w:div>
        <w:div w:id="537930639">
          <w:marLeft w:val="640"/>
          <w:marRight w:val="0"/>
          <w:marTop w:val="0"/>
          <w:marBottom w:val="0"/>
          <w:divBdr>
            <w:top w:val="none" w:sz="0" w:space="0" w:color="auto"/>
            <w:left w:val="none" w:sz="0" w:space="0" w:color="auto"/>
            <w:bottom w:val="none" w:sz="0" w:space="0" w:color="auto"/>
            <w:right w:val="none" w:sz="0" w:space="0" w:color="auto"/>
          </w:divBdr>
        </w:div>
        <w:div w:id="1120689956">
          <w:marLeft w:val="640"/>
          <w:marRight w:val="0"/>
          <w:marTop w:val="0"/>
          <w:marBottom w:val="0"/>
          <w:divBdr>
            <w:top w:val="none" w:sz="0" w:space="0" w:color="auto"/>
            <w:left w:val="none" w:sz="0" w:space="0" w:color="auto"/>
            <w:bottom w:val="none" w:sz="0" w:space="0" w:color="auto"/>
            <w:right w:val="none" w:sz="0" w:space="0" w:color="auto"/>
          </w:divBdr>
        </w:div>
      </w:divsChild>
    </w:div>
    <w:div w:id="408423968">
      <w:bodyDiv w:val="1"/>
      <w:marLeft w:val="0"/>
      <w:marRight w:val="0"/>
      <w:marTop w:val="0"/>
      <w:marBottom w:val="0"/>
      <w:divBdr>
        <w:top w:val="none" w:sz="0" w:space="0" w:color="auto"/>
        <w:left w:val="none" w:sz="0" w:space="0" w:color="auto"/>
        <w:bottom w:val="none" w:sz="0" w:space="0" w:color="auto"/>
        <w:right w:val="none" w:sz="0" w:space="0" w:color="auto"/>
      </w:divBdr>
    </w:div>
    <w:div w:id="410006196">
      <w:bodyDiv w:val="1"/>
      <w:marLeft w:val="0"/>
      <w:marRight w:val="0"/>
      <w:marTop w:val="0"/>
      <w:marBottom w:val="0"/>
      <w:divBdr>
        <w:top w:val="none" w:sz="0" w:space="0" w:color="auto"/>
        <w:left w:val="none" w:sz="0" w:space="0" w:color="auto"/>
        <w:bottom w:val="none" w:sz="0" w:space="0" w:color="auto"/>
        <w:right w:val="none" w:sz="0" w:space="0" w:color="auto"/>
      </w:divBdr>
    </w:div>
    <w:div w:id="411775185">
      <w:bodyDiv w:val="1"/>
      <w:marLeft w:val="0"/>
      <w:marRight w:val="0"/>
      <w:marTop w:val="0"/>
      <w:marBottom w:val="0"/>
      <w:divBdr>
        <w:top w:val="none" w:sz="0" w:space="0" w:color="auto"/>
        <w:left w:val="none" w:sz="0" w:space="0" w:color="auto"/>
        <w:bottom w:val="none" w:sz="0" w:space="0" w:color="auto"/>
        <w:right w:val="none" w:sz="0" w:space="0" w:color="auto"/>
      </w:divBdr>
      <w:divsChild>
        <w:div w:id="1274627571">
          <w:marLeft w:val="640"/>
          <w:marRight w:val="0"/>
          <w:marTop w:val="0"/>
          <w:marBottom w:val="0"/>
          <w:divBdr>
            <w:top w:val="none" w:sz="0" w:space="0" w:color="auto"/>
            <w:left w:val="none" w:sz="0" w:space="0" w:color="auto"/>
            <w:bottom w:val="none" w:sz="0" w:space="0" w:color="auto"/>
            <w:right w:val="none" w:sz="0" w:space="0" w:color="auto"/>
          </w:divBdr>
        </w:div>
        <w:div w:id="1009452690">
          <w:marLeft w:val="640"/>
          <w:marRight w:val="0"/>
          <w:marTop w:val="0"/>
          <w:marBottom w:val="0"/>
          <w:divBdr>
            <w:top w:val="none" w:sz="0" w:space="0" w:color="auto"/>
            <w:left w:val="none" w:sz="0" w:space="0" w:color="auto"/>
            <w:bottom w:val="none" w:sz="0" w:space="0" w:color="auto"/>
            <w:right w:val="none" w:sz="0" w:space="0" w:color="auto"/>
          </w:divBdr>
        </w:div>
        <w:div w:id="63964141">
          <w:marLeft w:val="640"/>
          <w:marRight w:val="0"/>
          <w:marTop w:val="0"/>
          <w:marBottom w:val="0"/>
          <w:divBdr>
            <w:top w:val="none" w:sz="0" w:space="0" w:color="auto"/>
            <w:left w:val="none" w:sz="0" w:space="0" w:color="auto"/>
            <w:bottom w:val="none" w:sz="0" w:space="0" w:color="auto"/>
            <w:right w:val="none" w:sz="0" w:space="0" w:color="auto"/>
          </w:divBdr>
        </w:div>
        <w:div w:id="1946300583">
          <w:marLeft w:val="640"/>
          <w:marRight w:val="0"/>
          <w:marTop w:val="0"/>
          <w:marBottom w:val="0"/>
          <w:divBdr>
            <w:top w:val="none" w:sz="0" w:space="0" w:color="auto"/>
            <w:left w:val="none" w:sz="0" w:space="0" w:color="auto"/>
            <w:bottom w:val="none" w:sz="0" w:space="0" w:color="auto"/>
            <w:right w:val="none" w:sz="0" w:space="0" w:color="auto"/>
          </w:divBdr>
        </w:div>
        <w:div w:id="1790970622">
          <w:marLeft w:val="640"/>
          <w:marRight w:val="0"/>
          <w:marTop w:val="0"/>
          <w:marBottom w:val="0"/>
          <w:divBdr>
            <w:top w:val="none" w:sz="0" w:space="0" w:color="auto"/>
            <w:left w:val="none" w:sz="0" w:space="0" w:color="auto"/>
            <w:bottom w:val="none" w:sz="0" w:space="0" w:color="auto"/>
            <w:right w:val="none" w:sz="0" w:space="0" w:color="auto"/>
          </w:divBdr>
        </w:div>
        <w:div w:id="272369107">
          <w:marLeft w:val="640"/>
          <w:marRight w:val="0"/>
          <w:marTop w:val="0"/>
          <w:marBottom w:val="0"/>
          <w:divBdr>
            <w:top w:val="none" w:sz="0" w:space="0" w:color="auto"/>
            <w:left w:val="none" w:sz="0" w:space="0" w:color="auto"/>
            <w:bottom w:val="none" w:sz="0" w:space="0" w:color="auto"/>
            <w:right w:val="none" w:sz="0" w:space="0" w:color="auto"/>
          </w:divBdr>
        </w:div>
        <w:div w:id="998456725">
          <w:marLeft w:val="640"/>
          <w:marRight w:val="0"/>
          <w:marTop w:val="0"/>
          <w:marBottom w:val="0"/>
          <w:divBdr>
            <w:top w:val="none" w:sz="0" w:space="0" w:color="auto"/>
            <w:left w:val="none" w:sz="0" w:space="0" w:color="auto"/>
            <w:bottom w:val="none" w:sz="0" w:space="0" w:color="auto"/>
            <w:right w:val="none" w:sz="0" w:space="0" w:color="auto"/>
          </w:divBdr>
        </w:div>
        <w:div w:id="1111127647">
          <w:marLeft w:val="640"/>
          <w:marRight w:val="0"/>
          <w:marTop w:val="0"/>
          <w:marBottom w:val="0"/>
          <w:divBdr>
            <w:top w:val="none" w:sz="0" w:space="0" w:color="auto"/>
            <w:left w:val="none" w:sz="0" w:space="0" w:color="auto"/>
            <w:bottom w:val="none" w:sz="0" w:space="0" w:color="auto"/>
            <w:right w:val="none" w:sz="0" w:space="0" w:color="auto"/>
          </w:divBdr>
        </w:div>
        <w:div w:id="2038389744">
          <w:marLeft w:val="640"/>
          <w:marRight w:val="0"/>
          <w:marTop w:val="0"/>
          <w:marBottom w:val="0"/>
          <w:divBdr>
            <w:top w:val="none" w:sz="0" w:space="0" w:color="auto"/>
            <w:left w:val="none" w:sz="0" w:space="0" w:color="auto"/>
            <w:bottom w:val="none" w:sz="0" w:space="0" w:color="auto"/>
            <w:right w:val="none" w:sz="0" w:space="0" w:color="auto"/>
          </w:divBdr>
        </w:div>
        <w:div w:id="105857229">
          <w:marLeft w:val="640"/>
          <w:marRight w:val="0"/>
          <w:marTop w:val="0"/>
          <w:marBottom w:val="0"/>
          <w:divBdr>
            <w:top w:val="none" w:sz="0" w:space="0" w:color="auto"/>
            <w:left w:val="none" w:sz="0" w:space="0" w:color="auto"/>
            <w:bottom w:val="none" w:sz="0" w:space="0" w:color="auto"/>
            <w:right w:val="none" w:sz="0" w:space="0" w:color="auto"/>
          </w:divBdr>
        </w:div>
      </w:divsChild>
    </w:div>
    <w:div w:id="416905550">
      <w:bodyDiv w:val="1"/>
      <w:marLeft w:val="0"/>
      <w:marRight w:val="0"/>
      <w:marTop w:val="0"/>
      <w:marBottom w:val="0"/>
      <w:divBdr>
        <w:top w:val="none" w:sz="0" w:space="0" w:color="auto"/>
        <w:left w:val="none" w:sz="0" w:space="0" w:color="auto"/>
        <w:bottom w:val="none" w:sz="0" w:space="0" w:color="auto"/>
        <w:right w:val="none" w:sz="0" w:space="0" w:color="auto"/>
      </w:divBdr>
      <w:divsChild>
        <w:div w:id="240411203">
          <w:marLeft w:val="640"/>
          <w:marRight w:val="0"/>
          <w:marTop w:val="0"/>
          <w:marBottom w:val="0"/>
          <w:divBdr>
            <w:top w:val="none" w:sz="0" w:space="0" w:color="auto"/>
            <w:left w:val="none" w:sz="0" w:space="0" w:color="auto"/>
            <w:bottom w:val="none" w:sz="0" w:space="0" w:color="auto"/>
            <w:right w:val="none" w:sz="0" w:space="0" w:color="auto"/>
          </w:divBdr>
        </w:div>
        <w:div w:id="470637307">
          <w:marLeft w:val="640"/>
          <w:marRight w:val="0"/>
          <w:marTop w:val="0"/>
          <w:marBottom w:val="0"/>
          <w:divBdr>
            <w:top w:val="none" w:sz="0" w:space="0" w:color="auto"/>
            <w:left w:val="none" w:sz="0" w:space="0" w:color="auto"/>
            <w:bottom w:val="none" w:sz="0" w:space="0" w:color="auto"/>
            <w:right w:val="none" w:sz="0" w:space="0" w:color="auto"/>
          </w:divBdr>
        </w:div>
        <w:div w:id="822503043">
          <w:marLeft w:val="640"/>
          <w:marRight w:val="0"/>
          <w:marTop w:val="0"/>
          <w:marBottom w:val="0"/>
          <w:divBdr>
            <w:top w:val="none" w:sz="0" w:space="0" w:color="auto"/>
            <w:left w:val="none" w:sz="0" w:space="0" w:color="auto"/>
            <w:bottom w:val="none" w:sz="0" w:space="0" w:color="auto"/>
            <w:right w:val="none" w:sz="0" w:space="0" w:color="auto"/>
          </w:divBdr>
        </w:div>
        <w:div w:id="13464398">
          <w:marLeft w:val="640"/>
          <w:marRight w:val="0"/>
          <w:marTop w:val="0"/>
          <w:marBottom w:val="0"/>
          <w:divBdr>
            <w:top w:val="none" w:sz="0" w:space="0" w:color="auto"/>
            <w:left w:val="none" w:sz="0" w:space="0" w:color="auto"/>
            <w:bottom w:val="none" w:sz="0" w:space="0" w:color="auto"/>
            <w:right w:val="none" w:sz="0" w:space="0" w:color="auto"/>
          </w:divBdr>
        </w:div>
        <w:div w:id="795180121">
          <w:marLeft w:val="640"/>
          <w:marRight w:val="0"/>
          <w:marTop w:val="0"/>
          <w:marBottom w:val="0"/>
          <w:divBdr>
            <w:top w:val="none" w:sz="0" w:space="0" w:color="auto"/>
            <w:left w:val="none" w:sz="0" w:space="0" w:color="auto"/>
            <w:bottom w:val="none" w:sz="0" w:space="0" w:color="auto"/>
            <w:right w:val="none" w:sz="0" w:space="0" w:color="auto"/>
          </w:divBdr>
        </w:div>
        <w:div w:id="698091389">
          <w:marLeft w:val="640"/>
          <w:marRight w:val="0"/>
          <w:marTop w:val="0"/>
          <w:marBottom w:val="0"/>
          <w:divBdr>
            <w:top w:val="none" w:sz="0" w:space="0" w:color="auto"/>
            <w:left w:val="none" w:sz="0" w:space="0" w:color="auto"/>
            <w:bottom w:val="none" w:sz="0" w:space="0" w:color="auto"/>
            <w:right w:val="none" w:sz="0" w:space="0" w:color="auto"/>
          </w:divBdr>
        </w:div>
        <w:div w:id="2077588533">
          <w:marLeft w:val="640"/>
          <w:marRight w:val="0"/>
          <w:marTop w:val="0"/>
          <w:marBottom w:val="0"/>
          <w:divBdr>
            <w:top w:val="none" w:sz="0" w:space="0" w:color="auto"/>
            <w:left w:val="none" w:sz="0" w:space="0" w:color="auto"/>
            <w:bottom w:val="none" w:sz="0" w:space="0" w:color="auto"/>
            <w:right w:val="none" w:sz="0" w:space="0" w:color="auto"/>
          </w:divBdr>
        </w:div>
        <w:div w:id="494106743">
          <w:marLeft w:val="640"/>
          <w:marRight w:val="0"/>
          <w:marTop w:val="0"/>
          <w:marBottom w:val="0"/>
          <w:divBdr>
            <w:top w:val="none" w:sz="0" w:space="0" w:color="auto"/>
            <w:left w:val="none" w:sz="0" w:space="0" w:color="auto"/>
            <w:bottom w:val="none" w:sz="0" w:space="0" w:color="auto"/>
            <w:right w:val="none" w:sz="0" w:space="0" w:color="auto"/>
          </w:divBdr>
        </w:div>
        <w:div w:id="1963267629">
          <w:marLeft w:val="640"/>
          <w:marRight w:val="0"/>
          <w:marTop w:val="0"/>
          <w:marBottom w:val="0"/>
          <w:divBdr>
            <w:top w:val="none" w:sz="0" w:space="0" w:color="auto"/>
            <w:left w:val="none" w:sz="0" w:space="0" w:color="auto"/>
            <w:bottom w:val="none" w:sz="0" w:space="0" w:color="auto"/>
            <w:right w:val="none" w:sz="0" w:space="0" w:color="auto"/>
          </w:divBdr>
        </w:div>
        <w:div w:id="722102800">
          <w:marLeft w:val="640"/>
          <w:marRight w:val="0"/>
          <w:marTop w:val="0"/>
          <w:marBottom w:val="0"/>
          <w:divBdr>
            <w:top w:val="none" w:sz="0" w:space="0" w:color="auto"/>
            <w:left w:val="none" w:sz="0" w:space="0" w:color="auto"/>
            <w:bottom w:val="none" w:sz="0" w:space="0" w:color="auto"/>
            <w:right w:val="none" w:sz="0" w:space="0" w:color="auto"/>
          </w:divBdr>
        </w:div>
        <w:div w:id="823475242">
          <w:marLeft w:val="640"/>
          <w:marRight w:val="0"/>
          <w:marTop w:val="0"/>
          <w:marBottom w:val="0"/>
          <w:divBdr>
            <w:top w:val="none" w:sz="0" w:space="0" w:color="auto"/>
            <w:left w:val="none" w:sz="0" w:space="0" w:color="auto"/>
            <w:bottom w:val="none" w:sz="0" w:space="0" w:color="auto"/>
            <w:right w:val="none" w:sz="0" w:space="0" w:color="auto"/>
          </w:divBdr>
        </w:div>
        <w:div w:id="199783154">
          <w:marLeft w:val="640"/>
          <w:marRight w:val="0"/>
          <w:marTop w:val="0"/>
          <w:marBottom w:val="0"/>
          <w:divBdr>
            <w:top w:val="none" w:sz="0" w:space="0" w:color="auto"/>
            <w:left w:val="none" w:sz="0" w:space="0" w:color="auto"/>
            <w:bottom w:val="none" w:sz="0" w:space="0" w:color="auto"/>
            <w:right w:val="none" w:sz="0" w:space="0" w:color="auto"/>
          </w:divBdr>
        </w:div>
        <w:div w:id="2123063017">
          <w:marLeft w:val="640"/>
          <w:marRight w:val="0"/>
          <w:marTop w:val="0"/>
          <w:marBottom w:val="0"/>
          <w:divBdr>
            <w:top w:val="none" w:sz="0" w:space="0" w:color="auto"/>
            <w:left w:val="none" w:sz="0" w:space="0" w:color="auto"/>
            <w:bottom w:val="none" w:sz="0" w:space="0" w:color="auto"/>
            <w:right w:val="none" w:sz="0" w:space="0" w:color="auto"/>
          </w:divBdr>
        </w:div>
        <w:div w:id="48698460">
          <w:marLeft w:val="640"/>
          <w:marRight w:val="0"/>
          <w:marTop w:val="0"/>
          <w:marBottom w:val="0"/>
          <w:divBdr>
            <w:top w:val="none" w:sz="0" w:space="0" w:color="auto"/>
            <w:left w:val="none" w:sz="0" w:space="0" w:color="auto"/>
            <w:bottom w:val="none" w:sz="0" w:space="0" w:color="auto"/>
            <w:right w:val="none" w:sz="0" w:space="0" w:color="auto"/>
          </w:divBdr>
        </w:div>
        <w:div w:id="1142114709">
          <w:marLeft w:val="640"/>
          <w:marRight w:val="0"/>
          <w:marTop w:val="0"/>
          <w:marBottom w:val="0"/>
          <w:divBdr>
            <w:top w:val="none" w:sz="0" w:space="0" w:color="auto"/>
            <w:left w:val="none" w:sz="0" w:space="0" w:color="auto"/>
            <w:bottom w:val="none" w:sz="0" w:space="0" w:color="auto"/>
            <w:right w:val="none" w:sz="0" w:space="0" w:color="auto"/>
          </w:divBdr>
        </w:div>
        <w:div w:id="322009967">
          <w:marLeft w:val="640"/>
          <w:marRight w:val="0"/>
          <w:marTop w:val="0"/>
          <w:marBottom w:val="0"/>
          <w:divBdr>
            <w:top w:val="none" w:sz="0" w:space="0" w:color="auto"/>
            <w:left w:val="none" w:sz="0" w:space="0" w:color="auto"/>
            <w:bottom w:val="none" w:sz="0" w:space="0" w:color="auto"/>
            <w:right w:val="none" w:sz="0" w:space="0" w:color="auto"/>
          </w:divBdr>
        </w:div>
        <w:div w:id="1078988102">
          <w:marLeft w:val="640"/>
          <w:marRight w:val="0"/>
          <w:marTop w:val="0"/>
          <w:marBottom w:val="0"/>
          <w:divBdr>
            <w:top w:val="none" w:sz="0" w:space="0" w:color="auto"/>
            <w:left w:val="none" w:sz="0" w:space="0" w:color="auto"/>
            <w:bottom w:val="none" w:sz="0" w:space="0" w:color="auto"/>
            <w:right w:val="none" w:sz="0" w:space="0" w:color="auto"/>
          </w:divBdr>
        </w:div>
        <w:div w:id="1371874869">
          <w:marLeft w:val="640"/>
          <w:marRight w:val="0"/>
          <w:marTop w:val="0"/>
          <w:marBottom w:val="0"/>
          <w:divBdr>
            <w:top w:val="none" w:sz="0" w:space="0" w:color="auto"/>
            <w:left w:val="none" w:sz="0" w:space="0" w:color="auto"/>
            <w:bottom w:val="none" w:sz="0" w:space="0" w:color="auto"/>
            <w:right w:val="none" w:sz="0" w:space="0" w:color="auto"/>
          </w:divBdr>
        </w:div>
        <w:div w:id="802502609">
          <w:marLeft w:val="640"/>
          <w:marRight w:val="0"/>
          <w:marTop w:val="0"/>
          <w:marBottom w:val="0"/>
          <w:divBdr>
            <w:top w:val="none" w:sz="0" w:space="0" w:color="auto"/>
            <w:left w:val="none" w:sz="0" w:space="0" w:color="auto"/>
            <w:bottom w:val="none" w:sz="0" w:space="0" w:color="auto"/>
            <w:right w:val="none" w:sz="0" w:space="0" w:color="auto"/>
          </w:divBdr>
        </w:div>
        <w:div w:id="1733583234">
          <w:marLeft w:val="640"/>
          <w:marRight w:val="0"/>
          <w:marTop w:val="0"/>
          <w:marBottom w:val="0"/>
          <w:divBdr>
            <w:top w:val="none" w:sz="0" w:space="0" w:color="auto"/>
            <w:left w:val="none" w:sz="0" w:space="0" w:color="auto"/>
            <w:bottom w:val="none" w:sz="0" w:space="0" w:color="auto"/>
            <w:right w:val="none" w:sz="0" w:space="0" w:color="auto"/>
          </w:divBdr>
        </w:div>
        <w:div w:id="1092971492">
          <w:marLeft w:val="640"/>
          <w:marRight w:val="0"/>
          <w:marTop w:val="0"/>
          <w:marBottom w:val="0"/>
          <w:divBdr>
            <w:top w:val="none" w:sz="0" w:space="0" w:color="auto"/>
            <w:left w:val="none" w:sz="0" w:space="0" w:color="auto"/>
            <w:bottom w:val="none" w:sz="0" w:space="0" w:color="auto"/>
            <w:right w:val="none" w:sz="0" w:space="0" w:color="auto"/>
          </w:divBdr>
        </w:div>
        <w:div w:id="1247374437">
          <w:marLeft w:val="640"/>
          <w:marRight w:val="0"/>
          <w:marTop w:val="0"/>
          <w:marBottom w:val="0"/>
          <w:divBdr>
            <w:top w:val="none" w:sz="0" w:space="0" w:color="auto"/>
            <w:left w:val="none" w:sz="0" w:space="0" w:color="auto"/>
            <w:bottom w:val="none" w:sz="0" w:space="0" w:color="auto"/>
            <w:right w:val="none" w:sz="0" w:space="0" w:color="auto"/>
          </w:divBdr>
        </w:div>
        <w:div w:id="1228569492">
          <w:marLeft w:val="640"/>
          <w:marRight w:val="0"/>
          <w:marTop w:val="0"/>
          <w:marBottom w:val="0"/>
          <w:divBdr>
            <w:top w:val="none" w:sz="0" w:space="0" w:color="auto"/>
            <w:left w:val="none" w:sz="0" w:space="0" w:color="auto"/>
            <w:bottom w:val="none" w:sz="0" w:space="0" w:color="auto"/>
            <w:right w:val="none" w:sz="0" w:space="0" w:color="auto"/>
          </w:divBdr>
        </w:div>
        <w:div w:id="968052806">
          <w:marLeft w:val="640"/>
          <w:marRight w:val="0"/>
          <w:marTop w:val="0"/>
          <w:marBottom w:val="0"/>
          <w:divBdr>
            <w:top w:val="none" w:sz="0" w:space="0" w:color="auto"/>
            <w:left w:val="none" w:sz="0" w:space="0" w:color="auto"/>
            <w:bottom w:val="none" w:sz="0" w:space="0" w:color="auto"/>
            <w:right w:val="none" w:sz="0" w:space="0" w:color="auto"/>
          </w:divBdr>
        </w:div>
        <w:div w:id="565192573">
          <w:marLeft w:val="640"/>
          <w:marRight w:val="0"/>
          <w:marTop w:val="0"/>
          <w:marBottom w:val="0"/>
          <w:divBdr>
            <w:top w:val="none" w:sz="0" w:space="0" w:color="auto"/>
            <w:left w:val="none" w:sz="0" w:space="0" w:color="auto"/>
            <w:bottom w:val="none" w:sz="0" w:space="0" w:color="auto"/>
            <w:right w:val="none" w:sz="0" w:space="0" w:color="auto"/>
          </w:divBdr>
        </w:div>
        <w:div w:id="2020500085">
          <w:marLeft w:val="640"/>
          <w:marRight w:val="0"/>
          <w:marTop w:val="0"/>
          <w:marBottom w:val="0"/>
          <w:divBdr>
            <w:top w:val="none" w:sz="0" w:space="0" w:color="auto"/>
            <w:left w:val="none" w:sz="0" w:space="0" w:color="auto"/>
            <w:bottom w:val="none" w:sz="0" w:space="0" w:color="auto"/>
            <w:right w:val="none" w:sz="0" w:space="0" w:color="auto"/>
          </w:divBdr>
        </w:div>
      </w:divsChild>
    </w:div>
    <w:div w:id="441800162">
      <w:bodyDiv w:val="1"/>
      <w:marLeft w:val="0"/>
      <w:marRight w:val="0"/>
      <w:marTop w:val="0"/>
      <w:marBottom w:val="0"/>
      <w:divBdr>
        <w:top w:val="none" w:sz="0" w:space="0" w:color="auto"/>
        <w:left w:val="none" w:sz="0" w:space="0" w:color="auto"/>
        <w:bottom w:val="none" w:sz="0" w:space="0" w:color="auto"/>
        <w:right w:val="none" w:sz="0" w:space="0" w:color="auto"/>
      </w:divBdr>
      <w:divsChild>
        <w:div w:id="245459255">
          <w:marLeft w:val="640"/>
          <w:marRight w:val="0"/>
          <w:marTop w:val="0"/>
          <w:marBottom w:val="0"/>
          <w:divBdr>
            <w:top w:val="none" w:sz="0" w:space="0" w:color="auto"/>
            <w:left w:val="none" w:sz="0" w:space="0" w:color="auto"/>
            <w:bottom w:val="none" w:sz="0" w:space="0" w:color="auto"/>
            <w:right w:val="none" w:sz="0" w:space="0" w:color="auto"/>
          </w:divBdr>
        </w:div>
        <w:div w:id="1770856949">
          <w:marLeft w:val="640"/>
          <w:marRight w:val="0"/>
          <w:marTop w:val="0"/>
          <w:marBottom w:val="0"/>
          <w:divBdr>
            <w:top w:val="none" w:sz="0" w:space="0" w:color="auto"/>
            <w:left w:val="none" w:sz="0" w:space="0" w:color="auto"/>
            <w:bottom w:val="none" w:sz="0" w:space="0" w:color="auto"/>
            <w:right w:val="none" w:sz="0" w:space="0" w:color="auto"/>
          </w:divBdr>
        </w:div>
        <w:div w:id="1629236033">
          <w:marLeft w:val="640"/>
          <w:marRight w:val="0"/>
          <w:marTop w:val="0"/>
          <w:marBottom w:val="0"/>
          <w:divBdr>
            <w:top w:val="none" w:sz="0" w:space="0" w:color="auto"/>
            <w:left w:val="none" w:sz="0" w:space="0" w:color="auto"/>
            <w:bottom w:val="none" w:sz="0" w:space="0" w:color="auto"/>
            <w:right w:val="none" w:sz="0" w:space="0" w:color="auto"/>
          </w:divBdr>
        </w:div>
        <w:div w:id="103768195">
          <w:marLeft w:val="640"/>
          <w:marRight w:val="0"/>
          <w:marTop w:val="0"/>
          <w:marBottom w:val="0"/>
          <w:divBdr>
            <w:top w:val="none" w:sz="0" w:space="0" w:color="auto"/>
            <w:left w:val="none" w:sz="0" w:space="0" w:color="auto"/>
            <w:bottom w:val="none" w:sz="0" w:space="0" w:color="auto"/>
            <w:right w:val="none" w:sz="0" w:space="0" w:color="auto"/>
          </w:divBdr>
        </w:div>
        <w:div w:id="1760322946">
          <w:marLeft w:val="640"/>
          <w:marRight w:val="0"/>
          <w:marTop w:val="0"/>
          <w:marBottom w:val="0"/>
          <w:divBdr>
            <w:top w:val="none" w:sz="0" w:space="0" w:color="auto"/>
            <w:left w:val="none" w:sz="0" w:space="0" w:color="auto"/>
            <w:bottom w:val="none" w:sz="0" w:space="0" w:color="auto"/>
            <w:right w:val="none" w:sz="0" w:space="0" w:color="auto"/>
          </w:divBdr>
        </w:div>
        <w:div w:id="1013070838">
          <w:marLeft w:val="640"/>
          <w:marRight w:val="0"/>
          <w:marTop w:val="0"/>
          <w:marBottom w:val="0"/>
          <w:divBdr>
            <w:top w:val="none" w:sz="0" w:space="0" w:color="auto"/>
            <w:left w:val="none" w:sz="0" w:space="0" w:color="auto"/>
            <w:bottom w:val="none" w:sz="0" w:space="0" w:color="auto"/>
            <w:right w:val="none" w:sz="0" w:space="0" w:color="auto"/>
          </w:divBdr>
        </w:div>
        <w:div w:id="2064059209">
          <w:marLeft w:val="640"/>
          <w:marRight w:val="0"/>
          <w:marTop w:val="0"/>
          <w:marBottom w:val="0"/>
          <w:divBdr>
            <w:top w:val="none" w:sz="0" w:space="0" w:color="auto"/>
            <w:left w:val="none" w:sz="0" w:space="0" w:color="auto"/>
            <w:bottom w:val="none" w:sz="0" w:space="0" w:color="auto"/>
            <w:right w:val="none" w:sz="0" w:space="0" w:color="auto"/>
          </w:divBdr>
        </w:div>
        <w:div w:id="1095714591">
          <w:marLeft w:val="640"/>
          <w:marRight w:val="0"/>
          <w:marTop w:val="0"/>
          <w:marBottom w:val="0"/>
          <w:divBdr>
            <w:top w:val="none" w:sz="0" w:space="0" w:color="auto"/>
            <w:left w:val="none" w:sz="0" w:space="0" w:color="auto"/>
            <w:bottom w:val="none" w:sz="0" w:space="0" w:color="auto"/>
            <w:right w:val="none" w:sz="0" w:space="0" w:color="auto"/>
          </w:divBdr>
        </w:div>
        <w:div w:id="628631528">
          <w:marLeft w:val="640"/>
          <w:marRight w:val="0"/>
          <w:marTop w:val="0"/>
          <w:marBottom w:val="0"/>
          <w:divBdr>
            <w:top w:val="none" w:sz="0" w:space="0" w:color="auto"/>
            <w:left w:val="none" w:sz="0" w:space="0" w:color="auto"/>
            <w:bottom w:val="none" w:sz="0" w:space="0" w:color="auto"/>
            <w:right w:val="none" w:sz="0" w:space="0" w:color="auto"/>
          </w:divBdr>
        </w:div>
      </w:divsChild>
    </w:div>
    <w:div w:id="450519469">
      <w:bodyDiv w:val="1"/>
      <w:marLeft w:val="0"/>
      <w:marRight w:val="0"/>
      <w:marTop w:val="0"/>
      <w:marBottom w:val="0"/>
      <w:divBdr>
        <w:top w:val="none" w:sz="0" w:space="0" w:color="auto"/>
        <w:left w:val="none" w:sz="0" w:space="0" w:color="auto"/>
        <w:bottom w:val="none" w:sz="0" w:space="0" w:color="auto"/>
        <w:right w:val="none" w:sz="0" w:space="0" w:color="auto"/>
      </w:divBdr>
      <w:divsChild>
        <w:div w:id="430859215">
          <w:marLeft w:val="640"/>
          <w:marRight w:val="0"/>
          <w:marTop w:val="0"/>
          <w:marBottom w:val="0"/>
          <w:divBdr>
            <w:top w:val="none" w:sz="0" w:space="0" w:color="auto"/>
            <w:left w:val="none" w:sz="0" w:space="0" w:color="auto"/>
            <w:bottom w:val="none" w:sz="0" w:space="0" w:color="auto"/>
            <w:right w:val="none" w:sz="0" w:space="0" w:color="auto"/>
          </w:divBdr>
        </w:div>
        <w:div w:id="1469855533">
          <w:marLeft w:val="640"/>
          <w:marRight w:val="0"/>
          <w:marTop w:val="0"/>
          <w:marBottom w:val="0"/>
          <w:divBdr>
            <w:top w:val="none" w:sz="0" w:space="0" w:color="auto"/>
            <w:left w:val="none" w:sz="0" w:space="0" w:color="auto"/>
            <w:bottom w:val="none" w:sz="0" w:space="0" w:color="auto"/>
            <w:right w:val="none" w:sz="0" w:space="0" w:color="auto"/>
          </w:divBdr>
        </w:div>
        <w:div w:id="482813831">
          <w:marLeft w:val="640"/>
          <w:marRight w:val="0"/>
          <w:marTop w:val="0"/>
          <w:marBottom w:val="0"/>
          <w:divBdr>
            <w:top w:val="none" w:sz="0" w:space="0" w:color="auto"/>
            <w:left w:val="none" w:sz="0" w:space="0" w:color="auto"/>
            <w:bottom w:val="none" w:sz="0" w:space="0" w:color="auto"/>
            <w:right w:val="none" w:sz="0" w:space="0" w:color="auto"/>
          </w:divBdr>
        </w:div>
        <w:div w:id="641736026">
          <w:marLeft w:val="640"/>
          <w:marRight w:val="0"/>
          <w:marTop w:val="0"/>
          <w:marBottom w:val="0"/>
          <w:divBdr>
            <w:top w:val="none" w:sz="0" w:space="0" w:color="auto"/>
            <w:left w:val="none" w:sz="0" w:space="0" w:color="auto"/>
            <w:bottom w:val="none" w:sz="0" w:space="0" w:color="auto"/>
            <w:right w:val="none" w:sz="0" w:space="0" w:color="auto"/>
          </w:divBdr>
        </w:div>
        <w:div w:id="1268462580">
          <w:marLeft w:val="640"/>
          <w:marRight w:val="0"/>
          <w:marTop w:val="0"/>
          <w:marBottom w:val="0"/>
          <w:divBdr>
            <w:top w:val="none" w:sz="0" w:space="0" w:color="auto"/>
            <w:left w:val="none" w:sz="0" w:space="0" w:color="auto"/>
            <w:bottom w:val="none" w:sz="0" w:space="0" w:color="auto"/>
            <w:right w:val="none" w:sz="0" w:space="0" w:color="auto"/>
          </w:divBdr>
        </w:div>
        <w:div w:id="2067793535">
          <w:marLeft w:val="640"/>
          <w:marRight w:val="0"/>
          <w:marTop w:val="0"/>
          <w:marBottom w:val="0"/>
          <w:divBdr>
            <w:top w:val="none" w:sz="0" w:space="0" w:color="auto"/>
            <w:left w:val="none" w:sz="0" w:space="0" w:color="auto"/>
            <w:bottom w:val="none" w:sz="0" w:space="0" w:color="auto"/>
            <w:right w:val="none" w:sz="0" w:space="0" w:color="auto"/>
          </w:divBdr>
        </w:div>
        <w:div w:id="1450932183">
          <w:marLeft w:val="640"/>
          <w:marRight w:val="0"/>
          <w:marTop w:val="0"/>
          <w:marBottom w:val="0"/>
          <w:divBdr>
            <w:top w:val="none" w:sz="0" w:space="0" w:color="auto"/>
            <w:left w:val="none" w:sz="0" w:space="0" w:color="auto"/>
            <w:bottom w:val="none" w:sz="0" w:space="0" w:color="auto"/>
            <w:right w:val="none" w:sz="0" w:space="0" w:color="auto"/>
          </w:divBdr>
        </w:div>
        <w:div w:id="697314751">
          <w:marLeft w:val="640"/>
          <w:marRight w:val="0"/>
          <w:marTop w:val="0"/>
          <w:marBottom w:val="0"/>
          <w:divBdr>
            <w:top w:val="none" w:sz="0" w:space="0" w:color="auto"/>
            <w:left w:val="none" w:sz="0" w:space="0" w:color="auto"/>
            <w:bottom w:val="none" w:sz="0" w:space="0" w:color="auto"/>
            <w:right w:val="none" w:sz="0" w:space="0" w:color="auto"/>
          </w:divBdr>
        </w:div>
        <w:div w:id="1041979161">
          <w:marLeft w:val="640"/>
          <w:marRight w:val="0"/>
          <w:marTop w:val="0"/>
          <w:marBottom w:val="0"/>
          <w:divBdr>
            <w:top w:val="none" w:sz="0" w:space="0" w:color="auto"/>
            <w:left w:val="none" w:sz="0" w:space="0" w:color="auto"/>
            <w:bottom w:val="none" w:sz="0" w:space="0" w:color="auto"/>
            <w:right w:val="none" w:sz="0" w:space="0" w:color="auto"/>
          </w:divBdr>
        </w:div>
        <w:div w:id="972255412">
          <w:marLeft w:val="640"/>
          <w:marRight w:val="0"/>
          <w:marTop w:val="0"/>
          <w:marBottom w:val="0"/>
          <w:divBdr>
            <w:top w:val="none" w:sz="0" w:space="0" w:color="auto"/>
            <w:left w:val="none" w:sz="0" w:space="0" w:color="auto"/>
            <w:bottom w:val="none" w:sz="0" w:space="0" w:color="auto"/>
            <w:right w:val="none" w:sz="0" w:space="0" w:color="auto"/>
          </w:divBdr>
        </w:div>
        <w:div w:id="1052728277">
          <w:marLeft w:val="640"/>
          <w:marRight w:val="0"/>
          <w:marTop w:val="0"/>
          <w:marBottom w:val="0"/>
          <w:divBdr>
            <w:top w:val="none" w:sz="0" w:space="0" w:color="auto"/>
            <w:left w:val="none" w:sz="0" w:space="0" w:color="auto"/>
            <w:bottom w:val="none" w:sz="0" w:space="0" w:color="auto"/>
            <w:right w:val="none" w:sz="0" w:space="0" w:color="auto"/>
          </w:divBdr>
        </w:div>
        <w:div w:id="2004164845">
          <w:marLeft w:val="640"/>
          <w:marRight w:val="0"/>
          <w:marTop w:val="0"/>
          <w:marBottom w:val="0"/>
          <w:divBdr>
            <w:top w:val="none" w:sz="0" w:space="0" w:color="auto"/>
            <w:left w:val="none" w:sz="0" w:space="0" w:color="auto"/>
            <w:bottom w:val="none" w:sz="0" w:space="0" w:color="auto"/>
            <w:right w:val="none" w:sz="0" w:space="0" w:color="auto"/>
          </w:divBdr>
        </w:div>
        <w:div w:id="1255866951">
          <w:marLeft w:val="640"/>
          <w:marRight w:val="0"/>
          <w:marTop w:val="0"/>
          <w:marBottom w:val="0"/>
          <w:divBdr>
            <w:top w:val="none" w:sz="0" w:space="0" w:color="auto"/>
            <w:left w:val="none" w:sz="0" w:space="0" w:color="auto"/>
            <w:bottom w:val="none" w:sz="0" w:space="0" w:color="auto"/>
            <w:right w:val="none" w:sz="0" w:space="0" w:color="auto"/>
          </w:divBdr>
        </w:div>
        <w:div w:id="1933388205">
          <w:marLeft w:val="640"/>
          <w:marRight w:val="0"/>
          <w:marTop w:val="0"/>
          <w:marBottom w:val="0"/>
          <w:divBdr>
            <w:top w:val="none" w:sz="0" w:space="0" w:color="auto"/>
            <w:left w:val="none" w:sz="0" w:space="0" w:color="auto"/>
            <w:bottom w:val="none" w:sz="0" w:space="0" w:color="auto"/>
            <w:right w:val="none" w:sz="0" w:space="0" w:color="auto"/>
          </w:divBdr>
        </w:div>
        <w:div w:id="1266886474">
          <w:marLeft w:val="640"/>
          <w:marRight w:val="0"/>
          <w:marTop w:val="0"/>
          <w:marBottom w:val="0"/>
          <w:divBdr>
            <w:top w:val="none" w:sz="0" w:space="0" w:color="auto"/>
            <w:left w:val="none" w:sz="0" w:space="0" w:color="auto"/>
            <w:bottom w:val="none" w:sz="0" w:space="0" w:color="auto"/>
            <w:right w:val="none" w:sz="0" w:space="0" w:color="auto"/>
          </w:divBdr>
        </w:div>
        <w:div w:id="413405070">
          <w:marLeft w:val="640"/>
          <w:marRight w:val="0"/>
          <w:marTop w:val="0"/>
          <w:marBottom w:val="0"/>
          <w:divBdr>
            <w:top w:val="none" w:sz="0" w:space="0" w:color="auto"/>
            <w:left w:val="none" w:sz="0" w:space="0" w:color="auto"/>
            <w:bottom w:val="none" w:sz="0" w:space="0" w:color="auto"/>
            <w:right w:val="none" w:sz="0" w:space="0" w:color="auto"/>
          </w:divBdr>
        </w:div>
        <w:div w:id="752895583">
          <w:marLeft w:val="640"/>
          <w:marRight w:val="0"/>
          <w:marTop w:val="0"/>
          <w:marBottom w:val="0"/>
          <w:divBdr>
            <w:top w:val="none" w:sz="0" w:space="0" w:color="auto"/>
            <w:left w:val="none" w:sz="0" w:space="0" w:color="auto"/>
            <w:bottom w:val="none" w:sz="0" w:space="0" w:color="auto"/>
            <w:right w:val="none" w:sz="0" w:space="0" w:color="auto"/>
          </w:divBdr>
        </w:div>
        <w:div w:id="251012205">
          <w:marLeft w:val="640"/>
          <w:marRight w:val="0"/>
          <w:marTop w:val="0"/>
          <w:marBottom w:val="0"/>
          <w:divBdr>
            <w:top w:val="none" w:sz="0" w:space="0" w:color="auto"/>
            <w:left w:val="none" w:sz="0" w:space="0" w:color="auto"/>
            <w:bottom w:val="none" w:sz="0" w:space="0" w:color="auto"/>
            <w:right w:val="none" w:sz="0" w:space="0" w:color="auto"/>
          </w:divBdr>
        </w:div>
        <w:div w:id="1831556507">
          <w:marLeft w:val="640"/>
          <w:marRight w:val="0"/>
          <w:marTop w:val="0"/>
          <w:marBottom w:val="0"/>
          <w:divBdr>
            <w:top w:val="none" w:sz="0" w:space="0" w:color="auto"/>
            <w:left w:val="none" w:sz="0" w:space="0" w:color="auto"/>
            <w:bottom w:val="none" w:sz="0" w:space="0" w:color="auto"/>
            <w:right w:val="none" w:sz="0" w:space="0" w:color="auto"/>
          </w:divBdr>
        </w:div>
        <w:div w:id="1634291939">
          <w:marLeft w:val="640"/>
          <w:marRight w:val="0"/>
          <w:marTop w:val="0"/>
          <w:marBottom w:val="0"/>
          <w:divBdr>
            <w:top w:val="none" w:sz="0" w:space="0" w:color="auto"/>
            <w:left w:val="none" w:sz="0" w:space="0" w:color="auto"/>
            <w:bottom w:val="none" w:sz="0" w:space="0" w:color="auto"/>
            <w:right w:val="none" w:sz="0" w:space="0" w:color="auto"/>
          </w:divBdr>
        </w:div>
        <w:div w:id="355666881">
          <w:marLeft w:val="640"/>
          <w:marRight w:val="0"/>
          <w:marTop w:val="0"/>
          <w:marBottom w:val="0"/>
          <w:divBdr>
            <w:top w:val="none" w:sz="0" w:space="0" w:color="auto"/>
            <w:left w:val="none" w:sz="0" w:space="0" w:color="auto"/>
            <w:bottom w:val="none" w:sz="0" w:space="0" w:color="auto"/>
            <w:right w:val="none" w:sz="0" w:space="0" w:color="auto"/>
          </w:divBdr>
        </w:div>
        <w:div w:id="266428966">
          <w:marLeft w:val="640"/>
          <w:marRight w:val="0"/>
          <w:marTop w:val="0"/>
          <w:marBottom w:val="0"/>
          <w:divBdr>
            <w:top w:val="none" w:sz="0" w:space="0" w:color="auto"/>
            <w:left w:val="none" w:sz="0" w:space="0" w:color="auto"/>
            <w:bottom w:val="none" w:sz="0" w:space="0" w:color="auto"/>
            <w:right w:val="none" w:sz="0" w:space="0" w:color="auto"/>
          </w:divBdr>
        </w:div>
        <w:div w:id="1268580603">
          <w:marLeft w:val="640"/>
          <w:marRight w:val="0"/>
          <w:marTop w:val="0"/>
          <w:marBottom w:val="0"/>
          <w:divBdr>
            <w:top w:val="none" w:sz="0" w:space="0" w:color="auto"/>
            <w:left w:val="none" w:sz="0" w:space="0" w:color="auto"/>
            <w:bottom w:val="none" w:sz="0" w:space="0" w:color="auto"/>
            <w:right w:val="none" w:sz="0" w:space="0" w:color="auto"/>
          </w:divBdr>
        </w:div>
        <w:div w:id="1876458351">
          <w:marLeft w:val="640"/>
          <w:marRight w:val="0"/>
          <w:marTop w:val="0"/>
          <w:marBottom w:val="0"/>
          <w:divBdr>
            <w:top w:val="none" w:sz="0" w:space="0" w:color="auto"/>
            <w:left w:val="none" w:sz="0" w:space="0" w:color="auto"/>
            <w:bottom w:val="none" w:sz="0" w:space="0" w:color="auto"/>
            <w:right w:val="none" w:sz="0" w:space="0" w:color="auto"/>
          </w:divBdr>
        </w:div>
        <w:div w:id="741681612">
          <w:marLeft w:val="640"/>
          <w:marRight w:val="0"/>
          <w:marTop w:val="0"/>
          <w:marBottom w:val="0"/>
          <w:divBdr>
            <w:top w:val="none" w:sz="0" w:space="0" w:color="auto"/>
            <w:left w:val="none" w:sz="0" w:space="0" w:color="auto"/>
            <w:bottom w:val="none" w:sz="0" w:space="0" w:color="auto"/>
            <w:right w:val="none" w:sz="0" w:space="0" w:color="auto"/>
          </w:divBdr>
        </w:div>
        <w:div w:id="1236012163">
          <w:marLeft w:val="640"/>
          <w:marRight w:val="0"/>
          <w:marTop w:val="0"/>
          <w:marBottom w:val="0"/>
          <w:divBdr>
            <w:top w:val="none" w:sz="0" w:space="0" w:color="auto"/>
            <w:left w:val="none" w:sz="0" w:space="0" w:color="auto"/>
            <w:bottom w:val="none" w:sz="0" w:space="0" w:color="auto"/>
            <w:right w:val="none" w:sz="0" w:space="0" w:color="auto"/>
          </w:divBdr>
        </w:div>
        <w:div w:id="842203862">
          <w:marLeft w:val="640"/>
          <w:marRight w:val="0"/>
          <w:marTop w:val="0"/>
          <w:marBottom w:val="0"/>
          <w:divBdr>
            <w:top w:val="none" w:sz="0" w:space="0" w:color="auto"/>
            <w:left w:val="none" w:sz="0" w:space="0" w:color="auto"/>
            <w:bottom w:val="none" w:sz="0" w:space="0" w:color="auto"/>
            <w:right w:val="none" w:sz="0" w:space="0" w:color="auto"/>
          </w:divBdr>
        </w:div>
        <w:div w:id="881133427">
          <w:marLeft w:val="640"/>
          <w:marRight w:val="0"/>
          <w:marTop w:val="0"/>
          <w:marBottom w:val="0"/>
          <w:divBdr>
            <w:top w:val="none" w:sz="0" w:space="0" w:color="auto"/>
            <w:left w:val="none" w:sz="0" w:space="0" w:color="auto"/>
            <w:bottom w:val="none" w:sz="0" w:space="0" w:color="auto"/>
            <w:right w:val="none" w:sz="0" w:space="0" w:color="auto"/>
          </w:divBdr>
        </w:div>
        <w:div w:id="2080010215">
          <w:marLeft w:val="640"/>
          <w:marRight w:val="0"/>
          <w:marTop w:val="0"/>
          <w:marBottom w:val="0"/>
          <w:divBdr>
            <w:top w:val="none" w:sz="0" w:space="0" w:color="auto"/>
            <w:left w:val="none" w:sz="0" w:space="0" w:color="auto"/>
            <w:bottom w:val="none" w:sz="0" w:space="0" w:color="auto"/>
            <w:right w:val="none" w:sz="0" w:space="0" w:color="auto"/>
          </w:divBdr>
        </w:div>
        <w:div w:id="1512328855">
          <w:marLeft w:val="640"/>
          <w:marRight w:val="0"/>
          <w:marTop w:val="0"/>
          <w:marBottom w:val="0"/>
          <w:divBdr>
            <w:top w:val="none" w:sz="0" w:space="0" w:color="auto"/>
            <w:left w:val="none" w:sz="0" w:space="0" w:color="auto"/>
            <w:bottom w:val="none" w:sz="0" w:space="0" w:color="auto"/>
            <w:right w:val="none" w:sz="0" w:space="0" w:color="auto"/>
          </w:divBdr>
        </w:div>
        <w:div w:id="2049138009">
          <w:marLeft w:val="640"/>
          <w:marRight w:val="0"/>
          <w:marTop w:val="0"/>
          <w:marBottom w:val="0"/>
          <w:divBdr>
            <w:top w:val="none" w:sz="0" w:space="0" w:color="auto"/>
            <w:left w:val="none" w:sz="0" w:space="0" w:color="auto"/>
            <w:bottom w:val="none" w:sz="0" w:space="0" w:color="auto"/>
            <w:right w:val="none" w:sz="0" w:space="0" w:color="auto"/>
          </w:divBdr>
        </w:div>
      </w:divsChild>
    </w:div>
    <w:div w:id="452331155">
      <w:bodyDiv w:val="1"/>
      <w:marLeft w:val="0"/>
      <w:marRight w:val="0"/>
      <w:marTop w:val="0"/>
      <w:marBottom w:val="0"/>
      <w:divBdr>
        <w:top w:val="none" w:sz="0" w:space="0" w:color="auto"/>
        <w:left w:val="none" w:sz="0" w:space="0" w:color="auto"/>
        <w:bottom w:val="none" w:sz="0" w:space="0" w:color="auto"/>
        <w:right w:val="none" w:sz="0" w:space="0" w:color="auto"/>
      </w:divBdr>
      <w:divsChild>
        <w:div w:id="1996562485">
          <w:marLeft w:val="640"/>
          <w:marRight w:val="0"/>
          <w:marTop w:val="0"/>
          <w:marBottom w:val="0"/>
          <w:divBdr>
            <w:top w:val="none" w:sz="0" w:space="0" w:color="auto"/>
            <w:left w:val="none" w:sz="0" w:space="0" w:color="auto"/>
            <w:bottom w:val="none" w:sz="0" w:space="0" w:color="auto"/>
            <w:right w:val="none" w:sz="0" w:space="0" w:color="auto"/>
          </w:divBdr>
        </w:div>
        <w:div w:id="1133183072">
          <w:marLeft w:val="640"/>
          <w:marRight w:val="0"/>
          <w:marTop w:val="0"/>
          <w:marBottom w:val="0"/>
          <w:divBdr>
            <w:top w:val="none" w:sz="0" w:space="0" w:color="auto"/>
            <w:left w:val="none" w:sz="0" w:space="0" w:color="auto"/>
            <w:bottom w:val="none" w:sz="0" w:space="0" w:color="auto"/>
            <w:right w:val="none" w:sz="0" w:space="0" w:color="auto"/>
          </w:divBdr>
        </w:div>
        <w:div w:id="1081563787">
          <w:marLeft w:val="640"/>
          <w:marRight w:val="0"/>
          <w:marTop w:val="0"/>
          <w:marBottom w:val="0"/>
          <w:divBdr>
            <w:top w:val="none" w:sz="0" w:space="0" w:color="auto"/>
            <w:left w:val="none" w:sz="0" w:space="0" w:color="auto"/>
            <w:bottom w:val="none" w:sz="0" w:space="0" w:color="auto"/>
            <w:right w:val="none" w:sz="0" w:space="0" w:color="auto"/>
          </w:divBdr>
        </w:div>
        <w:div w:id="1742216298">
          <w:marLeft w:val="640"/>
          <w:marRight w:val="0"/>
          <w:marTop w:val="0"/>
          <w:marBottom w:val="0"/>
          <w:divBdr>
            <w:top w:val="none" w:sz="0" w:space="0" w:color="auto"/>
            <w:left w:val="none" w:sz="0" w:space="0" w:color="auto"/>
            <w:bottom w:val="none" w:sz="0" w:space="0" w:color="auto"/>
            <w:right w:val="none" w:sz="0" w:space="0" w:color="auto"/>
          </w:divBdr>
        </w:div>
        <w:div w:id="384262330">
          <w:marLeft w:val="640"/>
          <w:marRight w:val="0"/>
          <w:marTop w:val="0"/>
          <w:marBottom w:val="0"/>
          <w:divBdr>
            <w:top w:val="none" w:sz="0" w:space="0" w:color="auto"/>
            <w:left w:val="none" w:sz="0" w:space="0" w:color="auto"/>
            <w:bottom w:val="none" w:sz="0" w:space="0" w:color="auto"/>
            <w:right w:val="none" w:sz="0" w:space="0" w:color="auto"/>
          </w:divBdr>
        </w:div>
        <w:div w:id="879518232">
          <w:marLeft w:val="640"/>
          <w:marRight w:val="0"/>
          <w:marTop w:val="0"/>
          <w:marBottom w:val="0"/>
          <w:divBdr>
            <w:top w:val="none" w:sz="0" w:space="0" w:color="auto"/>
            <w:left w:val="none" w:sz="0" w:space="0" w:color="auto"/>
            <w:bottom w:val="none" w:sz="0" w:space="0" w:color="auto"/>
            <w:right w:val="none" w:sz="0" w:space="0" w:color="auto"/>
          </w:divBdr>
        </w:div>
        <w:div w:id="1383748799">
          <w:marLeft w:val="640"/>
          <w:marRight w:val="0"/>
          <w:marTop w:val="0"/>
          <w:marBottom w:val="0"/>
          <w:divBdr>
            <w:top w:val="none" w:sz="0" w:space="0" w:color="auto"/>
            <w:left w:val="none" w:sz="0" w:space="0" w:color="auto"/>
            <w:bottom w:val="none" w:sz="0" w:space="0" w:color="auto"/>
            <w:right w:val="none" w:sz="0" w:space="0" w:color="auto"/>
          </w:divBdr>
        </w:div>
        <w:div w:id="1148590128">
          <w:marLeft w:val="640"/>
          <w:marRight w:val="0"/>
          <w:marTop w:val="0"/>
          <w:marBottom w:val="0"/>
          <w:divBdr>
            <w:top w:val="none" w:sz="0" w:space="0" w:color="auto"/>
            <w:left w:val="none" w:sz="0" w:space="0" w:color="auto"/>
            <w:bottom w:val="none" w:sz="0" w:space="0" w:color="auto"/>
            <w:right w:val="none" w:sz="0" w:space="0" w:color="auto"/>
          </w:divBdr>
        </w:div>
        <w:div w:id="2026902972">
          <w:marLeft w:val="640"/>
          <w:marRight w:val="0"/>
          <w:marTop w:val="0"/>
          <w:marBottom w:val="0"/>
          <w:divBdr>
            <w:top w:val="none" w:sz="0" w:space="0" w:color="auto"/>
            <w:left w:val="none" w:sz="0" w:space="0" w:color="auto"/>
            <w:bottom w:val="none" w:sz="0" w:space="0" w:color="auto"/>
            <w:right w:val="none" w:sz="0" w:space="0" w:color="auto"/>
          </w:divBdr>
        </w:div>
        <w:div w:id="1655062635">
          <w:marLeft w:val="640"/>
          <w:marRight w:val="0"/>
          <w:marTop w:val="0"/>
          <w:marBottom w:val="0"/>
          <w:divBdr>
            <w:top w:val="none" w:sz="0" w:space="0" w:color="auto"/>
            <w:left w:val="none" w:sz="0" w:space="0" w:color="auto"/>
            <w:bottom w:val="none" w:sz="0" w:space="0" w:color="auto"/>
            <w:right w:val="none" w:sz="0" w:space="0" w:color="auto"/>
          </w:divBdr>
        </w:div>
        <w:div w:id="2106219551">
          <w:marLeft w:val="640"/>
          <w:marRight w:val="0"/>
          <w:marTop w:val="0"/>
          <w:marBottom w:val="0"/>
          <w:divBdr>
            <w:top w:val="none" w:sz="0" w:space="0" w:color="auto"/>
            <w:left w:val="none" w:sz="0" w:space="0" w:color="auto"/>
            <w:bottom w:val="none" w:sz="0" w:space="0" w:color="auto"/>
            <w:right w:val="none" w:sz="0" w:space="0" w:color="auto"/>
          </w:divBdr>
        </w:div>
        <w:div w:id="2028018127">
          <w:marLeft w:val="640"/>
          <w:marRight w:val="0"/>
          <w:marTop w:val="0"/>
          <w:marBottom w:val="0"/>
          <w:divBdr>
            <w:top w:val="none" w:sz="0" w:space="0" w:color="auto"/>
            <w:left w:val="none" w:sz="0" w:space="0" w:color="auto"/>
            <w:bottom w:val="none" w:sz="0" w:space="0" w:color="auto"/>
            <w:right w:val="none" w:sz="0" w:space="0" w:color="auto"/>
          </w:divBdr>
        </w:div>
        <w:div w:id="1503816472">
          <w:marLeft w:val="640"/>
          <w:marRight w:val="0"/>
          <w:marTop w:val="0"/>
          <w:marBottom w:val="0"/>
          <w:divBdr>
            <w:top w:val="none" w:sz="0" w:space="0" w:color="auto"/>
            <w:left w:val="none" w:sz="0" w:space="0" w:color="auto"/>
            <w:bottom w:val="none" w:sz="0" w:space="0" w:color="auto"/>
            <w:right w:val="none" w:sz="0" w:space="0" w:color="auto"/>
          </w:divBdr>
        </w:div>
        <w:div w:id="38676923">
          <w:marLeft w:val="640"/>
          <w:marRight w:val="0"/>
          <w:marTop w:val="0"/>
          <w:marBottom w:val="0"/>
          <w:divBdr>
            <w:top w:val="none" w:sz="0" w:space="0" w:color="auto"/>
            <w:left w:val="none" w:sz="0" w:space="0" w:color="auto"/>
            <w:bottom w:val="none" w:sz="0" w:space="0" w:color="auto"/>
            <w:right w:val="none" w:sz="0" w:space="0" w:color="auto"/>
          </w:divBdr>
        </w:div>
        <w:div w:id="546912643">
          <w:marLeft w:val="640"/>
          <w:marRight w:val="0"/>
          <w:marTop w:val="0"/>
          <w:marBottom w:val="0"/>
          <w:divBdr>
            <w:top w:val="none" w:sz="0" w:space="0" w:color="auto"/>
            <w:left w:val="none" w:sz="0" w:space="0" w:color="auto"/>
            <w:bottom w:val="none" w:sz="0" w:space="0" w:color="auto"/>
            <w:right w:val="none" w:sz="0" w:space="0" w:color="auto"/>
          </w:divBdr>
        </w:div>
        <w:div w:id="3171610">
          <w:marLeft w:val="640"/>
          <w:marRight w:val="0"/>
          <w:marTop w:val="0"/>
          <w:marBottom w:val="0"/>
          <w:divBdr>
            <w:top w:val="none" w:sz="0" w:space="0" w:color="auto"/>
            <w:left w:val="none" w:sz="0" w:space="0" w:color="auto"/>
            <w:bottom w:val="none" w:sz="0" w:space="0" w:color="auto"/>
            <w:right w:val="none" w:sz="0" w:space="0" w:color="auto"/>
          </w:divBdr>
        </w:div>
        <w:div w:id="2131581839">
          <w:marLeft w:val="640"/>
          <w:marRight w:val="0"/>
          <w:marTop w:val="0"/>
          <w:marBottom w:val="0"/>
          <w:divBdr>
            <w:top w:val="none" w:sz="0" w:space="0" w:color="auto"/>
            <w:left w:val="none" w:sz="0" w:space="0" w:color="auto"/>
            <w:bottom w:val="none" w:sz="0" w:space="0" w:color="auto"/>
            <w:right w:val="none" w:sz="0" w:space="0" w:color="auto"/>
          </w:divBdr>
        </w:div>
        <w:div w:id="1204636048">
          <w:marLeft w:val="640"/>
          <w:marRight w:val="0"/>
          <w:marTop w:val="0"/>
          <w:marBottom w:val="0"/>
          <w:divBdr>
            <w:top w:val="none" w:sz="0" w:space="0" w:color="auto"/>
            <w:left w:val="none" w:sz="0" w:space="0" w:color="auto"/>
            <w:bottom w:val="none" w:sz="0" w:space="0" w:color="auto"/>
            <w:right w:val="none" w:sz="0" w:space="0" w:color="auto"/>
          </w:divBdr>
        </w:div>
        <w:div w:id="1306545049">
          <w:marLeft w:val="640"/>
          <w:marRight w:val="0"/>
          <w:marTop w:val="0"/>
          <w:marBottom w:val="0"/>
          <w:divBdr>
            <w:top w:val="none" w:sz="0" w:space="0" w:color="auto"/>
            <w:left w:val="none" w:sz="0" w:space="0" w:color="auto"/>
            <w:bottom w:val="none" w:sz="0" w:space="0" w:color="auto"/>
            <w:right w:val="none" w:sz="0" w:space="0" w:color="auto"/>
          </w:divBdr>
        </w:div>
        <w:div w:id="697662739">
          <w:marLeft w:val="640"/>
          <w:marRight w:val="0"/>
          <w:marTop w:val="0"/>
          <w:marBottom w:val="0"/>
          <w:divBdr>
            <w:top w:val="none" w:sz="0" w:space="0" w:color="auto"/>
            <w:left w:val="none" w:sz="0" w:space="0" w:color="auto"/>
            <w:bottom w:val="none" w:sz="0" w:space="0" w:color="auto"/>
            <w:right w:val="none" w:sz="0" w:space="0" w:color="auto"/>
          </w:divBdr>
        </w:div>
        <w:div w:id="1566649003">
          <w:marLeft w:val="640"/>
          <w:marRight w:val="0"/>
          <w:marTop w:val="0"/>
          <w:marBottom w:val="0"/>
          <w:divBdr>
            <w:top w:val="none" w:sz="0" w:space="0" w:color="auto"/>
            <w:left w:val="none" w:sz="0" w:space="0" w:color="auto"/>
            <w:bottom w:val="none" w:sz="0" w:space="0" w:color="auto"/>
            <w:right w:val="none" w:sz="0" w:space="0" w:color="auto"/>
          </w:divBdr>
        </w:div>
        <w:div w:id="2025590480">
          <w:marLeft w:val="640"/>
          <w:marRight w:val="0"/>
          <w:marTop w:val="0"/>
          <w:marBottom w:val="0"/>
          <w:divBdr>
            <w:top w:val="none" w:sz="0" w:space="0" w:color="auto"/>
            <w:left w:val="none" w:sz="0" w:space="0" w:color="auto"/>
            <w:bottom w:val="none" w:sz="0" w:space="0" w:color="auto"/>
            <w:right w:val="none" w:sz="0" w:space="0" w:color="auto"/>
          </w:divBdr>
        </w:div>
        <w:div w:id="151727371">
          <w:marLeft w:val="640"/>
          <w:marRight w:val="0"/>
          <w:marTop w:val="0"/>
          <w:marBottom w:val="0"/>
          <w:divBdr>
            <w:top w:val="none" w:sz="0" w:space="0" w:color="auto"/>
            <w:left w:val="none" w:sz="0" w:space="0" w:color="auto"/>
            <w:bottom w:val="none" w:sz="0" w:space="0" w:color="auto"/>
            <w:right w:val="none" w:sz="0" w:space="0" w:color="auto"/>
          </w:divBdr>
        </w:div>
        <w:div w:id="2128158782">
          <w:marLeft w:val="640"/>
          <w:marRight w:val="0"/>
          <w:marTop w:val="0"/>
          <w:marBottom w:val="0"/>
          <w:divBdr>
            <w:top w:val="none" w:sz="0" w:space="0" w:color="auto"/>
            <w:left w:val="none" w:sz="0" w:space="0" w:color="auto"/>
            <w:bottom w:val="none" w:sz="0" w:space="0" w:color="auto"/>
            <w:right w:val="none" w:sz="0" w:space="0" w:color="auto"/>
          </w:divBdr>
        </w:div>
        <w:div w:id="1345133717">
          <w:marLeft w:val="640"/>
          <w:marRight w:val="0"/>
          <w:marTop w:val="0"/>
          <w:marBottom w:val="0"/>
          <w:divBdr>
            <w:top w:val="none" w:sz="0" w:space="0" w:color="auto"/>
            <w:left w:val="none" w:sz="0" w:space="0" w:color="auto"/>
            <w:bottom w:val="none" w:sz="0" w:space="0" w:color="auto"/>
            <w:right w:val="none" w:sz="0" w:space="0" w:color="auto"/>
          </w:divBdr>
        </w:div>
        <w:div w:id="1081099909">
          <w:marLeft w:val="640"/>
          <w:marRight w:val="0"/>
          <w:marTop w:val="0"/>
          <w:marBottom w:val="0"/>
          <w:divBdr>
            <w:top w:val="none" w:sz="0" w:space="0" w:color="auto"/>
            <w:left w:val="none" w:sz="0" w:space="0" w:color="auto"/>
            <w:bottom w:val="none" w:sz="0" w:space="0" w:color="auto"/>
            <w:right w:val="none" w:sz="0" w:space="0" w:color="auto"/>
          </w:divBdr>
        </w:div>
        <w:div w:id="1209340293">
          <w:marLeft w:val="640"/>
          <w:marRight w:val="0"/>
          <w:marTop w:val="0"/>
          <w:marBottom w:val="0"/>
          <w:divBdr>
            <w:top w:val="none" w:sz="0" w:space="0" w:color="auto"/>
            <w:left w:val="none" w:sz="0" w:space="0" w:color="auto"/>
            <w:bottom w:val="none" w:sz="0" w:space="0" w:color="auto"/>
            <w:right w:val="none" w:sz="0" w:space="0" w:color="auto"/>
          </w:divBdr>
        </w:div>
        <w:div w:id="379018767">
          <w:marLeft w:val="640"/>
          <w:marRight w:val="0"/>
          <w:marTop w:val="0"/>
          <w:marBottom w:val="0"/>
          <w:divBdr>
            <w:top w:val="none" w:sz="0" w:space="0" w:color="auto"/>
            <w:left w:val="none" w:sz="0" w:space="0" w:color="auto"/>
            <w:bottom w:val="none" w:sz="0" w:space="0" w:color="auto"/>
            <w:right w:val="none" w:sz="0" w:space="0" w:color="auto"/>
          </w:divBdr>
        </w:div>
        <w:div w:id="1497040047">
          <w:marLeft w:val="640"/>
          <w:marRight w:val="0"/>
          <w:marTop w:val="0"/>
          <w:marBottom w:val="0"/>
          <w:divBdr>
            <w:top w:val="none" w:sz="0" w:space="0" w:color="auto"/>
            <w:left w:val="none" w:sz="0" w:space="0" w:color="auto"/>
            <w:bottom w:val="none" w:sz="0" w:space="0" w:color="auto"/>
            <w:right w:val="none" w:sz="0" w:space="0" w:color="auto"/>
          </w:divBdr>
        </w:div>
        <w:div w:id="1418987316">
          <w:marLeft w:val="640"/>
          <w:marRight w:val="0"/>
          <w:marTop w:val="0"/>
          <w:marBottom w:val="0"/>
          <w:divBdr>
            <w:top w:val="none" w:sz="0" w:space="0" w:color="auto"/>
            <w:left w:val="none" w:sz="0" w:space="0" w:color="auto"/>
            <w:bottom w:val="none" w:sz="0" w:space="0" w:color="auto"/>
            <w:right w:val="none" w:sz="0" w:space="0" w:color="auto"/>
          </w:divBdr>
        </w:div>
        <w:div w:id="1357345841">
          <w:marLeft w:val="640"/>
          <w:marRight w:val="0"/>
          <w:marTop w:val="0"/>
          <w:marBottom w:val="0"/>
          <w:divBdr>
            <w:top w:val="none" w:sz="0" w:space="0" w:color="auto"/>
            <w:left w:val="none" w:sz="0" w:space="0" w:color="auto"/>
            <w:bottom w:val="none" w:sz="0" w:space="0" w:color="auto"/>
            <w:right w:val="none" w:sz="0" w:space="0" w:color="auto"/>
          </w:divBdr>
        </w:div>
        <w:div w:id="771778360">
          <w:marLeft w:val="640"/>
          <w:marRight w:val="0"/>
          <w:marTop w:val="0"/>
          <w:marBottom w:val="0"/>
          <w:divBdr>
            <w:top w:val="none" w:sz="0" w:space="0" w:color="auto"/>
            <w:left w:val="none" w:sz="0" w:space="0" w:color="auto"/>
            <w:bottom w:val="none" w:sz="0" w:space="0" w:color="auto"/>
            <w:right w:val="none" w:sz="0" w:space="0" w:color="auto"/>
          </w:divBdr>
        </w:div>
      </w:divsChild>
    </w:div>
    <w:div w:id="470251620">
      <w:bodyDiv w:val="1"/>
      <w:marLeft w:val="0"/>
      <w:marRight w:val="0"/>
      <w:marTop w:val="0"/>
      <w:marBottom w:val="0"/>
      <w:divBdr>
        <w:top w:val="none" w:sz="0" w:space="0" w:color="auto"/>
        <w:left w:val="none" w:sz="0" w:space="0" w:color="auto"/>
        <w:bottom w:val="none" w:sz="0" w:space="0" w:color="auto"/>
        <w:right w:val="none" w:sz="0" w:space="0" w:color="auto"/>
      </w:divBdr>
      <w:divsChild>
        <w:div w:id="1655988964">
          <w:marLeft w:val="640"/>
          <w:marRight w:val="0"/>
          <w:marTop w:val="0"/>
          <w:marBottom w:val="0"/>
          <w:divBdr>
            <w:top w:val="none" w:sz="0" w:space="0" w:color="auto"/>
            <w:left w:val="none" w:sz="0" w:space="0" w:color="auto"/>
            <w:bottom w:val="none" w:sz="0" w:space="0" w:color="auto"/>
            <w:right w:val="none" w:sz="0" w:space="0" w:color="auto"/>
          </w:divBdr>
        </w:div>
        <w:div w:id="1647662473">
          <w:marLeft w:val="640"/>
          <w:marRight w:val="0"/>
          <w:marTop w:val="0"/>
          <w:marBottom w:val="0"/>
          <w:divBdr>
            <w:top w:val="none" w:sz="0" w:space="0" w:color="auto"/>
            <w:left w:val="none" w:sz="0" w:space="0" w:color="auto"/>
            <w:bottom w:val="none" w:sz="0" w:space="0" w:color="auto"/>
            <w:right w:val="none" w:sz="0" w:space="0" w:color="auto"/>
          </w:divBdr>
        </w:div>
        <w:div w:id="1874806741">
          <w:marLeft w:val="640"/>
          <w:marRight w:val="0"/>
          <w:marTop w:val="0"/>
          <w:marBottom w:val="0"/>
          <w:divBdr>
            <w:top w:val="none" w:sz="0" w:space="0" w:color="auto"/>
            <w:left w:val="none" w:sz="0" w:space="0" w:color="auto"/>
            <w:bottom w:val="none" w:sz="0" w:space="0" w:color="auto"/>
            <w:right w:val="none" w:sz="0" w:space="0" w:color="auto"/>
          </w:divBdr>
        </w:div>
        <w:div w:id="1757897664">
          <w:marLeft w:val="640"/>
          <w:marRight w:val="0"/>
          <w:marTop w:val="0"/>
          <w:marBottom w:val="0"/>
          <w:divBdr>
            <w:top w:val="none" w:sz="0" w:space="0" w:color="auto"/>
            <w:left w:val="none" w:sz="0" w:space="0" w:color="auto"/>
            <w:bottom w:val="none" w:sz="0" w:space="0" w:color="auto"/>
            <w:right w:val="none" w:sz="0" w:space="0" w:color="auto"/>
          </w:divBdr>
        </w:div>
        <w:div w:id="1279799417">
          <w:marLeft w:val="640"/>
          <w:marRight w:val="0"/>
          <w:marTop w:val="0"/>
          <w:marBottom w:val="0"/>
          <w:divBdr>
            <w:top w:val="none" w:sz="0" w:space="0" w:color="auto"/>
            <w:left w:val="none" w:sz="0" w:space="0" w:color="auto"/>
            <w:bottom w:val="none" w:sz="0" w:space="0" w:color="auto"/>
            <w:right w:val="none" w:sz="0" w:space="0" w:color="auto"/>
          </w:divBdr>
        </w:div>
        <w:div w:id="1445615144">
          <w:marLeft w:val="640"/>
          <w:marRight w:val="0"/>
          <w:marTop w:val="0"/>
          <w:marBottom w:val="0"/>
          <w:divBdr>
            <w:top w:val="none" w:sz="0" w:space="0" w:color="auto"/>
            <w:left w:val="none" w:sz="0" w:space="0" w:color="auto"/>
            <w:bottom w:val="none" w:sz="0" w:space="0" w:color="auto"/>
            <w:right w:val="none" w:sz="0" w:space="0" w:color="auto"/>
          </w:divBdr>
        </w:div>
      </w:divsChild>
    </w:div>
    <w:div w:id="472454342">
      <w:bodyDiv w:val="1"/>
      <w:marLeft w:val="0"/>
      <w:marRight w:val="0"/>
      <w:marTop w:val="0"/>
      <w:marBottom w:val="0"/>
      <w:divBdr>
        <w:top w:val="none" w:sz="0" w:space="0" w:color="auto"/>
        <w:left w:val="none" w:sz="0" w:space="0" w:color="auto"/>
        <w:bottom w:val="none" w:sz="0" w:space="0" w:color="auto"/>
        <w:right w:val="none" w:sz="0" w:space="0" w:color="auto"/>
      </w:divBdr>
      <w:divsChild>
        <w:div w:id="1574857361">
          <w:marLeft w:val="640"/>
          <w:marRight w:val="0"/>
          <w:marTop w:val="0"/>
          <w:marBottom w:val="0"/>
          <w:divBdr>
            <w:top w:val="none" w:sz="0" w:space="0" w:color="auto"/>
            <w:left w:val="none" w:sz="0" w:space="0" w:color="auto"/>
            <w:bottom w:val="none" w:sz="0" w:space="0" w:color="auto"/>
            <w:right w:val="none" w:sz="0" w:space="0" w:color="auto"/>
          </w:divBdr>
        </w:div>
        <w:div w:id="43068633">
          <w:marLeft w:val="640"/>
          <w:marRight w:val="0"/>
          <w:marTop w:val="0"/>
          <w:marBottom w:val="0"/>
          <w:divBdr>
            <w:top w:val="none" w:sz="0" w:space="0" w:color="auto"/>
            <w:left w:val="none" w:sz="0" w:space="0" w:color="auto"/>
            <w:bottom w:val="none" w:sz="0" w:space="0" w:color="auto"/>
            <w:right w:val="none" w:sz="0" w:space="0" w:color="auto"/>
          </w:divBdr>
        </w:div>
        <w:div w:id="1192111840">
          <w:marLeft w:val="640"/>
          <w:marRight w:val="0"/>
          <w:marTop w:val="0"/>
          <w:marBottom w:val="0"/>
          <w:divBdr>
            <w:top w:val="none" w:sz="0" w:space="0" w:color="auto"/>
            <w:left w:val="none" w:sz="0" w:space="0" w:color="auto"/>
            <w:bottom w:val="none" w:sz="0" w:space="0" w:color="auto"/>
            <w:right w:val="none" w:sz="0" w:space="0" w:color="auto"/>
          </w:divBdr>
        </w:div>
        <w:div w:id="1030833669">
          <w:marLeft w:val="640"/>
          <w:marRight w:val="0"/>
          <w:marTop w:val="0"/>
          <w:marBottom w:val="0"/>
          <w:divBdr>
            <w:top w:val="none" w:sz="0" w:space="0" w:color="auto"/>
            <w:left w:val="none" w:sz="0" w:space="0" w:color="auto"/>
            <w:bottom w:val="none" w:sz="0" w:space="0" w:color="auto"/>
            <w:right w:val="none" w:sz="0" w:space="0" w:color="auto"/>
          </w:divBdr>
        </w:div>
        <w:div w:id="1372536416">
          <w:marLeft w:val="640"/>
          <w:marRight w:val="0"/>
          <w:marTop w:val="0"/>
          <w:marBottom w:val="0"/>
          <w:divBdr>
            <w:top w:val="none" w:sz="0" w:space="0" w:color="auto"/>
            <w:left w:val="none" w:sz="0" w:space="0" w:color="auto"/>
            <w:bottom w:val="none" w:sz="0" w:space="0" w:color="auto"/>
            <w:right w:val="none" w:sz="0" w:space="0" w:color="auto"/>
          </w:divBdr>
        </w:div>
        <w:div w:id="1923442585">
          <w:marLeft w:val="640"/>
          <w:marRight w:val="0"/>
          <w:marTop w:val="0"/>
          <w:marBottom w:val="0"/>
          <w:divBdr>
            <w:top w:val="none" w:sz="0" w:space="0" w:color="auto"/>
            <w:left w:val="none" w:sz="0" w:space="0" w:color="auto"/>
            <w:bottom w:val="none" w:sz="0" w:space="0" w:color="auto"/>
            <w:right w:val="none" w:sz="0" w:space="0" w:color="auto"/>
          </w:divBdr>
        </w:div>
        <w:div w:id="2109689975">
          <w:marLeft w:val="640"/>
          <w:marRight w:val="0"/>
          <w:marTop w:val="0"/>
          <w:marBottom w:val="0"/>
          <w:divBdr>
            <w:top w:val="none" w:sz="0" w:space="0" w:color="auto"/>
            <w:left w:val="none" w:sz="0" w:space="0" w:color="auto"/>
            <w:bottom w:val="none" w:sz="0" w:space="0" w:color="auto"/>
            <w:right w:val="none" w:sz="0" w:space="0" w:color="auto"/>
          </w:divBdr>
        </w:div>
        <w:div w:id="1419518630">
          <w:marLeft w:val="640"/>
          <w:marRight w:val="0"/>
          <w:marTop w:val="0"/>
          <w:marBottom w:val="0"/>
          <w:divBdr>
            <w:top w:val="none" w:sz="0" w:space="0" w:color="auto"/>
            <w:left w:val="none" w:sz="0" w:space="0" w:color="auto"/>
            <w:bottom w:val="none" w:sz="0" w:space="0" w:color="auto"/>
            <w:right w:val="none" w:sz="0" w:space="0" w:color="auto"/>
          </w:divBdr>
        </w:div>
        <w:div w:id="2061174917">
          <w:marLeft w:val="640"/>
          <w:marRight w:val="0"/>
          <w:marTop w:val="0"/>
          <w:marBottom w:val="0"/>
          <w:divBdr>
            <w:top w:val="none" w:sz="0" w:space="0" w:color="auto"/>
            <w:left w:val="none" w:sz="0" w:space="0" w:color="auto"/>
            <w:bottom w:val="none" w:sz="0" w:space="0" w:color="auto"/>
            <w:right w:val="none" w:sz="0" w:space="0" w:color="auto"/>
          </w:divBdr>
        </w:div>
        <w:div w:id="749616946">
          <w:marLeft w:val="640"/>
          <w:marRight w:val="0"/>
          <w:marTop w:val="0"/>
          <w:marBottom w:val="0"/>
          <w:divBdr>
            <w:top w:val="none" w:sz="0" w:space="0" w:color="auto"/>
            <w:left w:val="none" w:sz="0" w:space="0" w:color="auto"/>
            <w:bottom w:val="none" w:sz="0" w:space="0" w:color="auto"/>
            <w:right w:val="none" w:sz="0" w:space="0" w:color="auto"/>
          </w:divBdr>
        </w:div>
        <w:div w:id="287200621">
          <w:marLeft w:val="640"/>
          <w:marRight w:val="0"/>
          <w:marTop w:val="0"/>
          <w:marBottom w:val="0"/>
          <w:divBdr>
            <w:top w:val="none" w:sz="0" w:space="0" w:color="auto"/>
            <w:left w:val="none" w:sz="0" w:space="0" w:color="auto"/>
            <w:bottom w:val="none" w:sz="0" w:space="0" w:color="auto"/>
            <w:right w:val="none" w:sz="0" w:space="0" w:color="auto"/>
          </w:divBdr>
        </w:div>
      </w:divsChild>
    </w:div>
    <w:div w:id="486433039">
      <w:bodyDiv w:val="1"/>
      <w:marLeft w:val="0"/>
      <w:marRight w:val="0"/>
      <w:marTop w:val="0"/>
      <w:marBottom w:val="0"/>
      <w:divBdr>
        <w:top w:val="none" w:sz="0" w:space="0" w:color="auto"/>
        <w:left w:val="none" w:sz="0" w:space="0" w:color="auto"/>
        <w:bottom w:val="none" w:sz="0" w:space="0" w:color="auto"/>
        <w:right w:val="none" w:sz="0" w:space="0" w:color="auto"/>
      </w:divBdr>
      <w:divsChild>
        <w:div w:id="1090157039">
          <w:marLeft w:val="640"/>
          <w:marRight w:val="0"/>
          <w:marTop w:val="0"/>
          <w:marBottom w:val="0"/>
          <w:divBdr>
            <w:top w:val="none" w:sz="0" w:space="0" w:color="auto"/>
            <w:left w:val="none" w:sz="0" w:space="0" w:color="auto"/>
            <w:bottom w:val="none" w:sz="0" w:space="0" w:color="auto"/>
            <w:right w:val="none" w:sz="0" w:space="0" w:color="auto"/>
          </w:divBdr>
        </w:div>
        <w:div w:id="560752338">
          <w:marLeft w:val="640"/>
          <w:marRight w:val="0"/>
          <w:marTop w:val="0"/>
          <w:marBottom w:val="0"/>
          <w:divBdr>
            <w:top w:val="none" w:sz="0" w:space="0" w:color="auto"/>
            <w:left w:val="none" w:sz="0" w:space="0" w:color="auto"/>
            <w:bottom w:val="none" w:sz="0" w:space="0" w:color="auto"/>
            <w:right w:val="none" w:sz="0" w:space="0" w:color="auto"/>
          </w:divBdr>
        </w:div>
        <w:div w:id="1786735293">
          <w:marLeft w:val="640"/>
          <w:marRight w:val="0"/>
          <w:marTop w:val="0"/>
          <w:marBottom w:val="0"/>
          <w:divBdr>
            <w:top w:val="none" w:sz="0" w:space="0" w:color="auto"/>
            <w:left w:val="none" w:sz="0" w:space="0" w:color="auto"/>
            <w:bottom w:val="none" w:sz="0" w:space="0" w:color="auto"/>
            <w:right w:val="none" w:sz="0" w:space="0" w:color="auto"/>
          </w:divBdr>
        </w:div>
        <w:div w:id="1722826326">
          <w:marLeft w:val="640"/>
          <w:marRight w:val="0"/>
          <w:marTop w:val="0"/>
          <w:marBottom w:val="0"/>
          <w:divBdr>
            <w:top w:val="none" w:sz="0" w:space="0" w:color="auto"/>
            <w:left w:val="none" w:sz="0" w:space="0" w:color="auto"/>
            <w:bottom w:val="none" w:sz="0" w:space="0" w:color="auto"/>
            <w:right w:val="none" w:sz="0" w:space="0" w:color="auto"/>
          </w:divBdr>
        </w:div>
        <w:div w:id="1439907887">
          <w:marLeft w:val="640"/>
          <w:marRight w:val="0"/>
          <w:marTop w:val="0"/>
          <w:marBottom w:val="0"/>
          <w:divBdr>
            <w:top w:val="none" w:sz="0" w:space="0" w:color="auto"/>
            <w:left w:val="none" w:sz="0" w:space="0" w:color="auto"/>
            <w:bottom w:val="none" w:sz="0" w:space="0" w:color="auto"/>
            <w:right w:val="none" w:sz="0" w:space="0" w:color="auto"/>
          </w:divBdr>
        </w:div>
      </w:divsChild>
    </w:div>
    <w:div w:id="503783396">
      <w:bodyDiv w:val="1"/>
      <w:marLeft w:val="0"/>
      <w:marRight w:val="0"/>
      <w:marTop w:val="0"/>
      <w:marBottom w:val="0"/>
      <w:divBdr>
        <w:top w:val="none" w:sz="0" w:space="0" w:color="auto"/>
        <w:left w:val="none" w:sz="0" w:space="0" w:color="auto"/>
        <w:bottom w:val="none" w:sz="0" w:space="0" w:color="auto"/>
        <w:right w:val="none" w:sz="0" w:space="0" w:color="auto"/>
      </w:divBdr>
      <w:divsChild>
        <w:div w:id="834762327">
          <w:marLeft w:val="640"/>
          <w:marRight w:val="0"/>
          <w:marTop w:val="0"/>
          <w:marBottom w:val="0"/>
          <w:divBdr>
            <w:top w:val="none" w:sz="0" w:space="0" w:color="auto"/>
            <w:left w:val="none" w:sz="0" w:space="0" w:color="auto"/>
            <w:bottom w:val="none" w:sz="0" w:space="0" w:color="auto"/>
            <w:right w:val="none" w:sz="0" w:space="0" w:color="auto"/>
          </w:divBdr>
        </w:div>
        <w:div w:id="1422870506">
          <w:marLeft w:val="640"/>
          <w:marRight w:val="0"/>
          <w:marTop w:val="0"/>
          <w:marBottom w:val="0"/>
          <w:divBdr>
            <w:top w:val="none" w:sz="0" w:space="0" w:color="auto"/>
            <w:left w:val="none" w:sz="0" w:space="0" w:color="auto"/>
            <w:bottom w:val="none" w:sz="0" w:space="0" w:color="auto"/>
            <w:right w:val="none" w:sz="0" w:space="0" w:color="auto"/>
          </w:divBdr>
        </w:div>
        <w:div w:id="228422486">
          <w:marLeft w:val="640"/>
          <w:marRight w:val="0"/>
          <w:marTop w:val="0"/>
          <w:marBottom w:val="0"/>
          <w:divBdr>
            <w:top w:val="none" w:sz="0" w:space="0" w:color="auto"/>
            <w:left w:val="none" w:sz="0" w:space="0" w:color="auto"/>
            <w:bottom w:val="none" w:sz="0" w:space="0" w:color="auto"/>
            <w:right w:val="none" w:sz="0" w:space="0" w:color="auto"/>
          </w:divBdr>
        </w:div>
        <w:div w:id="165946148">
          <w:marLeft w:val="640"/>
          <w:marRight w:val="0"/>
          <w:marTop w:val="0"/>
          <w:marBottom w:val="0"/>
          <w:divBdr>
            <w:top w:val="none" w:sz="0" w:space="0" w:color="auto"/>
            <w:left w:val="none" w:sz="0" w:space="0" w:color="auto"/>
            <w:bottom w:val="none" w:sz="0" w:space="0" w:color="auto"/>
            <w:right w:val="none" w:sz="0" w:space="0" w:color="auto"/>
          </w:divBdr>
        </w:div>
        <w:div w:id="877665322">
          <w:marLeft w:val="640"/>
          <w:marRight w:val="0"/>
          <w:marTop w:val="0"/>
          <w:marBottom w:val="0"/>
          <w:divBdr>
            <w:top w:val="none" w:sz="0" w:space="0" w:color="auto"/>
            <w:left w:val="none" w:sz="0" w:space="0" w:color="auto"/>
            <w:bottom w:val="none" w:sz="0" w:space="0" w:color="auto"/>
            <w:right w:val="none" w:sz="0" w:space="0" w:color="auto"/>
          </w:divBdr>
        </w:div>
        <w:div w:id="611937286">
          <w:marLeft w:val="640"/>
          <w:marRight w:val="0"/>
          <w:marTop w:val="0"/>
          <w:marBottom w:val="0"/>
          <w:divBdr>
            <w:top w:val="none" w:sz="0" w:space="0" w:color="auto"/>
            <w:left w:val="none" w:sz="0" w:space="0" w:color="auto"/>
            <w:bottom w:val="none" w:sz="0" w:space="0" w:color="auto"/>
            <w:right w:val="none" w:sz="0" w:space="0" w:color="auto"/>
          </w:divBdr>
        </w:div>
        <w:div w:id="941954389">
          <w:marLeft w:val="640"/>
          <w:marRight w:val="0"/>
          <w:marTop w:val="0"/>
          <w:marBottom w:val="0"/>
          <w:divBdr>
            <w:top w:val="none" w:sz="0" w:space="0" w:color="auto"/>
            <w:left w:val="none" w:sz="0" w:space="0" w:color="auto"/>
            <w:bottom w:val="none" w:sz="0" w:space="0" w:color="auto"/>
            <w:right w:val="none" w:sz="0" w:space="0" w:color="auto"/>
          </w:divBdr>
        </w:div>
        <w:div w:id="225729599">
          <w:marLeft w:val="640"/>
          <w:marRight w:val="0"/>
          <w:marTop w:val="0"/>
          <w:marBottom w:val="0"/>
          <w:divBdr>
            <w:top w:val="none" w:sz="0" w:space="0" w:color="auto"/>
            <w:left w:val="none" w:sz="0" w:space="0" w:color="auto"/>
            <w:bottom w:val="none" w:sz="0" w:space="0" w:color="auto"/>
            <w:right w:val="none" w:sz="0" w:space="0" w:color="auto"/>
          </w:divBdr>
        </w:div>
        <w:div w:id="1362635186">
          <w:marLeft w:val="640"/>
          <w:marRight w:val="0"/>
          <w:marTop w:val="0"/>
          <w:marBottom w:val="0"/>
          <w:divBdr>
            <w:top w:val="none" w:sz="0" w:space="0" w:color="auto"/>
            <w:left w:val="none" w:sz="0" w:space="0" w:color="auto"/>
            <w:bottom w:val="none" w:sz="0" w:space="0" w:color="auto"/>
            <w:right w:val="none" w:sz="0" w:space="0" w:color="auto"/>
          </w:divBdr>
        </w:div>
        <w:div w:id="975986561">
          <w:marLeft w:val="640"/>
          <w:marRight w:val="0"/>
          <w:marTop w:val="0"/>
          <w:marBottom w:val="0"/>
          <w:divBdr>
            <w:top w:val="none" w:sz="0" w:space="0" w:color="auto"/>
            <w:left w:val="none" w:sz="0" w:space="0" w:color="auto"/>
            <w:bottom w:val="none" w:sz="0" w:space="0" w:color="auto"/>
            <w:right w:val="none" w:sz="0" w:space="0" w:color="auto"/>
          </w:divBdr>
        </w:div>
        <w:div w:id="458883854">
          <w:marLeft w:val="640"/>
          <w:marRight w:val="0"/>
          <w:marTop w:val="0"/>
          <w:marBottom w:val="0"/>
          <w:divBdr>
            <w:top w:val="none" w:sz="0" w:space="0" w:color="auto"/>
            <w:left w:val="none" w:sz="0" w:space="0" w:color="auto"/>
            <w:bottom w:val="none" w:sz="0" w:space="0" w:color="auto"/>
            <w:right w:val="none" w:sz="0" w:space="0" w:color="auto"/>
          </w:divBdr>
        </w:div>
        <w:div w:id="164562829">
          <w:marLeft w:val="640"/>
          <w:marRight w:val="0"/>
          <w:marTop w:val="0"/>
          <w:marBottom w:val="0"/>
          <w:divBdr>
            <w:top w:val="none" w:sz="0" w:space="0" w:color="auto"/>
            <w:left w:val="none" w:sz="0" w:space="0" w:color="auto"/>
            <w:bottom w:val="none" w:sz="0" w:space="0" w:color="auto"/>
            <w:right w:val="none" w:sz="0" w:space="0" w:color="auto"/>
          </w:divBdr>
        </w:div>
        <w:div w:id="1677072575">
          <w:marLeft w:val="640"/>
          <w:marRight w:val="0"/>
          <w:marTop w:val="0"/>
          <w:marBottom w:val="0"/>
          <w:divBdr>
            <w:top w:val="none" w:sz="0" w:space="0" w:color="auto"/>
            <w:left w:val="none" w:sz="0" w:space="0" w:color="auto"/>
            <w:bottom w:val="none" w:sz="0" w:space="0" w:color="auto"/>
            <w:right w:val="none" w:sz="0" w:space="0" w:color="auto"/>
          </w:divBdr>
        </w:div>
        <w:div w:id="1602907847">
          <w:marLeft w:val="640"/>
          <w:marRight w:val="0"/>
          <w:marTop w:val="0"/>
          <w:marBottom w:val="0"/>
          <w:divBdr>
            <w:top w:val="none" w:sz="0" w:space="0" w:color="auto"/>
            <w:left w:val="none" w:sz="0" w:space="0" w:color="auto"/>
            <w:bottom w:val="none" w:sz="0" w:space="0" w:color="auto"/>
            <w:right w:val="none" w:sz="0" w:space="0" w:color="auto"/>
          </w:divBdr>
        </w:div>
        <w:div w:id="631373927">
          <w:marLeft w:val="640"/>
          <w:marRight w:val="0"/>
          <w:marTop w:val="0"/>
          <w:marBottom w:val="0"/>
          <w:divBdr>
            <w:top w:val="none" w:sz="0" w:space="0" w:color="auto"/>
            <w:left w:val="none" w:sz="0" w:space="0" w:color="auto"/>
            <w:bottom w:val="none" w:sz="0" w:space="0" w:color="auto"/>
            <w:right w:val="none" w:sz="0" w:space="0" w:color="auto"/>
          </w:divBdr>
        </w:div>
        <w:div w:id="323970396">
          <w:marLeft w:val="640"/>
          <w:marRight w:val="0"/>
          <w:marTop w:val="0"/>
          <w:marBottom w:val="0"/>
          <w:divBdr>
            <w:top w:val="none" w:sz="0" w:space="0" w:color="auto"/>
            <w:left w:val="none" w:sz="0" w:space="0" w:color="auto"/>
            <w:bottom w:val="none" w:sz="0" w:space="0" w:color="auto"/>
            <w:right w:val="none" w:sz="0" w:space="0" w:color="auto"/>
          </w:divBdr>
        </w:div>
        <w:div w:id="2087995368">
          <w:marLeft w:val="640"/>
          <w:marRight w:val="0"/>
          <w:marTop w:val="0"/>
          <w:marBottom w:val="0"/>
          <w:divBdr>
            <w:top w:val="none" w:sz="0" w:space="0" w:color="auto"/>
            <w:left w:val="none" w:sz="0" w:space="0" w:color="auto"/>
            <w:bottom w:val="none" w:sz="0" w:space="0" w:color="auto"/>
            <w:right w:val="none" w:sz="0" w:space="0" w:color="auto"/>
          </w:divBdr>
        </w:div>
        <w:div w:id="1445927680">
          <w:marLeft w:val="640"/>
          <w:marRight w:val="0"/>
          <w:marTop w:val="0"/>
          <w:marBottom w:val="0"/>
          <w:divBdr>
            <w:top w:val="none" w:sz="0" w:space="0" w:color="auto"/>
            <w:left w:val="none" w:sz="0" w:space="0" w:color="auto"/>
            <w:bottom w:val="none" w:sz="0" w:space="0" w:color="auto"/>
            <w:right w:val="none" w:sz="0" w:space="0" w:color="auto"/>
          </w:divBdr>
        </w:div>
        <w:div w:id="1359117324">
          <w:marLeft w:val="640"/>
          <w:marRight w:val="0"/>
          <w:marTop w:val="0"/>
          <w:marBottom w:val="0"/>
          <w:divBdr>
            <w:top w:val="none" w:sz="0" w:space="0" w:color="auto"/>
            <w:left w:val="none" w:sz="0" w:space="0" w:color="auto"/>
            <w:bottom w:val="none" w:sz="0" w:space="0" w:color="auto"/>
            <w:right w:val="none" w:sz="0" w:space="0" w:color="auto"/>
          </w:divBdr>
        </w:div>
        <w:div w:id="1029378098">
          <w:marLeft w:val="640"/>
          <w:marRight w:val="0"/>
          <w:marTop w:val="0"/>
          <w:marBottom w:val="0"/>
          <w:divBdr>
            <w:top w:val="none" w:sz="0" w:space="0" w:color="auto"/>
            <w:left w:val="none" w:sz="0" w:space="0" w:color="auto"/>
            <w:bottom w:val="none" w:sz="0" w:space="0" w:color="auto"/>
            <w:right w:val="none" w:sz="0" w:space="0" w:color="auto"/>
          </w:divBdr>
        </w:div>
        <w:div w:id="709886504">
          <w:marLeft w:val="640"/>
          <w:marRight w:val="0"/>
          <w:marTop w:val="0"/>
          <w:marBottom w:val="0"/>
          <w:divBdr>
            <w:top w:val="none" w:sz="0" w:space="0" w:color="auto"/>
            <w:left w:val="none" w:sz="0" w:space="0" w:color="auto"/>
            <w:bottom w:val="none" w:sz="0" w:space="0" w:color="auto"/>
            <w:right w:val="none" w:sz="0" w:space="0" w:color="auto"/>
          </w:divBdr>
        </w:div>
        <w:div w:id="2131120832">
          <w:marLeft w:val="640"/>
          <w:marRight w:val="0"/>
          <w:marTop w:val="0"/>
          <w:marBottom w:val="0"/>
          <w:divBdr>
            <w:top w:val="none" w:sz="0" w:space="0" w:color="auto"/>
            <w:left w:val="none" w:sz="0" w:space="0" w:color="auto"/>
            <w:bottom w:val="none" w:sz="0" w:space="0" w:color="auto"/>
            <w:right w:val="none" w:sz="0" w:space="0" w:color="auto"/>
          </w:divBdr>
        </w:div>
        <w:div w:id="572130259">
          <w:marLeft w:val="640"/>
          <w:marRight w:val="0"/>
          <w:marTop w:val="0"/>
          <w:marBottom w:val="0"/>
          <w:divBdr>
            <w:top w:val="none" w:sz="0" w:space="0" w:color="auto"/>
            <w:left w:val="none" w:sz="0" w:space="0" w:color="auto"/>
            <w:bottom w:val="none" w:sz="0" w:space="0" w:color="auto"/>
            <w:right w:val="none" w:sz="0" w:space="0" w:color="auto"/>
          </w:divBdr>
        </w:div>
        <w:div w:id="66271013">
          <w:marLeft w:val="640"/>
          <w:marRight w:val="0"/>
          <w:marTop w:val="0"/>
          <w:marBottom w:val="0"/>
          <w:divBdr>
            <w:top w:val="none" w:sz="0" w:space="0" w:color="auto"/>
            <w:left w:val="none" w:sz="0" w:space="0" w:color="auto"/>
            <w:bottom w:val="none" w:sz="0" w:space="0" w:color="auto"/>
            <w:right w:val="none" w:sz="0" w:space="0" w:color="auto"/>
          </w:divBdr>
        </w:div>
      </w:divsChild>
    </w:div>
    <w:div w:id="505248628">
      <w:bodyDiv w:val="1"/>
      <w:marLeft w:val="0"/>
      <w:marRight w:val="0"/>
      <w:marTop w:val="0"/>
      <w:marBottom w:val="0"/>
      <w:divBdr>
        <w:top w:val="none" w:sz="0" w:space="0" w:color="auto"/>
        <w:left w:val="none" w:sz="0" w:space="0" w:color="auto"/>
        <w:bottom w:val="none" w:sz="0" w:space="0" w:color="auto"/>
        <w:right w:val="none" w:sz="0" w:space="0" w:color="auto"/>
      </w:divBdr>
      <w:divsChild>
        <w:div w:id="866217773">
          <w:marLeft w:val="640"/>
          <w:marRight w:val="0"/>
          <w:marTop w:val="0"/>
          <w:marBottom w:val="0"/>
          <w:divBdr>
            <w:top w:val="none" w:sz="0" w:space="0" w:color="auto"/>
            <w:left w:val="none" w:sz="0" w:space="0" w:color="auto"/>
            <w:bottom w:val="none" w:sz="0" w:space="0" w:color="auto"/>
            <w:right w:val="none" w:sz="0" w:space="0" w:color="auto"/>
          </w:divBdr>
        </w:div>
        <w:div w:id="254291969">
          <w:marLeft w:val="640"/>
          <w:marRight w:val="0"/>
          <w:marTop w:val="0"/>
          <w:marBottom w:val="0"/>
          <w:divBdr>
            <w:top w:val="none" w:sz="0" w:space="0" w:color="auto"/>
            <w:left w:val="none" w:sz="0" w:space="0" w:color="auto"/>
            <w:bottom w:val="none" w:sz="0" w:space="0" w:color="auto"/>
            <w:right w:val="none" w:sz="0" w:space="0" w:color="auto"/>
          </w:divBdr>
        </w:div>
        <w:div w:id="571545131">
          <w:marLeft w:val="640"/>
          <w:marRight w:val="0"/>
          <w:marTop w:val="0"/>
          <w:marBottom w:val="0"/>
          <w:divBdr>
            <w:top w:val="none" w:sz="0" w:space="0" w:color="auto"/>
            <w:left w:val="none" w:sz="0" w:space="0" w:color="auto"/>
            <w:bottom w:val="none" w:sz="0" w:space="0" w:color="auto"/>
            <w:right w:val="none" w:sz="0" w:space="0" w:color="auto"/>
          </w:divBdr>
        </w:div>
        <w:div w:id="556859859">
          <w:marLeft w:val="640"/>
          <w:marRight w:val="0"/>
          <w:marTop w:val="0"/>
          <w:marBottom w:val="0"/>
          <w:divBdr>
            <w:top w:val="none" w:sz="0" w:space="0" w:color="auto"/>
            <w:left w:val="none" w:sz="0" w:space="0" w:color="auto"/>
            <w:bottom w:val="none" w:sz="0" w:space="0" w:color="auto"/>
            <w:right w:val="none" w:sz="0" w:space="0" w:color="auto"/>
          </w:divBdr>
        </w:div>
        <w:div w:id="1135559539">
          <w:marLeft w:val="640"/>
          <w:marRight w:val="0"/>
          <w:marTop w:val="0"/>
          <w:marBottom w:val="0"/>
          <w:divBdr>
            <w:top w:val="none" w:sz="0" w:space="0" w:color="auto"/>
            <w:left w:val="none" w:sz="0" w:space="0" w:color="auto"/>
            <w:bottom w:val="none" w:sz="0" w:space="0" w:color="auto"/>
            <w:right w:val="none" w:sz="0" w:space="0" w:color="auto"/>
          </w:divBdr>
        </w:div>
        <w:div w:id="786894870">
          <w:marLeft w:val="640"/>
          <w:marRight w:val="0"/>
          <w:marTop w:val="0"/>
          <w:marBottom w:val="0"/>
          <w:divBdr>
            <w:top w:val="none" w:sz="0" w:space="0" w:color="auto"/>
            <w:left w:val="none" w:sz="0" w:space="0" w:color="auto"/>
            <w:bottom w:val="none" w:sz="0" w:space="0" w:color="auto"/>
            <w:right w:val="none" w:sz="0" w:space="0" w:color="auto"/>
          </w:divBdr>
        </w:div>
        <w:div w:id="1458840912">
          <w:marLeft w:val="640"/>
          <w:marRight w:val="0"/>
          <w:marTop w:val="0"/>
          <w:marBottom w:val="0"/>
          <w:divBdr>
            <w:top w:val="none" w:sz="0" w:space="0" w:color="auto"/>
            <w:left w:val="none" w:sz="0" w:space="0" w:color="auto"/>
            <w:bottom w:val="none" w:sz="0" w:space="0" w:color="auto"/>
            <w:right w:val="none" w:sz="0" w:space="0" w:color="auto"/>
          </w:divBdr>
        </w:div>
        <w:div w:id="2092194777">
          <w:marLeft w:val="640"/>
          <w:marRight w:val="0"/>
          <w:marTop w:val="0"/>
          <w:marBottom w:val="0"/>
          <w:divBdr>
            <w:top w:val="none" w:sz="0" w:space="0" w:color="auto"/>
            <w:left w:val="none" w:sz="0" w:space="0" w:color="auto"/>
            <w:bottom w:val="none" w:sz="0" w:space="0" w:color="auto"/>
            <w:right w:val="none" w:sz="0" w:space="0" w:color="auto"/>
          </w:divBdr>
        </w:div>
        <w:div w:id="450823007">
          <w:marLeft w:val="640"/>
          <w:marRight w:val="0"/>
          <w:marTop w:val="0"/>
          <w:marBottom w:val="0"/>
          <w:divBdr>
            <w:top w:val="none" w:sz="0" w:space="0" w:color="auto"/>
            <w:left w:val="none" w:sz="0" w:space="0" w:color="auto"/>
            <w:bottom w:val="none" w:sz="0" w:space="0" w:color="auto"/>
            <w:right w:val="none" w:sz="0" w:space="0" w:color="auto"/>
          </w:divBdr>
        </w:div>
        <w:div w:id="924922101">
          <w:marLeft w:val="640"/>
          <w:marRight w:val="0"/>
          <w:marTop w:val="0"/>
          <w:marBottom w:val="0"/>
          <w:divBdr>
            <w:top w:val="none" w:sz="0" w:space="0" w:color="auto"/>
            <w:left w:val="none" w:sz="0" w:space="0" w:color="auto"/>
            <w:bottom w:val="none" w:sz="0" w:space="0" w:color="auto"/>
            <w:right w:val="none" w:sz="0" w:space="0" w:color="auto"/>
          </w:divBdr>
        </w:div>
        <w:div w:id="300383552">
          <w:marLeft w:val="640"/>
          <w:marRight w:val="0"/>
          <w:marTop w:val="0"/>
          <w:marBottom w:val="0"/>
          <w:divBdr>
            <w:top w:val="none" w:sz="0" w:space="0" w:color="auto"/>
            <w:left w:val="none" w:sz="0" w:space="0" w:color="auto"/>
            <w:bottom w:val="none" w:sz="0" w:space="0" w:color="auto"/>
            <w:right w:val="none" w:sz="0" w:space="0" w:color="auto"/>
          </w:divBdr>
        </w:div>
        <w:div w:id="2015909616">
          <w:marLeft w:val="640"/>
          <w:marRight w:val="0"/>
          <w:marTop w:val="0"/>
          <w:marBottom w:val="0"/>
          <w:divBdr>
            <w:top w:val="none" w:sz="0" w:space="0" w:color="auto"/>
            <w:left w:val="none" w:sz="0" w:space="0" w:color="auto"/>
            <w:bottom w:val="none" w:sz="0" w:space="0" w:color="auto"/>
            <w:right w:val="none" w:sz="0" w:space="0" w:color="auto"/>
          </w:divBdr>
        </w:div>
        <w:div w:id="1275206386">
          <w:marLeft w:val="640"/>
          <w:marRight w:val="0"/>
          <w:marTop w:val="0"/>
          <w:marBottom w:val="0"/>
          <w:divBdr>
            <w:top w:val="none" w:sz="0" w:space="0" w:color="auto"/>
            <w:left w:val="none" w:sz="0" w:space="0" w:color="auto"/>
            <w:bottom w:val="none" w:sz="0" w:space="0" w:color="auto"/>
            <w:right w:val="none" w:sz="0" w:space="0" w:color="auto"/>
          </w:divBdr>
        </w:div>
        <w:div w:id="1661881483">
          <w:marLeft w:val="640"/>
          <w:marRight w:val="0"/>
          <w:marTop w:val="0"/>
          <w:marBottom w:val="0"/>
          <w:divBdr>
            <w:top w:val="none" w:sz="0" w:space="0" w:color="auto"/>
            <w:left w:val="none" w:sz="0" w:space="0" w:color="auto"/>
            <w:bottom w:val="none" w:sz="0" w:space="0" w:color="auto"/>
            <w:right w:val="none" w:sz="0" w:space="0" w:color="auto"/>
          </w:divBdr>
        </w:div>
        <w:div w:id="2128499638">
          <w:marLeft w:val="640"/>
          <w:marRight w:val="0"/>
          <w:marTop w:val="0"/>
          <w:marBottom w:val="0"/>
          <w:divBdr>
            <w:top w:val="none" w:sz="0" w:space="0" w:color="auto"/>
            <w:left w:val="none" w:sz="0" w:space="0" w:color="auto"/>
            <w:bottom w:val="none" w:sz="0" w:space="0" w:color="auto"/>
            <w:right w:val="none" w:sz="0" w:space="0" w:color="auto"/>
          </w:divBdr>
        </w:div>
        <w:div w:id="1594165438">
          <w:marLeft w:val="640"/>
          <w:marRight w:val="0"/>
          <w:marTop w:val="0"/>
          <w:marBottom w:val="0"/>
          <w:divBdr>
            <w:top w:val="none" w:sz="0" w:space="0" w:color="auto"/>
            <w:left w:val="none" w:sz="0" w:space="0" w:color="auto"/>
            <w:bottom w:val="none" w:sz="0" w:space="0" w:color="auto"/>
            <w:right w:val="none" w:sz="0" w:space="0" w:color="auto"/>
          </w:divBdr>
        </w:div>
        <w:div w:id="1760250713">
          <w:marLeft w:val="640"/>
          <w:marRight w:val="0"/>
          <w:marTop w:val="0"/>
          <w:marBottom w:val="0"/>
          <w:divBdr>
            <w:top w:val="none" w:sz="0" w:space="0" w:color="auto"/>
            <w:left w:val="none" w:sz="0" w:space="0" w:color="auto"/>
            <w:bottom w:val="none" w:sz="0" w:space="0" w:color="auto"/>
            <w:right w:val="none" w:sz="0" w:space="0" w:color="auto"/>
          </w:divBdr>
        </w:div>
        <w:div w:id="611672628">
          <w:marLeft w:val="640"/>
          <w:marRight w:val="0"/>
          <w:marTop w:val="0"/>
          <w:marBottom w:val="0"/>
          <w:divBdr>
            <w:top w:val="none" w:sz="0" w:space="0" w:color="auto"/>
            <w:left w:val="none" w:sz="0" w:space="0" w:color="auto"/>
            <w:bottom w:val="none" w:sz="0" w:space="0" w:color="auto"/>
            <w:right w:val="none" w:sz="0" w:space="0" w:color="auto"/>
          </w:divBdr>
        </w:div>
        <w:div w:id="446389354">
          <w:marLeft w:val="640"/>
          <w:marRight w:val="0"/>
          <w:marTop w:val="0"/>
          <w:marBottom w:val="0"/>
          <w:divBdr>
            <w:top w:val="none" w:sz="0" w:space="0" w:color="auto"/>
            <w:left w:val="none" w:sz="0" w:space="0" w:color="auto"/>
            <w:bottom w:val="none" w:sz="0" w:space="0" w:color="auto"/>
            <w:right w:val="none" w:sz="0" w:space="0" w:color="auto"/>
          </w:divBdr>
        </w:div>
        <w:div w:id="1888644345">
          <w:marLeft w:val="640"/>
          <w:marRight w:val="0"/>
          <w:marTop w:val="0"/>
          <w:marBottom w:val="0"/>
          <w:divBdr>
            <w:top w:val="none" w:sz="0" w:space="0" w:color="auto"/>
            <w:left w:val="none" w:sz="0" w:space="0" w:color="auto"/>
            <w:bottom w:val="none" w:sz="0" w:space="0" w:color="auto"/>
            <w:right w:val="none" w:sz="0" w:space="0" w:color="auto"/>
          </w:divBdr>
        </w:div>
        <w:div w:id="1137600511">
          <w:marLeft w:val="640"/>
          <w:marRight w:val="0"/>
          <w:marTop w:val="0"/>
          <w:marBottom w:val="0"/>
          <w:divBdr>
            <w:top w:val="none" w:sz="0" w:space="0" w:color="auto"/>
            <w:left w:val="none" w:sz="0" w:space="0" w:color="auto"/>
            <w:bottom w:val="none" w:sz="0" w:space="0" w:color="auto"/>
            <w:right w:val="none" w:sz="0" w:space="0" w:color="auto"/>
          </w:divBdr>
        </w:div>
        <w:div w:id="1767920023">
          <w:marLeft w:val="640"/>
          <w:marRight w:val="0"/>
          <w:marTop w:val="0"/>
          <w:marBottom w:val="0"/>
          <w:divBdr>
            <w:top w:val="none" w:sz="0" w:space="0" w:color="auto"/>
            <w:left w:val="none" w:sz="0" w:space="0" w:color="auto"/>
            <w:bottom w:val="none" w:sz="0" w:space="0" w:color="auto"/>
            <w:right w:val="none" w:sz="0" w:space="0" w:color="auto"/>
          </w:divBdr>
        </w:div>
        <w:div w:id="1137531704">
          <w:marLeft w:val="640"/>
          <w:marRight w:val="0"/>
          <w:marTop w:val="0"/>
          <w:marBottom w:val="0"/>
          <w:divBdr>
            <w:top w:val="none" w:sz="0" w:space="0" w:color="auto"/>
            <w:left w:val="none" w:sz="0" w:space="0" w:color="auto"/>
            <w:bottom w:val="none" w:sz="0" w:space="0" w:color="auto"/>
            <w:right w:val="none" w:sz="0" w:space="0" w:color="auto"/>
          </w:divBdr>
        </w:div>
        <w:div w:id="461077789">
          <w:marLeft w:val="640"/>
          <w:marRight w:val="0"/>
          <w:marTop w:val="0"/>
          <w:marBottom w:val="0"/>
          <w:divBdr>
            <w:top w:val="none" w:sz="0" w:space="0" w:color="auto"/>
            <w:left w:val="none" w:sz="0" w:space="0" w:color="auto"/>
            <w:bottom w:val="none" w:sz="0" w:space="0" w:color="auto"/>
            <w:right w:val="none" w:sz="0" w:space="0" w:color="auto"/>
          </w:divBdr>
        </w:div>
        <w:div w:id="564531011">
          <w:marLeft w:val="640"/>
          <w:marRight w:val="0"/>
          <w:marTop w:val="0"/>
          <w:marBottom w:val="0"/>
          <w:divBdr>
            <w:top w:val="none" w:sz="0" w:space="0" w:color="auto"/>
            <w:left w:val="none" w:sz="0" w:space="0" w:color="auto"/>
            <w:bottom w:val="none" w:sz="0" w:space="0" w:color="auto"/>
            <w:right w:val="none" w:sz="0" w:space="0" w:color="auto"/>
          </w:divBdr>
        </w:div>
        <w:div w:id="151144185">
          <w:marLeft w:val="640"/>
          <w:marRight w:val="0"/>
          <w:marTop w:val="0"/>
          <w:marBottom w:val="0"/>
          <w:divBdr>
            <w:top w:val="none" w:sz="0" w:space="0" w:color="auto"/>
            <w:left w:val="none" w:sz="0" w:space="0" w:color="auto"/>
            <w:bottom w:val="none" w:sz="0" w:space="0" w:color="auto"/>
            <w:right w:val="none" w:sz="0" w:space="0" w:color="auto"/>
          </w:divBdr>
        </w:div>
        <w:div w:id="2031488601">
          <w:marLeft w:val="640"/>
          <w:marRight w:val="0"/>
          <w:marTop w:val="0"/>
          <w:marBottom w:val="0"/>
          <w:divBdr>
            <w:top w:val="none" w:sz="0" w:space="0" w:color="auto"/>
            <w:left w:val="none" w:sz="0" w:space="0" w:color="auto"/>
            <w:bottom w:val="none" w:sz="0" w:space="0" w:color="auto"/>
            <w:right w:val="none" w:sz="0" w:space="0" w:color="auto"/>
          </w:divBdr>
        </w:div>
        <w:div w:id="1775201150">
          <w:marLeft w:val="640"/>
          <w:marRight w:val="0"/>
          <w:marTop w:val="0"/>
          <w:marBottom w:val="0"/>
          <w:divBdr>
            <w:top w:val="none" w:sz="0" w:space="0" w:color="auto"/>
            <w:left w:val="none" w:sz="0" w:space="0" w:color="auto"/>
            <w:bottom w:val="none" w:sz="0" w:space="0" w:color="auto"/>
            <w:right w:val="none" w:sz="0" w:space="0" w:color="auto"/>
          </w:divBdr>
        </w:div>
        <w:div w:id="921837059">
          <w:marLeft w:val="640"/>
          <w:marRight w:val="0"/>
          <w:marTop w:val="0"/>
          <w:marBottom w:val="0"/>
          <w:divBdr>
            <w:top w:val="none" w:sz="0" w:space="0" w:color="auto"/>
            <w:left w:val="none" w:sz="0" w:space="0" w:color="auto"/>
            <w:bottom w:val="none" w:sz="0" w:space="0" w:color="auto"/>
            <w:right w:val="none" w:sz="0" w:space="0" w:color="auto"/>
          </w:divBdr>
        </w:div>
        <w:div w:id="1439136846">
          <w:marLeft w:val="640"/>
          <w:marRight w:val="0"/>
          <w:marTop w:val="0"/>
          <w:marBottom w:val="0"/>
          <w:divBdr>
            <w:top w:val="none" w:sz="0" w:space="0" w:color="auto"/>
            <w:left w:val="none" w:sz="0" w:space="0" w:color="auto"/>
            <w:bottom w:val="none" w:sz="0" w:space="0" w:color="auto"/>
            <w:right w:val="none" w:sz="0" w:space="0" w:color="auto"/>
          </w:divBdr>
        </w:div>
        <w:div w:id="279339508">
          <w:marLeft w:val="640"/>
          <w:marRight w:val="0"/>
          <w:marTop w:val="0"/>
          <w:marBottom w:val="0"/>
          <w:divBdr>
            <w:top w:val="none" w:sz="0" w:space="0" w:color="auto"/>
            <w:left w:val="none" w:sz="0" w:space="0" w:color="auto"/>
            <w:bottom w:val="none" w:sz="0" w:space="0" w:color="auto"/>
            <w:right w:val="none" w:sz="0" w:space="0" w:color="auto"/>
          </w:divBdr>
        </w:div>
        <w:div w:id="1193298443">
          <w:marLeft w:val="640"/>
          <w:marRight w:val="0"/>
          <w:marTop w:val="0"/>
          <w:marBottom w:val="0"/>
          <w:divBdr>
            <w:top w:val="none" w:sz="0" w:space="0" w:color="auto"/>
            <w:left w:val="none" w:sz="0" w:space="0" w:color="auto"/>
            <w:bottom w:val="none" w:sz="0" w:space="0" w:color="auto"/>
            <w:right w:val="none" w:sz="0" w:space="0" w:color="auto"/>
          </w:divBdr>
        </w:div>
      </w:divsChild>
    </w:div>
    <w:div w:id="510990051">
      <w:bodyDiv w:val="1"/>
      <w:marLeft w:val="0"/>
      <w:marRight w:val="0"/>
      <w:marTop w:val="0"/>
      <w:marBottom w:val="0"/>
      <w:divBdr>
        <w:top w:val="none" w:sz="0" w:space="0" w:color="auto"/>
        <w:left w:val="none" w:sz="0" w:space="0" w:color="auto"/>
        <w:bottom w:val="none" w:sz="0" w:space="0" w:color="auto"/>
        <w:right w:val="none" w:sz="0" w:space="0" w:color="auto"/>
      </w:divBdr>
      <w:divsChild>
        <w:div w:id="1647512611">
          <w:marLeft w:val="640"/>
          <w:marRight w:val="0"/>
          <w:marTop w:val="0"/>
          <w:marBottom w:val="0"/>
          <w:divBdr>
            <w:top w:val="none" w:sz="0" w:space="0" w:color="auto"/>
            <w:left w:val="none" w:sz="0" w:space="0" w:color="auto"/>
            <w:bottom w:val="none" w:sz="0" w:space="0" w:color="auto"/>
            <w:right w:val="none" w:sz="0" w:space="0" w:color="auto"/>
          </w:divBdr>
        </w:div>
        <w:div w:id="1630162211">
          <w:marLeft w:val="640"/>
          <w:marRight w:val="0"/>
          <w:marTop w:val="0"/>
          <w:marBottom w:val="0"/>
          <w:divBdr>
            <w:top w:val="none" w:sz="0" w:space="0" w:color="auto"/>
            <w:left w:val="none" w:sz="0" w:space="0" w:color="auto"/>
            <w:bottom w:val="none" w:sz="0" w:space="0" w:color="auto"/>
            <w:right w:val="none" w:sz="0" w:space="0" w:color="auto"/>
          </w:divBdr>
        </w:div>
        <w:div w:id="605312047">
          <w:marLeft w:val="640"/>
          <w:marRight w:val="0"/>
          <w:marTop w:val="0"/>
          <w:marBottom w:val="0"/>
          <w:divBdr>
            <w:top w:val="none" w:sz="0" w:space="0" w:color="auto"/>
            <w:left w:val="none" w:sz="0" w:space="0" w:color="auto"/>
            <w:bottom w:val="none" w:sz="0" w:space="0" w:color="auto"/>
            <w:right w:val="none" w:sz="0" w:space="0" w:color="auto"/>
          </w:divBdr>
        </w:div>
        <w:div w:id="1679379805">
          <w:marLeft w:val="640"/>
          <w:marRight w:val="0"/>
          <w:marTop w:val="0"/>
          <w:marBottom w:val="0"/>
          <w:divBdr>
            <w:top w:val="none" w:sz="0" w:space="0" w:color="auto"/>
            <w:left w:val="none" w:sz="0" w:space="0" w:color="auto"/>
            <w:bottom w:val="none" w:sz="0" w:space="0" w:color="auto"/>
            <w:right w:val="none" w:sz="0" w:space="0" w:color="auto"/>
          </w:divBdr>
        </w:div>
        <w:div w:id="350498543">
          <w:marLeft w:val="640"/>
          <w:marRight w:val="0"/>
          <w:marTop w:val="0"/>
          <w:marBottom w:val="0"/>
          <w:divBdr>
            <w:top w:val="none" w:sz="0" w:space="0" w:color="auto"/>
            <w:left w:val="none" w:sz="0" w:space="0" w:color="auto"/>
            <w:bottom w:val="none" w:sz="0" w:space="0" w:color="auto"/>
            <w:right w:val="none" w:sz="0" w:space="0" w:color="auto"/>
          </w:divBdr>
        </w:div>
        <w:div w:id="470445183">
          <w:marLeft w:val="640"/>
          <w:marRight w:val="0"/>
          <w:marTop w:val="0"/>
          <w:marBottom w:val="0"/>
          <w:divBdr>
            <w:top w:val="none" w:sz="0" w:space="0" w:color="auto"/>
            <w:left w:val="none" w:sz="0" w:space="0" w:color="auto"/>
            <w:bottom w:val="none" w:sz="0" w:space="0" w:color="auto"/>
            <w:right w:val="none" w:sz="0" w:space="0" w:color="auto"/>
          </w:divBdr>
        </w:div>
        <w:div w:id="1870991993">
          <w:marLeft w:val="640"/>
          <w:marRight w:val="0"/>
          <w:marTop w:val="0"/>
          <w:marBottom w:val="0"/>
          <w:divBdr>
            <w:top w:val="none" w:sz="0" w:space="0" w:color="auto"/>
            <w:left w:val="none" w:sz="0" w:space="0" w:color="auto"/>
            <w:bottom w:val="none" w:sz="0" w:space="0" w:color="auto"/>
            <w:right w:val="none" w:sz="0" w:space="0" w:color="auto"/>
          </w:divBdr>
        </w:div>
        <w:div w:id="1335263056">
          <w:marLeft w:val="640"/>
          <w:marRight w:val="0"/>
          <w:marTop w:val="0"/>
          <w:marBottom w:val="0"/>
          <w:divBdr>
            <w:top w:val="none" w:sz="0" w:space="0" w:color="auto"/>
            <w:left w:val="none" w:sz="0" w:space="0" w:color="auto"/>
            <w:bottom w:val="none" w:sz="0" w:space="0" w:color="auto"/>
            <w:right w:val="none" w:sz="0" w:space="0" w:color="auto"/>
          </w:divBdr>
        </w:div>
        <w:div w:id="1510218328">
          <w:marLeft w:val="640"/>
          <w:marRight w:val="0"/>
          <w:marTop w:val="0"/>
          <w:marBottom w:val="0"/>
          <w:divBdr>
            <w:top w:val="none" w:sz="0" w:space="0" w:color="auto"/>
            <w:left w:val="none" w:sz="0" w:space="0" w:color="auto"/>
            <w:bottom w:val="none" w:sz="0" w:space="0" w:color="auto"/>
            <w:right w:val="none" w:sz="0" w:space="0" w:color="auto"/>
          </w:divBdr>
        </w:div>
        <w:div w:id="814689093">
          <w:marLeft w:val="640"/>
          <w:marRight w:val="0"/>
          <w:marTop w:val="0"/>
          <w:marBottom w:val="0"/>
          <w:divBdr>
            <w:top w:val="none" w:sz="0" w:space="0" w:color="auto"/>
            <w:left w:val="none" w:sz="0" w:space="0" w:color="auto"/>
            <w:bottom w:val="none" w:sz="0" w:space="0" w:color="auto"/>
            <w:right w:val="none" w:sz="0" w:space="0" w:color="auto"/>
          </w:divBdr>
        </w:div>
      </w:divsChild>
    </w:div>
    <w:div w:id="511454888">
      <w:bodyDiv w:val="1"/>
      <w:marLeft w:val="0"/>
      <w:marRight w:val="0"/>
      <w:marTop w:val="0"/>
      <w:marBottom w:val="0"/>
      <w:divBdr>
        <w:top w:val="none" w:sz="0" w:space="0" w:color="auto"/>
        <w:left w:val="none" w:sz="0" w:space="0" w:color="auto"/>
        <w:bottom w:val="none" w:sz="0" w:space="0" w:color="auto"/>
        <w:right w:val="none" w:sz="0" w:space="0" w:color="auto"/>
      </w:divBdr>
    </w:div>
    <w:div w:id="591933036">
      <w:bodyDiv w:val="1"/>
      <w:marLeft w:val="0"/>
      <w:marRight w:val="0"/>
      <w:marTop w:val="0"/>
      <w:marBottom w:val="0"/>
      <w:divBdr>
        <w:top w:val="none" w:sz="0" w:space="0" w:color="auto"/>
        <w:left w:val="none" w:sz="0" w:space="0" w:color="auto"/>
        <w:bottom w:val="none" w:sz="0" w:space="0" w:color="auto"/>
        <w:right w:val="none" w:sz="0" w:space="0" w:color="auto"/>
      </w:divBdr>
      <w:divsChild>
        <w:div w:id="1455906231">
          <w:marLeft w:val="640"/>
          <w:marRight w:val="0"/>
          <w:marTop w:val="0"/>
          <w:marBottom w:val="0"/>
          <w:divBdr>
            <w:top w:val="none" w:sz="0" w:space="0" w:color="auto"/>
            <w:left w:val="none" w:sz="0" w:space="0" w:color="auto"/>
            <w:bottom w:val="none" w:sz="0" w:space="0" w:color="auto"/>
            <w:right w:val="none" w:sz="0" w:space="0" w:color="auto"/>
          </w:divBdr>
        </w:div>
        <w:div w:id="681517287">
          <w:marLeft w:val="640"/>
          <w:marRight w:val="0"/>
          <w:marTop w:val="0"/>
          <w:marBottom w:val="0"/>
          <w:divBdr>
            <w:top w:val="none" w:sz="0" w:space="0" w:color="auto"/>
            <w:left w:val="none" w:sz="0" w:space="0" w:color="auto"/>
            <w:bottom w:val="none" w:sz="0" w:space="0" w:color="auto"/>
            <w:right w:val="none" w:sz="0" w:space="0" w:color="auto"/>
          </w:divBdr>
        </w:div>
        <w:div w:id="903680263">
          <w:marLeft w:val="640"/>
          <w:marRight w:val="0"/>
          <w:marTop w:val="0"/>
          <w:marBottom w:val="0"/>
          <w:divBdr>
            <w:top w:val="none" w:sz="0" w:space="0" w:color="auto"/>
            <w:left w:val="none" w:sz="0" w:space="0" w:color="auto"/>
            <w:bottom w:val="none" w:sz="0" w:space="0" w:color="auto"/>
            <w:right w:val="none" w:sz="0" w:space="0" w:color="auto"/>
          </w:divBdr>
        </w:div>
        <w:div w:id="339967097">
          <w:marLeft w:val="640"/>
          <w:marRight w:val="0"/>
          <w:marTop w:val="0"/>
          <w:marBottom w:val="0"/>
          <w:divBdr>
            <w:top w:val="none" w:sz="0" w:space="0" w:color="auto"/>
            <w:left w:val="none" w:sz="0" w:space="0" w:color="auto"/>
            <w:bottom w:val="none" w:sz="0" w:space="0" w:color="auto"/>
            <w:right w:val="none" w:sz="0" w:space="0" w:color="auto"/>
          </w:divBdr>
        </w:div>
        <w:div w:id="1921713437">
          <w:marLeft w:val="640"/>
          <w:marRight w:val="0"/>
          <w:marTop w:val="0"/>
          <w:marBottom w:val="0"/>
          <w:divBdr>
            <w:top w:val="none" w:sz="0" w:space="0" w:color="auto"/>
            <w:left w:val="none" w:sz="0" w:space="0" w:color="auto"/>
            <w:bottom w:val="none" w:sz="0" w:space="0" w:color="auto"/>
            <w:right w:val="none" w:sz="0" w:space="0" w:color="auto"/>
          </w:divBdr>
        </w:div>
        <w:div w:id="1534075694">
          <w:marLeft w:val="640"/>
          <w:marRight w:val="0"/>
          <w:marTop w:val="0"/>
          <w:marBottom w:val="0"/>
          <w:divBdr>
            <w:top w:val="none" w:sz="0" w:space="0" w:color="auto"/>
            <w:left w:val="none" w:sz="0" w:space="0" w:color="auto"/>
            <w:bottom w:val="none" w:sz="0" w:space="0" w:color="auto"/>
            <w:right w:val="none" w:sz="0" w:space="0" w:color="auto"/>
          </w:divBdr>
        </w:div>
        <w:div w:id="671847">
          <w:marLeft w:val="640"/>
          <w:marRight w:val="0"/>
          <w:marTop w:val="0"/>
          <w:marBottom w:val="0"/>
          <w:divBdr>
            <w:top w:val="none" w:sz="0" w:space="0" w:color="auto"/>
            <w:left w:val="none" w:sz="0" w:space="0" w:color="auto"/>
            <w:bottom w:val="none" w:sz="0" w:space="0" w:color="auto"/>
            <w:right w:val="none" w:sz="0" w:space="0" w:color="auto"/>
          </w:divBdr>
        </w:div>
        <w:div w:id="1171993421">
          <w:marLeft w:val="640"/>
          <w:marRight w:val="0"/>
          <w:marTop w:val="0"/>
          <w:marBottom w:val="0"/>
          <w:divBdr>
            <w:top w:val="none" w:sz="0" w:space="0" w:color="auto"/>
            <w:left w:val="none" w:sz="0" w:space="0" w:color="auto"/>
            <w:bottom w:val="none" w:sz="0" w:space="0" w:color="auto"/>
            <w:right w:val="none" w:sz="0" w:space="0" w:color="auto"/>
          </w:divBdr>
        </w:div>
        <w:div w:id="127092204">
          <w:marLeft w:val="640"/>
          <w:marRight w:val="0"/>
          <w:marTop w:val="0"/>
          <w:marBottom w:val="0"/>
          <w:divBdr>
            <w:top w:val="none" w:sz="0" w:space="0" w:color="auto"/>
            <w:left w:val="none" w:sz="0" w:space="0" w:color="auto"/>
            <w:bottom w:val="none" w:sz="0" w:space="0" w:color="auto"/>
            <w:right w:val="none" w:sz="0" w:space="0" w:color="auto"/>
          </w:divBdr>
        </w:div>
        <w:div w:id="1057705592">
          <w:marLeft w:val="640"/>
          <w:marRight w:val="0"/>
          <w:marTop w:val="0"/>
          <w:marBottom w:val="0"/>
          <w:divBdr>
            <w:top w:val="none" w:sz="0" w:space="0" w:color="auto"/>
            <w:left w:val="none" w:sz="0" w:space="0" w:color="auto"/>
            <w:bottom w:val="none" w:sz="0" w:space="0" w:color="auto"/>
            <w:right w:val="none" w:sz="0" w:space="0" w:color="auto"/>
          </w:divBdr>
        </w:div>
        <w:div w:id="1689912891">
          <w:marLeft w:val="640"/>
          <w:marRight w:val="0"/>
          <w:marTop w:val="0"/>
          <w:marBottom w:val="0"/>
          <w:divBdr>
            <w:top w:val="none" w:sz="0" w:space="0" w:color="auto"/>
            <w:left w:val="none" w:sz="0" w:space="0" w:color="auto"/>
            <w:bottom w:val="none" w:sz="0" w:space="0" w:color="auto"/>
            <w:right w:val="none" w:sz="0" w:space="0" w:color="auto"/>
          </w:divBdr>
        </w:div>
        <w:div w:id="7486258">
          <w:marLeft w:val="640"/>
          <w:marRight w:val="0"/>
          <w:marTop w:val="0"/>
          <w:marBottom w:val="0"/>
          <w:divBdr>
            <w:top w:val="none" w:sz="0" w:space="0" w:color="auto"/>
            <w:left w:val="none" w:sz="0" w:space="0" w:color="auto"/>
            <w:bottom w:val="none" w:sz="0" w:space="0" w:color="auto"/>
            <w:right w:val="none" w:sz="0" w:space="0" w:color="auto"/>
          </w:divBdr>
        </w:div>
        <w:div w:id="2118020965">
          <w:marLeft w:val="640"/>
          <w:marRight w:val="0"/>
          <w:marTop w:val="0"/>
          <w:marBottom w:val="0"/>
          <w:divBdr>
            <w:top w:val="none" w:sz="0" w:space="0" w:color="auto"/>
            <w:left w:val="none" w:sz="0" w:space="0" w:color="auto"/>
            <w:bottom w:val="none" w:sz="0" w:space="0" w:color="auto"/>
            <w:right w:val="none" w:sz="0" w:space="0" w:color="auto"/>
          </w:divBdr>
        </w:div>
        <w:div w:id="2057658826">
          <w:marLeft w:val="640"/>
          <w:marRight w:val="0"/>
          <w:marTop w:val="0"/>
          <w:marBottom w:val="0"/>
          <w:divBdr>
            <w:top w:val="none" w:sz="0" w:space="0" w:color="auto"/>
            <w:left w:val="none" w:sz="0" w:space="0" w:color="auto"/>
            <w:bottom w:val="none" w:sz="0" w:space="0" w:color="auto"/>
            <w:right w:val="none" w:sz="0" w:space="0" w:color="auto"/>
          </w:divBdr>
        </w:div>
        <w:div w:id="739056777">
          <w:marLeft w:val="640"/>
          <w:marRight w:val="0"/>
          <w:marTop w:val="0"/>
          <w:marBottom w:val="0"/>
          <w:divBdr>
            <w:top w:val="none" w:sz="0" w:space="0" w:color="auto"/>
            <w:left w:val="none" w:sz="0" w:space="0" w:color="auto"/>
            <w:bottom w:val="none" w:sz="0" w:space="0" w:color="auto"/>
            <w:right w:val="none" w:sz="0" w:space="0" w:color="auto"/>
          </w:divBdr>
        </w:div>
        <w:div w:id="230384061">
          <w:marLeft w:val="640"/>
          <w:marRight w:val="0"/>
          <w:marTop w:val="0"/>
          <w:marBottom w:val="0"/>
          <w:divBdr>
            <w:top w:val="none" w:sz="0" w:space="0" w:color="auto"/>
            <w:left w:val="none" w:sz="0" w:space="0" w:color="auto"/>
            <w:bottom w:val="none" w:sz="0" w:space="0" w:color="auto"/>
            <w:right w:val="none" w:sz="0" w:space="0" w:color="auto"/>
          </w:divBdr>
        </w:div>
        <w:div w:id="405346284">
          <w:marLeft w:val="640"/>
          <w:marRight w:val="0"/>
          <w:marTop w:val="0"/>
          <w:marBottom w:val="0"/>
          <w:divBdr>
            <w:top w:val="none" w:sz="0" w:space="0" w:color="auto"/>
            <w:left w:val="none" w:sz="0" w:space="0" w:color="auto"/>
            <w:bottom w:val="none" w:sz="0" w:space="0" w:color="auto"/>
            <w:right w:val="none" w:sz="0" w:space="0" w:color="auto"/>
          </w:divBdr>
        </w:div>
        <w:div w:id="979070654">
          <w:marLeft w:val="640"/>
          <w:marRight w:val="0"/>
          <w:marTop w:val="0"/>
          <w:marBottom w:val="0"/>
          <w:divBdr>
            <w:top w:val="none" w:sz="0" w:space="0" w:color="auto"/>
            <w:left w:val="none" w:sz="0" w:space="0" w:color="auto"/>
            <w:bottom w:val="none" w:sz="0" w:space="0" w:color="auto"/>
            <w:right w:val="none" w:sz="0" w:space="0" w:color="auto"/>
          </w:divBdr>
        </w:div>
        <w:div w:id="506559686">
          <w:marLeft w:val="640"/>
          <w:marRight w:val="0"/>
          <w:marTop w:val="0"/>
          <w:marBottom w:val="0"/>
          <w:divBdr>
            <w:top w:val="none" w:sz="0" w:space="0" w:color="auto"/>
            <w:left w:val="none" w:sz="0" w:space="0" w:color="auto"/>
            <w:bottom w:val="none" w:sz="0" w:space="0" w:color="auto"/>
            <w:right w:val="none" w:sz="0" w:space="0" w:color="auto"/>
          </w:divBdr>
        </w:div>
        <w:div w:id="1229849564">
          <w:marLeft w:val="640"/>
          <w:marRight w:val="0"/>
          <w:marTop w:val="0"/>
          <w:marBottom w:val="0"/>
          <w:divBdr>
            <w:top w:val="none" w:sz="0" w:space="0" w:color="auto"/>
            <w:left w:val="none" w:sz="0" w:space="0" w:color="auto"/>
            <w:bottom w:val="none" w:sz="0" w:space="0" w:color="auto"/>
            <w:right w:val="none" w:sz="0" w:space="0" w:color="auto"/>
          </w:divBdr>
        </w:div>
        <w:div w:id="928540323">
          <w:marLeft w:val="640"/>
          <w:marRight w:val="0"/>
          <w:marTop w:val="0"/>
          <w:marBottom w:val="0"/>
          <w:divBdr>
            <w:top w:val="none" w:sz="0" w:space="0" w:color="auto"/>
            <w:left w:val="none" w:sz="0" w:space="0" w:color="auto"/>
            <w:bottom w:val="none" w:sz="0" w:space="0" w:color="auto"/>
            <w:right w:val="none" w:sz="0" w:space="0" w:color="auto"/>
          </w:divBdr>
        </w:div>
      </w:divsChild>
    </w:div>
    <w:div w:id="601305343">
      <w:bodyDiv w:val="1"/>
      <w:marLeft w:val="0"/>
      <w:marRight w:val="0"/>
      <w:marTop w:val="0"/>
      <w:marBottom w:val="0"/>
      <w:divBdr>
        <w:top w:val="none" w:sz="0" w:space="0" w:color="auto"/>
        <w:left w:val="none" w:sz="0" w:space="0" w:color="auto"/>
        <w:bottom w:val="none" w:sz="0" w:space="0" w:color="auto"/>
        <w:right w:val="none" w:sz="0" w:space="0" w:color="auto"/>
      </w:divBdr>
    </w:div>
    <w:div w:id="609510363">
      <w:bodyDiv w:val="1"/>
      <w:marLeft w:val="0"/>
      <w:marRight w:val="0"/>
      <w:marTop w:val="0"/>
      <w:marBottom w:val="0"/>
      <w:divBdr>
        <w:top w:val="none" w:sz="0" w:space="0" w:color="auto"/>
        <w:left w:val="none" w:sz="0" w:space="0" w:color="auto"/>
        <w:bottom w:val="none" w:sz="0" w:space="0" w:color="auto"/>
        <w:right w:val="none" w:sz="0" w:space="0" w:color="auto"/>
      </w:divBdr>
      <w:divsChild>
        <w:div w:id="394472094">
          <w:marLeft w:val="640"/>
          <w:marRight w:val="0"/>
          <w:marTop w:val="0"/>
          <w:marBottom w:val="0"/>
          <w:divBdr>
            <w:top w:val="none" w:sz="0" w:space="0" w:color="auto"/>
            <w:left w:val="none" w:sz="0" w:space="0" w:color="auto"/>
            <w:bottom w:val="none" w:sz="0" w:space="0" w:color="auto"/>
            <w:right w:val="none" w:sz="0" w:space="0" w:color="auto"/>
          </w:divBdr>
        </w:div>
        <w:div w:id="945622834">
          <w:marLeft w:val="640"/>
          <w:marRight w:val="0"/>
          <w:marTop w:val="0"/>
          <w:marBottom w:val="0"/>
          <w:divBdr>
            <w:top w:val="none" w:sz="0" w:space="0" w:color="auto"/>
            <w:left w:val="none" w:sz="0" w:space="0" w:color="auto"/>
            <w:bottom w:val="none" w:sz="0" w:space="0" w:color="auto"/>
            <w:right w:val="none" w:sz="0" w:space="0" w:color="auto"/>
          </w:divBdr>
        </w:div>
        <w:div w:id="680013033">
          <w:marLeft w:val="640"/>
          <w:marRight w:val="0"/>
          <w:marTop w:val="0"/>
          <w:marBottom w:val="0"/>
          <w:divBdr>
            <w:top w:val="none" w:sz="0" w:space="0" w:color="auto"/>
            <w:left w:val="none" w:sz="0" w:space="0" w:color="auto"/>
            <w:bottom w:val="none" w:sz="0" w:space="0" w:color="auto"/>
            <w:right w:val="none" w:sz="0" w:space="0" w:color="auto"/>
          </w:divBdr>
        </w:div>
        <w:div w:id="523639967">
          <w:marLeft w:val="640"/>
          <w:marRight w:val="0"/>
          <w:marTop w:val="0"/>
          <w:marBottom w:val="0"/>
          <w:divBdr>
            <w:top w:val="none" w:sz="0" w:space="0" w:color="auto"/>
            <w:left w:val="none" w:sz="0" w:space="0" w:color="auto"/>
            <w:bottom w:val="none" w:sz="0" w:space="0" w:color="auto"/>
            <w:right w:val="none" w:sz="0" w:space="0" w:color="auto"/>
          </w:divBdr>
        </w:div>
        <w:div w:id="788089941">
          <w:marLeft w:val="640"/>
          <w:marRight w:val="0"/>
          <w:marTop w:val="0"/>
          <w:marBottom w:val="0"/>
          <w:divBdr>
            <w:top w:val="none" w:sz="0" w:space="0" w:color="auto"/>
            <w:left w:val="none" w:sz="0" w:space="0" w:color="auto"/>
            <w:bottom w:val="none" w:sz="0" w:space="0" w:color="auto"/>
            <w:right w:val="none" w:sz="0" w:space="0" w:color="auto"/>
          </w:divBdr>
        </w:div>
        <w:div w:id="201023130">
          <w:marLeft w:val="640"/>
          <w:marRight w:val="0"/>
          <w:marTop w:val="0"/>
          <w:marBottom w:val="0"/>
          <w:divBdr>
            <w:top w:val="none" w:sz="0" w:space="0" w:color="auto"/>
            <w:left w:val="none" w:sz="0" w:space="0" w:color="auto"/>
            <w:bottom w:val="none" w:sz="0" w:space="0" w:color="auto"/>
            <w:right w:val="none" w:sz="0" w:space="0" w:color="auto"/>
          </w:divBdr>
        </w:div>
        <w:div w:id="486021132">
          <w:marLeft w:val="640"/>
          <w:marRight w:val="0"/>
          <w:marTop w:val="0"/>
          <w:marBottom w:val="0"/>
          <w:divBdr>
            <w:top w:val="none" w:sz="0" w:space="0" w:color="auto"/>
            <w:left w:val="none" w:sz="0" w:space="0" w:color="auto"/>
            <w:bottom w:val="none" w:sz="0" w:space="0" w:color="auto"/>
            <w:right w:val="none" w:sz="0" w:space="0" w:color="auto"/>
          </w:divBdr>
        </w:div>
      </w:divsChild>
    </w:div>
    <w:div w:id="610478890">
      <w:bodyDiv w:val="1"/>
      <w:marLeft w:val="0"/>
      <w:marRight w:val="0"/>
      <w:marTop w:val="0"/>
      <w:marBottom w:val="0"/>
      <w:divBdr>
        <w:top w:val="none" w:sz="0" w:space="0" w:color="auto"/>
        <w:left w:val="none" w:sz="0" w:space="0" w:color="auto"/>
        <w:bottom w:val="none" w:sz="0" w:space="0" w:color="auto"/>
        <w:right w:val="none" w:sz="0" w:space="0" w:color="auto"/>
      </w:divBdr>
    </w:div>
    <w:div w:id="624048970">
      <w:bodyDiv w:val="1"/>
      <w:marLeft w:val="0"/>
      <w:marRight w:val="0"/>
      <w:marTop w:val="0"/>
      <w:marBottom w:val="0"/>
      <w:divBdr>
        <w:top w:val="none" w:sz="0" w:space="0" w:color="auto"/>
        <w:left w:val="none" w:sz="0" w:space="0" w:color="auto"/>
        <w:bottom w:val="none" w:sz="0" w:space="0" w:color="auto"/>
        <w:right w:val="none" w:sz="0" w:space="0" w:color="auto"/>
      </w:divBdr>
      <w:divsChild>
        <w:div w:id="854199194">
          <w:marLeft w:val="640"/>
          <w:marRight w:val="0"/>
          <w:marTop w:val="0"/>
          <w:marBottom w:val="0"/>
          <w:divBdr>
            <w:top w:val="none" w:sz="0" w:space="0" w:color="auto"/>
            <w:left w:val="none" w:sz="0" w:space="0" w:color="auto"/>
            <w:bottom w:val="none" w:sz="0" w:space="0" w:color="auto"/>
            <w:right w:val="none" w:sz="0" w:space="0" w:color="auto"/>
          </w:divBdr>
        </w:div>
        <w:div w:id="1660501482">
          <w:marLeft w:val="640"/>
          <w:marRight w:val="0"/>
          <w:marTop w:val="0"/>
          <w:marBottom w:val="0"/>
          <w:divBdr>
            <w:top w:val="none" w:sz="0" w:space="0" w:color="auto"/>
            <w:left w:val="none" w:sz="0" w:space="0" w:color="auto"/>
            <w:bottom w:val="none" w:sz="0" w:space="0" w:color="auto"/>
            <w:right w:val="none" w:sz="0" w:space="0" w:color="auto"/>
          </w:divBdr>
        </w:div>
        <w:div w:id="335311074">
          <w:marLeft w:val="640"/>
          <w:marRight w:val="0"/>
          <w:marTop w:val="0"/>
          <w:marBottom w:val="0"/>
          <w:divBdr>
            <w:top w:val="none" w:sz="0" w:space="0" w:color="auto"/>
            <w:left w:val="none" w:sz="0" w:space="0" w:color="auto"/>
            <w:bottom w:val="none" w:sz="0" w:space="0" w:color="auto"/>
            <w:right w:val="none" w:sz="0" w:space="0" w:color="auto"/>
          </w:divBdr>
        </w:div>
        <w:div w:id="798886859">
          <w:marLeft w:val="640"/>
          <w:marRight w:val="0"/>
          <w:marTop w:val="0"/>
          <w:marBottom w:val="0"/>
          <w:divBdr>
            <w:top w:val="none" w:sz="0" w:space="0" w:color="auto"/>
            <w:left w:val="none" w:sz="0" w:space="0" w:color="auto"/>
            <w:bottom w:val="none" w:sz="0" w:space="0" w:color="auto"/>
            <w:right w:val="none" w:sz="0" w:space="0" w:color="auto"/>
          </w:divBdr>
        </w:div>
        <w:div w:id="1253389728">
          <w:marLeft w:val="640"/>
          <w:marRight w:val="0"/>
          <w:marTop w:val="0"/>
          <w:marBottom w:val="0"/>
          <w:divBdr>
            <w:top w:val="none" w:sz="0" w:space="0" w:color="auto"/>
            <w:left w:val="none" w:sz="0" w:space="0" w:color="auto"/>
            <w:bottom w:val="none" w:sz="0" w:space="0" w:color="auto"/>
            <w:right w:val="none" w:sz="0" w:space="0" w:color="auto"/>
          </w:divBdr>
        </w:div>
        <w:div w:id="1507862014">
          <w:marLeft w:val="640"/>
          <w:marRight w:val="0"/>
          <w:marTop w:val="0"/>
          <w:marBottom w:val="0"/>
          <w:divBdr>
            <w:top w:val="none" w:sz="0" w:space="0" w:color="auto"/>
            <w:left w:val="none" w:sz="0" w:space="0" w:color="auto"/>
            <w:bottom w:val="none" w:sz="0" w:space="0" w:color="auto"/>
            <w:right w:val="none" w:sz="0" w:space="0" w:color="auto"/>
          </w:divBdr>
        </w:div>
        <w:div w:id="1749032013">
          <w:marLeft w:val="640"/>
          <w:marRight w:val="0"/>
          <w:marTop w:val="0"/>
          <w:marBottom w:val="0"/>
          <w:divBdr>
            <w:top w:val="none" w:sz="0" w:space="0" w:color="auto"/>
            <w:left w:val="none" w:sz="0" w:space="0" w:color="auto"/>
            <w:bottom w:val="none" w:sz="0" w:space="0" w:color="auto"/>
            <w:right w:val="none" w:sz="0" w:space="0" w:color="auto"/>
          </w:divBdr>
        </w:div>
        <w:div w:id="316735806">
          <w:marLeft w:val="640"/>
          <w:marRight w:val="0"/>
          <w:marTop w:val="0"/>
          <w:marBottom w:val="0"/>
          <w:divBdr>
            <w:top w:val="none" w:sz="0" w:space="0" w:color="auto"/>
            <w:left w:val="none" w:sz="0" w:space="0" w:color="auto"/>
            <w:bottom w:val="none" w:sz="0" w:space="0" w:color="auto"/>
            <w:right w:val="none" w:sz="0" w:space="0" w:color="auto"/>
          </w:divBdr>
        </w:div>
        <w:div w:id="2118451302">
          <w:marLeft w:val="640"/>
          <w:marRight w:val="0"/>
          <w:marTop w:val="0"/>
          <w:marBottom w:val="0"/>
          <w:divBdr>
            <w:top w:val="none" w:sz="0" w:space="0" w:color="auto"/>
            <w:left w:val="none" w:sz="0" w:space="0" w:color="auto"/>
            <w:bottom w:val="none" w:sz="0" w:space="0" w:color="auto"/>
            <w:right w:val="none" w:sz="0" w:space="0" w:color="auto"/>
          </w:divBdr>
        </w:div>
        <w:div w:id="295138232">
          <w:marLeft w:val="640"/>
          <w:marRight w:val="0"/>
          <w:marTop w:val="0"/>
          <w:marBottom w:val="0"/>
          <w:divBdr>
            <w:top w:val="none" w:sz="0" w:space="0" w:color="auto"/>
            <w:left w:val="none" w:sz="0" w:space="0" w:color="auto"/>
            <w:bottom w:val="none" w:sz="0" w:space="0" w:color="auto"/>
            <w:right w:val="none" w:sz="0" w:space="0" w:color="auto"/>
          </w:divBdr>
        </w:div>
        <w:div w:id="939097593">
          <w:marLeft w:val="640"/>
          <w:marRight w:val="0"/>
          <w:marTop w:val="0"/>
          <w:marBottom w:val="0"/>
          <w:divBdr>
            <w:top w:val="none" w:sz="0" w:space="0" w:color="auto"/>
            <w:left w:val="none" w:sz="0" w:space="0" w:color="auto"/>
            <w:bottom w:val="none" w:sz="0" w:space="0" w:color="auto"/>
            <w:right w:val="none" w:sz="0" w:space="0" w:color="auto"/>
          </w:divBdr>
        </w:div>
        <w:div w:id="973145442">
          <w:marLeft w:val="640"/>
          <w:marRight w:val="0"/>
          <w:marTop w:val="0"/>
          <w:marBottom w:val="0"/>
          <w:divBdr>
            <w:top w:val="none" w:sz="0" w:space="0" w:color="auto"/>
            <w:left w:val="none" w:sz="0" w:space="0" w:color="auto"/>
            <w:bottom w:val="none" w:sz="0" w:space="0" w:color="auto"/>
            <w:right w:val="none" w:sz="0" w:space="0" w:color="auto"/>
          </w:divBdr>
        </w:div>
        <w:div w:id="132986550">
          <w:marLeft w:val="640"/>
          <w:marRight w:val="0"/>
          <w:marTop w:val="0"/>
          <w:marBottom w:val="0"/>
          <w:divBdr>
            <w:top w:val="none" w:sz="0" w:space="0" w:color="auto"/>
            <w:left w:val="none" w:sz="0" w:space="0" w:color="auto"/>
            <w:bottom w:val="none" w:sz="0" w:space="0" w:color="auto"/>
            <w:right w:val="none" w:sz="0" w:space="0" w:color="auto"/>
          </w:divBdr>
        </w:div>
        <w:div w:id="807405874">
          <w:marLeft w:val="640"/>
          <w:marRight w:val="0"/>
          <w:marTop w:val="0"/>
          <w:marBottom w:val="0"/>
          <w:divBdr>
            <w:top w:val="none" w:sz="0" w:space="0" w:color="auto"/>
            <w:left w:val="none" w:sz="0" w:space="0" w:color="auto"/>
            <w:bottom w:val="none" w:sz="0" w:space="0" w:color="auto"/>
            <w:right w:val="none" w:sz="0" w:space="0" w:color="auto"/>
          </w:divBdr>
        </w:div>
        <w:div w:id="1765030086">
          <w:marLeft w:val="640"/>
          <w:marRight w:val="0"/>
          <w:marTop w:val="0"/>
          <w:marBottom w:val="0"/>
          <w:divBdr>
            <w:top w:val="none" w:sz="0" w:space="0" w:color="auto"/>
            <w:left w:val="none" w:sz="0" w:space="0" w:color="auto"/>
            <w:bottom w:val="none" w:sz="0" w:space="0" w:color="auto"/>
            <w:right w:val="none" w:sz="0" w:space="0" w:color="auto"/>
          </w:divBdr>
        </w:div>
        <w:div w:id="2073262940">
          <w:marLeft w:val="640"/>
          <w:marRight w:val="0"/>
          <w:marTop w:val="0"/>
          <w:marBottom w:val="0"/>
          <w:divBdr>
            <w:top w:val="none" w:sz="0" w:space="0" w:color="auto"/>
            <w:left w:val="none" w:sz="0" w:space="0" w:color="auto"/>
            <w:bottom w:val="none" w:sz="0" w:space="0" w:color="auto"/>
            <w:right w:val="none" w:sz="0" w:space="0" w:color="auto"/>
          </w:divBdr>
        </w:div>
        <w:div w:id="434443896">
          <w:marLeft w:val="640"/>
          <w:marRight w:val="0"/>
          <w:marTop w:val="0"/>
          <w:marBottom w:val="0"/>
          <w:divBdr>
            <w:top w:val="none" w:sz="0" w:space="0" w:color="auto"/>
            <w:left w:val="none" w:sz="0" w:space="0" w:color="auto"/>
            <w:bottom w:val="none" w:sz="0" w:space="0" w:color="auto"/>
            <w:right w:val="none" w:sz="0" w:space="0" w:color="auto"/>
          </w:divBdr>
        </w:div>
        <w:div w:id="1341157261">
          <w:marLeft w:val="640"/>
          <w:marRight w:val="0"/>
          <w:marTop w:val="0"/>
          <w:marBottom w:val="0"/>
          <w:divBdr>
            <w:top w:val="none" w:sz="0" w:space="0" w:color="auto"/>
            <w:left w:val="none" w:sz="0" w:space="0" w:color="auto"/>
            <w:bottom w:val="none" w:sz="0" w:space="0" w:color="auto"/>
            <w:right w:val="none" w:sz="0" w:space="0" w:color="auto"/>
          </w:divBdr>
        </w:div>
        <w:div w:id="1820491057">
          <w:marLeft w:val="640"/>
          <w:marRight w:val="0"/>
          <w:marTop w:val="0"/>
          <w:marBottom w:val="0"/>
          <w:divBdr>
            <w:top w:val="none" w:sz="0" w:space="0" w:color="auto"/>
            <w:left w:val="none" w:sz="0" w:space="0" w:color="auto"/>
            <w:bottom w:val="none" w:sz="0" w:space="0" w:color="auto"/>
            <w:right w:val="none" w:sz="0" w:space="0" w:color="auto"/>
          </w:divBdr>
        </w:div>
        <w:div w:id="440419087">
          <w:marLeft w:val="640"/>
          <w:marRight w:val="0"/>
          <w:marTop w:val="0"/>
          <w:marBottom w:val="0"/>
          <w:divBdr>
            <w:top w:val="none" w:sz="0" w:space="0" w:color="auto"/>
            <w:left w:val="none" w:sz="0" w:space="0" w:color="auto"/>
            <w:bottom w:val="none" w:sz="0" w:space="0" w:color="auto"/>
            <w:right w:val="none" w:sz="0" w:space="0" w:color="auto"/>
          </w:divBdr>
        </w:div>
        <w:div w:id="1110587205">
          <w:marLeft w:val="640"/>
          <w:marRight w:val="0"/>
          <w:marTop w:val="0"/>
          <w:marBottom w:val="0"/>
          <w:divBdr>
            <w:top w:val="none" w:sz="0" w:space="0" w:color="auto"/>
            <w:left w:val="none" w:sz="0" w:space="0" w:color="auto"/>
            <w:bottom w:val="none" w:sz="0" w:space="0" w:color="auto"/>
            <w:right w:val="none" w:sz="0" w:space="0" w:color="auto"/>
          </w:divBdr>
        </w:div>
        <w:div w:id="1043988876">
          <w:marLeft w:val="640"/>
          <w:marRight w:val="0"/>
          <w:marTop w:val="0"/>
          <w:marBottom w:val="0"/>
          <w:divBdr>
            <w:top w:val="none" w:sz="0" w:space="0" w:color="auto"/>
            <w:left w:val="none" w:sz="0" w:space="0" w:color="auto"/>
            <w:bottom w:val="none" w:sz="0" w:space="0" w:color="auto"/>
            <w:right w:val="none" w:sz="0" w:space="0" w:color="auto"/>
          </w:divBdr>
        </w:div>
        <w:div w:id="1305425202">
          <w:marLeft w:val="640"/>
          <w:marRight w:val="0"/>
          <w:marTop w:val="0"/>
          <w:marBottom w:val="0"/>
          <w:divBdr>
            <w:top w:val="none" w:sz="0" w:space="0" w:color="auto"/>
            <w:left w:val="none" w:sz="0" w:space="0" w:color="auto"/>
            <w:bottom w:val="none" w:sz="0" w:space="0" w:color="auto"/>
            <w:right w:val="none" w:sz="0" w:space="0" w:color="auto"/>
          </w:divBdr>
        </w:div>
        <w:div w:id="1895382806">
          <w:marLeft w:val="640"/>
          <w:marRight w:val="0"/>
          <w:marTop w:val="0"/>
          <w:marBottom w:val="0"/>
          <w:divBdr>
            <w:top w:val="none" w:sz="0" w:space="0" w:color="auto"/>
            <w:left w:val="none" w:sz="0" w:space="0" w:color="auto"/>
            <w:bottom w:val="none" w:sz="0" w:space="0" w:color="auto"/>
            <w:right w:val="none" w:sz="0" w:space="0" w:color="auto"/>
          </w:divBdr>
        </w:div>
        <w:div w:id="1771198788">
          <w:marLeft w:val="640"/>
          <w:marRight w:val="0"/>
          <w:marTop w:val="0"/>
          <w:marBottom w:val="0"/>
          <w:divBdr>
            <w:top w:val="none" w:sz="0" w:space="0" w:color="auto"/>
            <w:left w:val="none" w:sz="0" w:space="0" w:color="auto"/>
            <w:bottom w:val="none" w:sz="0" w:space="0" w:color="auto"/>
            <w:right w:val="none" w:sz="0" w:space="0" w:color="auto"/>
          </w:divBdr>
        </w:div>
        <w:div w:id="738792076">
          <w:marLeft w:val="640"/>
          <w:marRight w:val="0"/>
          <w:marTop w:val="0"/>
          <w:marBottom w:val="0"/>
          <w:divBdr>
            <w:top w:val="none" w:sz="0" w:space="0" w:color="auto"/>
            <w:left w:val="none" w:sz="0" w:space="0" w:color="auto"/>
            <w:bottom w:val="none" w:sz="0" w:space="0" w:color="auto"/>
            <w:right w:val="none" w:sz="0" w:space="0" w:color="auto"/>
          </w:divBdr>
        </w:div>
        <w:div w:id="443111381">
          <w:marLeft w:val="640"/>
          <w:marRight w:val="0"/>
          <w:marTop w:val="0"/>
          <w:marBottom w:val="0"/>
          <w:divBdr>
            <w:top w:val="none" w:sz="0" w:space="0" w:color="auto"/>
            <w:left w:val="none" w:sz="0" w:space="0" w:color="auto"/>
            <w:bottom w:val="none" w:sz="0" w:space="0" w:color="auto"/>
            <w:right w:val="none" w:sz="0" w:space="0" w:color="auto"/>
          </w:divBdr>
        </w:div>
        <w:div w:id="1888488960">
          <w:marLeft w:val="640"/>
          <w:marRight w:val="0"/>
          <w:marTop w:val="0"/>
          <w:marBottom w:val="0"/>
          <w:divBdr>
            <w:top w:val="none" w:sz="0" w:space="0" w:color="auto"/>
            <w:left w:val="none" w:sz="0" w:space="0" w:color="auto"/>
            <w:bottom w:val="none" w:sz="0" w:space="0" w:color="auto"/>
            <w:right w:val="none" w:sz="0" w:space="0" w:color="auto"/>
          </w:divBdr>
        </w:div>
        <w:div w:id="1706173037">
          <w:marLeft w:val="640"/>
          <w:marRight w:val="0"/>
          <w:marTop w:val="0"/>
          <w:marBottom w:val="0"/>
          <w:divBdr>
            <w:top w:val="none" w:sz="0" w:space="0" w:color="auto"/>
            <w:left w:val="none" w:sz="0" w:space="0" w:color="auto"/>
            <w:bottom w:val="none" w:sz="0" w:space="0" w:color="auto"/>
            <w:right w:val="none" w:sz="0" w:space="0" w:color="auto"/>
          </w:divBdr>
        </w:div>
      </w:divsChild>
    </w:div>
    <w:div w:id="625745099">
      <w:bodyDiv w:val="1"/>
      <w:marLeft w:val="0"/>
      <w:marRight w:val="0"/>
      <w:marTop w:val="0"/>
      <w:marBottom w:val="0"/>
      <w:divBdr>
        <w:top w:val="none" w:sz="0" w:space="0" w:color="auto"/>
        <w:left w:val="none" w:sz="0" w:space="0" w:color="auto"/>
        <w:bottom w:val="none" w:sz="0" w:space="0" w:color="auto"/>
        <w:right w:val="none" w:sz="0" w:space="0" w:color="auto"/>
      </w:divBdr>
      <w:divsChild>
        <w:div w:id="46882468">
          <w:marLeft w:val="640"/>
          <w:marRight w:val="0"/>
          <w:marTop w:val="0"/>
          <w:marBottom w:val="0"/>
          <w:divBdr>
            <w:top w:val="none" w:sz="0" w:space="0" w:color="auto"/>
            <w:left w:val="none" w:sz="0" w:space="0" w:color="auto"/>
            <w:bottom w:val="none" w:sz="0" w:space="0" w:color="auto"/>
            <w:right w:val="none" w:sz="0" w:space="0" w:color="auto"/>
          </w:divBdr>
        </w:div>
        <w:div w:id="511189841">
          <w:marLeft w:val="640"/>
          <w:marRight w:val="0"/>
          <w:marTop w:val="0"/>
          <w:marBottom w:val="0"/>
          <w:divBdr>
            <w:top w:val="none" w:sz="0" w:space="0" w:color="auto"/>
            <w:left w:val="none" w:sz="0" w:space="0" w:color="auto"/>
            <w:bottom w:val="none" w:sz="0" w:space="0" w:color="auto"/>
            <w:right w:val="none" w:sz="0" w:space="0" w:color="auto"/>
          </w:divBdr>
        </w:div>
        <w:div w:id="426996836">
          <w:marLeft w:val="640"/>
          <w:marRight w:val="0"/>
          <w:marTop w:val="0"/>
          <w:marBottom w:val="0"/>
          <w:divBdr>
            <w:top w:val="none" w:sz="0" w:space="0" w:color="auto"/>
            <w:left w:val="none" w:sz="0" w:space="0" w:color="auto"/>
            <w:bottom w:val="none" w:sz="0" w:space="0" w:color="auto"/>
            <w:right w:val="none" w:sz="0" w:space="0" w:color="auto"/>
          </w:divBdr>
        </w:div>
        <w:div w:id="53046534">
          <w:marLeft w:val="640"/>
          <w:marRight w:val="0"/>
          <w:marTop w:val="0"/>
          <w:marBottom w:val="0"/>
          <w:divBdr>
            <w:top w:val="none" w:sz="0" w:space="0" w:color="auto"/>
            <w:left w:val="none" w:sz="0" w:space="0" w:color="auto"/>
            <w:bottom w:val="none" w:sz="0" w:space="0" w:color="auto"/>
            <w:right w:val="none" w:sz="0" w:space="0" w:color="auto"/>
          </w:divBdr>
        </w:div>
        <w:div w:id="1027634264">
          <w:marLeft w:val="640"/>
          <w:marRight w:val="0"/>
          <w:marTop w:val="0"/>
          <w:marBottom w:val="0"/>
          <w:divBdr>
            <w:top w:val="none" w:sz="0" w:space="0" w:color="auto"/>
            <w:left w:val="none" w:sz="0" w:space="0" w:color="auto"/>
            <w:bottom w:val="none" w:sz="0" w:space="0" w:color="auto"/>
            <w:right w:val="none" w:sz="0" w:space="0" w:color="auto"/>
          </w:divBdr>
        </w:div>
        <w:div w:id="1128354166">
          <w:marLeft w:val="640"/>
          <w:marRight w:val="0"/>
          <w:marTop w:val="0"/>
          <w:marBottom w:val="0"/>
          <w:divBdr>
            <w:top w:val="none" w:sz="0" w:space="0" w:color="auto"/>
            <w:left w:val="none" w:sz="0" w:space="0" w:color="auto"/>
            <w:bottom w:val="none" w:sz="0" w:space="0" w:color="auto"/>
            <w:right w:val="none" w:sz="0" w:space="0" w:color="auto"/>
          </w:divBdr>
        </w:div>
        <w:div w:id="589628257">
          <w:marLeft w:val="640"/>
          <w:marRight w:val="0"/>
          <w:marTop w:val="0"/>
          <w:marBottom w:val="0"/>
          <w:divBdr>
            <w:top w:val="none" w:sz="0" w:space="0" w:color="auto"/>
            <w:left w:val="none" w:sz="0" w:space="0" w:color="auto"/>
            <w:bottom w:val="none" w:sz="0" w:space="0" w:color="auto"/>
            <w:right w:val="none" w:sz="0" w:space="0" w:color="auto"/>
          </w:divBdr>
        </w:div>
        <w:div w:id="2085641407">
          <w:marLeft w:val="640"/>
          <w:marRight w:val="0"/>
          <w:marTop w:val="0"/>
          <w:marBottom w:val="0"/>
          <w:divBdr>
            <w:top w:val="none" w:sz="0" w:space="0" w:color="auto"/>
            <w:left w:val="none" w:sz="0" w:space="0" w:color="auto"/>
            <w:bottom w:val="none" w:sz="0" w:space="0" w:color="auto"/>
            <w:right w:val="none" w:sz="0" w:space="0" w:color="auto"/>
          </w:divBdr>
        </w:div>
        <w:div w:id="2044942618">
          <w:marLeft w:val="640"/>
          <w:marRight w:val="0"/>
          <w:marTop w:val="0"/>
          <w:marBottom w:val="0"/>
          <w:divBdr>
            <w:top w:val="none" w:sz="0" w:space="0" w:color="auto"/>
            <w:left w:val="none" w:sz="0" w:space="0" w:color="auto"/>
            <w:bottom w:val="none" w:sz="0" w:space="0" w:color="auto"/>
            <w:right w:val="none" w:sz="0" w:space="0" w:color="auto"/>
          </w:divBdr>
        </w:div>
        <w:div w:id="621155159">
          <w:marLeft w:val="640"/>
          <w:marRight w:val="0"/>
          <w:marTop w:val="0"/>
          <w:marBottom w:val="0"/>
          <w:divBdr>
            <w:top w:val="none" w:sz="0" w:space="0" w:color="auto"/>
            <w:left w:val="none" w:sz="0" w:space="0" w:color="auto"/>
            <w:bottom w:val="none" w:sz="0" w:space="0" w:color="auto"/>
            <w:right w:val="none" w:sz="0" w:space="0" w:color="auto"/>
          </w:divBdr>
        </w:div>
        <w:div w:id="348946304">
          <w:marLeft w:val="640"/>
          <w:marRight w:val="0"/>
          <w:marTop w:val="0"/>
          <w:marBottom w:val="0"/>
          <w:divBdr>
            <w:top w:val="none" w:sz="0" w:space="0" w:color="auto"/>
            <w:left w:val="none" w:sz="0" w:space="0" w:color="auto"/>
            <w:bottom w:val="none" w:sz="0" w:space="0" w:color="auto"/>
            <w:right w:val="none" w:sz="0" w:space="0" w:color="auto"/>
          </w:divBdr>
        </w:div>
        <w:div w:id="1530606566">
          <w:marLeft w:val="640"/>
          <w:marRight w:val="0"/>
          <w:marTop w:val="0"/>
          <w:marBottom w:val="0"/>
          <w:divBdr>
            <w:top w:val="none" w:sz="0" w:space="0" w:color="auto"/>
            <w:left w:val="none" w:sz="0" w:space="0" w:color="auto"/>
            <w:bottom w:val="none" w:sz="0" w:space="0" w:color="auto"/>
            <w:right w:val="none" w:sz="0" w:space="0" w:color="auto"/>
          </w:divBdr>
        </w:div>
        <w:div w:id="594217154">
          <w:marLeft w:val="640"/>
          <w:marRight w:val="0"/>
          <w:marTop w:val="0"/>
          <w:marBottom w:val="0"/>
          <w:divBdr>
            <w:top w:val="none" w:sz="0" w:space="0" w:color="auto"/>
            <w:left w:val="none" w:sz="0" w:space="0" w:color="auto"/>
            <w:bottom w:val="none" w:sz="0" w:space="0" w:color="auto"/>
            <w:right w:val="none" w:sz="0" w:space="0" w:color="auto"/>
          </w:divBdr>
        </w:div>
        <w:div w:id="1375890467">
          <w:marLeft w:val="640"/>
          <w:marRight w:val="0"/>
          <w:marTop w:val="0"/>
          <w:marBottom w:val="0"/>
          <w:divBdr>
            <w:top w:val="none" w:sz="0" w:space="0" w:color="auto"/>
            <w:left w:val="none" w:sz="0" w:space="0" w:color="auto"/>
            <w:bottom w:val="none" w:sz="0" w:space="0" w:color="auto"/>
            <w:right w:val="none" w:sz="0" w:space="0" w:color="auto"/>
          </w:divBdr>
        </w:div>
        <w:div w:id="1047994585">
          <w:marLeft w:val="640"/>
          <w:marRight w:val="0"/>
          <w:marTop w:val="0"/>
          <w:marBottom w:val="0"/>
          <w:divBdr>
            <w:top w:val="none" w:sz="0" w:space="0" w:color="auto"/>
            <w:left w:val="none" w:sz="0" w:space="0" w:color="auto"/>
            <w:bottom w:val="none" w:sz="0" w:space="0" w:color="auto"/>
            <w:right w:val="none" w:sz="0" w:space="0" w:color="auto"/>
          </w:divBdr>
        </w:div>
        <w:div w:id="1304891871">
          <w:marLeft w:val="640"/>
          <w:marRight w:val="0"/>
          <w:marTop w:val="0"/>
          <w:marBottom w:val="0"/>
          <w:divBdr>
            <w:top w:val="none" w:sz="0" w:space="0" w:color="auto"/>
            <w:left w:val="none" w:sz="0" w:space="0" w:color="auto"/>
            <w:bottom w:val="none" w:sz="0" w:space="0" w:color="auto"/>
            <w:right w:val="none" w:sz="0" w:space="0" w:color="auto"/>
          </w:divBdr>
        </w:div>
        <w:div w:id="1174227682">
          <w:marLeft w:val="640"/>
          <w:marRight w:val="0"/>
          <w:marTop w:val="0"/>
          <w:marBottom w:val="0"/>
          <w:divBdr>
            <w:top w:val="none" w:sz="0" w:space="0" w:color="auto"/>
            <w:left w:val="none" w:sz="0" w:space="0" w:color="auto"/>
            <w:bottom w:val="none" w:sz="0" w:space="0" w:color="auto"/>
            <w:right w:val="none" w:sz="0" w:space="0" w:color="auto"/>
          </w:divBdr>
        </w:div>
        <w:div w:id="1256280015">
          <w:marLeft w:val="640"/>
          <w:marRight w:val="0"/>
          <w:marTop w:val="0"/>
          <w:marBottom w:val="0"/>
          <w:divBdr>
            <w:top w:val="none" w:sz="0" w:space="0" w:color="auto"/>
            <w:left w:val="none" w:sz="0" w:space="0" w:color="auto"/>
            <w:bottom w:val="none" w:sz="0" w:space="0" w:color="auto"/>
            <w:right w:val="none" w:sz="0" w:space="0" w:color="auto"/>
          </w:divBdr>
        </w:div>
        <w:div w:id="2073581416">
          <w:marLeft w:val="640"/>
          <w:marRight w:val="0"/>
          <w:marTop w:val="0"/>
          <w:marBottom w:val="0"/>
          <w:divBdr>
            <w:top w:val="none" w:sz="0" w:space="0" w:color="auto"/>
            <w:left w:val="none" w:sz="0" w:space="0" w:color="auto"/>
            <w:bottom w:val="none" w:sz="0" w:space="0" w:color="auto"/>
            <w:right w:val="none" w:sz="0" w:space="0" w:color="auto"/>
          </w:divBdr>
        </w:div>
        <w:div w:id="320429436">
          <w:marLeft w:val="640"/>
          <w:marRight w:val="0"/>
          <w:marTop w:val="0"/>
          <w:marBottom w:val="0"/>
          <w:divBdr>
            <w:top w:val="none" w:sz="0" w:space="0" w:color="auto"/>
            <w:left w:val="none" w:sz="0" w:space="0" w:color="auto"/>
            <w:bottom w:val="none" w:sz="0" w:space="0" w:color="auto"/>
            <w:right w:val="none" w:sz="0" w:space="0" w:color="auto"/>
          </w:divBdr>
        </w:div>
        <w:div w:id="589587471">
          <w:marLeft w:val="640"/>
          <w:marRight w:val="0"/>
          <w:marTop w:val="0"/>
          <w:marBottom w:val="0"/>
          <w:divBdr>
            <w:top w:val="none" w:sz="0" w:space="0" w:color="auto"/>
            <w:left w:val="none" w:sz="0" w:space="0" w:color="auto"/>
            <w:bottom w:val="none" w:sz="0" w:space="0" w:color="auto"/>
            <w:right w:val="none" w:sz="0" w:space="0" w:color="auto"/>
          </w:divBdr>
        </w:div>
        <w:div w:id="1361204918">
          <w:marLeft w:val="640"/>
          <w:marRight w:val="0"/>
          <w:marTop w:val="0"/>
          <w:marBottom w:val="0"/>
          <w:divBdr>
            <w:top w:val="none" w:sz="0" w:space="0" w:color="auto"/>
            <w:left w:val="none" w:sz="0" w:space="0" w:color="auto"/>
            <w:bottom w:val="none" w:sz="0" w:space="0" w:color="auto"/>
            <w:right w:val="none" w:sz="0" w:space="0" w:color="auto"/>
          </w:divBdr>
        </w:div>
        <w:div w:id="463162127">
          <w:marLeft w:val="640"/>
          <w:marRight w:val="0"/>
          <w:marTop w:val="0"/>
          <w:marBottom w:val="0"/>
          <w:divBdr>
            <w:top w:val="none" w:sz="0" w:space="0" w:color="auto"/>
            <w:left w:val="none" w:sz="0" w:space="0" w:color="auto"/>
            <w:bottom w:val="none" w:sz="0" w:space="0" w:color="auto"/>
            <w:right w:val="none" w:sz="0" w:space="0" w:color="auto"/>
          </w:divBdr>
        </w:div>
        <w:div w:id="1817334920">
          <w:marLeft w:val="640"/>
          <w:marRight w:val="0"/>
          <w:marTop w:val="0"/>
          <w:marBottom w:val="0"/>
          <w:divBdr>
            <w:top w:val="none" w:sz="0" w:space="0" w:color="auto"/>
            <w:left w:val="none" w:sz="0" w:space="0" w:color="auto"/>
            <w:bottom w:val="none" w:sz="0" w:space="0" w:color="auto"/>
            <w:right w:val="none" w:sz="0" w:space="0" w:color="auto"/>
          </w:divBdr>
        </w:div>
      </w:divsChild>
    </w:div>
    <w:div w:id="636227003">
      <w:bodyDiv w:val="1"/>
      <w:marLeft w:val="0"/>
      <w:marRight w:val="0"/>
      <w:marTop w:val="0"/>
      <w:marBottom w:val="0"/>
      <w:divBdr>
        <w:top w:val="none" w:sz="0" w:space="0" w:color="auto"/>
        <w:left w:val="none" w:sz="0" w:space="0" w:color="auto"/>
        <w:bottom w:val="none" w:sz="0" w:space="0" w:color="auto"/>
        <w:right w:val="none" w:sz="0" w:space="0" w:color="auto"/>
      </w:divBdr>
      <w:divsChild>
        <w:div w:id="366177350">
          <w:marLeft w:val="640"/>
          <w:marRight w:val="0"/>
          <w:marTop w:val="0"/>
          <w:marBottom w:val="0"/>
          <w:divBdr>
            <w:top w:val="none" w:sz="0" w:space="0" w:color="auto"/>
            <w:left w:val="none" w:sz="0" w:space="0" w:color="auto"/>
            <w:bottom w:val="none" w:sz="0" w:space="0" w:color="auto"/>
            <w:right w:val="none" w:sz="0" w:space="0" w:color="auto"/>
          </w:divBdr>
        </w:div>
        <w:div w:id="789713829">
          <w:marLeft w:val="640"/>
          <w:marRight w:val="0"/>
          <w:marTop w:val="0"/>
          <w:marBottom w:val="0"/>
          <w:divBdr>
            <w:top w:val="none" w:sz="0" w:space="0" w:color="auto"/>
            <w:left w:val="none" w:sz="0" w:space="0" w:color="auto"/>
            <w:bottom w:val="none" w:sz="0" w:space="0" w:color="auto"/>
            <w:right w:val="none" w:sz="0" w:space="0" w:color="auto"/>
          </w:divBdr>
        </w:div>
        <w:div w:id="1705979023">
          <w:marLeft w:val="640"/>
          <w:marRight w:val="0"/>
          <w:marTop w:val="0"/>
          <w:marBottom w:val="0"/>
          <w:divBdr>
            <w:top w:val="none" w:sz="0" w:space="0" w:color="auto"/>
            <w:left w:val="none" w:sz="0" w:space="0" w:color="auto"/>
            <w:bottom w:val="none" w:sz="0" w:space="0" w:color="auto"/>
            <w:right w:val="none" w:sz="0" w:space="0" w:color="auto"/>
          </w:divBdr>
        </w:div>
        <w:div w:id="1878539828">
          <w:marLeft w:val="640"/>
          <w:marRight w:val="0"/>
          <w:marTop w:val="0"/>
          <w:marBottom w:val="0"/>
          <w:divBdr>
            <w:top w:val="none" w:sz="0" w:space="0" w:color="auto"/>
            <w:left w:val="none" w:sz="0" w:space="0" w:color="auto"/>
            <w:bottom w:val="none" w:sz="0" w:space="0" w:color="auto"/>
            <w:right w:val="none" w:sz="0" w:space="0" w:color="auto"/>
          </w:divBdr>
        </w:div>
        <w:div w:id="1862932759">
          <w:marLeft w:val="640"/>
          <w:marRight w:val="0"/>
          <w:marTop w:val="0"/>
          <w:marBottom w:val="0"/>
          <w:divBdr>
            <w:top w:val="none" w:sz="0" w:space="0" w:color="auto"/>
            <w:left w:val="none" w:sz="0" w:space="0" w:color="auto"/>
            <w:bottom w:val="none" w:sz="0" w:space="0" w:color="auto"/>
            <w:right w:val="none" w:sz="0" w:space="0" w:color="auto"/>
          </w:divBdr>
        </w:div>
        <w:div w:id="1673099190">
          <w:marLeft w:val="640"/>
          <w:marRight w:val="0"/>
          <w:marTop w:val="0"/>
          <w:marBottom w:val="0"/>
          <w:divBdr>
            <w:top w:val="none" w:sz="0" w:space="0" w:color="auto"/>
            <w:left w:val="none" w:sz="0" w:space="0" w:color="auto"/>
            <w:bottom w:val="none" w:sz="0" w:space="0" w:color="auto"/>
            <w:right w:val="none" w:sz="0" w:space="0" w:color="auto"/>
          </w:divBdr>
        </w:div>
        <w:div w:id="2029872779">
          <w:marLeft w:val="640"/>
          <w:marRight w:val="0"/>
          <w:marTop w:val="0"/>
          <w:marBottom w:val="0"/>
          <w:divBdr>
            <w:top w:val="none" w:sz="0" w:space="0" w:color="auto"/>
            <w:left w:val="none" w:sz="0" w:space="0" w:color="auto"/>
            <w:bottom w:val="none" w:sz="0" w:space="0" w:color="auto"/>
            <w:right w:val="none" w:sz="0" w:space="0" w:color="auto"/>
          </w:divBdr>
        </w:div>
        <w:div w:id="1527938214">
          <w:marLeft w:val="640"/>
          <w:marRight w:val="0"/>
          <w:marTop w:val="0"/>
          <w:marBottom w:val="0"/>
          <w:divBdr>
            <w:top w:val="none" w:sz="0" w:space="0" w:color="auto"/>
            <w:left w:val="none" w:sz="0" w:space="0" w:color="auto"/>
            <w:bottom w:val="none" w:sz="0" w:space="0" w:color="auto"/>
            <w:right w:val="none" w:sz="0" w:space="0" w:color="auto"/>
          </w:divBdr>
        </w:div>
        <w:div w:id="1741095040">
          <w:marLeft w:val="640"/>
          <w:marRight w:val="0"/>
          <w:marTop w:val="0"/>
          <w:marBottom w:val="0"/>
          <w:divBdr>
            <w:top w:val="none" w:sz="0" w:space="0" w:color="auto"/>
            <w:left w:val="none" w:sz="0" w:space="0" w:color="auto"/>
            <w:bottom w:val="none" w:sz="0" w:space="0" w:color="auto"/>
            <w:right w:val="none" w:sz="0" w:space="0" w:color="auto"/>
          </w:divBdr>
        </w:div>
        <w:div w:id="385180475">
          <w:marLeft w:val="640"/>
          <w:marRight w:val="0"/>
          <w:marTop w:val="0"/>
          <w:marBottom w:val="0"/>
          <w:divBdr>
            <w:top w:val="none" w:sz="0" w:space="0" w:color="auto"/>
            <w:left w:val="none" w:sz="0" w:space="0" w:color="auto"/>
            <w:bottom w:val="none" w:sz="0" w:space="0" w:color="auto"/>
            <w:right w:val="none" w:sz="0" w:space="0" w:color="auto"/>
          </w:divBdr>
        </w:div>
        <w:div w:id="1896893378">
          <w:marLeft w:val="640"/>
          <w:marRight w:val="0"/>
          <w:marTop w:val="0"/>
          <w:marBottom w:val="0"/>
          <w:divBdr>
            <w:top w:val="none" w:sz="0" w:space="0" w:color="auto"/>
            <w:left w:val="none" w:sz="0" w:space="0" w:color="auto"/>
            <w:bottom w:val="none" w:sz="0" w:space="0" w:color="auto"/>
            <w:right w:val="none" w:sz="0" w:space="0" w:color="auto"/>
          </w:divBdr>
        </w:div>
        <w:div w:id="318847712">
          <w:marLeft w:val="640"/>
          <w:marRight w:val="0"/>
          <w:marTop w:val="0"/>
          <w:marBottom w:val="0"/>
          <w:divBdr>
            <w:top w:val="none" w:sz="0" w:space="0" w:color="auto"/>
            <w:left w:val="none" w:sz="0" w:space="0" w:color="auto"/>
            <w:bottom w:val="none" w:sz="0" w:space="0" w:color="auto"/>
            <w:right w:val="none" w:sz="0" w:space="0" w:color="auto"/>
          </w:divBdr>
        </w:div>
        <w:div w:id="2061704439">
          <w:marLeft w:val="640"/>
          <w:marRight w:val="0"/>
          <w:marTop w:val="0"/>
          <w:marBottom w:val="0"/>
          <w:divBdr>
            <w:top w:val="none" w:sz="0" w:space="0" w:color="auto"/>
            <w:left w:val="none" w:sz="0" w:space="0" w:color="auto"/>
            <w:bottom w:val="none" w:sz="0" w:space="0" w:color="auto"/>
            <w:right w:val="none" w:sz="0" w:space="0" w:color="auto"/>
          </w:divBdr>
        </w:div>
        <w:div w:id="1320036736">
          <w:marLeft w:val="640"/>
          <w:marRight w:val="0"/>
          <w:marTop w:val="0"/>
          <w:marBottom w:val="0"/>
          <w:divBdr>
            <w:top w:val="none" w:sz="0" w:space="0" w:color="auto"/>
            <w:left w:val="none" w:sz="0" w:space="0" w:color="auto"/>
            <w:bottom w:val="none" w:sz="0" w:space="0" w:color="auto"/>
            <w:right w:val="none" w:sz="0" w:space="0" w:color="auto"/>
          </w:divBdr>
        </w:div>
        <w:div w:id="892154420">
          <w:marLeft w:val="640"/>
          <w:marRight w:val="0"/>
          <w:marTop w:val="0"/>
          <w:marBottom w:val="0"/>
          <w:divBdr>
            <w:top w:val="none" w:sz="0" w:space="0" w:color="auto"/>
            <w:left w:val="none" w:sz="0" w:space="0" w:color="auto"/>
            <w:bottom w:val="none" w:sz="0" w:space="0" w:color="auto"/>
            <w:right w:val="none" w:sz="0" w:space="0" w:color="auto"/>
          </w:divBdr>
        </w:div>
        <w:div w:id="174224910">
          <w:marLeft w:val="640"/>
          <w:marRight w:val="0"/>
          <w:marTop w:val="0"/>
          <w:marBottom w:val="0"/>
          <w:divBdr>
            <w:top w:val="none" w:sz="0" w:space="0" w:color="auto"/>
            <w:left w:val="none" w:sz="0" w:space="0" w:color="auto"/>
            <w:bottom w:val="none" w:sz="0" w:space="0" w:color="auto"/>
            <w:right w:val="none" w:sz="0" w:space="0" w:color="auto"/>
          </w:divBdr>
        </w:div>
        <w:div w:id="693455913">
          <w:marLeft w:val="640"/>
          <w:marRight w:val="0"/>
          <w:marTop w:val="0"/>
          <w:marBottom w:val="0"/>
          <w:divBdr>
            <w:top w:val="none" w:sz="0" w:space="0" w:color="auto"/>
            <w:left w:val="none" w:sz="0" w:space="0" w:color="auto"/>
            <w:bottom w:val="none" w:sz="0" w:space="0" w:color="auto"/>
            <w:right w:val="none" w:sz="0" w:space="0" w:color="auto"/>
          </w:divBdr>
        </w:div>
        <w:div w:id="1484467996">
          <w:marLeft w:val="640"/>
          <w:marRight w:val="0"/>
          <w:marTop w:val="0"/>
          <w:marBottom w:val="0"/>
          <w:divBdr>
            <w:top w:val="none" w:sz="0" w:space="0" w:color="auto"/>
            <w:left w:val="none" w:sz="0" w:space="0" w:color="auto"/>
            <w:bottom w:val="none" w:sz="0" w:space="0" w:color="auto"/>
            <w:right w:val="none" w:sz="0" w:space="0" w:color="auto"/>
          </w:divBdr>
        </w:div>
        <w:div w:id="251397731">
          <w:marLeft w:val="640"/>
          <w:marRight w:val="0"/>
          <w:marTop w:val="0"/>
          <w:marBottom w:val="0"/>
          <w:divBdr>
            <w:top w:val="none" w:sz="0" w:space="0" w:color="auto"/>
            <w:left w:val="none" w:sz="0" w:space="0" w:color="auto"/>
            <w:bottom w:val="none" w:sz="0" w:space="0" w:color="auto"/>
            <w:right w:val="none" w:sz="0" w:space="0" w:color="auto"/>
          </w:divBdr>
        </w:div>
        <w:div w:id="1073820612">
          <w:marLeft w:val="640"/>
          <w:marRight w:val="0"/>
          <w:marTop w:val="0"/>
          <w:marBottom w:val="0"/>
          <w:divBdr>
            <w:top w:val="none" w:sz="0" w:space="0" w:color="auto"/>
            <w:left w:val="none" w:sz="0" w:space="0" w:color="auto"/>
            <w:bottom w:val="none" w:sz="0" w:space="0" w:color="auto"/>
            <w:right w:val="none" w:sz="0" w:space="0" w:color="auto"/>
          </w:divBdr>
        </w:div>
        <w:div w:id="2024897149">
          <w:marLeft w:val="640"/>
          <w:marRight w:val="0"/>
          <w:marTop w:val="0"/>
          <w:marBottom w:val="0"/>
          <w:divBdr>
            <w:top w:val="none" w:sz="0" w:space="0" w:color="auto"/>
            <w:left w:val="none" w:sz="0" w:space="0" w:color="auto"/>
            <w:bottom w:val="none" w:sz="0" w:space="0" w:color="auto"/>
            <w:right w:val="none" w:sz="0" w:space="0" w:color="auto"/>
          </w:divBdr>
        </w:div>
        <w:div w:id="919755139">
          <w:marLeft w:val="640"/>
          <w:marRight w:val="0"/>
          <w:marTop w:val="0"/>
          <w:marBottom w:val="0"/>
          <w:divBdr>
            <w:top w:val="none" w:sz="0" w:space="0" w:color="auto"/>
            <w:left w:val="none" w:sz="0" w:space="0" w:color="auto"/>
            <w:bottom w:val="none" w:sz="0" w:space="0" w:color="auto"/>
            <w:right w:val="none" w:sz="0" w:space="0" w:color="auto"/>
          </w:divBdr>
        </w:div>
        <w:div w:id="824249076">
          <w:marLeft w:val="640"/>
          <w:marRight w:val="0"/>
          <w:marTop w:val="0"/>
          <w:marBottom w:val="0"/>
          <w:divBdr>
            <w:top w:val="none" w:sz="0" w:space="0" w:color="auto"/>
            <w:left w:val="none" w:sz="0" w:space="0" w:color="auto"/>
            <w:bottom w:val="none" w:sz="0" w:space="0" w:color="auto"/>
            <w:right w:val="none" w:sz="0" w:space="0" w:color="auto"/>
          </w:divBdr>
        </w:div>
        <w:div w:id="870456405">
          <w:marLeft w:val="640"/>
          <w:marRight w:val="0"/>
          <w:marTop w:val="0"/>
          <w:marBottom w:val="0"/>
          <w:divBdr>
            <w:top w:val="none" w:sz="0" w:space="0" w:color="auto"/>
            <w:left w:val="none" w:sz="0" w:space="0" w:color="auto"/>
            <w:bottom w:val="none" w:sz="0" w:space="0" w:color="auto"/>
            <w:right w:val="none" w:sz="0" w:space="0" w:color="auto"/>
          </w:divBdr>
        </w:div>
        <w:div w:id="981467192">
          <w:marLeft w:val="640"/>
          <w:marRight w:val="0"/>
          <w:marTop w:val="0"/>
          <w:marBottom w:val="0"/>
          <w:divBdr>
            <w:top w:val="none" w:sz="0" w:space="0" w:color="auto"/>
            <w:left w:val="none" w:sz="0" w:space="0" w:color="auto"/>
            <w:bottom w:val="none" w:sz="0" w:space="0" w:color="auto"/>
            <w:right w:val="none" w:sz="0" w:space="0" w:color="auto"/>
          </w:divBdr>
        </w:div>
        <w:div w:id="912158727">
          <w:marLeft w:val="640"/>
          <w:marRight w:val="0"/>
          <w:marTop w:val="0"/>
          <w:marBottom w:val="0"/>
          <w:divBdr>
            <w:top w:val="none" w:sz="0" w:space="0" w:color="auto"/>
            <w:left w:val="none" w:sz="0" w:space="0" w:color="auto"/>
            <w:bottom w:val="none" w:sz="0" w:space="0" w:color="auto"/>
            <w:right w:val="none" w:sz="0" w:space="0" w:color="auto"/>
          </w:divBdr>
        </w:div>
        <w:div w:id="1667325020">
          <w:marLeft w:val="640"/>
          <w:marRight w:val="0"/>
          <w:marTop w:val="0"/>
          <w:marBottom w:val="0"/>
          <w:divBdr>
            <w:top w:val="none" w:sz="0" w:space="0" w:color="auto"/>
            <w:left w:val="none" w:sz="0" w:space="0" w:color="auto"/>
            <w:bottom w:val="none" w:sz="0" w:space="0" w:color="auto"/>
            <w:right w:val="none" w:sz="0" w:space="0" w:color="auto"/>
          </w:divBdr>
        </w:div>
        <w:div w:id="1324502318">
          <w:marLeft w:val="640"/>
          <w:marRight w:val="0"/>
          <w:marTop w:val="0"/>
          <w:marBottom w:val="0"/>
          <w:divBdr>
            <w:top w:val="none" w:sz="0" w:space="0" w:color="auto"/>
            <w:left w:val="none" w:sz="0" w:space="0" w:color="auto"/>
            <w:bottom w:val="none" w:sz="0" w:space="0" w:color="auto"/>
            <w:right w:val="none" w:sz="0" w:space="0" w:color="auto"/>
          </w:divBdr>
        </w:div>
        <w:div w:id="228393159">
          <w:marLeft w:val="640"/>
          <w:marRight w:val="0"/>
          <w:marTop w:val="0"/>
          <w:marBottom w:val="0"/>
          <w:divBdr>
            <w:top w:val="none" w:sz="0" w:space="0" w:color="auto"/>
            <w:left w:val="none" w:sz="0" w:space="0" w:color="auto"/>
            <w:bottom w:val="none" w:sz="0" w:space="0" w:color="auto"/>
            <w:right w:val="none" w:sz="0" w:space="0" w:color="auto"/>
          </w:divBdr>
        </w:div>
      </w:divsChild>
    </w:div>
    <w:div w:id="642538424">
      <w:bodyDiv w:val="1"/>
      <w:marLeft w:val="0"/>
      <w:marRight w:val="0"/>
      <w:marTop w:val="0"/>
      <w:marBottom w:val="0"/>
      <w:divBdr>
        <w:top w:val="none" w:sz="0" w:space="0" w:color="auto"/>
        <w:left w:val="none" w:sz="0" w:space="0" w:color="auto"/>
        <w:bottom w:val="none" w:sz="0" w:space="0" w:color="auto"/>
        <w:right w:val="none" w:sz="0" w:space="0" w:color="auto"/>
      </w:divBdr>
      <w:divsChild>
        <w:div w:id="551771945">
          <w:marLeft w:val="640"/>
          <w:marRight w:val="0"/>
          <w:marTop w:val="0"/>
          <w:marBottom w:val="0"/>
          <w:divBdr>
            <w:top w:val="none" w:sz="0" w:space="0" w:color="auto"/>
            <w:left w:val="none" w:sz="0" w:space="0" w:color="auto"/>
            <w:bottom w:val="none" w:sz="0" w:space="0" w:color="auto"/>
            <w:right w:val="none" w:sz="0" w:space="0" w:color="auto"/>
          </w:divBdr>
        </w:div>
        <w:div w:id="178156373">
          <w:marLeft w:val="640"/>
          <w:marRight w:val="0"/>
          <w:marTop w:val="0"/>
          <w:marBottom w:val="0"/>
          <w:divBdr>
            <w:top w:val="none" w:sz="0" w:space="0" w:color="auto"/>
            <w:left w:val="none" w:sz="0" w:space="0" w:color="auto"/>
            <w:bottom w:val="none" w:sz="0" w:space="0" w:color="auto"/>
            <w:right w:val="none" w:sz="0" w:space="0" w:color="auto"/>
          </w:divBdr>
        </w:div>
        <w:div w:id="1802654574">
          <w:marLeft w:val="640"/>
          <w:marRight w:val="0"/>
          <w:marTop w:val="0"/>
          <w:marBottom w:val="0"/>
          <w:divBdr>
            <w:top w:val="none" w:sz="0" w:space="0" w:color="auto"/>
            <w:left w:val="none" w:sz="0" w:space="0" w:color="auto"/>
            <w:bottom w:val="none" w:sz="0" w:space="0" w:color="auto"/>
            <w:right w:val="none" w:sz="0" w:space="0" w:color="auto"/>
          </w:divBdr>
        </w:div>
        <w:div w:id="506209997">
          <w:marLeft w:val="640"/>
          <w:marRight w:val="0"/>
          <w:marTop w:val="0"/>
          <w:marBottom w:val="0"/>
          <w:divBdr>
            <w:top w:val="none" w:sz="0" w:space="0" w:color="auto"/>
            <w:left w:val="none" w:sz="0" w:space="0" w:color="auto"/>
            <w:bottom w:val="none" w:sz="0" w:space="0" w:color="auto"/>
            <w:right w:val="none" w:sz="0" w:space="0" w:color="auto"/>
          </w:divBdr>
        </w:div>
        <w:div w:id="396829587">
          <w:marLeft w:val="640"/>
          <w:marRight w:val="0"/>
          <w:marTop w:val="0"/>
          <w:marBottom w:val="0"/>
          <w:divBdr>
            <w:top w:val="none" w:sz="0" w:space="0" w:color="auto"/>
            <w:left w:val="none" w:sz="0" w:space="0" w:color="auto"/>
            <w:bottom w:val="none" w:sz="0" w:space="0" w:color="auto"/>
            <w:right w:val="none" w:sz="0" w:space="0" w:color="auto"/>
          </w:divBdr>
        </w:div>
        <w:div w:id="894662472">
          <w:marLeft w:val="640"/>
          <w:marRight w:val="0"/>
          <w:marTop w:val="0"/>
          <w:marBottom w:val="0"/>
          <w:divBdr>
            <w:top w:val="none" w:sz="0" w:space="0" w:color="auto"/>
            <w:left w:val="none" w:sz="0" w:space="0" w:color="auto"/>
            <w:bottom w:val="none" w:sz="0" w:space="0" w:color="auto"/>
            <w:right w:val="none" w:sz="0" w:space="0" w:color="auto"/>
          </w:divBdr>
        </w:div>
        <w:div w:id="918684195">
          <w:marLeft w:val="640"/>
          <w:marRight w:val="0"/>
          <w:marTop w:val="0"/>
          <w:marBottom w:val="0"/>
          <w:divBdr>
            <w:top w:val="none" w:sz="0" w:space="0" w:color="auto"/>
            <w:left w:val="none" w:sz="0" w:space="0" w:color="auto"/>
            <w:bottom w:val="none" w:sz="0" w:space="0" w:color="auto"/>
            <w:right w:val="none" w:sz="0" w:space="0" w:color="auto"/>
          </w:divBdr>
        </w:div>
        <w:div w:id="1569414621">
          <w:marLeft w:val="640"/>
          <w:marRight w:val="0"/>
          <w:marTop w:val="0"/>
          <w:marBottom w:val="0"/>
          <w:divBdr>
            <w:top w:val="none" w:sz="0" w:space="0" w:color="auto"/>
            <w:left w:val="none" w:sz="0" w:space="0" w:color="auto"/>
            <w:bottom w:val="none" w:sz="0" w:space="0" w:color="auto"/>
            <w:right w:val="none" w:sz="0" w:space="0" w:color="auto"/>
          </w:divBdr>
        </w:div>
        <w:div w:id="1726828657">
          <w:marLeft w:val="640"/>
          <w:marRight w:val="0"/>
          <w:marTop w:val="0"/>
          <w:marBottom w:val="0"/>
          <w:divBdr>
            <w:top w:val="none" w:sz="0" w:space="0" w:color="auto"/>
            <w:left w:val="none" w:sz="0" w:space="0" w:color="auto"/>
            <w:bottom w:val="none" w:sz="0" w:space="0" w:color="auto"/>
            <w:right w:val="none" w:sz="0" w:space="0" w:color="auto"/>
          </w:divBdr>
        </w:div>
      </w:divsChild>
    </w:div>
    <w:div w:id="654839480">
      <w:bodyDiv w:val="1"/>
      <w:marLeft w:val="0"/>
      <w:marRight w:val="0"/>
      <w:marTop w:val="0"/>
      <w:marBottom w:val="0"/>
      <w:divBdr>
        <w:top w:val="none" w:sz="0" w:space="0" w:color="auto"/>
        <w:left w:val="none" w:sz="0" w:space="0" w:color="auto"/>
        <w:bottom w:val="none" w:sz="0" w:space="0" w:color="auto"/>
        <w:right w:val="none" w:sz="0" w:space="0" w:color="auto"/>
      </w:divBdr>
    </w:div>
    <w:div w:id="660961170">
      <w:bodyDiv w:val="1"/>
      <w:marLeft w:val="0"/>
      <w:marRight w:val="0"/>
      <w:marTop w:val="0"/>
      <w:marBottom w:val="0"/>
      <w:divBdr>
        <w:top w:val="none" w:sz="0" w:space="0" w:color="auto"/>
        <w:left w:val="none" w:sz="0" w:space="0" w:color="auto"/>
        <w:bottom w:val="none" w:sz="0" w:space="0" w:color="auto"/>
        <w:right w:val="none" w:sz="0" w:space="0" w:color="auto"/>
      </w:divBdr>
      <w:divsChild>
        <w:div w:id="775712053">
          <w:marLeft w:val="640"/>
          <w:marRight w:val="0"/>
          <w:marTop w:val="0"/>
          <w:marBottom w:val="0"/>
          <w:divBdr>
            <w:top w:val="none" w:sz="0" w:space="0" w:color="auto"/>
            <w:left w:val="none" w:sz="0" w:space="0" w:color="auto"/>
            <w:bottom w:val="none" w:sz="0" w:space="0" w:color="auto"/>
            <w:right w:val="none" w:sz="0" w:space="0" w:color="auto"/>
          </w:divBdr>
        </w:div>
        <w:div w:id="343479774">
          <w:marLeft w:val="640"/>
          <w:marRight w:val="0"/>
          <w:marTop w:val="0"/>
          <w:marBottom w:val="0"/>
          <w:divBdr>
            <w:top w:val="none" w:sz="0" w:space="0" w:color="auto"/>
            <w:left w:val="none" w:sz="0" w:space="0" w:color="auto"/>
            <w:bottom w:val="none" w:sz="0" w:space="0" w:color="auto"/>
            <w:right w:val="none" w:sz="0" w:space="0" w:color="auto"/>
          </w:divBdr>
        </w:div>
        <w:div w:id="1071150987">
          <w:marLeft w:val="640"/>
          <w:marRight w:val="0"/>
          <w:marTop w:val="0"/>
          <w:marBottom w:val="0"/>
          <w:divBdr>
            <w:top w:val="none" w:sz="0" w:space="0" w:color="auto"/>
            <w:left w:val="none" w:sz="0" w:space="0" w:color="auto"/>
            <w:bottom w:val="none" w:sz="0" w:space="0" w:color="auto"/>
            <w:right w:val="none" w:sz="0" w:space="0" w:color="auto"/>
          </w:divBdr>
        </w:div>
        <w:div w:id="13460758">
          <w:marLeft w:val="640"/>
          <w:marRight w:val="0"/>
          <w:marTop w:val="0"/>
          <w:marBottom w:val="0"/>
          <w:divBdr>
            <w:top w:val="none" w:sz="0" w:space="0" w:color="auto"/>
            <w:left w:val="none" w:sz="0" w:space="0" w:color="auto"/>
            <w:bottom w:val="none" w:sz="0" w:space="0" w:color="auto"/>
            <w:right w:val="none" w:sz="0" w:space="0" w:color="auto"/>
          </w:divBdr>
        </w:div>
        <w:div w:id="1445464575">
          <w:marLeft w:val="640"/>
          <w:marRight w:val="0"/>
          <w:marTop w:val="0"/>
          <w:marBottom w:val="0"/>
          <w:divBdr>
            <w:top w:val="none" w:sz="0" w:space="0" w:color="auto"/>
            <w:left w:val="none" w:sz="0" w:space="0" w:color="auto"/>
            <w:bottom w:val="none" w:sz="0" w:space="0" w:color="auto"/>
            <w:right w:val="none" w:sz="0" w:space="0" w:color="auto"/>
          </w:divBdr>
        </w:div>
        <w:div w:id="1631083095">
          <w:marLeft w:val="640"/>
          <w:marRight w:val="0"/>
          <w:marTop w:val="0"/>
          <w:marBottom w:val="0"/>
          <w:divBdr>
            <w:top w:val="none" w:sz="0" w:space="0" w:color="auto"/>
            <w:left w:val="none" w:sz="0" w:space="0" w:color="auto"/>
            <w:bottom w:val="none" w:sz="0" w:space="0" w:color="auto"/>
            <w:right w:val="none" w:sz="0" w:space="0" w:color="auto"/>
          </w:divBdr>
        </w:div>
        <w:div w:id="949892838">
          <w:marLeft w:val="640"/>
          <w:marRight w:val="0"/>
          <w:marTop w:val="0"/>
          <w:marBottom w:val="0"/>
          <w:divBdr>
            <w:top w:val="none" w:sz="0" w:space="0" w:color="auto"/>
            <w:left w:val="none" w:sz="0" w:space="0" w:color="auto"/>
            <w:bottom w:val="none" w:sz="0" w:space="0" w:color="auto"/>
            <w:right w:val="none" w:sz="0" w:space="0" w:color="auto"/>
          </w:divBdr>
        </w:div>
        <w:div w:id="440534057">
          <w:marLeft w:val="640"/>
          <w:marRight w:val="0"/>
          <w:marTop w:val="0"/>
          <w:marBottom w:val="0"/>
          <w:divBdr>
            <w:top w:val="none" w:sz="0" w:space="0" w:color="auto"/>
            <w:left w:val="none" w:sz="0" w:space="0" w:color="auto"/>
            <w:bottom w:val="none" w:sz="0" w:space="0" w:color="auto"/>
            <w:right w:val="none" w:sz="0" w:space="0" w:color="auto"/>
          </w:divBdr>
        </w:div>
        <w:div w:id="847989478">
          <w:marLeft w:val="640"/>
          <w:marRight w:val="0"/>
          <w:marTop w:val="0"/>
          <w:marBottom w:val="0"/>
          <w:divBdr>
            <w:top w:val="none" w:sz="0" w:space="0" w:color="auto"/>
            <w:left w:val="none" w:sz="0" w:space="0" w:color="auto"/>
            <w:bottom w:val="none" w:sz="0" w:space="0" w:color="auto"/>
            <w:right w:val="none" w:sz="0" w:space="0" w:color="auto"/>
          </w:divBdr>
        </w:div>
        <w:div w:id="435757333">
          <w:marLeft w:val="640"/>
          <w:marRight w:val="0"/>
          <w:marTop w:val="0"/>
          <w:marBottom w:val="0"/>
          <w:divBdr>
            <w:top w:val="none" w:sz="0" w:space="0" w:color="auto"/>
            <w:left w:val="none" w:sz="0" w:space="0" w:color="auto"/>
            <w:bottom w:val="none" w:sz="0" w:space="0" w:color="auto"/>
            <w:right w:val="none" w:sz="0" w:space="0" w:color="auto"/>
          </w:divBdr>
        </w:div>
      </w:divsChild>
    </w:div>
    <w:div w:id="704016788">
      <w:bodyDiv w:val="1"/>
      <w:marLeft w:val="0"/>
      <w:marRight w:val="0"/>
      <w:marTop w:val="0"/>
      <w:marBottom w:val="0"/>
      <w:divBdr>
        <w:top w:val="none" w:sz="0" w:space="0" w:color="auto"/>
        <w:left w:val="none" w:sz="0" w:space="0" w:color="auto"/>
        <w:bottom w:val="none" w:sz="0" w:space="0" w:color="auto"/>
        <w:right w:val="none" w:sz="0" w:space="0" w:color="auto"/>
      </w:divBdr>
      <w:divsChild>
        <w:div w:id="1570727894">
          <w:marLeft w:val="640"/>
          <w:marRight w:val="0"/>
          <w:marTop w:val="0"/>
          <w:marBottom w:val="0"/>
          <w:divBdr>
            <w:top w:val="none" w:sz="0" w:space="0" w:color="auto"/>
            <w:left w:val="none" w:sz="0" w:space="0" w:color="auto"/>
            <w:bottom w:val="none" w:sz="0" w:space="0" w:color="auto"/>
            <w:right w:val="none" w:sz="0" w:space="0" w:color="auto"/>
          </w:divBdr>
        </w:div>
        <w:div w:id="1725719180">
          <w:marLeft w:val="640"/>
          <w:marRight w:val="0"/>
          <w:marTop w:val="0"/>
          <w:marBottom w:val="0"/>
          <w:divBdr>
            <w:top w:val="none" w:sz="0" w:space="0" w:color="auto"/>
            <w:left w:val="none" w:sz="0" w:space="0" w:color="auto"/>
            <w:bottom w:val="none" w:sz="0" w:space="0" w:color="auto"/>
            <w:right w:val="none" w:sz="0" w:space="0" w:color="auto"/>
          </w:divBdr>
        </w:div>
        <w:div w:id="687872781">
          <w:marLeft w:val="640"/>
          <w:marRight w:val="0"/>
          <w:marTop w:val="0"/>
          <w:marBottom w:val="0"/>
          <w:divBdr>
            <w:top w:val="none" w:sz="0" w:space="0" w:color="auto"/>
            <w:left w:val="none" w:sz="0" w:space="0" w:color="auto"/>
            <w:bottom w:val="none" w:sz="0" w:space="0" w:color="auto"/>
            <w:right w:val="none" w:sz="0" w:space="0" w:color="auto"/>
          </w:divBdr>
        </w:div>
        <w:div w:id="1650204931">
          <w:marLeft w:val="640"/>
          <w:marRight w:val="0"/>
          <w:marTop w:val="0"/>
          <w:marBottom w:val="0"/>
          <w:divBdr>
            <w:top w:val="none" w:sz="0" w:space="0" w:color="auto"/>
            <w:left w:val="none" w:sz="0" w:space="0" w:color="auto"/>
            <w:bottom w:val="none" w:sz="0" w:space="0" w:color="auto"/>
            <w:right w:val="none" w:sz="0" w:space="0" w:color="auto"/>
          </w:divBdr>
        </w:div>
        <w:div w:id="1812165651">
          <w:marLeft w:val="640"/>
          <w:marRight w:val="0"/>
          <w:marTop w:val="0"/>
          <w:marBottom w:val="0"/>
          <w:divBdr>
            <w:top w:val="none" w:sz="0" w:space="0" w:color="auto"/>
            <w:left w:val="none" w:sz="0" w:space="0" w:color="auto"/>
            <w:bottom w:val="none" w:sz="0" w:space="0" w:color="auto"/>
            <w:right w:val="none" w:sz="0" w:space="0" w:color="auto"/>
          </w:divBdr>
        </w:div>
        <w:div w:id="974262415">
          <w:marLeft w:val="640"/>
          <w:marRight w:val="0"/>
          <w:marTop w:val="0"/>
          <w:marBottom w:val="0"/>
          <w:divBdr>
            <w:top w:val="none" w:sz="0" w:space="0" w:color="auto"/>
            <w:left w:val="none" w:sz="0" w:space="0" w:color="auto"/>
            <w:bottom w:val="none" w:sz="0" w:space="0" w:color="auto"/>
            <w:right w:val="none" w:sz="0" w:space="0" w:color="auto"/>
          </w:divBdr>
        </w:div>
        <w:div w:id="1346666402">
          <w:marLeft w:val="640"/>
          <w:marRight w:val="0"/>
          <w:marTop w:val="0"/>
          <w:marBottom w:val="0"/>
          <w:divBdr>
            <w:top w:val="none" w:sz="0" w:space="0" w:color="auto"/>
            <w:left w:val="none" w:sz="0" w:space="0" w:color="auto"/>
            <w:bottom w:val="none" w:sz="0" w:space="0" w:color="auto"/>
            <w:right w:val="none" w:sz="0" w:space="0" w:color="auto"/>
          </w:divBdr>
        </w:div>
        <w:div w:id="222838016">
          <w:marLeft w:val="640"/>
          <w:marRight w:val="0"/>
          <w:marTop w:val="0"/>
          <w:marBottom w:val="0"/>
          <w:divBdr>
            <w:top w:val="none" w:sz="0" w:space="0" w:color="auto"/>
            <w:left w:val="none" w:sz="0" w:space="0" w:color="auto"/>
            <w:bottom w:val="none" w:sz="0" w:space="0" w:color="auto"/>
            <w:right w:val="none" w:sz="0" w:space="0" w:color="auto"/>
          </w:divBdr>
        </w:div>
        <w:div w:id="1908109935">
          <w:marLeft w:val="640"/>
          <w:marRight w:val="0"/>
          <w:marTop w:val="0"/>
          <w:marBottom w:val="0"/>
          <w:divBdr>
            <w:top w:val="none" w:sz="0" w:space="0" w:color="auto"/>
            <w:left w:val="none" w:sz="0" w:space="0" w:color="auto"/>
            <w:bottom w:val="none" w:sz="0" w:space="0" w:color="auto"/>
            <w:right w:val="none" w:sz="0" w:space="0" w:color="auto"/>
          </w:divBdr>
        </w:div>
        <w:div w:id="89089995">
          <w:marLeft w:val="640"/>
          <w:marRight w:val="0"/>
          <w:marTop w:val="0"/>
          <w:marBottom w:val="0"/>
          <w:divBdr>
            <w:top w:val="none" w:sz="0" w:space="0" w:color="auto"/>
            <w:left w:val="none" w:sz="0" w:space="0" w:color="auto"/>
            <w:bottom w:val="none" w:sz="0" w:space="0" w:color="auto"/>
            <w:right w:val="none" w:sz="0" w:space="0" w:color="auto"/>
          </w:divBdr>
        </w:div>
        <w:div w:id="846292958">
          <w:marLeft w:val="640"/>
          <w:marRight w:val="0"/>
          <w:marTop w:val="0"/>
          <w:marBottom w:val="0"/>
          <w:divBdr>
            <w:top w:val="none" w:sz="0" w:space="0" w:color="auto"/>
            <w:left w:val="none" w:sz="0" w:space="0" w:color="auto"/>
            <w:bottom w:val="none" w:sz="0" w:space="0" w:color="auto"/>
            <w:right w:val="none" w:sz="0" w:space="0" w:color="auto"/>
          </w:divBdr>
        </w:div>
        <w:div w:id="902836456">
          <w:marLeft w:val="640"/>
          <w:marRight w:val="0"/>
          <w:marTop w:val="0"/>
          <w:marBottom w:val="0"/>
          <w:divBdr>
            <w:top w:val="none" w:sz="0" w:space="0" w:color="auto"/>
            <w:left w:val="none" w:sz="0" w:space="0" w:color="auto"/>
            <w:bottom w:val="none" w:sz="0" w:space="0" w:color="auto"/>
            <w:right w:val="none" w:sz="0" w:space="0" w:color="auto"/>
          </w:divBdr>
        </w:div>
        <w:div w:id="1529021824">
          <w:marLeft w:val="640"/>
          <w:marRight w:val="0"/>
          <w:marTop w:val="0"/>
          <w:marBottom w:val="0"/>
          <w:divBdr>
            <w:top w:val="none" w:sz="0" w:space="0" w:color="auto"/>
            <w:left w:val="none" w:sz="0" w:space="0" w:color="auto"/>
            <w:bottom w:val="none" w:sz="0" w:space="0" w:color="auto"/>
            <w:right w:val="none" w:sz="0" w:space="0" w:color="auto"/>
          </w:divBdr>
        </w:div>
        <w:div w:id="219679229">
          <w:marLeft w:val="640"/>
          <w:marRight w:val="0"/>
          <w:marTop w:val="0"/>
          <w:marBottom w:val="0"/>
          <w:divBdr>
            <w:top w:val="none" w:sz="0" w:space="0" w:color="auto"/>
            <w:left w:val="none" w:sz="0" w:space="0" w:color="auto"/>
            <w:bottom w:val="none" w:sz="0" w:space="0" w:color="auto"/>
            <w:right w:val="none" w:sz="0" w:space="0" w:color="auto"/>
          </w:divBdr>
        </w:div>
        <w:div w:id="1333946160">
          <w:marLeft w:val="640"/>
          <w:marRight w:val="0"/>
          <w:marTop w:val="0"/>
          <w:marBottom w:val="0"/>
          <w:divBdr>
            <w:top w:val="none" w:sz="0" w:space="0" w:color="auto"/>
            <w:left w:val="none" w:sz="0" w:space="0" w:color="auto"/>
            <w:bottom w:val="none" w:sz="0" w:space="0" w:color="auto"/>
            <w:right w:val="none" w:sz="0" w:space="0" w:color="auto"/>
          </w:divBdr>
        </w:div>
        <w:div w:id="19864440">
          <w:marLeft w:val="640"/>
          <w:marRight w:val="0"/>
          <w:marTop w:val="0"/>
          <w:marBottom w:val="0"/>
          <w:divBdr>
            <w:top w:val="none" w:sz="0" w:space="0" w:color="auto"/>
            <w:left w:val="none" w:sz="0" w:space="0" w:color="auto"/>
            <w:bottom w:val="none" w:sz="0" w:space="0" w:color="auto"/>
            <w:right w:val="none" w:sz="0" w:space="0" w:color="auto"/>
          </w:divBdr>
        </w:div>
      </w:divsChild>
    </w:div>
    <w:div w:id="723140737">
      <w:bodyDiv w:val="1"/>
      <w:marLeft w:val="0"/>
      <w:marRight w:val="0"/>
      <w:marTop w:val="0"/>
      <w:marBottom w:val="0"/>
      <w:divBdr>
        <w:top w:val="none" w:sz="0" w:space="0" w:color="auto"/>
        <w:left w:val="none" w:sz="0" w:space="0" w:color="auto"/>
        <w:bottom w:val="none" w:sz="0" w:space="0" w:color="auto"/>
        <w:right w:val="none" w:sz="0" w:space="0" w:color="auto"/>
      </w:divBdr>
      <w:divsChild>
        <w:div w:id="608508649">
          <w:marLeft w:val="640"/>
          <w:marRight w:val="0"/>
          <w:marTop w:val="0"/>
          <w:marBottom w:val="0"/>
          <w:divBdr>
            <w:top w:val="none" w:sz="0" w:space="0" w:color="auto"/>
            <w:left w:val="none" w:sz="0" w:space="0" w:color="auto"/>
            <w:bottom w:val="none" w:sz="0" w:space="0" w:color="auto"/>
            <w:right w:val="none" w:sz="0" w:space="0" w:color="auto"/>
          </w:divBdr>
        </w:div>
        <w:div w:id="1649625371">
          <w:marLeft w:val="640"/>
          <w:marRight w:val="0"/>
          <w:marTop w:val="0"/>
          <w:marBottom w:val="0"/>
          <w:divBdr>
            <w:top w:val="none" w:sz="0" w:space="0" w:color="auto"/>
            <w:left w:val="none" w:sz="0" w:space="0" w:color="auto"/>
            <w:bottom w:val="none" w:sz="0" w:space="0" w:color="auto"/>
            <w:right w:val="none" w:sz="0" w:space="0" w:color="auto"/>
          </w:divBdr>
        </w:div>
        <w:div w:id="50425993">
          <w:marLeft w:val="640"/>
          <w:marRight w:val="0"/>
          <w:marTop w:val="0"/>
          <w:marBottom w:val="0"/>
          <w:divBdr>
            <w:top w:val="none" w:sz="0" w:space="0" w:color="auto"/>
            <w:left w:val="none" w:sz="0" w:space="0" w:color="auto"/>
            <w:bottom w:val="none" w:sz="0" w:space="0" w:color="auto"/>
            <w:right w:val="none" w:sz="0" w:space="0" w:color="auto"/>
          </w:divBdr>
        </w:div>
      </w:divsChild>
    </w:div>
    <w:div w:id="723868269">
      <w:bodyDiv w:val="1"/>
      <w:marLeft w:val="0"/>
      <w:marRight w:val="0"/>
      <w:marTop w:val="0"/>
      <w:marBottom w:val="0"/>
      <w:divBdr>
        <w:top w:val="none" w:sz="0" w:space="0" w:color="auto"/>
        <w:left w:val="none" w:sz="0" w:space="0" w:color="auto"/>
        <w:bottom w:val="none" w:sz="0" w:space="0" w:color="auto"/>
        <w:right w:val="none" w:sz="0" w:space="0" w:color="auto"/>
      </w:divBdr>
      <w:divsChild>
        <w:div w:id="1814560862">
          <w:marLeft w:val="640"/>
          <w:marRight w:val="0"/>
          <w:marTop w:val="0"/>
          <w:marBottom w:val="0"/>
          <w:divBdr>
            <w:top w:val="none" w:sz="0" w:space="0" w:color="auto"/>
            <w:left w:val="none" w:sz="0" w:space="0" w:color="auto"/>
            <w:bottom w:val="none" w:sz="0" w:space="0" w:color="auto"/>
            <w:right w:val="none" w:sz="0" w:space="0" w:color="auto"/>
          </w:divBdr>
        </w:div>
        <w:div w:id="960771306">
          <w:marLeft w:val="640"/>
          <w:marRight w:val="0"/>
          <w:marTop w:val="0"/>
          <w:marBottom w:val="0"/>
          <w:divBdr>
            <w:top w:val="none" w:sz="0" w:space="0" w:color="auto"/>
            <w:left w:val="none" w:sz="0" w:space="0" w:color="auto"/>
            <w:bottom w:val="none" w:sz="0" w:space="0" w:color="auto"/>
            <w:right w:val="none" w:sz="0" w:space="0" w:color="auto"/>
          </w:divBdr>
        </w:div>
        <w:div w:id="1367832578">
          <w:marLeft w:val="640"/>
          <w:marRight w:val="0"/>
          <w:marTop w:val="0"/>
          <w:marBottom w:val="0"/>
          <w:divBdr>
            <w:top w:val="none" w:sz="0" w:space="0" w:color="auto"/>
            <w:left w:val="none" w:sz="0" w:space="0" w:color="auto"/>
            <w:bottom w:val="none" w:sz="0" w:space="0" w:color="auto"/>
            <w:right w:val="none" w:sz="0" w:space="0" w:color="auto"/>
          </w:divBdr>
        </w:div>
        <w:div w:id="821969526">
          <w:marLeft w:val="640"/>
          <w:marRight w:val="0"/>
          <w:marTop w:val="0"/>
          <w:marBottom w:val="0"/>
          <w:divBdr>
            <w:top w:val="none" w:sz="0" w:space="0" w:color="auto"/>
            <w:left w:val="none" w:sz="0" w:space="0" w:color="auto"/>
            <w:bottom w:val="none" w:sz="0" w:space="0" w:color="auto"/>
            <w:right w:val="none" w:sz="0" w:space="0" w:color="auto"/>
          </w:divBdr>
        </w:div>
        <w:div w:id="692344422">
          <w:marLeft w:val="640"/>
          <w:marRight w:val="0"/>
          <w:marTop w:val="0"/>
          <w:marBottom w:val="0"/>
          <w:divBdr>
            <w:top w:val="none" w:sz="0" w:space="0" w:color="auto"/>
            <w:left w:val="none" w:sz="0" w:space="0" w:color="auto"/>
            <w:bottom w:val="none" w:sz="0" w:space="0" w:color="auto"/>
            <w:right w:val="none" w:sz="0" w:space="0" w:color="auto"/>
          </w:divBdr>
        </w:div>
        <w:div w:id="533270690">
          <w:marLeft w:val="640"/>
          <w:marRight w:val="0"/>
          <w:marTop w:val="0"/>
          <w:marBottom w:val="0"/>
          <w:divBdr>
            <w:top w:val="none" w:sz="0" w:space="0" w:color="auto"/>
            <w:left w:val="none" w:sz="0" w:space="0" w:color="auto"/>
            <w:bottom w:val="none" w:sz="0" w:space="0" w:color="auto"/>
            <w:right w:val="none" w:sz="0" w:space="0" w:color="auto"/>
          </w:divBdr>
        </w:div>
        <w:div w:id="1620716632">
          <w:marLeft w:val="640"/>
          <w:marRight w:val="0"/>
          <w:marTop w:val="0"/>
          <w:marBottom w:val="0"/>
          <w:divBdr>
            <w:top w:val="none" w:sz="0" w:space="0" w:color="auto"/>
            <w:left w:val="none" w:sz="0" w:space="0" w:color="auto"/>
            <w:bottom w:val="none" w:sz="0" w:space="0" w:color="auto"/>
            <w:right w:val="none" w:sz="0" w:space="0" w:color="auto"/>
          </w:divBdr>
        </w:div>
        <w:div w:id="539974698">
          <w:marLeft w:val="640"/>
          <w:marRight w:val="0"/>
          <w:marTop w:val="0"/>
          <w:marBottom w:val="0"/>
          <w:divBdr>
            <w:top w:val="none" w:sz="0" w:space="0" w:color="auto"/>
            <w:left w:val="none" w:sz="0" w:space="0" w:color="auto"/>
            <w:bottom w:val="none" w:sz="0" w:space="0" w:color="auto"/>
            <w:right w:val="none" w:sz="0" w:space="0" w:color="auto"/>
          </w:divBdr>
        </w:div>
        <w:div w:id="644967898">
          <w:marLeft w:val="640"/>
          <w:marRight w:val="0"/>
          <w:marTop w:val="0"/>
          <w:marBottom w:val="0"/>
          <w:divBdr>
            <w:top w:val="none" w:sz="0" w:space="0" w:color="auto"/>
            <w:left w:val="none" w:sz="0" w:space="0" w:color="auto"/>
            <w:bottom w:val="none" w:sz="0" w:space="0" w:color="auto"/>
            <w:right w:val="none" w:sz="0" w:space="0" w:color="auto"/>
          </w:divBdr>
        </w:div>
        <w:div w:id="1186797252">
          <w:marLeft w:val="640"/>
          <w:marRight w:val="0"/>
          <w:marTop w:val="0"/>
          <w:marBottom w:val="0"/>
          <w:divBdr>
            <w:top w:val="none" w:sz="0" w:space="0" w:color="auto"/>
            <w:left w:val="none" w:sz="0" w:space="0" w:color="auto"/>
            <w:bottom w:val="none" w:sz="0" w:space="0" w:color="auto"/>
            <w:right w:val="none" w:sz="0" w:space="0" w:color="auto"/>
          </w:divBdr>
        </w:div>
        <w:div w:id="1642229368">
          <w:marLeft w:val="640"/>
          <w:marRight w:val="0"/>
          <w:marTop w:val="0"/>
          <w:marBottom w:val="0"/>
          <w:divBdr>
            <w:top w:val="none" w:sz="0" w:space="0" w:color="auto"/>
            <w:left w:val="none" w:sz="0" w:space="0" w:color="auto"/>
            <w:bottom w:val="none" w:sz="0" w:space="0" w:color="auto"/>
            <w:right w:val="none" w:sz="0" w:space="0" w:color="auto"/>
          </w:divBdr>
        </w:div>
      </w:divsChild>
    </w:div>
    <w:div w:id="750270809">
      <w:bodyDiv w:val="1"/>
      <w:marLeft w:val="0"/>
      <w:marRight w:val="0"/>
      <w:marTop w:val="0"/>
      <w:marBottom w:val="0"/>
      <w:divBdr>
        <w:top w:val="none" w:sz="0" w:space="0" w:color="auto"/>
        <w:left w:val="none" w:sz="0" w:space="0" w:color="auto"/>
        <w:bottom w:val="none" w:sz="0" w:space="0" w:color="auto"/>
        <w:right w:val="none" w:sz="0" w:space="0" w:color="auto"/>
      </w:divBdr>
      <w:divsChild>
        <w:div w:id="936137109">
          <w:marLeft w:val="640"/>
          <w:marRight w:val="0"/>
          <w:marTop w:val="0"/>
          <w:marBottom w:val="0"/>
          <w:divBdr>
            <w:top w:val="none" w:sz="0" w:space="0" w:color="auto"/>
            <w:left w:val="none" w:sz="0" w:space="0" w:color="auto"/>
            <w:bottom w:val="none" w:sz="0" w:space="0" w:color="auto"/>
            <w:right w:val="none" w:sz="0" w:space="0" w:color="auto"/>
          </w:divBdr>
        </w:div>
        <w:div w:id="827479141">
          <w:marLeft w:val="640"/>
          <w:marRight w:val="0"/>
          <w:marTop w:val="0"/>
          <w:marBottom w:val="0"/>
          <w:divBdr>
            <w:top w:val="none" w:sz="0" w:space="0" w:color="auto"/>
            <w:left w:val="none" w:sz="0" w:space="0" w:color="auto"/>
            <w:bottom w:val="none" w:sz="0" w:space="0" w:color="auto"/>
            <w:right w:val="none" w:sz="0" w:space="0" w:color="auto"/>
          </w:divBdr>
        </w:div>
        <w:div w:id="1901745824">
          <w:marLeft w:val="640"/>
          <w:marRight w:val="0"/>
          <w:marTop w:val="0"/>
          <w:marBottom w:val="0"/>
          <w:divBdr>
            <w:top w:val="none" w:sz="0" w:space="0" w:color="auto"/>
            <w:left w:val="none" w:sz="0" w:space="0" w:color="auto"/>
            <w:bottom w:val="none" w:sz="0" w:space="0" w:color="auto"/>
            <w:right w:val="none" w:sz="0" w:space="0" w:color="auto"/>
          </w:divBdr>
        </w:div>
        <w:div w:id="1969622190">
          <w:marLeft w:val="640"/>
          <w:marRight w:val="0"/>
          <w:marTop w:val="0"/>
          <w:marBottom w:val="0"/>
          <w:divBdr>
            <w:top w:val="none" w:sz="0" w:space="0" w:color="auto"/>
            <w:left w:val="none" w:sz="0" w:space="0" w:color="auto"/>
            <w:bottom w:val="none" w:sz="0" w:space="0" w:color="auto"/>
            <w:right w:val="none" w:sz="0" w:space="0" w:color="auto"/>
          </w:divBdr>
        </w:div>
        <w:div w:id="140855476">
          <w:marLeft w:val="640"/>
          <w:marRight w:val="0"/>
          <w:marTop w:val="0"/>
          <w:marBottom w:val="0"/>
          <w:divBdr>
            <w:top w:val="none" w:sz="0" w:space="0" w:color="auto"/>
            <w:left w:val="none" w:sz="0" w:space="0" w:color="auto"/>
            <w:bottom w:val="none" w:sz="0" w:space="0" w:color="auto"/>
            <w:right w:val="none" w:sz="0" w:space="0" w:color="auto"/>
          </w:divBdr>
        </w:div>
        <w:div w:id="1672097618">
          <w:marLeft w:val="640"/>
          <w:marRight w:val="0"/>
          <w:marTop w:val="0"/>
          <w:marBottom w:val="0"/>
          <w:divBdr>
            <w:top w:val="none" w:sz="0" w:space="0" w:color="auto"/>
            <w:left w:val="none" w:sz="0" w:space="0" w:color="auto"/>
            <w:bottom w:val="none" w:sz="0" w:space="0" w:color="auto"/>
            <w:right w:val="none" w:sz="0" w:space="0" w:color="auto"/>
          </w:divBdr>
        </w:div>
        <w:div w:id="378092201">
          <w:marLeft w:val="640"/>
          <w:marRight w:val="0"/>
          <w:marTop w:val="0"/>
          <w:marBottom w:val="0"/>
          <w:divBdr>
            <w:top w:val="none" w:sz="0" w:space="0" w:color="auto"/>
            <w:left w:val="none" w:sz="0" w:space="0" w:color="auto"/>
            <w:bottom w:val="none" w:sz="0" w:space="0" w:color="auto"/>
            <w:right w:val="none" w:sz="0" w:space="0" w:color="auto"/>
          </w:divBdr>
        </w:div>
        <w:div w:id="1431123172">
          <w:marLeft w:val="640"/>
          <w:marRight w:val="0"/>
          <w:marTop w:val="0"/>
          <w:marBottom w:val="0"/>
          <w:divBdr>
            <w:top w:val="none" w:sz="0" w:space="0" w:color="auto"/>
            <w:left w:val="none" w:sz="0" w:space="0" w:color="auto"/>
            <w:bottom w:val="none" w:sz="0" w:space="0" w:color="auto"/>
            <w:right w:val="none" w:sz="0" w:space="0" w:color="auto"/>
          </w:divBdr>
        </w:div>
        <w:div w:id="463887165">
          <w:marLeft w:val="640"/>
          <w:marRight w:val="0"/>
          <w:marTop w:val="0"/>
          <w:marBottom w:val="0"/>
          <w:divBdr>
            <w:top w:val="none" w:sz="0" w:space="0" w:color="auto"/>
            <w:left w:val="none" w:sz="0" w:space="0" w:color="auto"/>
            <w:bottom w:val="none" w:sz="0" w:space="0" w:color="auto"/>
            <w:right w:val="none" w:sz="0" w:space="0" w:color="auto"/>
          </w:divBdr>
        </w:div>
        <w:div w:id="611212031">
          <w:marLeft w:val="640"/>
          <w:marRight w:val="0"/>
          <w:marTop w:val="0"/>
          <w:marBottom w:val="0"/>
          <w:divBdr>
            <w:top w:val="none" w:sz="0" w:space="0" w:color="auto"/>
            <w:left w:val="none" w:sz="0" w:space="0" w:color="auto"/>
            <w:bottom w:val="none" w:sz="0" w:space="0" w:color="auto"/>
            <w:right w:val="none" w:sz="0" w:space="0" w:color="auto"/>
          </w:divBdr>
        </w:div>
        <w:div w:id="1738238210">
          <w:marLeft w:val="640"/>
          <w:marRight w:val="0"/>
          <w:marTop w:val="0"/>
          <w:marBottom w:val="0"/>
          <w:divBdr>
            <w:top w:val="none" w:sz="0" w:space="0" w:color="auto"/>
            <w:left w:val="none" w:sz="0" w:space="0" w:color="auto"/>
            <w:bottom w:val="none" w:sz="0" w:space="0" w:color="auto"/>
            <w:right w:val="none" w:sz="0" w:space="0" w:color="auto"/>
          </w:divBdr>
        </w:div>
        <w:div w:id="515272624">
          <w:marLeft w:val="640"/>
          <w:marRight w:val="0"/>
          <w:marTop w:val="0"/>
          <w:marBottom w:val="0"/>
          <w:divBdr>
            <w:top w:val="none" w:sz="0" w:space="0" w:color="auto"/>
            <w:left w:val="none" w:sz="0" w:space="0" w:color="auto"/>
            <w:bottom w:val="none" w:sz="0" w:space="0" w:color="auto"/>
            <w:right w:val="none" w:sz="0" w:space="0" w:color="auto"/>
          </w:divBdr>
        </w:div>
        <w:div w:id="1690329268">
          <w:marLeft w:val="640"/>
          <w:marRight w:val="0"/>
          <w:marTop w:val="0"/>
          <w:marBottom w:val="0"/>
          <w:divBdr>
            <w:top w:val="none" w:sz="0" w:space="0" w:color="auto"/>
            <w:left w:val="none" w:sz="0" w:space="0" w:color="auto"/>
            <w:bottom w:val="none" w:sz="0" w:space="0" w:color="auto"/>
            <w:right w:val="none" w:sz="0" w:space="0" w:color="auto"/>
          </w:divBdr>
        </w:div>
        <w:div w:id="1433549492">
          <w:marLeft w:val="640"/>
          <w:marRight w:val="0"/>
          <w:marTop w:val="0"/>
          <w:marBottom w:val="0"/>
          <w:divBdr>
            <w:top w:val="none" w:sz="0" w:space="0" w:color="auto"/>
            <w:left w:val="none" w:sz="0" w:space="0" w:color="auto"/>
            <w:bottom w:val="none" w:sz="0" w:space="0" w:color="auto"/>
            <w:right w:val="none" w:sz="0" w:space="0" w:color="auto"/>
          </w:divBdr>
        </w:div>
        <w:div w:id="1681085874">
          <w:marLeft w:val="640"/>
          <w:marRight w:val="0"/>
          <w:marTop w:val="0"/>
          <w:marBottom w:val="0"/>
          <w:divBdr>
            <w:top w:val="none" w:sz="0" w:space="0" w:color="auto"/>
            <w:left w:val="none" w:sz="0" w:space="0" w:color="auto"/>
            <w:bottom w:val="none" w:sz="0" w:space="0" w:color="auto"/>
            <w:right w:val="none" w:sz="0" w:space="0" w:color="auto"/>
          </w:divBdr>
        </w:div>
        <w:div w:id="96142509">
          <w:marLeft w:val="640"/>
          <w:marRight w:val="0"/>
          <w:marTop w:val="0"/>
          <w:marBottom w:val="0"/>
          <w:divBdr>
            <w:top w:val="none" w:sz="0" w:space="0" w:color="auto"/>
            <w:left w:val="none" w:sz="0" w:space="0" w:color="auto"/>
            <w:bottom w:val="none" w:sz="0" w:space="0" w:color="auto"/>
            <w:right w:val="none" w:sz="0" w:space="0" w:color="auto"/>
          </w:divBdr>
        </w:div>
        <w:div w:id="791635333">
          <w:marLeft w:val="640"/>
          <w:marRight w:val="0"/>
          <w:marTop w:val="0"/>
          <w:marBottom w:val="0"/>
          <w:divBdr>
            <w:top w:val="none" w:sz="0" w:space="0" w:color="auto"/>
            <w:left w:val="none" w:sz="0" w:space="0" w:color="auto"/>
            <w:bottom w:val="none" w:sz="0" w:space="0" w:color="auto"/>
            <w:right w:val="none" w:sz="0" w:space="0" w:color="auto"/>
          </w:divBdr>
        </w:div>
        <w:div w:id="699668878">
          <w:marLeft w:val="640"/>
          <w:marRight w:val="0"/>
          <w:marTop w:val="0"/>
          <w:marBottom w:val="0"/>
          <w:divBdr>
            <w:top w:val="none" w:sz="0" w:space="0" w:color="auto"/>
            <w:left w:val="none" w:sz="0" w:space="0" w:color="auto"/>
            <w:bottom w:val="none" w:sz="0" w:space="0" w:color="auto"/>
            <w:right w:val="none" w:sz="0" w:space="0" w:color="auto"/>
          </w:divBdr>
        </w:div>
        <w:div w:id="884028054">
          <w:marLeft w:val="640"/>
          <w:marRight w:val="0"/>
          <w:marTop w:val="0"/>
          <w:marBottom w:val="0"/>
          <w:divBdr>
            <w:top w:val="none" w:sz="0" w:space="0" w:color="auto"/>
            <w:left w:val="none" w:sz="0" w:space="0" w:color="auto"/>
            <w:bottom w:val="none" w:sz="0" w:space="0" w:color="auto"/>
            <w:right w:val="none" w:sz="0" w:space="0" w:color="auto"/>
          </w:divBdr>
        </w:div>
        <w:div w:id="1333989022">
          <w:marLeft w:val="640"/>
          <w:marRight w:val="0"/>
          <w:marTop w:val="0"/>
          <w:marBottom w:val="0"/>
          <w:divBdr>
            <w:top w:val="none" w:sz="0" w:space="0" w:color="auto"/>
            <w:left w:val="none" w:sz="0" w:space="0" w:color="auto"/>
            <w:bottom w:val="none" w:sz="0" w:space="0" w:color="auto"/>
            <w:right w:val="none" w:sz="0" w:space="0" w:color="auto"/>
          </w:divBdr>
        </w:div>
        <w:div w:id="1806585708">
          <w:marLeft w:val="640"/>
          <w:marRight w:val="0"/>
          <w:marTop w:val="0"/>
          <w:marBottom w:val="0"/>
          <w:divBdr>
            <w:top w:val="none" w:sz="0" w:space="0" w:color="auto"/>
            <w:left w:val="none" w:sz="0" w:space="0" w:color="auto"/>
            <w:bottom w:val="none" w:sz="0" w:space="0" w:color="auto"/>
            <w:right w:val="none" w:sz="0" w:space="0" w:color="auto"/>
          </w:divBdr>
        </w:div>
        <w:div w:id="190995849">
          <w:marLeft w:val="640"/>
          <w:marRight w:val="0"/>
          <w:marTop w:val="0"/>
          <w:marBottom w:val="0"/>
          <w:divBdr>
            <w:top w:val="none" w:sz="0" w:space="0" w:color="auto"/>
            <w:left w:val="none" w:sz="0" w:space="0" w:color="auto"/>
            <w:bottom w:val="none" w:sz="0" w:space="0" w:color="auto"/>
            <w:right w:val="none" w:sz="0" w:space="0" w:color="auto"/>
          </w:divBdr>
        </w:div>
        <w:div w:id="1142387415">
          <w:marLeft w:val="640"/>
          <w:marRight w:val="0"/>
          <w:marTop w:val="0"/>
          <w:marBottom w:val="0"/>
          <w:divBdr>
            <w:top w:val="none" w:sz="0" w:space="0" w:color="auto"/>
            <w:left w:val="none" w:sz="0" w:space="0" w:color="auto"/>
            <w:bottom w:val="none" w:sz="0" w:space="0" w:color="auto"/>
            <w:right w:val="none" w:sz="0" w:space="0" w:color="auto"/>
          </w:divBdr>
        </w:div>
        <w:div w:id="1147892673">
          <w:marLeft w:val="640"/>
          <w:marRight w:val="0"/>
          <w:marTop w:val="0"/>
          <w:marBottom w:val="0"/>
          <w:divBdr>
            <w:top w:val="none" w:sz="0" w:space="0" w:color="auto"/>
            <w:left w:val="none" w:sz="0" w:space="0" w:color="auto"/>
            <w:bottom w:val="none" w:sz="0" w:space="0" w:color="auto"/>
            <w:right w:val="none" w:sz="0" w:space="0" w:color="auto"/>
          </w:divBdr>
        </w:div>
        <w:div w:id="652376281">
          <w:marLeft w:val="640"/>
          <w:marRight w:val="0"/>
          <w:marTop w:val="0"/>
          <w:marBottom w:val="0"/>
          <w:divBdr>
            <w:top w:val="none" w:sz="0" w:space="0" w:color="auto"/>
            <w:left w:val="none" w:sz="0" w:space="0" w:color="auto"/>
            <w:bottom w:val="none" w:sz="0" w:space="0" w:color="auto"/>
            <w:right w:val="none" w:sz="0" w:space="0" w:color="auto"/>
          </w:divBdr>
        </w:div>
      </w:divsChild>
    </w:div>
    <w:div w:id="785854605">
      <w:bodyDiv w:val="1"/>
      <w:marLeft w:val="0"/>
      <w:marRight w:val="0"/>
      <w:marTop w:val="0"/>
      <w:marBottom w:val="0"/>
      <w:divBdr>
        <w:top w:val="none" w:sz="0" w:space="0" w:color="auto"/>
        <w:left w:val="none" w:sz="0" w:space="0" w:color="auto"/>
        <w:bottom w:val="none" w:sz="0" w:space="0" w:color="auto"/>
        <w:right w:val="none" w:sz="0" w:space="0" w:color="auto"/>
      </w:divBdr>
      <w:divsChild>
        <w:div w:id="1939292213">
          <w:marLeft w:val="640"/>
          <w:marRight w:val="0"/>
          <w:marTop w:val="0"/>
          <w:marBottom w:val="0"/>
          <w:divBdr>
            <w:top w:val="none" w:sz="0" w:space="0" w:color="auto"/>
            <w:left w:val="none" w:sz="0" w:space="0" w:color="auto"/>
            <w:bottom w:val="none" w:sz="0" w:space="0" w:color="auto"/>
            <w:right w:val="none" w:sz="0" w:space="0" w:color="auto"/>
          </w:divBdr>
        </w:div>
        <w:div w:id="1779789488">
          <w:marLeft w:val="640"/>
          <w:marRight w:val="0"/>
          <w:marTop w:val="0"/>
          <w:marBottom w:val="0"/>
          <w:divBdr>
            <w:top w:val="none" w:sz="0" w:space="0" w:color="auto"/>
            <w:left w:val="none" w:sz="0" w:space="0" w:color="auto"/>
            <w:bottom w:val="none" w:sz="0" w:space="0" w:color="auto"/>
            <w:right w:val="none" w:sz="0" w:space="0" w:color="auto"/>
          </w:divBdr>
        </w:div>
        <w:div w:id="1412241992">
          <w:marLeft w:val="640"/>
          <w:marRight w:val="0"/>
          <w:marTop w:val="0"/>
          <w:marBottom w:val="0"/>
          <w:divBdr>
            <w:top w:val="none" w:sz="0" w:space="0" w:color="auto"/>
            <w:left w:val="none" w:sz="0" w:space="0" w:color="auto"/>
            <w:bottom w:val="none" w:sz="0" w:space="0" w:color="auto"/>
            <w:right w:val="none" w:sz="0" w:space="0" w:color="auto"/>
          </w:divBdr>
        </w:div>
        <w:div w:id="1075319679">
          <w:marLeft w:val="640"/>
          <w:marRight w:val="0"/>
          <w:marTop w:val="0"/>
          <w:marBottom w:val="0"/>
          <w:divBdr>
            <w:top w:val="none" w:sz="0" w:space="0" w:color="auto"/>
            <w:left w:val="none" w:sz="0" w:space="0" w:color="auto"/>
            <w:bottom w:val="none" w:sz="0" w:space="0" w:color="auto"/>
            <w:right w:val="none" w:sz="0" w:space="0" w:color="auto"/>
          </w:divBdr>
        </w:div>
        <w:div w:id="1886721291">
          <w:marLeft w:val="640"/>
          <w:marRight w:val="0"/>
          <w:marTop w:val="0"/>
          <w:marBottom w:val="0"/>
          <w:divBdr>
            <w:top w:val="none" w:sz="0" w:space="0" w:color="auto"/>
            <w:left w:val="none" w:sz="0" w:space="0" w:color="auto"/>
            <w:bottom w:val="none" w:sz="0" w:space="0" w:color="auto"/>
            <w:right w:val="none" w:sz="0" w:space="0" w:color="auto"/>
          </w:divBdr>
        </w:div>
        <w:div w:id="786701597">
          <w:marLeft w:val="640"/>
          <w:marRight w:val="0"/>
          <w:marTop w:val="0"/>
          <w:marBottom w:val="0"/>
          <w:divBdr>
            <w:top w:val="none" w:sz="0" w:space="0" w:color="auto"/>
            <w:left w:val="none" w:sz="0" w:space="0" w:color="auto"/>
            <w:bottom w:val="none" w:sz="0" w:space="0" w:color="auto"/>
            <w:right w:val="none" w:sz="0" w:space="0" w:color="auto"/>
          </w:divBdr>
        </w:div>
        <w:div w:id="624627414">
          <w:marLeft w:val="640"/>
          <w:marRight w:val="0"/>
          <w:marTop w:val="0"/>
          <w:marBottom w:val="0"/>
          <w:divBdr>
            <w:top w:val="none" w:sz="0" w:space="0" w:color="auto"/>
            <w:left w:val="none" w:sz="0" w:space="0" w:color="auto"/>
            <w:bottom w:val="none" w:sz="0" w:space="0" w:color="auto"/>
            <w:right w:val="none" w:sz="0" w:space="0" w:color="auto"/>
          </w:divBdr>
        </w:div>
        <w:div w:id="270672639">
          <w:marLeft w:val="640"/>
          <w:marRight w:val="0"/>
          <w:marTop w:val="0"/>
          <w:marBottom w:val="0"/>
          <w:divBdr>
            <w:top w:val="none" w:sz="0" w:space="0" w:color="auto"/>
            <w:left w:val="none" w:sz="0" w:space="0" w:color="auto"/>
            <w:bottom w:val="none" w:sz="0" w:space="0" w:color="auto"/>
            <w:right w:val="none" w:sz="0" w:space="0" w:color="auto"/>
          </w:divBdr>
        </w:div>
        <w:div w:id="279805492">
          <w:marLeft w:val="640"/>
          <w:marRight w:val="0"/>
          <w:marTop w:val="0"/>
          <w:marBottom w:val="0"/>
          <w:divBdr>
            <w:top w:val="none" w:sz="0" w:space="0" w:color="auto"/>
            <w:left w:val="none" w:sz="0" w:space="0" w:color="auto"/>
            <w:bottom w:val="none" w:sz="0" w:space="0" w:color="auto"/>
            <w:right w:val="none" w:sz="0" w:space="0" w:color="auto"/>
          </w:divBdr>
        </w:div>
        <w:div w:id="131139193">
          <w:marLeft w:val="640"/>
          <w:marRight w:val="0"/>
          <w:marTop w:val="0"/>
          <w:marBottom w:val="0"/>
          <w:divBdr>
            <w:top w:val="none" w:sz="0" w:space="0" w:color="auto"/>
            <w:left w:val="none" w:sz="0" w:space="0" w:color="auto"/>
            <w:bottom w:val="none" w:sz="0" w:space="0" w:color="auto"/>
            <w:right w:val="none" w:sz="0" w:space="0" w:color="auto"/>
          </w:divBdr>
        </w:div>
        <w:div w:id="462432236">
          <w:marLeft w:val="640"/>
          <w:marRight w:val="0"/>
          <w:marTop w:val="0"/>
          <w:marBottom w:val="0"/>
          <w:divBdr>
            <w:top w:val="none" w:sz="0" w:space="0" w:color="auto"/>
            <w:left w:val="none" w:sz="0" w:space="0" w:color="auto"/>
            <w:bottom w:val="none" w:sz="0" w:space="0" w:color="auto"/>
            <w:right w:val="none" w:sz="0" w:space="0" w:color="auto"/>
          </w:divBdr>
        </w:div>
        <w:div w:id="1013455113">
          <w:marLeft w:val="640"/>
          <w:marRight w:val="0"/>
          <w:marTop w:val="0"/>
          <w:marBottom w:val="0"/>
          <w:divBdr>
            <w:top w:val="none" w:sz="0" w:space="0" w:color="auto"/>
            <w:left w:val="none" w:sz="0" w:space="0" w:color="auto"/>
            <w:bottom w:val="none" w:sz="0" w:space="0" w:color="auto"/>
            <w:right w:val="none" w:sz="0" w:space="0" w:color="auto"/>
          </w:divBdr>
        </w:div>
        <w:div w:id="178589536">
          <w:marLeft w:val="640"/>
          <w:marRight w:val="0"/>
          <w:marTop w:val="0"/>
          <w:marBottom w:val="0"/>
          <w:divBdr>
            <w:top w:val="none" w:sz="0" w:space="0" w:color="auto"/>
            <w:left w:val="none" w:sz="0" w:space="0" w:color="auto"/>
            <w:bottom w:val="none" w:sz="0" w:space="0" w:color="auto"/>
            <w:right w:val="none" w:sz="0" w:space="0" w:color="auto"/>
          </w:divBdr>
        </w:div>
        <w:div w:id="28773050">
          <w:marLeft w:val="640"/>
          <w:marRight w:val="0"/>
          <w:marTop w:val="0"/>
          <w:marBottom w:val="0"/>
          <w:divBdr>
            <w:top w:val="none" w:sz="0" w:space="0" w:color="auto"/>
            <w:left w:val="none" w:sz="0" w:space="0" w:color="auto"/>
            <w:bottom w:val="none" w:sz="0" w:space="0" w:color="auto"/>
            <w:right w:val="none" w:sz="0" w:space="0" w:color="auto"/>
          </w:divBdr>
        </w:div>
        <w:div w:id="2102338004">
          <w:marLeft w:val="640"/>
          <w:marRight w:val="0"/>
          <w:marTop w:val="0"/>
          <w:marBottom w:val="0"/>
          <w:divBdr>
            <w:top w:val="none" w:sz="0" w:space="0" w:color="auto"/>
            <w:left w:val="none" w:sz="0" w:space="0" w:color="auto"/>
            <w:bottom w:val="none" w:sz="0" w:space="0" w:color="auto"/>
            <w:right w:val="none" w:sz="0" w:space="0" w:color="auto"/>
          </w:divBdr>
        </w:div>
        <w:div w:id="90398398">
          <w:marLeft w:val="640"/>
          <w:marRight w:val="0"/>
          <w:marTop w:val="0"/>
          <w:marBottom w:val="0"/>
          <w:divBdr>
            <w:top w:val="none" w:sz="0" w:space="0" w:color="auto"/>
            <w:left w:val="none" w:sz="0" w:space="0" w:color="auto"/>
            <w:bottom w:val="none" w:sz="0" w:space="0" w:color="auto"/>
            <w:right w:val="none" w:sz="0" w:space="0" w:color="auto"/>
          </w:divBdr>
        </w:div>
        <w:div w:id="78410704">
          <w:marLeft w:val="640"/>
          <w:marRight w:val="0"/>
          <w:marTop w:val="0"/>
          <w:marBottom w:val="0"/>
          <w:divBdr>
            <w:top w:val="none" w:sz="0" w:space="0" w:color="auto"/>
            <w:left w:val="none" w:sz="0" w:space="0" w:color="auto"/>
            <w:bottom w:val="none" w:sz="0" w:space="0" w:color="auto"/>
            <w:right w:val="none" w:sz="0" w:space="0" w:color="auto"/>
          </w:divBdr>
        </w:div>
      </w:divsChild>
    </w:div>
    <w:div w:id="795636893">
      <w:bodyDiv w:val="1"/>
      <w:marLeft w:val="0"/>
      <w:marRight w:val="0"/>
      <w:marTop w:val="0"/>
      <w:marBottom w:val="0"/>
      <w:divBdr>
        <w:top w:val="none" w:sz="0" w:space="0" w:color="auto"/>
        <w:left w:val="none" w:sz="0" w:space="0" w:color="auto"/>
        <w:bottom w:val="none" w:sz="0" w:space="0" w:color="auto"/>
        <w:right w:val="none" w:sz="0" w:space="0" w:color="auto"/>
      </w:divBdr>
      <w:divsChild>
        <w:div w:id="286470549">
          <w:marLeft w:val="640"/>
          <w:marRight w:val="0"/>
          <w:marTop w:val="0"/>
          <w:marBottom w:val="0"/>
          <w:divBdr>
            <w:top w:val="none" w:sz="0" w:space="0" w:color="auto"/>
            <w:left w:val="none" w:sz="0" w:space="0" w:color="auto"/>
            <w:bottom w:val="none" w:sz="0" w:space="0" w:color="auto"/>
            <w:right w:val="none" w:sz="0" w:space="0" w:color="auto"/>
          </w:divBdr>
        </w:div>
        <w:div w:id="1031761881">
          <w:marLeft w:val="640"/>
          <w:marRight w:val="0"/>
          <w:marTop w:val="0"/>
          <w:marBottom w:val="0"/>
          <w:divBdr>
            <w:top w:val="none" w:sz="0" w:space="0" w:color="auto"/>
            <w:left w:val="none" w:sz="0" w:space="0" w:color="auto"/>
            <w:bottom w:val="none" w:sz="0" w:space="0" w:color="auto"/>
            <w:right w:val="none" w:sz="0" w:space="0" w:color="auto"/>
          </w:divBdr>
        </w:div>
        <w:div w:id="2141454400">
          <w:marLeft w:val="640"/>
          <w:marRight w:val="0"/>
          <w:marTop w:val="0"/>
          <w:marBottom w:val="0"/>
          <w:divBdr>
            <w:top w:val="none" w:sz="0" w:space="0" w:color="auto"/>
            <w:left w:val="none" w:sz="0" w:space="0" w:color="auto"/>
            <w:bottom w:val="none" w:sz="0" w:space="0" w:color="auto"/>
            <w:right w:val="none" w:sz="0" w:space="0" w:color="auto"/>
          </w:divBdr>
        </w:div>
        <w:div w:id="1216041264">
          <w:marLeft w:val="640"/>
          <w:marRight w:val="0"/>
          <w:marTop w:val="0"/>
          <w:marBottom w:val="0"/>
          <w:divBdr>
            <w:top w:val="none" w:sz="0" w:space="0" w:color="auto"/>
            <w:left w:val="none" w:sz="0" w:space="0" w:color="auto"/>
            <w:bottom w:val="none" w:sz="0" w:space="0" w:color="auto"/>
            <w:right w:val="none" w:sz="0" w:space="0" w:color="auto"/>
          </w:divBdr>
        </w:div>
        <w:div w:id="1552571372">
          <w:marLeft w:val="640"/>
          <w:marRight w:val="0"/>
          <w:marTop w:val="0"/>
          <w:marBottom w:val="0"/>
          <w:divBdr>
            <w:top w:val="none" w:sz="0" w:space="0" w:color="auto"/>
            <w:left w:val="none" w:sz="0" w:space="0" w:color="auto"/>
            <w:bottom w:val="none" w:sz="0" w:space="0" w:color="auto"/>
            <w:right w:val="none" w:sz="0" w:space="0" w:color="auto"/>
          </w:divBdr>
        </w:div>
        <w:div w:id="2010521702">
          <w:marLeft w:val="640"/>
          <w:marRight w:val="0"/>
          <w:marTop w:val="0"/>
          <w:marBottom w:val="0"/>
          <w:divBdr>
            <w:top w:val="none" w:sz="0" w:space="0" w:color="auto"/>
            <w:left w:val="none" w:sz="0" w:space="0" w:color="auto"/>
            <w:bottom w:val="none" w:sz="0" w:space="0" w:color="auto"/>
            <w:right w:val="none" w:sz="0" w:space="0" w:color="auto"/>
          </w:divBdr>
        </w:div>
        <w:div w:id="1403213299">
          <w:marLeft w:val="640"/>
          <w:marRight w:val="0"/>
          <w:marTop w:val="0"/>
          <w:marBottom w:val="0"/>
          <w:divBdr>
            <w:top w:val="none" w:sz="0" w:space="0" w:color="auto"/>
            <w:left w:val="none" w:sz="0" w:space="0" w:color="auto"/>
            <w:bottom w:val="none" w:sz="0" w:space="0" w:color="auto"/>
            <w:right w:val="none" w:sz="0" w:space="0" w:color="auto"/>
          </w:divBdr>
        </w:div>
        <w:div w:id="87427575">
          <w:marLeft w:val="640"/>
          <w:marRight w:val="0"/>
          <w:marTop w:val="0"/>
          <w:marBottom w:val="0"/>
          <w:divBdr>
            <w:top w:val="none" w:sz="0" w:space="0" w:color="auto"/>
            <w:left w:val="none" w:sz="0" w:space="0" w:color="auto"/>
            <w:bottom w:val="none" w:sz="0" w:space="0" w:color="auto"/>
            <w:right w:val="none" w:sz="0" w:space="0" w:color="auto"/>
          </w:divBdr>
        </w:div>
        <w:div w:id="731587978">
          <w:marLeft w:val="640"/>
          <w:marRight w:val="0"/>
          <w:marTop w:val="0"/>
          <w:marBottom w:val="0"/>
          <w:divBdr>
            <w:top w:val="none" w:sz="0" w:space="0" w:color="auto"/>
            <w:left w:val="none" w:sz="0" w:space="0" w:color="auto"/>
            <w:bottom w:val="none" w:sz="0" w:space="0" w:color="auto"/>
            <w:right w:val="none" w:sz="0" w:space="0" w:color="auto"/>
          </w:divBdr>
        </w:div>
        <w:div w:id="1144196200">
          <w:marLeft w:val="640"/>
          <w:marRight w:val="0"/>
          <w:marTop w:val="0"/>
          <w:marBottom w:val="0"/>
          <w:divBdr>
            <w:top w:val="none" w:sz="0" w:space="0" w:color="auto"/>
            <w:left w:val="none" w:sz="0" w:space="0" w:color="auto"/>
            <w:bottom w:val="none" w:sz="0" w:space="0" w:color="auto"/>
            <w:right w:val="none" w:sz="0" w:space="0" w:color="auto"/>
          </w:divBdr>
        </w:div>
        <w:div w:id="905532364">
          <w:marLeft w:val="640"/>
          <w:marRight w:val="0"/>
          <w:marTop w:val="0"/>
          <w:marBottom w:val="0"/>
          <w:divBdr>
            <w:top w:val="none" w:sz="0" w:space="0" w:color="auto"/>
            <w:left w:val="none" w:sz="0" w:space="0" w:color="auto"/>
            <w:bottom w:val="none" w:sz="0" w:space="0" w:color="auto"/>
            <w:right w:val="none" w:sz="0" w:space="0" w:color="auto"/>
          </w:divBdr>
        </w:div>
        <w:div w:id="666058486">
          <w:marLeft w:val="640"/>
          <w:marRight w:val="0"/>
          <w:marTop w:val="0"/>
          <w:marBottom w:val="0"/>
          <w:divBdr>
            <w:top w:val="none" w:sz="0" w:space="0" w:color="auto"/>
            <w:left w:val="none" w:sz="0" w:space="0" w:color="auto"/>
            <w:bottom w:val="none" w:sz="0" w:space="0" w:color="auto"/>
            <w:right w:val="none" w:sz="0" w:space="0" w:color="auto"/>
          </w:divBdr>
        </w:div>
      </w:divsChild>
    </w:div>
    <w:div w:id="796265543">
      <w:bodyDiv w:val="1"/>
      <w:marLeft w:val="0"/>
      <w:marRight w:val="0"/>
      <w:marTop w:val="0"/>
      <w:marBottom w:val="0"/>
      <w:divBdr>
        <w:top w:val="none" w:sz="0" w:space="0" w:color="auto"/>
        <w:left w:val="none" w:sz="0" w:space="0" w:color="auto"/>
        <w:bottom w:val="none" w:sz="0" w:space="0" w:color="auto"/>
        <w:right w:val="none" w:sz="0" w:space="0" w:color="auto"/>
      </w:divBdr>
      <w:divsChild>
        <w:div w:id="605846932">
          <w:marLeft w:val="640"/>
          <w:marRight w:val="0"/>
          <w:marTop w:val="0"/>
          <w:marBottom w:val="0"/>
          <w:divBdr>
            <w:top w:val="none" w:sz="0" w:space="0" w:color="auto"/>
            <w:left w:val="none" w:sz="0" w:space="0" w:color="auto"/>
            <w:bottom w:val="none" w:sz="0" w:space="0" w:color="auto"/>
            <w:right w:val="none" w:sz="0" w:space="0" w:color="auto"/>
          </w:divBdr>
        </w:div>
        <w:div w:id="277570004">
          <w:marLeft w:val="640"/>
          <w:marRight w:val="0"/>
          <w:marTop w:val="0"/>
          <w:marBottom w:val="0"/>
          <w:divBdr>
            <w:top w:val="none" w:sz="0" w:space="0" w:color="auto"/>
            <w:left w:val="none" w:sz="0" w:space="0" w:color="auto"/>
            <w:bottom w:val="none" w:sz="0" w:space="0" w:color="auto"/>
            <w:right w:val="none" w:sz="0" w:space="0" w:color="auto"/>
          </w:divBdr>
        </w:div>
        <w:div w:id="940259630">
          <w:marLeft w:val="640"/>
          <w:marRight w:val="0"/>
          <w:marTop w:val="0"/>
          <w:marBottom w:val="0"/>
          <w:divBdr>
            <w:top w:val="none" w:sz="0" w:space="0" w:color="auto"/>
            <w:left w:val="none" w:sz="0" w:space="0" w:color="auto"/>
            <w:bottom w:val="none" w:sz="0" w:space="0" w:color="auto"/>
            <w:right w:val="none" w:sz="0" w:space="0" w:color="auto"/>
          </w:divBdr>
        </w:div>
        <w:div w:id="759983011">
          <w:marLeft w:val="640"/>
          <w:marRight w:val="0"/>
          <w:marTop w:val="0"/>
          <w:marBottom w:val="0"/>
          <w:divBdr>
            <w:top w:val="none" w:sz="0" w:space="0" w:color="auto"/>
            <w:left w:val="none" w:sz="0" w:space="0" w:color="auto"/>
            <w:bottom w:val="none" w:sz="0" w:space="0" w:color="auto"/>
            <w:right w:val="none" w:sz="0" w:space="0" w:color="auto"/>
          </w:divBdr>
        </w:div>
        <w:div w:id="1327703345">
          <w:marLeft w:val="640"/>
          <w:marRight w:val="0"/>
          <w:marTop w:val="0"/>
          <w:marBottom w:val="0"/>
          <w:divBdr>
            <w:top w:val="none" w:sz="0" w:space="0" w:color="auto"/>
            <w:left w:val="none" w:sz="0" w:space="0" w:color="auto"/>
            <w:bottom w:val="none" w:sz="0" w:space="0" w:color="auto"/>
            <w:right w:val="none" w:sz="0" w:space="0" w:color="auto"/>
          </w:divBdr>
        </w:div>
        <w:div w:id="1250533">
          <w:marLeft w:val="640"/>
          <w:marRight w:val="0"/>
          <w:marTop w:val="0"/>
          <w:marBottom w:val="0"/>
          <w:divBdr>
            <w:top w:val="none" w:sz="0" w:space="0" w:color="auto"/>
            <w:left w:val="none" w:sz="0" w:space="0" w:color="auto"/>
            <w:bottom w:val="none" w:sz="0" w:space="0" w:color="auto"/>
            <w:right w:val="none" w:sz="0" w:space="0" w:color="auto"/>
          </w:divBdr>
        </w:div>
        <w:div w:id="161161938">
          <w:marLeft w:val="640"/>
          <w:marRight w:val="0"/>
          <w:marTop w:val="0"/>
          <w:marBottom w:val="0"/>
          <w:divBdr>
            <w:top w:val="none" w:sz="0" w:space="0" w:color="auto"/>
            <w:left w:val="none" w:sz="0" w:space="0" w:color="auto"/>
            <w:bottom w:val="none" w:sz="0" w:space="0" w:color="auto"/>
            <w:right w:val="none" w:sz="0" w:space="0" w:color="auto"/>
          </w:divBdr>
        </w:div>
      </w:divsChild>
    </w:div>
    <w:div w:id="796412399">
      <w:bodyDiv w:val="1"/>
      <w:marLeft w:val="0"/>
      <w:marRight w:val="0"/>
      <w:marTop w:val="0"/>
      <w:marBottom w:val="0"/>
      <w:divBdr>
        <w:top w:val="none" w:sz="0" w:space="0" w:color="auto"/>
        <w:left w:val="none" w:sz="0" w:space="0" w:color="auto"/>
        <w:bottom w:val="none" w:sz="0" w:space="0" w:color="auto"/>
        <w:right w:val="none" w:sz="0" w:space="0" w:color="auto"/>
      </w:divBdr>
    </w:div>
    <w:div w:id="801733419">
      <w:bodyDiv w:val="1"/>
      <w:marLeft w:val="0"/>
      <w:marRight w:val="0"/>
      <w:marTop w:val="0"/>
      <w:marBottom w:val="0"/>
      <w:divBdr>
        <w:top w:val="none" w:sz="0" w:space="0" w:color="auto"/>
        <w:left w:val="none" w:sz="0" w:space="0" w:color="auto"/>
        <w:bottom w:val="none" w:sz="0" w:space="0" w:color="auto"/>
        <w:right w:val="none" w:sz="0" w:space="0" w:color="auto"/>
      </w:divBdr>
      <w:divsChild>
        <w:div w:id="1660574145">
          <w:marLeft w:val="640"/>
          <w:marRight w:val="0"/>
          <w:marTop w:val="0"/>
          <w:marBottom w:val="0"/>
          <w:divBdr>
            <w:top w:val="none" w:sz="0" w:space="0" w:color="auto"/>
            <w:left w:val="none" w:sz="0" w:space="0" w:color="auto"/>
            <w:bottom w:val="none" w:sz="0" w:space="0" w:color="auto"/>
            <w:right w:val="none" w:sz="0" w:space="0" w:color="auto"/>
          </w:divBdr>
        </w:div>
        <w:div w:id="676884447">
          <w:marLeft w:val="640"/>
          <w:marRight w:val="0"/>
          <w:marTop w:val="0"/>
          <w:marBottom w:val="0"/>
          <w:divBdr>
            <w:top w:val="none" w:sz="0" w:space="0" w:color="auto"/>
            <w:left w:val="none" w:sz="0" w:space="0" w:color="auto"/>
            <w:bottom w:val="none" w:sz="0" w:space="0" w:color="auto"/>
            <w:right w:val="none" w:sz="0" w:space="0" w:color="auto"/>
          </w:divBdr>
        </w:div>
        <w:div w:id="2067365840">
          <w:marLeft w:val="640"/>
          <w:marRight w:val="0"/>
          <w:marTop w:val="0"/>
          <w:marBottom w:val="0"/>
          <w:divBdr>
            <w:top w:val="none" w:sz="0" w:space="0" w:color="auto"/>
            <w:left w:val="none" w:sz="0" w:space="0" w:color="auto"/>
            <w:bottom w:val="none" w:sz="0" w:space="0" w:color="auto"/>
            <w:right w:val="none" w:sz="0" w:space="0" w:color="auto"/>
          </w:divBdr>
        </w:div>
        <w:div w:id="954557642">
          <w:marLeft w:val="640"/>
          <w:marRight w:val="0"/>
          <w:marTop w:val="0"/>
          <w:marBottom w:val="0"/>
          <w:divBdr>
            <w:top w:val="none" w:sz="0" w:space="0" w:color="auto"/>
            <w:left w:val="none" w:sz="0" w:space="0" w:color="auto"/>
            <w:bottom w:val="none" w:sz="0" w:space="0" w:color="auto"/>
            <w:right w:val="none" w:sz="0" w:space="0" w:color="auto"/>
          </w:divBdr>
        </w:div>
        <w:div w:id="1266115371">
          <w:marLeft w:val="640"/>
          <w:marRight w:val="0"/>
          <w:marTop w:val="0"/>
          <w:marBottom w:val="0"/>
          <w:divBdr>
            <w:top w:val="none" w:sz="0" w:space="0" w:color="auto"/>
            <w:left w:val="none" w:sz="0" w:space="0" w:color="auto"/>
            <w:bottom w:val="none" w:sz="0" w:space="0" w:color="auto"/>
            <w:right w:val="none" w:sz="0" w:space="0" w:color="auto"/>
          </w:divBdr>
        </w:div>
        <w:div w:id="1068845968">
          <w:marLeft w:val="640"/>
          <w:marRight w:val="0"/>
          <w:marTop w:val="0"/>
          <w:marBottom w:val="0"/>
          <w:divBdr>
            <w:top w:val="none" w:sz="0" w:space="0" w:color="auto"/>
            <w:left w:val="none" w:sz="0" w:space="0" w:color="auto"/>
            <w:bottom w:val="none" w:sz="0" w:space="0" w:color="auto"/>
            <w:right w:val="none" w:sz="0" w:space="0" w:color="auto"/>
          </w:divBdr>
        </w:div>
        <w:div w:id="158546989">
          <w:marLeft w:val="640"/>
          <w:marRight w:val="0"/>
          <w:marTop w:val="0"/>
          <w:marBottom w:val="0"/>
          <w:divBdr>
            <w:top w:val="none" w:sz="0" w:space="0" w:color="auto"/>
            <w:left w:val="none" w:sz="0" w:space="0" w:color="auto"/>
            <w:bottom w:val="none" w:sz="0" w:space="0" w:color="auto"/>
            <w:right w:val="none" w:sz="0" w:space="0" w:color="auto"/>
          </w:divBdr>
        </w:div>
        <w:div w:id="139150243">
          <w:marLeft w:val="640"/>
          <w:marRight w:val="0"/>
          <w:marTop w:val="0"/>
          <w:marBottom w:val="0"/>
          <w:divBdr>
            <w:top w:val="none" w:sz="0" w:space="0" w:color="auto"/>
            <w:left w:val="none" w:sz="0" w:space="0" w:color="auto"/>
            <w:bottom w:val="none" w:sz="0" w:space="0" w:color="auto"/>
            <w:right w:val="none" w:sz="0" w:space="0" w:color="auto"/>
          </w:divBdr>
        </w:div>
        <w:div w:id="1777747762">
          <w:marLeft w:val="640"/>
          <w:marRight w:val="0"/>
          <w:marTop w:val="0"/>
          <w:marBottom w:val="0"/>
          <w:divBdr>
            <w:top w:val="none" w:sz="0" w:space="0" w:color="auto"/>
            <w:left w:val="none" w:sz="0" w:space="0" w:color="auto"/>
            <w:bottom w:val="none" w:sz="0" w:space="0" w:color="auto"/>
            <w:right w:val="none" w:sz="0" w:space="0" w:color="auto"/>
          </w:divBdr>
        </w:div>
        <w:div w:id="1773893050">
          <w:marLeft w:val="640"/>
          <w:marRight w:val="0"/>
          <w:marTop w:val="0"/>
          <w:marBottom w:val="0"/>
          <w:divBdr>
            <w:top w:val="none" w:sz="0" w:space="0" w:color="auto"/>
            <w:left w:val="none" w:sz="0" w:space="0" w:color="auto"/>
            <w:bottom w:val="none" w:sz="0" w:space="0" w:color="auto"/>
            <w:right w:val="none" w:sz="0" w:space="0" w:color="auto"/>
          </w:divBdr>
        </w:div>
        <w:div w:id="976838645">
          <w:marLeft w:val="640"/>
          <w:marRight w:val="0"/>
          <w:marTop w:val="0"/>
          <w:marBottom w:val="0"/>
          <w:divBdr>
            <w:top w:val="none" w:sz="0" w:space="0" w:color="auto"/>
            <w:left w:val="none" w:sz="0" w:space="0" w:color="auto"/>
            <w:bottom w:val="none" w:sz="0" w:space="0" w:color="auto"/>
            <w:right w:val="none" w:sz="0" w:space="0" w:color="auto"/>
          </w:divBdr>
        </w:div>
        <w:div w:id="1245381600">
          <w:marLeft w:val="640"/>
          <w:marRight w:val="0"/>
          <w:marTop w:val="0"/>
          <w:marBottom w:val="0"/>
          <w:divBdr>
            <w:top w:val="none" w:sz="0" w:space="0" w:color="auto"/>
            <w:left w:val="none" w:sz="0" w:space="0" w:color="auto"/>
            <w:bottom w:val="none" w:sz="0" w:space="0" w:color="auto"/>
            <w:right w:val="none" w:sz="0" w:space="0" w:color="auto"/>
          </w:divBdr>
        </w:div>
        <w:div w:id="769278231">
          <w:marLeft w:val="640"/>
          <w:marRight w:val="0"/>
          <w:marTop w:val="0"/>
          <w:marBottom w:val="0"/>
          <w:divBdr>
            <w:top w:val="none" w:sz="0" w:space="0" w:color="auto"/>
            <w:left w:val="none" w:sz="0" w:space="0" w:color="auto"/>
            <w:bottom w:val="none" w:sz="0" w:space="0" w:color="auto"/>
            <w:right w:val="none" w:sz="0" w:space="0" w:color="auto"/>
          </w:divBdr>
        </w:div>
        <w:div w:id="1388844482">
          <w:marLeft w:val="640"/>
          <w:marRight w:val="0"/>
          <w:marTop w:val="0"/>
          <w:marBottom w:val="0"/>
          <w:divBdr>
            <w:top w:val="none" w:sz="0" w:space="0" w:color="auto"/>
            <w:left w:val="none" w:sz="0" w:space="0" w:color="auto"/>
            <w:bottom w:val="none" w:sz="0" w:space="0" w:color="auto"/>
            <w:right w:val="none" w:sz="0" w:space="0" w:color="auto"/>
          </w:divBdr>
        </w:div>
        <w:div w:id="581763241">
          <w:marLeft w:val="640"/>
          <w:marRight w:val="0"/>
          <w:marTop w:val="0"/>
          <w:marBottom w:val="0"/>
          <w:divBdr>
            <w:top w:val="none" w:sz="0" w:space="0" w:color="auto"/>
            <w:left w:val="none" w:sz="0" w:space="0" w:color="auto"/>
            <w:bottom w:val="none" w:sz="0" w:space="0" w:color="auto"/>
            <w:right w:val="none" w:sz="0" w:space="0" w:color="auto"/>
          </w:divBdr>
        </w:div>
        <w:div w:id="658388193">
          <w:marLeft w:val="640"/>
          <w:marRight w:val="0"/>
          <w:marTop w:val="0"/>
          <w:marBottom w:val="0"/>
          <w:divBdr>
            <w:top w:val="none" w:sz="0" w:space="0" w:color="auto"/>
            <w:left w:val="none" w:sz="0" w:space="0" w:color="auto"/>
            <w:bottom w:val="none" w:sz="0" w:space="0" w:color="auto"/>
            <w:right w:val="none" w:sz="0" w:space="0" w:color="auto"/>
          </w:divBdr>
        </w:div>
        <w:div w:id="188185164">
          <w:marLeft w:val="640"/>
          <w:marRight w:val="0"/>
          <w:marTop w:val="0"/>
          <w:marBottom w:val="0"/>
          <w:divBdr>
            <w:top w:val="none" w:sz="0" w:space="0" w:color="auto"/>
            <w:left w:val="none" w:sz="0" w:space="0" w:color="auto"/>
            <w:bottom w:val="none" w:sz="0" w:space="0" w:color="auto"/>
            <w:right w:val="none" w:sz="0" w:space="0" w:color="auto"/>
          </w:divBdr>
        </w:div>
        <w:div w:id="1616062671">
          <w:marLeft w:val="640"/>
          <w:marRight w:val="0"/>
          <w:marTop w:val="0"/>
          <w:marBottom w:val="0"/>
          <w:divBdr>
            <w:top w:val="none" w:sz="0" w:space="0" w:color="auto"/>
            <w:left w:val="none" w:sz="0" w:space="0" w:color="auto"/>
            <w:bottom w:val="none" w:sz="0" w:space="0" w:color="auto"/>
            <w:right w:val="none" w:sz="0" w:space="0" w:color="auto"/>
          </w:divBdr>
        </w:div>
        <w:div w:id="46924579">
          <w:marLeft w:val="640"/>
          <w:marRight w:val="0"/>
          <w:marTop w:val="0"/>
          <w:marBottom w:val="0"/>
          <w:divBdr>
            <w:top w:val="none" w:sz="0" w:space="0" w:color="auto"/>
            <w:left w:val="none" w:sz="0" w:space="0" w:color="auto"/>
            <w:bottom w:val="none" w:sz="0" w:space="0" w:color="auto"/>
            <w:right w:val="none" w:sz="0" w:space="0" w:color="auto"/>
          </w:divBdr>
        </w:div>
        <w:div w:id="1758595093">
          <w:marLeft w:val="640"/>
          <w:marRight w:val="0"/>
          <w:marTop w:val="0"/>
          <w:marBottom w:val="0"/>
          <w:divBdr>
            <w:top w:val="none" w:sz="0" w:space="0" w:color="auto"/>
            <w:left w:val="none" w:sz="0" w:space="0" w:color="auto"/>
            <w:bottom w:val="none" w:sz="0" w:space="0" w:color="auto"/>
            <w:right w:val="none" w:sz="0" w:space="0" w:color="auto"/>
          </w:divBdr>
        </w:div>
        <w:div w:id="2114934560">
          <w:marLeft w:val="640"/>
          <w:marRight w:val="0"/>
          <w:marTop w:val="0"/>
          <w:marBottom w:val="0"/>
          <w:divBdr>
            <w:top w:val="none" w:sz="0" w:space="0" w:color="auto"/>
            <w:left w:val="none" w:sz="0" w:space="0" w:color="auto"/>
            <w:bottom w:val="none" w:sz="0" w:space="0" w:color="auto"/>
            <w:right w:val="none" w:sz="0" w:space="0" w:color="auto"/>
          </w:divBdr>
        </w:div>
        <w:div w:id="440301329">
          <w:marLeft w:val="640"/>
          <w:marRight w:val="0"/>
          <w:marTop w:val="0"/>
          <w:marBottom w:val="0"/>
          <w:divBdr>
            <w:top w:val="none" w:sz="0" w:space="0" w:color="auto"/>
            <w:left w:val="none" w:sz="0" w:space="0" w:color="auto"/>
            <w:bottom w:val="none" w:sz="0" w:space="0" w:color="auto"/>
            <w:right w:val="none" w:sz="0" w:space="0" w:color="auto"/>
          </w:divBdr>
        </w:div>
        <w:div w:id="295719481">
          <w:marLeft w:val="640"/>
          <w:marRight w:val="0"/>
          <w:marTop w:val="0"/>
          <w:marBottom w:val="0"/>
          <w:divBdr>
            <w:top w:val="none" w:sz="0" w:space="0" w:color="auto"/>
            <w:left w:val="none" w:sz="0" w:space="0" w:color="auto"/>
            <w:bottom w:val="none" w:sz="0" w:space="0" w:color="auto"/>
            <w:right w:val="none" w:sz="0" w:space="0" w:color="auto"/>
          </w:divBdr>
        </w:div>
        <w:div w:id="207959633">
          <w:marLeft w:val="640"/>
          <w:marRight w:val="0"/>
          <w:marTop w:val="0"/>
          <w:marBottom w:val="0"/>
          <w:divBdr>
            <w:top w:val="none" w:sz="0" w:space="0" w:color="auto"/>
            <w:left w:val="none" w:sz="0" w:space="0" w:color="auto"/>
            <w:bottom w:val="none" w:sz="0" w:space="0" w:color="auto"/>
            <w:right w:val="none" w:sz="0" w:space="0" w:color="auto"/>
          </w:divBdr>
        </w:div>
        <w:div w:id="2086755045">
          <w:marLeft w:val="640"/>
          <w:marRight w:val="0"/>
          <w:marTop w:val="0"/>
          <w:marBottom w:val="0"/>
          <w:divBdr>
            <w:top w:val="none" w:sz="0" w:space="0" w:color="auto"/>
            <w:left w:val="none" w:sz="0" w:space="0" w:color="auto"/>
            <w:bottom w:val="none" w:sz="0" w:space="0" w:color="auto"/>
            <w:right w:val="none" w:sz="0" w:space="0" w:color="auto"/>
          </w:divBdr>
        </w:div>
        <w:div w:id="1711998140">
          <w:marLeft w:val="640"/>
          <w:marRight w:val="0"/>
          <w:marTop w:val="0"/>
          <w:marBottom w:val="0"/>
          <w:divBdr>
            <w:top w:val="none" w:sz="0" w:space="0" w:color="auto"/>
            <w:left w:val="none" w:sz="0" w:space="0" w:color="auto"/>
            <w:bottom w:val="none" w:sz="0" w:space="0" w:color="auto"/>
            <w:right w:val="none" w:sz="0" w:space="0" w:color="auto"/>
          </w:divBdr>
        </w:div>
        <w:div w:id="1376345792">
          <w:marLeft w:val="640"/>
          <w:marRight w:val="0"/>
          <w:marTop w:val="0"/>
          <w:marBottom w:val="0"/>
          <w:divBdr>
            <w:top w:val="none" w:sz="0" w:space="0" w:color="auto"/>
            <w:left w:val="none" w:sz="0" w:space="0" w:color="auto"/>
            <w:bottom w:val="none" w:sz="0" w:space="0" w:color="auto"/>
            <w:right w:val="none" w:sz="0" w:space="0" w:color="auto"/>
          </w:divBdr>
        </w:div>
        <w:div w:id="2000159410">
          <w:marLeft w:val="640"/>
          <w:marRight w:val="0"/>
          <w:marTop w:val="0"/>
          <w:marBottom w:val="0"/>
          <w:divBdr>
            <w:top w:val="none" w:sz="0" w:space="0" w:color="auto"/>
            <w:left w:val="none" w:sz="0" w:space="0" w:color="auto"/>
            <w:bottom w:val="none" w:sz="0" w:space="0" w:color="auto"/>
            <w:right w:val="none" w:sz="0" w:space="0" w:color="auto"/>
          </w:divBdr>
        </w:div>
        <w:div w:id="838160127">
          <w:marLeft w:val="640"/>
          <w:marRight w:val="0"/>
          <w:marTop w:val="0"/>
          <w:marBottom w:val="0"/>
          <w:divBdr>
            <w:top w:val="none" w:sz="0" w:space="0" w:color="auto"/>
            <w:left w:val="none" w:sz="0" w:space="0" w:color="auto"/>
            <w:bottom w:val="none" w:sz="0" w:space="0" w:color="auto"/>
            <w:right w:val="none" w:sz="0" w:space="0" w:color="auto"/>
          </w:divBdr>
        </w:div>
        <w:div w:id="2090888071">
          <w:marLeft w:val="640"/>
          <w:marRight w:val="0"/>
          <w:marTop w:val="0"/>
          <w:marBottom w:val="0"/>
          <w:divBdr>
            <w:top w:val="none" w:sz="0" w:space="0" w:color="auto"/>
            <w:left w:val="none" w:sz="0" w:space="0" w:color="auto"/>
            <w:bottom w:val="none" w:sz="0" w:space="0" w:color="auto"/>
            <w:right w:val="none" w:sz="0" w:space="0" w:color="auto"/>
          </w:divBdr>
        </w:div>
        <w:div w:id="662439240">
          <w:marLeft w:val="640"/>
          <w:marRight w:val="0"/>
          <w:marTop w:val="0"/>
          <w:marBottom w:val="0"/>
          <w:divBdr>
            <w:top w:val="none" w:sz="0" w:space="0" w:color="auto"/>
            <w:left w:val="none" w:sz="0" w:space="0" w:color="auto"/>
            <w:bottom w:val="none" w:sz="0" w:space="0" w:color="auto"/>
            <w:right w:val="none" w:sz="0" w:space="0" w:color="auto"/>
          </w:divBdr>
        </w:div>
        <w:div w:id="219290471">
          <w:marLeft w:val="640"/>
          <w:marRight w:val="0"/>
          <w:marTop w:val="0"/>
          <w:marBottom w:val="0"/>
          <w:divBdr>
            <w:top w:val="none" w:sz="0" w:space="0" w:color="auto"/>
            <w:left w:val="none" w:sz="0" w:space="0" w:color="auto"/>
            <w:bottom w:val="none" w:sz="0" w:space="0" w:color="auto"/>
            <w:right w:val="none" w:sz="0" w:space="0" w:color="auto"/>
          </w:divBdr>
        </w:div>
        <w:div w:id="1139686068">
          <w:marLeft w:val="640"/>
          <w:marRight w:val="0"/>
          <w:marTop w:val="0"/>
          <w:marBottom w:val="0"/>
          <w:divBdr>
            <w:top w:val="none" w:sz="0" w:space="0" w:color="auto"/>
            <w:left w:val="none" w:sz="0" w:space="0" w:color="auto"/>
            <w:bottom w:val="none" w:sz="0" w:space="0" w:color="auto"/>
            <w:right w:val="none" w:sz="0" w:space="0" w:color="auto"/>
          </w:divBdr>
        </w:div>
        <w:div w:id="1099720603">
          <w:marLeft w:val="640"/>
          <w:marRight w:val="0"/>
          <w:marTop w:val="0"/>
          <w:marBottom w:val="0"/>
          <w:divBdr>
            <w:top w:val="none" w:sz="0" w:space="0" w:color="auto"/>
            <w:left w:val="none" w:sz="0" w:space="0" w:color="auto"/>
            <w:bottom w:val="none" w:sz="0" w:space="0" w:color="auto"/>
            <w:right w:val="none" w:sz="0" w:space="0" w:color="auto"/>
          </w:divBdr>
        </w:div>
        <w:div w:id="1989019299">
          <w:marLeft w:val="640"/>
          <w:marRight w:val="0"/>
          <w:marTop w:val="0"/>
          <w:marBottom w:val="0"/>
          <w:divBdr>
            <w:top w:val="none" w:sz="0" w:space="0" w:color="auto"/>
            <w:left w:val="none" w:sz="0" w:space="0" w:color="auto"/>
            <w:bottom w:val="none" w:sz="0" w:space="0" w:color="auto"/>
            <w:right w:val="none" w:sz="0" w:space="0" w:color="auto"/>
          </w:divBdr>
        </w:div>
        <w:div w:id="425807103">
          <w:marLeft w:val="640"/>
          <w:marRight w:val="0"/>
          <w:marTop w:val="0"/>
          <w:marBottom w:val="0"/>
          <w:divBdr>
            <w:top w:val="none" w:sz="0" w:space="0" w:color="auto"/>
            <w:left w:val="none" w:sz="0" w:space="0" w:color="auto"/>
            <w:bottom w:val="none" w:sz="0" w:space="0" w:color="auto"/>
            <w:right w:val="none" w:sz="0" w:space="0" w:color="auto"/>
          </w:divBdr>
        </w:div>
        <w:div w:id="1617562240">
          <w:marLeft w:val="640"/>
          <w:marRight w:val="0"/>
          <w:marTop w:val="0"/>
          <w:marBottom w:val="0"/>
          <w:divBdr>
            <w:top w:val="none" w:sz="0" w:space="0" w:color="auto"/>
            <w:left w:val="none" w:sz="0" w:space="0" w:color="auto"/>
            <w:bottom w:val="none" w:sz="0" w:space="0" w:color="auto"/>
            <w:right w:val="none" w:sz="0" w:space="0" w:color="auto"/>
          </w:divBdr>
        </w:div>
        <w:div w:id="840777163">
          <w:marLeft w:val="640"/>
          <w:marRight w:val="0"/>
          <w:marTop w:val="0"/>
          <w:marBottom w:val="0"/>
          <w:divBdr>
            <w:top w:val="none" w:sz="0" w:space="0" w:color="auto"/>
            <w:left w:val="none" w:sz="0" w:space="0" w:color="auto"/>
            <w:bottom w:val="none" w:sz="0" w:space="0" w:color="auto"/>
            <w:right w:val="none" w:sz="0" w:space="0" w:color="auto"/>
          </w:divBdr>
        </w:div>
        <w:div w:id="2064937468">
          <w:marLeft w:val="640"/>
          <w:marRight w:val="0"/>
          <w:marTop w:val="0"/>
          <w:marBottom w:val="0"/>
          <w:divBdr>
            <w:top w:val="none" w:sz="0" w:space="0" w:color="auto"/>
            <w:left w:val="none" w:sz="0" w:space="0" w:color="auto"/>
            <w:bottom w:val="none" w:sz="0" w:space="0" w:color="auto"/>
            <w:right w:val="none" w:sz="0" w:space="0" w:color="auto"/>
          </w:divBdr>
        </w:div>
        <w:div w:id="203372696">
          <w:marLeft w:val="640"/>
          <w:marRight w:val="0"/>
          <w:marTop w:val="0"/>
          <w:marBottom w:val="0"/>
          <w:divBdr>
            <w:top w:val="none" w:sz="0" w:space="0" w:color="auto"/>
            <w:left w:val="none" w:sz="0" w:space="0" w:color="auto"/>
            <w:bottom w:val="none" w:sz="0" w:space="0" w:color="auto"/>
            <w:right w:val="none" w:sz="0" w:space="0" w:color="auto"/>
          </w:divBdr>
        </w:div>
        <w:div w:id="4063406">
          <w:marLeft w:val="640"/>
          <w:marRight w:val="0"/>
          <w:marTop w:val="0"/>
          <w:marBottom w:val="0"/>
          <w:divBdr>
            <w:top w:val="none" w:sz="0" w:space="0" w:color="auto"/>
            <w:left w:val="none" w:sz="0" w:space="0" w:color="auto"/>
            <w:bottom w:val="none" w:sz="0" w:space="0" w:color="auto"/>
            <w:right w:val="none" w:sz="0" w:space="0" w:color="auto"/>
          </w:divBdr>
        </w:div>
        <w:div w:id="77530893">
          <w:marLeft w:val="640"/>
          <w:marRight w:val="0"/>
          <w:marTop w:val="0"/>
          <w:marBottom w:val="0"/>
          <w:divBdr>
            <w:top w:val="none" w:sz="0" w:space="0" w:color="auto"/>
            <w:left w:val="none" w:sz="0" w:space="0" w:color="auto"/>
            <w:bottom w:val="none" w:sz="0" w:space="0" w:color="auto"/>
            <w:right w:val="none" w:sz="0" w:space="0" w:color="auto"/>
          </w:divBdr>
        </w:div>
        <w:div w:id="153766754">
          <w:marLeft w:val="640"/>
          <w:marRight w:val="0"/>
          <w:marTop w:val="0"/>
          <w:marBottom w:val="0"/>
          <w:divBdr>
            <w:top w:val="none" w:sz="0" w:space="0" w:color="auto"/>
            <w:left w:val="none" w:sz="0" w:space="0" w:color="auto"/>
            <w:bottom w:val="none" w:sz="0" w:space="0" w:color="auto"/>
            <w:right w:val="none" w:sz="0" w:space="0" w:color="auto"/>
          </w:divBdr>
        </w:div>
        <w:div w:id="459111641">
          <w:marLeft w:val="640"/>
          <w:marRight w:val="0"/>
          <w:marTop w:val="0"/>
          <w:marBottom w:val="0"/>
          <w:divBdr>
            <w:top w:val="none" w:sz="0" w:space="0" w:color="auto"/>
            <w:left w:val="none" w:sz="0" w:space="0" w:color="auto"/>
            <w:bottom w:val="none" w:sz="0" w:space="0" w:color="auto"/>
            <w:right w:val="none" w:sz="0" w:space="0" w:color="auto"/>
          </w:divBdr>
        </w:div>
      </w:divsChild>
    </w:div>
    <w:div w:id="832911975">
      <w:bodyDiv w:val="1"/>
      <w:marLeft w:val="0"/>
      <w:marRight w:val="0"/>
      <w:marTop w:val="0"/>
      <w:marBottom w:val="0"/>
      <w:divBdr>
        <w:top w:val="none" w:sz="0" w:space="0" w:color="auto"/>
        <w:left w:val="none" w:sz="0" w:space="0" w:color="auto"/>
        <w:bottom w:val="none" w:sz="0" w:space="0" w:color="auto"/>
        <w:right w:val="none" w:sz="0" w:space="0" w:color="auto"/>
      </w:divBdr>
      <w:divsChild>
        <w:div w:id="686517256">
          <w:marLeft w:val="640"/>
          <w:marRight w:val="0"/>
          <w:marTop w:val="0"/>
          <w:marBottom w:val="0"/>
          <w:divBdr>
            <w:top w:val="none" w:sz="0" w:space="0" w:color="auto"/>
            <w:left w:val="none" w:sz="0" w:space="0" w:color="auto"/>
            <w:bottom w:val="none" w:sz="0" w:space="0" w:color="auto"/>
            <w:right w:val="none" w:sz="0" w:space="0" w:color="auto"/>
          </w:divBdr>
        </w:div>
        <w:div w:id="1277063539">
          <w:marLeft w:val="640"/>
          <w:marRight w:val="0"/>
          <w:marTop w:val="0"/>
          <w:marBottom w:val="0"/>
          <w:divBdr>
            <w:top w:val="none" w:sz="0" w:space="0" w:color="auto"/>
            <w:left w:val="none" w:sz="0" w:space="0" w:color="auto"/>
            <w:bottom w:val="none" w:sz="0" w:space="0" w:color="auto"/>
            <w:right w:val="none" w:sz="0" w:space="0" w:color="auto"/>
          </w:divBdr>
        </w:div>
        <w:div w:id="1279944177">
          <w:marLeft w:val="640"/>
          <w:marRight w:val="0"/>
          <w:marTop w:val="0"/>
          <w:marBottom w:val="0"/>
          <w:divBdr>
            <w:top w:val="none" w:sz="0" w:space="0" w:color="auto"/>
            <w:left w:val="none" w:sz="0" w:space="0" w:color="auto"/>
            <w:bottom w:val="none" w:sz="0" w:space="0" w:color="auto"/>
            <w:right w:val="none" w:sz="0" w:space="0" w:color="auto"/>
          </w:divBdr>
        </w:div>
        <w:div w:id="2043360408">
          <w:marLeft w:val="640"/>
          <w:marRight w:val="0"/>
          <w:marTop w:val="0"/>
          <w:marBottom w:val="0"/>
          <w:divBdr>
            <w:top w:val="none" w:sz="0" w:space="0" w:color="auto"/>
            <w:left w:val="none" w:sz="0" w:space="0" w:color="auto"/>
            <w:bottom w:val="none" w:sz="0" w:space="0" w:color="auto"/>
            <w:right w:val="none" w:sz="0" w:space="0" w:color="auto"/>
          </w:divBdr>
        </w:div>
        <w:div w:id="539166756">
          <w:marLeft w:val="640"/>
          <w:marRight w:val="0"/>
          <w:marTop w:val="0"/>
          <w:marBottom w:val="0"/>
          <w:divBdr>
            <w:top w:val="none" w:sz="0" w:space="0" w:color="auto"/>
            <w:left w:val="none" w:sz="0" w:space="0" w:color="auto"/>
            <w:bottom w:val="none" w:sz="0" w:space="0" w:color="auto"/>
            <w:right w:val="none" w:sz="0" w:space="0" w:color="auto"/>
          </w:divBdr>
        </w:div>
        <w:div w:id="956375244">
          <w:marLeft w:val="640"/>
          <w:marRight w:val="0"/>
          <w:marTop w:val="0"/>
          <w:marBottom w:val="0"/>
          <w:divBdr>
            <w:top w:val="none" w:sz="0" w:space="0" w:color="auto"/>
            <w:left w:val="none" w:sz="0" w:space="0" w:color="auto"/>
            <w:bottom w:val="none" w:sz="0" w:space="0" w:color="auto"/>
            <w:right w:val="none" w:sz="0" w:space="0" w:color="auto"/>
          </w:divBdr>
        </w:div>
        <w:div w:id="1464425232">
          <w:marLeft w:val="640"/>
          <w:marRight w:val="0"/>
          <w:marTop w:val="0"/>
          <w:marBottom w:val="0"/>
          <w:divBdr>
            <w:top w:val="none" w:sz="0" w:space="0" w:color="auto"/>
            <w:left w:val="none" w:sz="0" w:space="0" w:color="auto"/>
            <w:bottom w:val="none" w:sz="0" w:space="0" w:color="auto"/>
            <w:right w:val="none" w:sz="0" w:space="0" w:color="auto"/>
          </w:divBdr>
        </w:div>
        <w:div w:id="757597381">
          <w:marLeft w:val="640"/>
          <w:marRight w:val="0"/>
          <w:marTop w:val="0"/>
          <w:marBottom w:val="0"/>
          <w:divBdr>
            <w:top w:val="none" w:sz="0" w:space="0" w:color="auto"/>
            <w:left w:val="none" w:sz="0" w:space="0" w:color="auto"/>
            <w:bottom w:val="none" w:sz="0" w:space="0" w:color="auto"/>
            <w:right w:val="none" w:sz="0" w:space="0" w:color="auto"/>
          </w:divBdr>
        </w:div>
        <w:div w:id="1340159347">
          <w:marLeft w:val="640"/>
          <w:marRight w:val="0"/>
          <w:marTop w:val="0"/>
          <w:marBottom w:val="0"/>
          <w:divBdr>
            <w:top w:val="none" w:sz="0" w:space="0" w:color="auto"/>
            <w:left w:val="none" w:sz="0" w:space="0" w:color="auto"/>
            <w:bottom w:val="none" w:sz="0" w:space="0" w:color="auto"/>
            <w:right w:val="none" w:sz="0" w:space="0" w:color="auto"/>
          </w:divBdr>
        </w:div>
        <w:div w:id="1925797410">
          <w:marLeft w:val="640"/>
          <w:marRight w:val="0"/>
          <w:marTop w:val="0"/>
          <w:marBottom w:val="0"/>
          <w:divBdr>
            <w:top w:val="none" w:sz="0" w:space="0" w:color="auto"/>
            <w:left w:val="none" w:sz="0" w:space="0" w:color="auto"/>
            <w:bottom w:val="none" w:sz="0" w:space="0" w:color="auto"/>
            <w:right w:val="none" w:sz="0" w:space="0" w:color="auto"/>
          </w:divBdr>
        </w:div>
        <w:div w:id="791902318">
          <w:marLeft w:val="640"/>
          <w:marRight w:val="0"/>
          <w:marTop w:val="0"/>
          <w:marBottom w:val="0"/>
          <w:divBdr>
            <w:top w:val="none" w:sz="0" w:space="0" w:color="auto"/>
            <w:left w:val="none" w:sz="0" w:space="0" w:color="auto"/>
            <w:bottom w:val="none" w:sz="0" w:space="0" w:color="auto"/>
            <w:right w:val="none" w:sz="0" w:space="0" w:color="auto"/>
          </w:divBdr>
        </w:div>
        <w:div w:id="562638041">
          <w:marLeft w:val="640"/>
          <w:marRight w:val="0"/>
          <w:marTop w:val="0"/>
          <w:marBottom w:val="0"/>
          <w:divBdr>
            <w:top w:val="none" w:sz="0" w:space="0" w:color="auto"/>
            <w:left w:val="none" w:sz="0" w:space="0" w:color="auto"/>
            <w:bottom w:val="none" w:sz="0" w:space="0" w:color="auto"/>
            <w:right w:val="none" w:sz="0" w:space="0" w:color="auto"/>
          </w:divBdr>
        </w:div>
        <w:div w:id="1534924707">
          <w:marLeft w:val="640"/>
          <w:marRight w:val="0"/>
          <w:marTop w:val="0"/>
          <w:marBottom w:val="0"/>
          <w:divBdr>
            <w:top w:val="none" w:sz="0" w:space="0" w:color="auto"/>
            <w:left w:val="none" w:sz="0" w:space="0" w:color="auto"/>
            <w:bottom w:val="none" w:sz="0" w:space="0" w:color="auto"/>
            <w:right w:val="none" w:sz="0" w:space="0" w:color="auto"/>
          </w:divBdr>
        </w:div>
        <w:div w:id="1375814686">
          <w:marLeft w:val="640"/>
          <w:marRight w:val="0"/>
          <w:marTop w:val="0"/>
          <w:marBottom w:val="0"/>
          <w:divBdr>
            <w:top w:val="none" w:sz="0" w:space="0" w:color="auto"/>
            <w:left w:val="none" w:sz="0" w:space="0" w:color="auto"/>
            <w:bottom w:val="none" w:sz="0" w:space="0" w:color="auto"/>
            <w:right w:val="none" w:sz="0" w:space="0" w:color="auto"/>
          </w:divBdr>
        </w:div>
        <w:div w:id="421609916">
          <w:marLeft w:val="640"/>
          <w:marRight w:val="0"/>
          <w:marTop w:val="0"/>
          <w:marBottom w:val="0"/>
          <w:divBdr>
            <w:top w:val="none" w:sz="0" w:space="0" w:color="auto"/>
            <w:left w:val="none" w:sz="0" w:space="0" w:color="auto"/>
            <w:bottom w:val="none" w:sz="0" w:space="0" w:color="auto"/>
            <w:right w:val="none" w:sz="0" w:space="0" w:color="auto"/>
          </w:divBdr>
        </w:div>
        <w:div w:id="1084647113">
          <w:marLeft w:val="640"/>
          <w:marRight w:val="0"/>
          <w:marTop w:val="0"/>
          <w:marBottom w:val="0"/>
          <w:divBdr>
            <w:top w:val="none" w:sz="0" w:space="0" w:color="auto"/>
            <w:left w:val="none" w:sz="0" w:space="0" w:color="auto"/>
            <w:bottom w:val="none" w:sz="0" w:space="0" w:color="auto"/>
            <w:right w:val="none" w:sz="0" w:space="0" w:color="auto"/>
          </w:divBdr>
        </w:div>
        <w:div w:id="925500585">
          <w:marLeft w:val="640"/>
          <w:marRight w:val="0"/>
          <w:marTop w:val="0"/>
          <w:marBottom w:val="0"/>
          <w:divBdr>
            <w:top w:val="none" w:sz="0" w:space="0" w:color="auto"/>
            <w:left w:val="none" w:sz="0" w:space="0" w:color="auto"/>
            <w:bottom w:val="none" w:sz="0" w:space="0" w:color="auto"/>
            <w:right w:val="none" w:sz="0" w:space="0" w:color="auto"/>
          </w:divBdr>
        </w:div>
        <w:div w:id="434523126">
          <w:marLeft w:val="640"/>
          <w:marRight w:val="0"/>
          <w:marTop w:val="0"/>
          <w:marBottom w:val="0"/>
          <w:divBdr>
            <w:top w:val="none" w:sz="0" w:space="0" w:color="auto"/>
            <w:left w:val="none" w:sz="0" w:space="0" w:color="auto"/>
            <w:bottom w:val="none" w:sz="0" w:space="0" w:color="auto"/>
            <w:right w:val="none" w:sz="0" w:space="0" w:color="auto"/>
          </w:divBdr>
        </w:div>
        <w:div w:id="1777478018">
          <w:marLeft w:val="640"/>
          <w:marRight w:val="0"/>
          <w:marTop w:val="0"/>
          <w:marBottom w:val="0"/>
          <w:divBdr>
            <w:top w:val="none" w:sz="0" w:space="0" w:color="auto"/>
            <w:left w:val="none" w:sz="0" w:space="0" w:color="auto"/>
            <w:bottom w:val="none" w:sz="0" w:space="0" w:color="auto"/>
            <w:right w:val="none" w:sz="0" w:space="0" w:color="auto"/>
          </w:divBdr>
        </w:div>
        <w:div w:id="384261506">
          <w:marLeft w:val="640"/>
          <w:marRight w:val="0"/>
          <w:marTop w:val="0"/>
          <w:marBottom w:val="0"/>
          <w:divBdr>
            <w:top w:val="none" w:sz="0" w:space="0" w:color="auto"/>
            <w:left w:val="none" w:sz="0" w:space="0" w:color="auto"/>
            <w:bottom w:val="none" w:sz="0" w:space="0" w:color="auto"/>
            <w:right w:val="none" w:sz="0" w:space="0" w:color="auto"/>
          </w:divBdr>
        </w:div>
        <w:div w:id="1336566019">
          <w:marLeft w:val="640"/>
          <w:marRight w:val="0"/>
          <w:marTop w:val="0"/>
          <w:marBottom w:val="0"/>
          <w:divBdr>
            <w:top w:val="none" w:sz="0" w:space="0" w:color="auto"/>
            <w:left w:val="none" w:sz="0" w:space="0" w:color="auto"/>
            <w:bottom w:val="none" w:sz="0" w:space="0" w:color="auto"/>
            <w:right w:val="none" w:sz="0" w:space="0" w:color="auto"/>
          </w:divBdr>
        </w:div>
        <w:div w:id="309485305">
          <w:marLeft w:val="640"/>
          <w:marRight w:val="0"/>
          <w:marTop w:val="0"/>
          <w:marBottom w:val="0"/>
          <w:divBdr>
            <w:top w:val="none" w:sz="0" w:space="0" w:color="auto"/>
            <w:left w:val="none" w:sz="0" w:space="0" w:color="auto"/>
            <w:bottom w:val="none" w:sz="0" w:space="0" w:color="auto"/>
            <w:right w:val="none" w:sz="0" w:space="0" w:color="auto"/>
          </w:divBdr>
        </w:div>
        <w:div w:id="1939172043">
          <w:marLeft w:val="640"/>
          <w:marRight w:val="0"/>
          <w:marTop w:val="0"/>
          <w:marBottom w:val="0"/>
          <w:divBdr>
            <w:top w:val="none" w:sz="0" w:space="0" w:color="auto"/>
            <w:left w:val="none" w:sz="0" w:space="0" w:color="auto"/>
            <w:bottom w:val="none" w:sz="0" w:space="0" w:color="auto"/>
            <w:right w:val="none" w:sz="0" w:space="0" w:color="auto"/>
          </w:divBdr>
        </w:div>
        <w:div w:id="1453207494">
          <w:marLeft w:val="640"/>
          <w:marRight w:val="0"/>
          <w:marTop w:val="0"/>
          <w:marBottom w:val="0"/>
          <w:divBdr>
            <w:top w:val="none" w:sz="0" w:space="0" w:color="auto"/>
            <w:left w:val="none" w:sz="0" w:space="0" w:color="auto"/>
            <w:bottom w:val="none" w:sz="0" w:space="0" w:color="auto"/>
            <w:right w:val="none" w:sz="0" w:space="0" w:color="auto"/>
          </w:divBdr>
        </w:div>
        <w:div w:id="2087140360">
          <w:marLeft w:val="640"/>
          <w:marRight w:val="0"/>
          <w:marTop w:val="0"/>
          <w:marBottom w:val="0"/>
          <w:divBdr>
            <w:top w:val="none" w:sz="0" w:space="0" w:color="auto"/>
            <w:left w:val="none" w:sz="0" w:space="0" w:color="auto"/>
            <w:bottom w:val="none" w:sz="0" w:space="0" w:color="auto"/>
            <w:right w:val="none" w:sz="0" w:space="0" w:color="auto"/>
          </w:divBdr>
        </w:div>
        <w:div w:id="1242104789">
          <w:marLeft w:val="640"/>
          <w:marRight w:val="0"/>
          <w:marTop w:val="0"/>
          <w:marBottom w:val="0"/>
          <w:divBdr>
            <w:top w:val="none" w:sz="0" w:space="0" w:color="auto"/>
            <w:left w:val="none" w:sz="0" w:space="0" w:color="auto"/>
            <w:bottom w:val="none" w:sz="0" w:space="0" w:color="auto"/>
            <w:right w:val="none" w:sz="0" w:space="0" w:color="auto"/>
          </w:divBdr>
        </w:div>
        <w:div w:id="812260121">
          <w:marLeft w:val="640"/>
          <w:marRight w:val="0"/>
          <w:marTop w:val="0"/>
          <w:marBottom w:val="0"/>
          <w:divBdr>
            <w:top w:val="none" w:sz="0" w:space="0" w:color="auto"/>
            <w:left w:val="none" w:sz="0" w:space="0" w:color="auto"/>
            <w:bottom w:val="none" w:sz="0" w:space="0" w:color="auto"/>
            <w:right w:val="none" w:sz="0" w:space="0" w:color="auto"/>
          </w:divBdr>
        </w:div>
        <w:div w:id="1361129355">
          <w:marLeft w:val="640"/>
          <w:marRight w:val="0"/>
          <w:marTop w:val="0"/>
          <w:marBottom w:val="0"/>
          <w:divBdr>
            <w:top w:val="none" w:sz="0" w:space="0" w:color="auto"/>
            <w:left w:val="none" w:sz="0" w:space="0" w:color="auto"/>
            <w:bottom w:val="none" w:sz="0" w:space="0" w:color="auto"/>
            <w:right w:val="none" w:sz="0" w:space="0" w:color="auto"/>
          </w:divBdr>
        </w:div>
        <w:div w:id="650716707">
          <w:marLeft w:val="640"/>
          <w:marRight w:val="0"/>
          <w:marTop w:val="0"/>
          <w:marBottom w:val="0"/>
          <w:divBdr>
            <w:top w:val="none" w:sz="0" w:space="0" w:color="auto"/>
            <w:left w:val="none" w:sz="0" w:space="0" w:color="auto"/>
            <w:bottom w:val="none" w:sz="0" w:space="0" w:color="auto"/>
            <w:right w:val="none" w:sz="0" w:space="0" w:color="auto"/>
          </w:divBdr>
        </w:div>
      </w:divsChild>
    </w:div>
    <w:div w:id="859930470">
      <w:bodyDiv w:val="1"/>
      <w:marLeft w:val="0"/>
      <w:marRight w:val="0"/>
      <w:marTop w:val="0"/>
      <w:marBottom w:val="0"/>
      <w:divBdr>
        <w:top w:val="none" w:sz="0" w:space="0" w:color="auto"/>
        <w:left w:val="none" w:sz="0" w:space="0" w:color="auto"/>
        <w:bottom w:val="none" w:sz="0" w:space="0" w:color="auto"/>
        <w:right w:val="none" w:sz="0" w:space="0" w:color="auto"/>
      </w:divBdr>
      <w:divsChild>
        <w:div w:id="1108545313">
          <w:marLeft w:val="640"/>
          <w:marRight w:val="0"/>
          <w:marTop w:val="0"/>
          <w:marBottom w:val="0"/>
          <w:divBdr>
            <w:top w:val="none" w:sz="0" w:space="0" w:color="auto"/>
            <w:left w:val="none" w:sz="0" w:space="0" w:color="auto"/>
            <w:bottom w:val="none" w:sz="0" w:space="0" w:color="auto"/>
            <w:right w:val="none" w:sz="0" w:space="0" w:color="auto"/>
          </w:divBdr>
        </w:div>
        <w:div w:id="1486623065">
          <w:marLeft w:val="640"/>
          <w:marRight w:val="0"/>
          <w:marTop w:val="0"/>
          <w:marBottom w:val="0"/>
          <w:divBdr>
            <w:top w:val="none" w:sz="0" w:space="0" w:color="auto"/>
            <w:left w:val="none" w:sz="0" w:space="0" w:color="auto"/>
            <w:bottom w:val="none" w:sz="0" w:space="0" w:color="auto"/>
            <w:right w:val="none" w:sz="0" w:space="0" w:color="auto"/>
          </w:divBdr>
        </w:div>
        <w:div w:id="1946426709">
          <w:marLeft w:val="640"/>
          <w:marRight w:val="0"/>
          <w:marTop w:val="0"/>
          <w:marBottom w:val="0"/>
          <w:divBdr>
            <w:top w:val="none" w:sz="0" w:space="0" w:color="auto"/>
            <w:left w:val="none" w:sz="0" w:space="0" w:color="auto"/>
            <w:bottom w:val="none" w:sz="0" w:space="0" w:color="auto"/>
            <w:right w:val="none" w:sz="0" w:space="0" w:color="auto"/>
          </w:divBdr>
        </w:div>
        <w:div w:id="426585506">
          <w:marLeft w:val="640"/>
          <w:marRight w:val="0"/>
          <w:marTop w:val="0"/>
          <w:marBottom w:val="0"/>
          <w:divBdr>
            <w:top w:val="none" w:sz="0" w:space="0" w:color="auto"/>
            <w:left w:val="none" w:sz="0" w:space="0" w:color="auto"/>
            <w:bottom w:val="none" w:sz="0" w:space="0" w:color="auto"/>
            <w:right w:val="none" w:sz="0" w:space="0" w:color="auto"/>
          </w:divBdr>
        </w:div>
        <w:div w:id="1795903743">
          <w:marLeft w:val="640"/>
          <w:marRight w:val="0"/>
          <w:marTop w:val="0"/>
          <w:marBottom w:val="0"/>
          <w:divBdr>
            <w:top w:val="none" w:sz="0" w:space="0" w:color="auto"/>
            <w:left w:val="none" w:sz="0" w:space="0" w:color="auto"/>
            <w:bottom w:val="none" w:sz="0" w:space="0" w:color="auto"/>
            <w:right w:val="none" w:sz="0" w:space="0" w:color="auto"/>
          </w:divBdr>
        </w:div>
        <w:div w:id="615795800">
          <w:marLeft w:val="640"/>
          <w:marRight w:val="0"/>
          <w:marTop w:val="0"/>
          <w:marBottom w:val="0"/>
          <w:divBdr>
            <w:top w:val="none" w:sz="0" w:space="0" w:color="auto"/>
            <w:left w:val="none" w:sz="0" w:space="0" w:color="auto"/>
            <w:bottom w:val="none" w:sz="0" w:space="0" w:color="auto"/>
            <w:right w:val="none" w:sz="0" w:space="0" w:color="auto"/>
          </w:divBdr>
        </w:div>
        <w:div w:id="681855477">
          <w:marLeft w:val="640"/>
          <w:marRight w:val="0"/>
          <w:marTop w:val="0"/>
          <w:marBottom w:val="0"/>
          <w:divBdr>
            <w:top w:val="none" w:sz="0" w:space="0" w:color="auto"/>
            <w:left w:val="none" w:sz="0" w:space="0" w:color="auto"/>
            <w:bottom w:val="none" w:sz="0" w:space="0" w:color="auto"/>
            <w:right w:val="none" w:sz="0" w:space="0" w:color="auto"/>
          </w:divBdr>
        </w:div>
        <w:div w:id="2106536485">
          <w:marLeft w:val="640"/>
          <w:marRight w:val="0"/>
          <w:marTop w:val="0"/>
          <w:marBottom w:val="0"/>
          <w:divBdr>
            <w:top w:val="none" w:sz="0" w:space="0" w:color="auto"/>
            <w:left w:val="none" w:sz="0" w:space="0" w:color="auto"/>
            <w:bottom w:val="none" w:sz="0" w:space="0" w:color="auto"/>
            <w:right w:val="none" w:sz="0" w:space="0" w:color="auto"/>
          </w:divBdr>
        </w:div>
        <w:div w:id="754396268">
          <w:marLeft w:val="640"/>
          <w:marRight w:val="0"/>
          <w:marTop w:val="0"/>
          <w:marBottom w:val="0"/>
          <w:divBdr>
            <w:top w:val="none" w:sz="0" w:space="0" w:color="auto"/>
            <w:left w:val="none" w:sz="0" w:space="0" w:color="auto"/>
            <w:bottom w:val="none" w:sz="0" w:space="0" w:color="auto"/>
            <w:right w:val="none" w:sz="0" w:space="0" w:color="auto"/>
          </w:divBdr>
        </w:div>
        <w:div w:id="904535086">
          <w:marLeft w:val="640"/>
          <w:marRight w:val="0"/>
          <w:marTop w:val="0"/>
          <w:marBottom w:val="0"/>
          <w:divBdr>
            <w:top w:val="none" w:sz="0" w:space="0" w:color="auto"/>
            <w:left w:val="none" w:sz="0" w:space="0" w:color="auto"/>
            <w:bottom w:val="none" w:sz="0" w:space="0" w:color="auto"/>
            <w:right w:val="none" w:sz="0" w:space="0" w:color="auto"/>
          </w:divBdr>
        </w:div>
        <w:div w:id="1878853098">
          <w:marLeft w:val="640"/>
          <w:marRight w:val="0"/>
          <w:marTop w:val="0"/>
          <w:marBottom w:val="0"/>
          <w:divBdr>
            <w:top w:val="none" w:sz="0" w:space="0" w:color="auto"/>
            <w:left w:val="none" w:sz="0" w:space="0" w:color="auto"/>
            <w:bottom w:val="none" w:sz="0" w:space="0" w:color="auto"/>
            <w:right w:val="none" w:sz="0" w:space="0" w:color="auto"/>
          </w:divBdr>
        </w:div>
        <w:div w:id="648024901">
          <w:marLeft w:val="640"/>
          <w:marRight w:val="0"/>
          <w:marTop w:val="0"/>
          <w:marBottom w:val="0"/>
          <w:divBdr>
            <w:top w:val="none" w:sz="0" w:space="0" w:color="auto"/>
            <w:left w:val="none" w:sz="0" w:space="0" w:color="auto"/>
            <w:bottom w:val="none" w:sz="0" w:space="0" w:color="auto"/>
            <w:right w:val="none" w:sz="0" w:space="0" w:color="auto"/>
          </w:divBdr>
        </w:div>
        <w:div w:id="1576697835">
          <w:marLeft w:val="640"/>
          <w:marRight w:val="0"/>
          <w:marTop w:val="0"/>
          <w:marBottom w:val="0"/>
          <w:divBdr>
            <w:top w:val="none" w:sz="0" w:space="0" w:color="auto"/>
            <w:left w:val="none" w:sz="0" w:space="0" w:color="auto"/>
            <w:bottom w:val="none" w:sz="0" w:space="0" w:color="auto"/>
            <w:right w:val="none" w:sz="0" w:space="0" w:color="auto"/>
          </w:divBdr>
        </w:div>
      </w:divsChild>
    </w:div>
    <w:div w:id="878124526">
      <w:bodyDiv w:val="1"/>
      <w:marLeft w:val="0"/>
      <w:marRight w:val="0"/>
      <w:marTop w:val="0"/>
      <w:marBottom w:val="0"/>
      <w:divBdr>
        <w:top w:val="none" w:sz="0" w:space="0" w:color="auto"/>
        <w:left w:val="none" w:sz="0" w:space="0" w:color="auto"/>
        <w:bottom w:val="none" w:sz="0" w:space="0" w:color="auto"/>
        <w:right w:val="none" w:sz="0" w:space="0" w:color="auto"/>
      </w:divBdr>
    </w:div>
    <w:div w:id="879591257">
      <w:bodyDiv w:val="1"/>
      <w:marLeft w:val="0"/>
      <w:marRight w:val="0"/>
      <w:marTop w:val="0"/>
      <w:marBottom w:val="0"/>
      <w:divBdr>
        <w:top w:val="none" w:sz="0" w:space="0" w:color="auto"/>
        <w:left w:val="none" w:sz="0" w:space="0" w:color="auto"/>
        <w:bottom w:val="none" w:sz="0" w:space="0" w:color="auto"/>
        <w:right w:val="none" w:sz="0" w:space="0" w:color="auto"/>
      </w:divBdr>
      <w:divsChild>
        <w:div w:id="375742835">
          <w:marLeft w:val="640"/>
          <w:marRight w:val="0"/>
          <w:marTop w:val="0"/>
          <w:marBottom w:val="0"/>
          <w:divBdr>
            <w:top w:val="none" w:sz="0" w:space="0" w:color="auto"/>
            <w:left w:val="none" w:sz="0" w:space="0" w:color="auto"/>
            <w:bottom w:val="none" w:sz="0" w:space="0" w:color="auto"/>
            <w:right w:val="none" w:sz="0" w:space="0" w:color="auto"/>
          </w:divBdr>
        </w:div>
        <w:div w:id="157842215">
          <w:marLeft w:val="640"/>
          <w:marRight w:val="0"/>
          <w:marTop w:val="0"/>
          <w:marBottom w:val="0"/>
          <w:divBdr>
            <w:top w:val="none" w:sz="0" w:space="0" w:color="auto"/>
            <w:left w:val="none" w:sz="0" w:space="0" w:color="auto"/>
            <w:bottom w:val="none" w:sz="0" w:space="0" w:color="auto"/>
            <w:right w:val="none" w:sz="0" w:space="0" w:color="auto"/>
          </w:divBdr>
        </w:div>
        <w:div w:id="1429229777">
          <w:marLeft w:val="640"/>
          <w:marRight w:val="0"/>
          <w:marTop w:val="0"/>
          <w:marBottom w:val="0"/>
          <w:divBdr>
            <w:top w:val="none" w:sz="0" w:space="0" w:color="auto"/>
            <w:left w:val="none" w:sz="0" w:space="0" w:color="auto"/>
            <w:bottom w:val="none" w:sz="0" w:space="0" w:color="auto"/>
            <w:right w:val="none" w:sz="0" w:space="0" w:color="auto"/>
          </w:divBdr>
        </w:div>
        <w:div w:id="978806425">
          <w:marLeft w:val="640"/>
          <w:marRight w:val="0"/>
          <w:marTop w:val="0"/>
          <w:marBottom w:val="0"/>
          <w:divBdr>
            <w:top w:val="none" w:sz="0" w:space="0" w:color="auto"/>
            <w:left w:val="none" w:sz="0" w:space="0" w:color="auto"/>
            <w:bottom w:val="none" w:sz="0" w:space="0" w:color="auto"/>
            <w:right w:val="none" w:sz="0" w:space="0" w:color="auto"/>
          </w:divBdr>
        </w:div>
        <w:div w:id="1697851551">
          <w:marLeft w:val="640"/>
          <w:marRight w:val="0"/>
          <w:marTop w:val="0"/>
          <w:marBottom w:val="0"/>
          <w:divBdr>
            <w:top w:val="none" w:sz="0" w:space="0" w:color="auto"/>
            <w:left w:val="none" w:sz="0" w:space="0" w:color="auto"/>
            <w:bottom w:val="none" w:sz="0" w:space="0" w:color="auto"/>
            <w:right w:val="none" w:sz="0" w:space="0" w:color="auto"/>
          </w:divBdr>
        </w:div>
        <w:div w:id="1979261090">
          <w:marLeft w:val="640"/>
          <w:marRight w:val="0"/>
          <w:marTop w:val="0"/>
          <w:marBottom w:val="0"/>
          <w:divBdr>
            <w:top w:val="none" w:sz="0" w:space="0" w:color="auto"/>
            <w:left w:val="none" w:sz="0" w:space="0" w:color="auto"/>
            <w:bottom w:val="none" w:sz="0" w:space="0" w:color="auto"/>
            <w:right w:val="none" w:sz="0" w:space="0" w:color="auto"/>
          </w:divBdr>
        </w:div>
        <w:div w:id="117647836">
          <w:marLeft w:val="640"/>
          <w:marRight w:val="0"/>
          <w:marTop w:val="0"/>
          <w:marBottom w:val="0"/>
          <w:divBdr>
            <w:top w:val="none" w:sz="0" w:space="0" w:color="auto"/>
            <w:left w:val="none" w:sz="0" w:space="0" w:color="auto"/>
            <w:bottom w:val="none" w:sz="0" w:space="0" w:color="auto"/>
            <w:right w:val="none" w:sz="0" w:space="0" w:color="auto"/>
          </w:divBdr>
        </w:div>
        <w:div w:id="1293749985">
          <w:marLeft w:val="640"/>
          <w:marRight w:val="0"/>
          <w:marTop w:val="0"/>
          <w:marBottom w:val="0"/>
          <w:divBdr>
            <w:top w:val="none" w:sz="0" w:space="0" w:color="auto"/>
            <w:left w:val="none" w:sz="0" w:space="0" w:color="auto"/>
            <w:bottom w:val="none" w:sz="0" w:space="0" w:color="auto"/>
            <w:right w:val="none" w:sz="0" w:space="0" w:color="auto"/>
          </w:divBdr>
        </w:div>
        <w:div w:id="1499073981">
          <w:marLeft w:val="640"/>
          <w:marRight w:val="0"/>
          <w:marTop w:val="0"/>
          <w:marBottom w:val="0"/>
          <w:divBdr>
            <w:top w:val="none" w:sz="0" w:space="0" w:color="auto"/>
            <w:left w:val="none" w:sz="0" w:space="0" w:color="auto"/>
            <w:bottom w:val="none" w:sz="0" w:space="0" w:color="auto"/>
            <w:right w:val="none" w:sz="0" w:space="0" w:color="auto"/>
          </w:divBdr>
        </w:div>
        <w:div w:id="273942768">
          <w:marLeft w:val="640"/>
          <w:marRight w:val="0"/>
          <w:marTop w:val="0"/>
          <w:marBottom w:val="0"/>
          <w:divBdr>
            <w:top w:val="none" w:sz="0" w:space="0" w:color="auto"/>
            <w:left w:val="none" w:sz="0" w:space="0" w:color="auto"/>
            <w:bottom w:val="none" w:sz="0" w:space="0" w:color="auto"/>
            <w:right w:val="none" w:sz="0" w:space="0" w:color="auto"/>
          </w:divBdr>
        </w:div>
        <w:div w:id="161162803">
          <w:marLeft w:val="640"/>
          <w:marRight w:val="0"/>
          <w:marTop w:val="0"/>
          <w:marBottom w:val="0"/>
          <w:divBdr>
            <w:top w:val="none" w:sz="0" w:space="0" w:color="auto"/>
            <w:left w:val="none" w:sz="0" w:space="0" w:color="auto"/>
            <w:bottom w:val="none" w:sz="0" w:space="0" w:color="auto"/>
            <w:right w:val="none" w:sz="0" w:space="0" w:color="auto"/>
          </w:divBdr>
        </w:div>
        <w:div w:id="525022404">
          <w:marLeft w:val="640"/>
          <w:marRight w:val="0"/>
          <w:marTop w:val="0"/>
          <w:marBottom w:val="0"/>
          <w:divBdr>
            <w:top w:val="none" w:sz="0" w:space="0" w:color="auto"/>
            <w:left w:val="none" w:sz="0" w:space="0" w:color="auto"/>
            <w:bottom w:val="none" w:sz="0" w:space="0" w:color="auto"/>
            <w:right w:val="none" w:sz="0" w:space="0" w:color="auto"/>
          </w:divBdr>
        </w:div>
        <w:div w:id="2119593788">
          <w:marLeft w:val="640"/>
          <w:marRight w:val="0"/>
          <w:marTop w:val="0"/>
          <w:marBottom w:val="0"/>
          <w:divBdr>
            <w:top w:val="none" w:sz="0" w:space="0" w:color="auto"/>
            <w:left w:val="none" w:sz="0" w:space="0" w:color="auto"/>
            <w:bottom w:val="none" w:sz="0" w:space="0" w:color="auto"/>
            <w:right w:val="none" w:sz="0" w:space="0" w:color="auto"/>
          </w:divBdr>
        </w:div>
        <w:div w:id="728767045">
          <w:marLeft w:val="640"/>
          <w:marRight w:val="0"/>
          <w:marTop w:val="0"/>
          <w:marBottom w:val="0"/>
          <w:divBdr>
            <w:top w:val="none" w:sz="0" w:space="0" w:color="auto"/>
            <w:left w:val="none" w:sz="0" w:space="0" w:color="auto"/>
            <w:bottom w:val="none" w:sz="0" w:space="0" w:color="auto"/>
            <w:right w:val="none" w:sz="0" w:space="0" w:color="auto"/>
          </w:divBdr>
        </w:div>
        <w:div w:id="1363943764">
          <w:marLeft w:val="640"/>
          <w:marRight w:val="0"/>
          <w:marTop w:val="0"/>
          <w:marBottom w:val="0"/>
          <w:divBdr>
            <w:top w:val="none" w:sz="0" w:space="0" w:color="auto"/>
            <w:left w:val="none" w:sz="0" w:space="0" w:color="auto"/>
            <w:bottom w:val="none" w:sz="0" w:space="0" w:color="auto"/>
            <w:right w:val="none" w:sz="0" w:space="0" w:color="auto"/>
          </w:divBdr>
        </w:div>
        <w:div w:id="55863229">
          <w:marLeft w:val="640"/>
          <w:marRight w:val="0"/>
          <w:marTop w:val="0"/>
          <w:marBottom w:val="0"/>
          <w:divBdr>
            <w:top w:val="none" w:sz="0" w:space="0" w:color="auto"/>
            <w:left w:val="none" w:sz="0" w:space="0" w:color="auto"/>
            <w:bottom w:val="none" w:sz="0" w:space="0" w:color="auto"/>
            <w:right w:val="none" w:sz="0" w:space="0" w:color="auto"/>
          </w:divBdr>
        </w:div>
        <w:div w:id="1704209849">
          <w:marLeft w:val="640"/>
          <w:marRight w:val="0"/>
          <w:marTop w:val="0"/>
          <w:marBottom w:val="0"/>
          <w:divBdr>
            <w:top w:val="none" w:sz="0" w:space="0" w:color="auto"/>
            <w:left w:val="none" w:sz="0" w:space="0" w:color="auto"/>
            <w:bottom w:val="none" w:sz="0" w:space="0" w:color="auto"/>
            <w:right w:val="none" w:sz="0" w:space="0" w:color="auto"/>
          </w:divBdr>
        </w:div>
        <w:div w:id="1833984610">
          <w:marLeft w:val="640"/>
          <w:marRight w:val="0"/>
          <w:marTop w:val="0"/>
          <w:marBottom w:val="0"/>
          <w:divBdr>
            <w:top w:val="none" w:sz="0" w:space="0" w:color="auto"/>
            <w:left w:val="none" w:sz="0" w:space="0" w:color="auto"/>
            <w:bottom w:val="none" w:sz="0" w:space="0" w:color="auto"/>
            <w:right w:val="none" w:sz="0" w:space="0" w:color="auto"/>
          </w:divBdr>
        </w:div>
        <w:div w:id="2021814403">
          <w:marLeft w:val="640"/>
          <w:marRight w:val="0"/>
          <w:marTop w:val="0"/>
          <w:marBottom w:val="0"/>
          <w:divBdr>
            <w:top w:val="none" w:sz="0" w:space="0" w:color="auto"/>
            <w:left w:val="none" w:sz="0" w:space="0" w:color="auto"/>
            <w:bottom w:val="none" w:sz="0" w:space="0" w:color="auto"/>
            <w:right w:val="none" w:sz="0" w:space="0" w:color="auto"/>
          </w:divBdr>
        </w:div>
        <w:div w:id="2071808576">
          <w:marLeft w:val="640"/>
          <w:marRight w:val="0"/>
          <w:marTop w:val="0"/>
          <w:marBottom w:val="0"/>
          <w:divBdr>
            <w:top w:val="none" w:sz="0" w:space="0" w:color="auto"/>
            <w:left w:val="none" w:sz="0" w:space="0" w:color="auto"/>
            <w:bottom w:val="none" w:sz="0" w:space="0" w:color="auto"/>
            <w:right w:val="none" w:sz="0" w:space="0" w:color="auto"/>
          </w:divBdr>
        </w:div>
        <w:div w:id="1122573179">
          <w:marLeft w:val="640"/>
          <w:marRight w:val="0"/>
          <w:marTop w:val="0"/>
          <w:marBottom w:val="0"/>
          <w:divBdr>
            <w:top w:val="none" w:sz="0" w:space="0" w:color="auto"/>
            <w:left w:val="none" w:sz="0" w:space="0" w:color="auto"/>
            <w:bottom w:val="none" w:sz="0" w:space="0" w:color="auto"/>
            <w:right w:val="none" w:sz="0" w:space="0" w:color="auto"/>
          </w:divBdr>
        </w:div>
        <w:div w:id="87316313">
          <w:marLeft w:val="640"/>
          <w:marRight w:val="0"/>
          <w:marTop w:val="0"/>
          <w:marBottom w:val="0"/>
          <w:divBdr>
            <w:top w:val="none" w:sz="0" w:space="0" w:color="auto"/>
            <w:left w:val="none" w:sz="0" w:space="0" w:color="auto"/>
            <w:bottom w:val="none" w:sz="0" w:space="0" w:color="auto"/>
            <w:right w:val="none" w:sz="0" w:space="0" w:color="auto"/>
          </w:divBdr>
        </w:div>
        <w:div w:id="880484158">
          <w:marLeft w:val="640"/>
          <w:marRight w:val="0"/>
          <w:marTop w:val="0"/>
          <w:marBottom w:val="0"/>
          <w:divBdr>
            <w:top w:val="none" w:sz="0" w:space="0" w:color="auto"/>
            <w:left w:val="none" w:sz="0" w:space="0" w:color="auto"/>
            <w:bottom w:val="none" w:sz="0" w:space="0" w:color="auto"/>
            <w:right w:val="none" w:sz="0" w:space="0" w:color="auto"/>
          </w:divBdr>
        </w:div>
        <w:div w:id="1244101406">
          <w:marLeft w:val="640"/>
          <w:marRight w:val="0"/>
          <w:marTop w:val="0"/>
          <w:marBottom w:val="0"/>
          <w:divBdr>
            <w:top w:val="none" w:sz="0" w:space="0" w:color="auto"/>
            <w:left w:val="none" w:sz="0" w:space="0" w:color="auto"/>
            <w:bottom w:val="none" w:sz="0" w:space="0" w:color="auto"/>
            <w:right w:val="none" w:sz="0" w:space="0" w:color="auto"/>
          </w:divBdr>
        </w:div>
      </w:divsChild>
    </w:div>
    <w:div w:id="917441392">
      <w:bodyDiv w:val="1"/>
      <w:marLeft w:val="0"/>
      <w:marRight w:val="0"/>
      <w:marTop w:val="0"/>
      <w:marBottom w:val="0"/>
      <w:divBdr>
        <w:top w:val="none" w:sz="0" w:space="0" w:color="auto"/>
        <w:left w:val="none" w:sz="0" w:space="0" w:color="auto"/>
        <w:bottom w:val="none" w:sz="0" w:space="0" w:color="auto"/>
        <w:right w:val="none" w:sz="0" w:space="0" w:color="auto"/>
      </w:divBdr>
      <w:divsChild>
        <w:div w:id="226112193">
          <w:marLeft w:val="640"/>
          <w:marRight w:val="0"/>
          <w:marTop w:val="0"/>
          <w:marBottom w:val="0"/>
          <w:divBdr>
            <w:top w:val="none" w:sz="0" w:space="0" w:color="auto"/>
            <w:left w:val="none" w:sz="0" w:space="0" w:color="auto"/>
            <w:bottom w:val="none" w:sz="0" w:space="0" w:color="auto"/>
            <w:right w:val="none" w:sz="0" w:space="0" w:color="auto"/>
          </w:divBdr>
        </w:div>
        <w:div w:id="694766486">
          <w:marLeft w:val="640"/>
          <w:marRight w:val="0"/>
          <w:marTop w:val="0"/>
          <w:marBottom w:val="0"/>
          <w:divBdr>
            <w:top w:val="none" w:sz="0" w:space="0" w:color="auto"/>
            <w:left w:val="none" w:sz="0" w:space="0" w:color="auto"/>
            <w:bottom w:val="none" w:sz="0" w:space="0" w:color="auto"/>
            <w:right w:val="none" w:sz="0" w:space="0" w:color="auto"/>
          </w:divBdr>
        </w:div>
        <w:div w:id="514423373">
          <w:marLeft w:val="640"/>
          <w:marRight w:val="0"/>
          <w:marTop w:val="0"/>
          <w:marBottom w:val="0"/>
          <w:divBdr>
            <w:top w:val="none" w:sz="0" w:space="0" w:color="auto"/>
            <w:left w:val="none" w:sz="0" w:space="0" w:color="auto"/>
            <w:bottom w:val="none" w:sz="0" w:space="0" w:color="auto"/>
            <w:right w:val="none" w:sz="0" w:space="0" w:color="auto"/>
          </w:divBdr>
        </w:div>
        <w:div w:id="1775248383">
          <w:marLeft w:val="640"/>
          <w:marRight w:val="0"/>
          <w:marTop w:val="0"/>
          <w:marBottom w:val="0"/>
          <w:divBdr>
            <w:top w:val="none" w:sz="0" w:space="0" w:color="auto"/>
            <w:left w:val="none" w:sz="0" w:space="0" w:color="auto"/>
            <w:bottom w:val="none" w:sz="0" w:space="0" w:color="auto"/>
            <w:right w:val="none" w:sz="0" w:space="0" w:color="auto"/>
          </w:divBdr>
        </w:div>
        <w:div w:id="306014044">
          <w:marLeft w:val="640"/>
          <w:marRight w:val="0"/>
          <w:marTop w:val="0"/>
          <w:marBottom w:val="0"/>
          <w:divBdr>
            <w:top w:val="none" w:sz="0" w:space="0" w:color="auto"/>
            <w:left w:val="none" w:sz="0" w:space="0" w:color="auto"/>
            <w:bottom w:val="none" w:sz="0" w:space="0" w:color="auto"/>
            <w:right w:val="none" w:sz="0" w:space="0" w:color="auto"/>
          </w:divBdr>
        </w:div>
        <w:div w:id="601761390">
          <w:marLeft w:val="640"/>
          <w:marRight w:val="0"/>
          <w:marTop w:val="0"/>
          <w:marBottom w:val="0"/>
          <w:divBdr>
            <w:top w:val="none" w:sz="0" w:space="0" w:color="auto"/>
            <w:left w:val="none" w:sz="0" w:space="0" w:color="auto"/>
            <w:bottom w:val="none" w:sz="0" w:space="0" w:color="auto"/>
            <w:right w:val="none" w:sz="0" w:space="0" w:color="auto"/>
          </w:divBdr>
        </w:div>
        <w:div w:id="1113089092">
          <w:marLeft w:val="640"/>
          <w:marRight w:val="0"/>
          <w:marTop w:val="0"/>
          <w:marBottom w:val="0"/>
          <w:divBdr>
            <w:top w:val="none" w:sz="0" w:space="0" w:color="auto"/>
            <w:left w:val="none" w:sz="0" w:space="0" w:color="auto"/>
            <w:bottom w:val="none" w:sz="0" w:space="0" w:color="auto"/>
            <w:right w:val="none" w:sz="0" w:space="0" w:color="auto"/>
          </w:divBdr>
        </w:div>
        <w:div w:id="1401174739">
          <w:marLeft w:val="640"/>
          <w:marRight w:val="0"/>
          <w:marTop w:val="0"/>
          <w:marBottom w:val="0"/>
          <w:divBdr>
            <w:top w:val="none" w:sz="0" w:space="0" w:color="auto"/>
            <w:left w:val="none" w:sz="0" w:space="0" w:color="auto"/>
            <w:bottom w:val="none" w:sz="0" w:space="0" w:color="auto"/>
            <w:right w:val="none" w:sz="0" w:space="0" w:color="auto"/>
          </w:divBdr>
        </w:div>
        <w:div w:id="2019966180">
          <w:marLeft w:val="640"/>
          <w:marRight w:val="0"/>
          <w:marTop w:val="0"/>
          <w:marBottom w:val="0"/>
          <w:divBdr>
            <w:top w:val="none" w:sz="0" w:space="0" w:color="auto"/>
            <w:left w:val="none" w:sz="0" w:space="0" w:color="auto"/>
            <w:bottom w:val="none" w:sz="0" w:space="0" w:color="auto"/>
            <w:right w:val="none" w:sz="0" w:space="0" w:color="auto"/>
          </w:divBdr>
        </w:div>
        <w:div w:id="270627570">
          <w:marLeft w:val="640"/>
          <w:marRight w:val="0"/>
          <w:marTop w:val="0"/>
          <w:marBottom w:val="0"/>
          <w:divBdr>
            <w:top w:val="none" w:sz="0" w:space="0" w:color="auto"/>
            <w:left w:val="none" w:sz="0" w:space="0" w:color="auto"/>
            <w:bottom w:val="none" w:sz="0" w:space="0" w:color="auto"/>
            <w:right w:val="none" w:sz="0" w:space="0" w:color="auto"/>
          </w:divBdr>
        </w:div>
        <w:div w:id="1913350237">
          <w:marLeft w:val="640"/>
          <w:marRight w:val="0"/>
          <w:marTop w:val="0"/>
          <w:marBottom w:val="0"/>
          <w:divBdr>
            <w:top w:val="none" w:sz="0" w:space="0" w:color="auto"/>
            <w:left w:val="none" w:sz="0" w:space="0" w:color="auto"/>
            <w:bottom w:val="none" w:sz="0" w:space="0" w:color="auto"/>
            <w:right w:val="none" w:sz="0" w:space="0" w:color="auto"/>
          </w:divBdr>
        </w:div>
        <w:div w:id="552742505">
          <w:marLeft w:val="640"/>
          <w:marRight w:val="0"/>
          <w:marTop w:val="0"/>
          <w:marBottom w:val="0"/>
          <w:divBdr>
            <w:top w:val="none" w:sz="0" w:space="0" w:color="auto"/>
            <w:left w:val="none" w:sz="0" w:space="0" w:color="auto"/>
            <w:bottom w:val="none" w:sz="0" w:space="0" w:color="auto"/>
            <w:right w:val="none" w:sz="0" w:space="0" w:color="auto"/>
          </w:divBdr>
        </w:div>
        <w:div w:id="2033190227">
          <w:marLeft w:val="640"/>
          <w:marRight w:val="0"/>
          <w:marTop w:val="0"/>
          <w:marBottom w:val="0"/>
          <w:divBdr>
            <w:top w:val="none" w:sz="0" w:space="0" w:color="auto"/>
            <w:left w:val="none" w:sz="0" w:space="0" w:color="auto"/>
            <w:bottom w:val="none" w:sz="0" w:space="0" w:color="auto"/>
            <w:right w:val="none" w:sz="0" w:space="0" w:color="auto"/>
          </w:divBdr>
        </w:div>
        <w:div w:id="1701054849">
          <w:marLeft w:val="640"/>
          <w:marRight w:val="0"/>
          <w:marTop w:val="0"/>
          <w:marBottom w:val="0"/>
          <w:divBdr>
            <w:top w:val="none" w:sz="0" w:space="0" w:color="auto"/>
            <w:left w:val="none" w:sz="0" w:space="0" w:color="auto"/>
            <w:bottom w:val="none" w:sz="0" w:space="0" w:color="auto"/>
            <w:right w:val="none" w:sz="0" w:space="0" w:color="auto"/>
          </w:divBdr>
        </w:div>
        <w:div w:id="726420628">
          <w:marLeft w:val="640"/>
          <w:marRight w:val="0"/>
          <w:marTop w:val="0"/>
          <w:marBottom w:val="0"/>
          <w:divBdr>
            <w:top w:val="none" w:sz="0" w:space="0" w:color="auto"/>
            <w:left w:val="none" w:sz="0" w:space="0" w:color="auto"/>
            <w:bottom w:val="none" w:sz="0" w:space="0" w:color="auto"/>
            <w:right w:val="none" w:sz="0" w:space="0" w:color="auto"/>
          </w:divBdr>
        </w:div>
        <w:div w:id="2067751101">
          <w:marLeft w:val="640"/>
          <w:marRight w:val="0"/>
          <w:marTop w:val="0"/>
          <w:marBottom w:val="0"/>
          <w:divBdr>
            <w:top w:val="none" w:sz="0" w:space="0" w:color="auto"/>
            <w:left w:val="none" w:sz="0" w:space="0" w:color="auto"/>
            <w:bottom w:val="none" w:sz="0" w:space="0" w:color="auto"/>
            <w:right w:val="none" w:sz="0" w:space="0" w:color="auto"/>
          </w:divBdr>
        </w:div>
        <w:div w:id="959798169">
          <w:marLeft w:val="640"/>
          <w:marRight w:val="0"/>
          <w:marTop w:val="0"/>
          <w:marBottom w:val="0"/>
          <w:divBdr>
            <w:top w:val="none" w:sz="0" w:space="0" w:color="auto"/>
            <w:left w:val="none" w:sz="0" w:space="0" w:color="auto"/>
            <w:bottom w:val="none" w:sz="0" w:space="0" w:color="auto"/>
            <w:right w:val="none" w:sz="0" w:space="0" w:color="auto"/>
          </w:divBdr>
        </w:div>
        <w:div w:id="915018748">
          <w:marLeft w:val="640"/>
          <w:marRight w:val="0"/>
          <w:marTop w:val="0"/>
          <w:marBottom w:val="0"/>
          <w:divBdr>
            <w:top w:val="none" w:sz="0" w:space="0" w:color="auto"/>
            <w:left w:val="none" w:sz="0" w:space="0" w:color="auto"/>
            <w:bottom w:val="none" w:sz="0" w:space="0" w:color="auto"/>
            <w:right w:val="none" w:sz="0" w:space="0" w:color="auto"/>
          </w:divBdr>
        </w:div>
        <w:div w:id="1453209587">
          <w:marLeft w:val="640"/>
          <w:marRight w:val="0"/>
          <w:marTop w:val="0"/>
          <w:marBottom w:val="0"/>
          <w:divBdr>
            <w:top w:val="none" w:sz="0" w:space="0" w:color="auto"/>
            <w:left w:val="none" w:sz="0" w:space="0" w:color="auto"/>
            <w:bottom w:val="none" w:sz="0" w:space="0" w:color="auto"/>
            <w:right w:val="none" w:sz="0" w:space="0" w:color="auto"/>
          </w:divBdr>
        </w:div>
        <w:div w:id="507410866">
          <w:marLeft w:val="640"/>
          <w:marRight w:val="0"/>
          <w:marTop w:val="0"/>
          <w:marBottom w:val="0"/>
          <w:divBdr>
            <w:top w:val="none" w:sz="0" w:space="0" w:color="auto"/>
            <w:left w:val="none" w:sz="0" w:space="0" w:color="auto"/>
            <w:bottom w:val="none" w:sz="0" w:space="0" w:color="auto"/>
            <w:right w:val="none" w:sz="0" w:space="0" w:color="auto"/>
          </w:divBdr>
        </w:div>
        <w:div w:id="799958616">
          <w:marLeft w:val="640"/>
          <w:marRight w:val="0"/>
          <w:marTop w:val="0"/>
          <w:marBottom w:val="0"/>
          <w:divBdr>
            <w:top w:val="none" w:sz="0" w:space="0" w:color="auto"/>
            <w:left w:val="none" w:sz="0" w:space="0" w:color="auto"/>
            <w:bottom w:val="none" w:sz="0" w:space="0" w:color="auto"/>
            <w:right w:val="none" w:sz="0" w:space="0" w:color="auto"/>
          </w:divBdr>
        </w:div>
      </w:divsChild>
    </w:div>
    <w:div w:id="923030115">
      <w:bodyDiv w:val="1"/>
      <w:marLeft w:val="0"/>
      <w:marRight w:val="0"/>
      <w:marTop w:val="0"/>
      <w:marBottom w:val="0"/>
      <w:divBdr>
        <w:top w:val="none" w:sz="0" w:space="0" w:color="auto"/>
        <w:left w:val="none" w:sz="0" w:space="0" w:color="auto"/>
        <w:bottom w:val="none" w:sz="0" w:space="0" w:color="auto"/>
        <w:right w:val="none" w:sz="0" w:space="0" w:color="auto"/>
      </w:divBdr>
      <w:divsChild>
        <w:div w:id="162163626">
          <w:marLeft w:val="640"/>
          <w:marRight w:val="0"/>
          <w:marTop w:val="0"/>
          <w:marBottom w:val="0"/>
          <w:divBdr>
            <w:top w:val="none" w:sz="0" w:space="0" w:color="auto"/>
            <w:left w:val="none" w:sz="0" w:space="0" w:color="auto"/>
            <w:bottom w:val="none" w:sz="0" w:space="0" w:color="auto"/>
            <w:right w:val="none" w:sz="0" w:space="0" w:color="auto"/>
          </w:divBdr>
        </w:div>
        <w:div w:id="1811435004">
          <w:marLeft w:val="640"/>
          <w:marRight w:val="0"/>
          <w:marTop w:val="0"/>
          <w:marBottom w:val="0"/>
          <w:divBdr>
            <w:top w:val="none" w:sz="0" w:space="0" w:color="auto"/>
            <w:left w:val="none" w:sz="0" w:space="0" w:color="auto"/>
            <w:bottom w:val="none" w:sz="0" w:space="0" w:color="auto"/>
            <w:right w:val="none" w:sz="0" w:space="0" w:color="auto"/>
          </w:divBdr>
        </w:div>
        <w:div w:id="685328895">
          <w:marLeft w:val="640"/>
          <w:marRight w:val="0"/>
          <w:marTop w:val="0"/>
          <w:marBottom w:val="0"/>
          <w:divBdr>
            <w:top w:val="none" w:sz="0" w:space="0" w:color="auto"/>
            <w:left w:val="none" w:sz="0" w:space="0" w:color="auto"/>
            <w:bottom w:val="none" w:sz="0" w:space="0" w:color="auto"/>
            <w:right w:val="none" w:sz="0" w:space="0" w:color="auto"/>
          </w:divBdr>
        </w:div>
        <w:div w:id="683701742">
          <w:marLeft w:val="640"/>
          <w:marRight w:val="0"/>
          <w:marTop w:val="0"/>
          <w:marBottom w:val="0"/>
          <w:divBdr>
            <w:top w:val="none" w:sz="0" w:space="0" w:color="auto"/>
            <w:left w:val="none" w:sz="0" w:space="0" w:color="auto"/>
            <w:bottom w:val="none" w:sz="0" w:space="0" w:color="auto"/>
            <w:right w:val="none" w:sz="0" w:space="0" w:color="auto"/>
          </w:divBdr>
        </w:div>
        <w:div w:id="1526752521">
          <w:marLeft w:val="640"/>
          <w:marRight w:val="0"/>
          <w:marTop w:val="0"/>
          <w:marBottom w:val="0"/>
          <w:divBdr>
            <w:top w:val="none" w:sz="0" w:space="0" w:color="auto"/>
            <w:left w:val="none" w:sz="0" w:space="0" w:color="auto"/>
            <w:bottom w:val="none" w:sz="0" w:space="0" w:color="auto"/>
            <w:right w:val="none" w:sz="0" w:space="0" w:color="auto"/>
          </w:divBdr>
        </w:div>
        <w:div w:id="1652981584">
          <w:marLeft w:val="640"/>
          <w:marRight w:val="0"/>
          <w:marTop w:val="0"/>
          <w:marBottom w:val="0"/>
          <w:divBdr>
            <w:top w:val="none" w:sz="0" w:space="0" w:color="auto"/>
            <w:left w:val="none" w:sz="0" w:space="0" w:color="auto"/>
            <w:bottom w:val="none" w:sz="0" w:space="0" w:color="auto"/>
            <w:right w:val="none" w:sz="0" w:space="0" w:color="auto"/>
          </w:divBdr>
        </w:div>
        <w:div w:id="585261812">
          <w:marLeft w:val="640"/>
          <w:marRight w:val="0"/>
          <w:marTop w:val="0"/>
          <w:marBottom w:val="0"/>
          <w:divBdr>
            <w:top w:val="none" w:sz="0" w:space="0" w:color="auto"/>
            <w:left w:val="none" w:sz="0" w:space="0" w:color="auto"/>
            <w:bottom w:val="none" w:sz="0" w:space="0" w:color="auto"/>
            <w:right w:val="none" w:sz="0" w:space="0" w:color="auto"/>
          </w:divBdr>
        </w:div>
        <w:div w:id="1444493355">
          <w:marLeft w:val="640"/>
          <w:marRight w:val="0"/>
          <w:marTop w:val="0"/>
          <w:marBottom w:val="0"/>
          <w:divBdr>
            <w:top w:val="none" w:sz="0" w:space="0" w:color="auto"/>
            <w:left w:val="none" w:sz="0" w:space="0" w:color="auto"/>
            <w:bottom w:val="none" w:sz="0" w:space="0" w:color="auto"/>
            <w:right w:val="none" w:sz="0" w:space="0" w:color="auto"/>
          </w:divBdr>
        </w:div>
        <w:div w:id="1164705861">
          <w:marLeft w:val="640"/>
          <w:marRight w:val="0"/>
          <w:marTop w:val="0"/>
          <w:marBottom w:val="0"/>
          <w:divBdr>
            <w:top w:val="none" w:sz="0" w:space="0" w:color="auto"/>
            <w:left w:val="none" w:sz="0" w:space="0" w:color="auto"/>
            <w:bottom w:val="none" w:sz="0" w:space="0" w:color="auto"/>
            <w:right w:val="none" w:sz="0" w:space="0" w:color="auto"/>
          </w:divBdr>
        </w:div>
        <w:div w:id="2039618769">
          <w:marLeft w:val="640"/>
          <w:marRight w:val="0"/>
          <w:marTop w:val="0"/>
          <w:marBottom w:val="0"/>
          <w:divBdr>
            <w:top w:val="none" w:sz="0" w:space="0" w:color="auto"/>
            <w:left w:val="none" w:sz="0" w:space="0" w:color="auto"/>
            <w:bottom w:val="none" w:sz="0" w:space="0" w:color="auto"/>
            <w:right w:val="none" w:sz="0" w:space="0" w:color="auto"/>
          </w:divBdr>
        </w:div>
        <w:div w:id="579028560">
          <w:marLeft w:val="640"/>
          <w:marRight w:val="0"/>
          <w:marTop w:val="0"/>
          <w:marBottom w:val="0"/>
          <w:divBdr>
            <w:top w:val="none" w:sz="0" w:space="0" w:color="auto"/>
            <w:left w:val="none" w:sz="0" w:space="0" w:color="auto"/>
            <w:bottom w:val="none" w:sz="0" w:space="0" w:color="auto"/>
            <w:right w:val="none" w:sz="0" w:space="0" w:color="auto"/>
          </w:divBdr>
        </w:div>
        <w:div w:id="1731152075">
          <w:marLeft w:val="640"/>
          <w:marRight w:val="0"/>
          <w:marTop w:val="0"/>
          <w:marBottom w:val="0"/>
          <w:divBdr>
            <w:top w:val="none" w:sz="0" w:space="0" w:color="auto"/>
            <w:left w:val="none" w:sz="0" w:space="0" w:color="auto"/>
            <w:bottom w:val="none" w:sz="0" w:space="0" w:color="auto"/>
            <w:right w:val="none" w:sz="0" w:space="0" w:color="auto"/>
          </w:divBdr>
        </w:div>
        <w:div w:id="963850419">
          <w:marLeft w:val="640"/>
          <w:marRight w:val="0"/>
          <w:marTop w:val="0"/>
          <w:marBottom w:val="0"/>
          <w:divBdr>
            <w:top w:val="none" w:sz="0" w:space="0" w:color="auto"/>
            <w:left w:val="none" w:sz="0" w:space="0" w:color="auto"/>
            <w:bottom w:val="none" w:sz="0" w:space="0" w:color="auto"/>
            <w:right w:val="none" w:sz="0" w:space="0" w:color="auto"/>
          </w:divBdr>
        </w:div>
        <w:div w:id="1559441492">
          <w:marLeft w:val="640"/>
          <w:marRight w:val="0"/>
          <w:marTop w:val="0"/>
          <w:marBottom w:val="0"/>
          <w:divBdr>
            <w:top w:val="none" w:sz="0" w:space="0" w:color="auto"/>
            <w:left w:val="none" w:sz="0" w:space="0" w:color="auto"/>
            <w:bottom w:val="none" w:sz="0" w:space="0" w:color="auto"/>
            <w:right w:val="none" w:sz="0" w:space="0" w:color="auto"/>
          </w:divBdr>
        </w:div>
        <w:div w:id="2133009767">
          <w:marLeft w:val="640"/>
          <w:marRight w:val="0"/>
          <w:marTop w:val="0"/>
          <w:marBottom w:val="0"/>
          <w:divBdr>
            <w:top w:val="none" w:sz="0" w:space="0" w:color="auto"/>
            <w:left w:val="none" w:sz="0" w:space="0" w:color="auto"/>
            <w:bottom w:val="none" w:sz="0" w:space="0" w:color="auto"/>
            <w:right w:val="none" w:sz="0" w:space="0" w:color="auto"/>
          </w:divBdr>
        </w:div>
      </w:divsChild>
    </w:div>
    <w:div w:id="928851377">
      <w:bodyDiv w:val="1"/>
      <w:marLeft w:val="0"/>
      <w:marRight w:val="0"/>
      <w:marTop w:val="0"/>
      <w:marBottom w:val="0"/>
      <w:divBdr>
        <w:top w:val="none" w:sz="0" w:space="0" w:color="auto"/>
        <w:left w:val="none" w:sz="0" w:space="0" w:color="auto"/>
        <w:bottom w:val="none" w:sz="0" w:space="0" w:color="auto"/>
        <w:right w:val="none" w:sz="0" w:space="0" w:color="auto"/>
      </w:divBdr>
      <w:divsChild>
        <w:div w:id="1123379856">
          <w:marLeft w:val="640"/>
          <w:marRight w:val="0"/>
          <w:marTop w:val="0"/>
          <w:marBottom w:val="0"/>
          <w:divBdr>
            <w:top w:val="none" w:sz="0" w:space="0" w:color="auto"/>
            <w:left w:val="none" w:sz="0" w:space="0" w:color="auto"/>
            <w:bottom w:val="none" w:sz="0" w:space="0" w:color="auto"/>
            <w:right w:val="none" w:sz="0" w:space="0" w:color="auto"/>
          </w:divBdr>
        </w:div>
        <w:div w:id="1980450829">
          <w:marLeft w:val="640"/>
          <w:marRight w:val="0"/>
          <w:marTop w:val="0"/>
          <w:marBottom w:val="0"/>
          <w:divBdr>
            <w:top w:val="none" w:sz="0" w:space="0" w:color="auto"/>
            <w:left w:val="none" w:sz="0" w:space="0" w:color="auto"/>
            <w:bottom w:val="none" w:sz="0" w:space="0" w:color="auto"/>
            <w:right w:val="none" w:sz="0" w:space="0" w:color="auto"/>
          </w:divBdr>
        </w:div>
        <w:div w:id="250048782">
          <w:marLeft w:val="640"/>
          <w:marRight w:val="0"/>
          <w:marTop w:val="0"/>
          <w:marBottom w:val="0"/>
          <w:divBdr>
            <w:top w:val="none" w:sz="0" w:space="0" w:color="auto"/>
            <w:left w:val="none" w:sz="0" w:space="0" w:color="auto"/>
            <w:bottom w:val="none" w:sz="0" w:space="0" w:color="auto"/>
            <w:right w:val="none" w:sz="0" w:space="0" w:color="auto"/>
          </w:divBdr>
        </w:div>
        <w:div w:id="1454791061">
          <w:marLeft w:val="640"/>
          <w:marRight w:val="0"/>
          <w:marTop w:val="0"/>
          <w:marBottom w:val="0"/>
          <w:divBdr>
            <w:top w:val="none" w:sz="0" w:space="0" w:color="auto"/>
            <w:left w:val="none" w:sz="0" w:space="0" w:color="auto"/>
            <w:bottom w:val="none" w:sz="0" w:space="0" w:color="auto"/>
            <w:right w:val="none" w:sz="0" w:space="0" w:color="auto"/>
          </w:divBdr>
        </w:div>
        <w:div w:id="1600023150">
          <w:marLeft w:val="640"/>
          <w:marRight w:val="0"/>
          <w:marTop w:val="0"/>
          <w:marBottom w:val="0"/>
          <w:divBdr>
            <w:top w:val="none" w:sz="0" w:space="0" w:color="auto"/>
            <w:left w:val="none" w:sz="0" w:space="0" w:color="auto"/>
            <w:bottom w:val="none" w:sz="0" w:space="0" w:color="auto"/>
            <w:right w:val="none" w:sz="0" w:space="0" w:color="auto"/>
          </w:divBdr>
        </w:div>
        <w:div w:id="1083839441">
          <w:marLeft w:val="640"/>
          <w:marRight w:val="0"/>
          <w:marTop w:val="0"/>
          <w:marBottom w:val="0"/>
          <w:divBdr>
            <w:top w:val="none" w:sz="0" w:space="0" w:color="auto"/>
            <w:left w:val="none" w:sz="0" w:space="0" w:color="auto"/>
            <w:bottom w:val="none" w:sz="0" w:space="0" w:color="auto"/>
            <w:right w:val="none" w:sz="0" w:space="0" w:color="auto"/>
          </w:divBdr>
        </w:div>
        <w:div w:id="221253898">
          <w:marLeft w:val="640"/>
          <w:marRight w:val="0"/>
          <w:marTop w:val="0"/>
          <w:marBottom w:val="0"/>
          <w:divBdr>
            <w:top w:val="none" w:sz="0" w:space="0" w:color="auto"/>
            <w:left w:val="none" w:sz="0" w:space="0" w:color="auto"/>
            <w:bottom w:val="none" w:sz="0" w:space="0" w:color="auto"/>
            <w:right w:val="none" w:sz="0" w:space="0" w:color="auto"/>
          </w:divBdr>
        </w:div>
        <w:div w:id="797379935">
          <w:marLeft w:val="640"/>
          <w:marRight w:val="0"/>
          <w:marTop w:val="0"/>
          <w:marBottom w:val="0"/>
          <w:divBdr>
            <w:top w:val="none" w:sz="0" w:space="0" w:color="auto"/>
            <w:left w:val="none" w:sz="0" w:space="0" w:color="auto"/>
            <w:bottom w:val="none" w:sz="0" w:space="0" w:color="auto"/>
            <w:right w:val="none" w:sz="0" w:space="0" w:color="auto"/>
          </w:divBdr>
        </w:div>
        <w:div w:id="1293902978">
          <w:marLeft w:val="640"/>
          <w:marRight w:val="0"/>
          <w:marTop w:val="0"/>
          <w:marBottom w:val="0"/>
          <w:divBdr>
            <w:top w:val="none" w:sz="0" w:space="0" w:color="auto"/>
            <w:left w:val="none" w:sz="0" w:space="0" w:color="auto"/>
            <w:bottom w:val="none" w:sz="0" w:space="0" w:color="auto"/>
            <w:right w:val="none" w:sz="0" w:space="0" w:color="auto"/>
          </w:divBdr>
        </w:div>
        <w:div w:id="587076461">
          <w:marLeft w:val="640"/>
          <w:marRight w:val="0"/>
          <w:marTop w:val="0"/>
          <w:marBottom w:val="0"/>
          <w:divBdr>
            <w:top w:val="none" w:sz="0" w:space="0" w:color="auto"/>
            <w:left w:val="none" w:sz="0" w:space="0" w:color="auto"/>
            <w:bottom w:val="none" w:sz="0" w:space="0" w:color="auto"/>
            <w:right w:val="none" w:sz="0" w:space="0" w:color="auto"/>
          </w:divBdr>
        </w:div>
        <w:div w:id="915824812">
          <w:marLeft w:val="640"/>
          <w:marRight w:val="0"/>
          <w:marTop w:val="0"/>
          <w:marBottom w:val="0"/>
          <w:divBdr>
            <w:top w:val="none" w:sz="0" w:space="0" w:color="auto"/>
            <w:left w:val="none" w:sz="0" w:space="0" w:color="auto"/>
            <w:bottom w:val="none" w:sz="0" w:space="0" w:color="auto"/>
            <w:right w:val="none" w:sz="0" w:space="0" w:color="auto"/>
          </w:divBdr>
        </w:div>
        <w:div w:id="1028487970">
          <w:marLeft w:val="640"/>
          <w:marRight w:val="0"/>
          <w:marTop w:val="0"/>
          <w:marBottom w:val="0"/>
          <w:divBdr>
            <w:top w:val="none" w:sz="0" w:space="0" w:color="auto"/>
            <w:left w:val="none" w:sz="0" w:space="0" w:color="auto"/>
            <w:bottom w:val="none" w:sz="0" w:space="0" w:color="auto"/>
            <w:right w:val="none" w:sz="0" w:space="0" w:color="auto"/>
          </w:divBdr>
        </w:div>
        <w:div w:id="1039817987">
          <w:marLeft w:val="640"/>
          <w:marRight w:val="0"/>
          <w:marTop w:val="0"/>
          <w:marBottom w:val="0"/>
          <w:divBdr>
            <w:top w:val="none" w:sz="0" w:space="0" w:color="auto"/>
            <w:left w:val="none" w:sz="0" w:space="0" w:color="auto"/>
            <w:bottom w:val="none" w:sz="0" w:space="0" w:color="auto"/>
            <w:right w:val="none" w:sz="0" w:space="0" w:color="auto"/>
          </w:divBdr>
        </w:div>
        <w:div w:id="1326739906">
          <w:marLeft w:val="640"/>
          <w:marRight w:val="0"/>
          <w:marTop w:val="0"/>
          <w:marBottom w:val="0"/>
          <w:divBdr>
            <w:top w:val="none" w:sz="0" w:space="0" w:color="auto"/>
            <w:left w:val="none" w:sz="0" w:space="0" w:color="auto"/>
            <w:bottom w:val="none" w:sz="0" w:space="0" w:color="auto"/>
            <w:right w:val="none" w:sz="0" w:space="0" w:color="auto"/>
          </w:divBdr>
        </w:div>
        <w:div w:id="1958372172">
          <w:marLeft w:val="640"/>
          <w:marRight w:val="0"/>
          <w:marTop w:val="0"/>
          <w:marBottom w:val="0"/>
          <w:divBdr>
            <w:top w:val="none" w:sz="0" w:space="0" w:color="auto"/>
            <w:left w:val="none" w:sz="0" w:space="0" w:color="auto"/>
            <w:bottom w:val="none" w:sz="0" w:space="0" w:color="auto"/>
            <w:right w:val="none" w:sz="0" w:space="0" w:color="auto"/>
          </w:divBdr>
        </w:div>
        <w:div w:id="2124693480">
          <w:marLeft w:val="640"/>
          <w:marRight w:val="0"/>
          <w:marTop w:val="0"/>
          <w:marBottom w:val="0"/>
          <w:divBdr>
            <w:top w:val="none" w:sz="0" w:space="0" w:color="auto"/>
            <w:left w:val="none" w:sz="0" w:space="0" w:color="auto"/>
            <w:bottom w:val="none" w:sz="0" w:space="0" w:color="auto"/>
            <w:right w:val="none" w:sz="0" w:space="0" w:color="auto"/>
          </w:divBdr>
        </w:div>
        <w:div w:id="641154474">
          <w:marLeft w:val="640"/>
          <w:marRight w:val="0"/>
          <w:marTop w:val="0"/>
          <w:marBottom w:val="0"/>
          <w:divBdr>
            <w:top w:val="none" w:sz="0" w:space="0" w:color="auto"/>
            <w:left w:val="none" w:sz="0" w:space="0" w:color="auto"/>
            <w:bottom w:val="none" w:sz="0" w:space="0" w:color="auto"/>
            <w:right w:val="none" w:sz="0" w:space="0" w:color="auto"/>
          </w:divBdr>
        </w:div>
        <w:div w:id="1266500522">
          <w:marLeft w:val="640"/>
          <w:marRight w:val="0"/>
          <w:marTop w:val="0"/>
          <w:marBottom w:val="0"/>
          <w:divBdr>
            <w:top w:val="none" w:sz="0" w:space="0" w:color="auto"/>
            <w:left w:val="none" w:sz="0" w:space="0" w:color="auto"/>
            <w:bottom w:val="none" w:sz="0" w:space="0" w:color="auto"/>
            <w:right w:val="none" w:sz="0" w:space="0" w:color="auto"/>
          </w:divBdr>
        </w:div>
        <w:div w:id="746223324">
          <w:marLeft w:val="640"/>
          <w:marRight w:val="0"/>
          <w:marTop w:val="0"/>
          <w:marBottom w:val="0"/>
          <w:divBdr>
            <w:top w:val="none" w:sz="0" w:space="0" w:color="auto"/>
            <w:left w:val="none" w:sz="0" w:space="0" w:color="auto"/>
            <w:bottom w:val="none" w:sz="0" w:space="0" w:color="auto"/>
            <w:right w:val="none" w:sz="0" w:space="0" w:color="auto"/>
          </w:divBdr>
        </w:div>
        <w:div w:id="539897812">
          <w:marLeft w:val="640"/>
          <w:marRight w:val="0"/>
          <w:marTop w:val="0"/>
          <w:marBottom w:val="0"/>
          <w:divBdr>
            <w:top w:val="none" w:sz="0" w:space="0" w:color="auto"/>
            <w:left w:val="none" w:sz="0" w:space="0" w:color="auto"/>
            <w:bottom w:val="none" w:sz="0" w:space="0" w:color="auto"/>
            <w:right w:val="none" w:sz="0" w:space="0" w:color="auto"/>
          </w:divBdr>
        </w:div>
        <w:div w:id="407121915">
          <w:marLeft w:val="640"/>
          <w:marRight w:val="0"/>
          <w:marTop w:val="0"/>
          <w:marBottom w:val="0"/>
          <w:divBdr>
            <w:top w:val="none" w:sz="0" w:space="0" w:color="auto"/>
            <w:left w:val="none" w:sz="0" w:space="0" w:color="auto"/>
            <w:bottom w:val="none" w:sz="0" w:space="0" w:color="auto"/>
            <w:right w:val="none" w:sz="0" w:space="0" w:color="auto"/>
          </w:divBdr>
        </w:div>
        <w:div w:id="597523963">
          <w:marLeft w:val="640"/>
          <w:marRight w:val="0"/>
          <w:marTop w:val="0"/>
          <w:marBottom w:val="0"/>
          <w:divBdr>
            <w:top w:val="none" w:sz="0" w:space="0" w:color="auto"/>
            <w:left w:val="none" w:sz="0" w:space="0" w:color="auto"/>
            <w:bottom w:val="none" w:sz="0" w:space="0" w:color="auto"/>
            <w:right w:val="none" w:sz="0" w:space="0" w:color="auto"/>
          </w:divBdr>
        </w:div>
        <w:div w:id="450050939">
          <w:marLeft w:val="640"/>
          <w:marRight w:val="0"/>
          <w:marTop w:val="0"/>
          <w:marBottom w:val="0"/>
          <w:divBdr>
            <w:top w:val="none" w:sz="0" w:space="0" w:color="auto"/>
            <w:left w:val="none" w:sz="0" w:space="0" w:color="auto"/>
            <w:bottom w:val="none" w:sz="0" w:space="0" w:color="auto"/>
            <w:right w:val="none" w:sz="0" w:space="0" w:color="auto"/>
          </w:divBdr>
        </w:div>
        <w:div w:id="713239161">
          <w:marLeft w:val="640"/>
          <w:marRight w:val="0"/>
          <w:marTop w:val="0"/>
          <w:marBottom w:val="0"/>
          <w:divBdr>
            <w:top w:val="none" w:sz="0" w:space="0" w:color="auto"/>
            <w:left w:val="none" w:sz="0" w:space="0" w:color="auto"/>
            <w:bottom w:val="none" w:sz="0" w:space="0" w:color="auto"/>
            <w:right w:val="none" w:sz="0" w:space="0" w:color="auto"/>
          </w:divBdr>
        </w:div>
        <w:div w:id="1597205716">
          <w:marLeft w:val="640"/>
          <w:marRight w:val="0"/>
          <w:marTop w:val="0"/>
          <w:marBottom w:val="0"/>
          <w:divBdr>
            <w:top w:val="none" w:sz="0" w:space="0" w:color="auto"/>
            <w:left w:val="none" w:sz="0" w:space="0" w:color="auto"/>
            <w:bottom w:val="none" w:sz="0" w:space="0" w:color="auto"/>
            <w:right w:val="none" w:sz="0" w:space="0" w:color="auto"/>
          </w:divBdr>
        </w:div>
        <w:div w:id="90702801">
          <w:marLeft w:val="640"/>
          <w:marRight w:val="0"/>
          <w:marTop w:val="0"/>
          <w:marBottom w:val="0"/>
          <w:divBdr>
            <w:top w:val="none" w:sz="0" w:space="0" w:color="auto"/>
            <w:left w:val="none" w:sz="0" w:space="0" w:color="auto"/>
            <w:bottom w:val="none" w:sz="0" w:space="0" w:color="auto"/>
            <w:right w:val="none" w:sz="0" w:space="0" w:color="auto"/>
          </w:divBdr>
        </w:div>
      </w:divsChild>
    </w:div>
    <w:div w:id="932396913">
      <w:bodyDiv w:val="1"/>
      <w:marLeft w:val="0"/>
      <w:marRight w:val="0"/>
      <w:marTop w:val="0"/>
      <w:marBottom w:val="0"/>
      <w:divBdr>
        <w:top w:val="none" w:sz="0" w:space="0" w:color="auto"/>
        <w:left w:val="none" w:sz="0" w:space="0" w:color="auto"/>
        <w:bottom w:val="none" w:sz="0" w:space="0" w:color="auto"/>
        <w:right w:val="none" w:sz="0" w:space="0" w:color="auto"/>
      </w:divBdr>
    </w:div>
    <w:div w:id="936209509">
      <w:bodyDiv w:val="1"/>
      <w:marLeft w:val="0"/>
      <w:marRight w:val="0"/>
      <w:marTop w:val="0"/>
      <w:marBottom w:val="0"/>
      <w:divBdr>
        <w:top w:val="none" w:sz="0" w:space="0" w:color="auto"/>
        <w:left w:val="none" w:sz="0" w:space="0" w:color="auto"/>
        <w:bottom w:val="none" w:sz="0" w:space="0" w:color="auto"/>
        <w:right w:val="none" w:sz="0" w:space="0" w:color="auto"/>
      </w:divBdr>
      <w:divsChild>
        <w:div w:id="437720429">
          <w:marLeft w:val="640"/>
          <w:marRight w:val="0"/>
          <w:marTop w:val="0"/>
          <w:marBottom w:val="0"/>
          <w:divBdr>
            <w:top w:val="none" w:sz="0" w:space="0" w:color="auto"/>
            <w:left w:val="none" w:sz="0" w:space="0" w:color="auto"/>
            <w:bottom w:val="none" w:sz="0" w:space="0" w:color="auto"/>
            <w:right w:val="none" w:sz="0" w:space="0" w:color="auto"/>
          </w:divBdr>
        </w:div>
        <w:div w:id="1618098306">
          <w:marLeft w:val="640"/>
          <w:marRight w:val="0"/>
          <w:marTop w:val="0"/>
          <w:marBottom w:val="0"/>
          <w:divBdr>
            <w:top w:val="none" w:sz="0" w:space="0" w:color="auto"/>
            <w:left w:val="none" w:sz="0" w:space="0" w:color="auto"/>
            <w:bottom w:val="none" w:sz="0" w:space="0" w:color="auto"/>
            <w:right w:val="none" w:sz="0" w:space="0" w:color="auto"/>
          </w:divBdr>
        </w:div>
        <w:div w:id="1645701155">
          <w:marLeft w:val="640"/>
          <w:marRight w:val="0"/>
          <w:marTop w:val="0"/>
          <w:marBottom w:val="0"/>
          <w:divBdr>
            <w:top w:val="none" w:sz="0" w:space="0" w:color="auto"/>
            <w:left w:val="none" w:sz="0" w:space="0" w:color="auto"/>
            <w:bottom w:val="none" w:sz="0" w:space="0" w:color="auto"/>
            <w:right w:val="none" w:sz="0" w:space="0" w:color="auto"/>
          </w:divBdr>
        </w:div>
        <w:div w:id="1713916500">
          <w:marLeft w:val="640"/>
          <w:marRight w:val="0"/>
          <w:marTop w:val="0"/>
          <w:marBottom w:val="0"/>
          <w:divBdr>
            <w:top w:val="none" w:sz="0" w:space="0" w:color="auto"/>
            <w:left w:val="none" w:sz="0" w:space="0" w:color="auto"/>
            <w:bottom w:val="none" w:sz="0" w:space="0" w:color="auto"/>
            <w:right w:val="none" w:sz="0" w:space="0" w:color="auto"/>
          </w:divBdr>
        </w:div>
        <w:div w:id="1950966479">
          <w:marLeft w:val="640"/>
          <w:marRight w:val="0"/>
          <w:marTop w:val="0"/>
          <w:marBottom w:val="0"/>
          <w:divBdr>
            <w:top w:val="none" w:sz="0" w:space="0" w:color="auto"/>
            <w:left w:val="none" w:sz="0" w:space="0" w:color="auto"/>
            <w:bottom w:val="none" w:sz="0" w:space="0" w:color="auto"/>
            <w:right w:val="none" w:sz="0" w:space="0" w:color="auto"/>
          </w:divBdr>
        </w:div>
        <w:div w:id="1048721604">
          <w:marLeft w:val="640"/>
          <w:marRight w:val="0"/>
          <w:marTop w:val="0"/>
          <w:marBottom w:val="0"/>
          <w:divBdr>
            <w:top w:val="none" w:sz="0" w:space="0" w:color="auto"/>
            <w:left w:val="none" w:sz="0" w:space="0" w:color="auto"/>
            <w:bottom w:val="none" w:sz="0" w:space="0" w:color="auto"/>
            <w:right w:val="none" w:sz="0" w:space="0" w:color="auto"/>
          </w:divBdr>
        </w:div>
        <w:div w:id="112601940">
          <w:marLeft w:val="640"/>
          <w:marRight w:val="0"/>
          <w:marTop w:val="0"/>
          <w:marBottom w:val="0"/>
          <w:divBdr>
            <w:top w:val="none" w:sz="0" w:space="0" w:color="auto"/>
            <w:left w:val="none" w:sz="0" w:space="0" w:color="auto"/>
            <w:bottom w:val="none" w:sz="0" w:space="0" w:color="auto"/>
            <w:right w:val="none" w:sz="0" w:space="0" w:color="auto"/>
          </w:divBdr>
        </w:div>
        <w:div w:id="887061081">
          <w:marLeft w:val="640"/>
          <w:marRight w:val="0"/>
          <w:marTop w:val="0"/>
          <w:marBottom w:val="0"/>
          <w:divBdr>
            <w:top w:val="none" w:sz="0" w:space="0" w:color="auto"/>
            <w:left w:val="none" w:sz="0" w:space="0" w:color="auto"/>
            <w:bottom w:val="none" w:sz="0" w:space="0" w:color="auto"/>
            <w:right w:val="none" w:sz="0" w:space="0" w:color="auto"/>
          </w:divBdr>
        </w:div>
        <w:div w:id="846021522">
          <w:marLeft w:val="640"/>
          <w:marRight w:val="0"/>
          <w:marTop w:val="0"/>
          <w:marBottom w:val="0"/>
          <w:divBdr>
            <w:top w:val="none" w:sz="0" w:space="0" w:color="auto"/>
            <w:left w:val="none" w:sz="0" w:space="0" w:color="auto"/>
            <w:bottom w:val="none" w:sz="0" w:space="0" w:color="auto"/>
            <w:right w:val="none" w:sz="0" w:space="0" w:color="auto"/>
          </w:divBdr>
        </w:div>
        <w:div w:id="179591015">
          <w:marLeft w:val="640"/>
          <w:marRight w:val="0"/>
          <w:marTop w:val="0"/>
          <w:marBottom w:val="0"/>
          <w:divBdr>
            <w:top w:val="none" w:sz="0" w:space="0" w:color="auto"/>
            <w:left w:val="none" w:sz="0" w:space="0" w:color="auto"/>
            <w:bottom w:val="none" w:sz="0" w:space="0" w:color="auto"/>
            <w:right w:val="none" w:sz="0" w:space="0" w:color="auto"/>
          </w:divBdr>
        </w:div>
        <w:div w:id="1181817830">
          <w:marLeft w:val="640"/>
          <w:marRight w:val="0"/>
          <w:marTop w:val="0"/>
          <w:marBottom w:val="0"/>
          <w:divBdr>
            <w:top w:val="none" w:sz="0" w:space="0" w:color="auto"/>
            <w:left w:val="none" w:sz="0" w:space="0" w:color="auto"/>
            <w:bottom w:val="none" w:sz="0" w:space="0" w:color="auto"/>
            <w:right w:val="none" w:sz="0" w:space="0" w:color="auto"/>
          </w:divBdr>
        </w:div>
        <w:div w:id="143157903">
          <w:marLeft w:val="640"/>
          <w:marRight w:val="0"/>
          <w:marTop w:val="0"/>
          <w:marBottom w:val="0"/>
          <w:divBdr>
            <w:top w:val="none" w:sz="0" w:space="0" w:color="auto"/>
            <w:left w:val="none" w:sz="0" w:space="0" w:color="auto"/>
            <w:bottom w:val="none" w:sz="0" w:space="0" w:color="auto"/>
            <w:right w:val="none" w:sz="0" w:space="0" w:color="auto"/>
          </w:divBdr>
        </w:div>
        <w:div w:id="1346445240">
          <w:marLeft w:val="640"/>
          <w:marRight w:val="0"/>
          <w:marTop w:val="0"/>
          <w:marBottom w:val="0"/>
          <w:divBdr>
            <w:top w:val="none" w:sz="0" w:space="0" w:color="auto"/>
            <w:left w:val="none" w:sz="0" w:space="0" w:color="auto"/>
            <w:bottom w:val="none" w:sz="0" w:space="0" w:color="auto"/>
            <w:right w:val="none" w:sz="0" w:space="0" w:color="auto"/>
          </w:divBdr>
        </w:div>
        <w:div w:id="1994479807">
          <w:marLeft w:val="640"/>
          <w:marRight w:val="0"/>
          <w:marTop w:val="0"/>
          <w:marBottom w:val="0"/>
          <w:divBdr>
            <w:top w:val="none" w:sz="0" w:space="0" w:color="auto"/>
            <w:left w:val="none" w:sz="0" w:space="0" w:color="auto"/>
            <w:bottom w:val="none" w:sz="0" w:space="0" w:color="auto"/>
            <w:right w:val="none" w:sz="0" w:space="0" w:color="auto"/>
          </w:divBdr>
        </w:div>
        <w:div w:id="347365282">
          <w:marLeft w:val="640"/>
          <w:marRight w:val="0"/>
          <w:marTop w:val="0"/>
          <w:marBottom w:val="0"/>
          <w:divBdr>
            <w:top w:val="none" w:sz="0" w:space="0" w:color="auto"/>
            <w:left w:val="none" w:sz="0" w:space="0" w:color="auto"/>
            <w:bottom w:val="none" w:sz="0" w:space="0" w:color="auto"/>
            <w:right w:val="none" w:sz="0" w:space="0" w:color="auto"/>
          </w:divBdr>
        </w:div>
        <w:div w:id="830756284">
          <w:marLeft w:val="640"/>
          <w:marRight w:val="0"/>
          <w:marTop w:val="0"/>
          <w:marBottom w:val="0"/>
          <w:divBdr>
            <w:top w:val="none" w:sz="0" w:space="0" w:color="auto"/>
            <w:left w:val="none" w:sz="0" w:space="0" w:color="auto"/>
            <w:bottom w:val="none" w:sz="0" w:space="0" w:color="auto"/>
            <w:right w:val="none" w:sz="0" w:space="0" w:color="auto"/>
          </w:divBdr>
        </w:div>
        <w:div w:id="556362769">
          <w:marLeft w:val="640"/>
          <w:marRight w:val="0"/>
          <w:marTop w:val="0"/>
          <w:marBottom w:val="0"/>
          <w:divBdr>
            <w:top w:val="none" w:sz="0" w:space="0" w:color="auto"/>
            <w:left w:val="none" w:sz="0" w:space="0" w:color="auto"/>
            <w:bottom w:val="none" w:sz="0" w:space="0" w:color="auto"/>
            <w:right w:val="none" w:sz="0" w:space="0" w:color="auto"/>
          </w:divBdr>
        </w:div>
        <w:div w:id="1644314223">
          <w:marLeft w:val="640"/>
          <w:marRight w:val="0"/>
          <w:marTop w:val="0"/>
          <w:marBottom w:val="0"/>
          <w:divBdr>
            <w:top w:val="none" w:sz="0" w:space="0" w:color="auto"/>
            <w:left w:val="none" w:sz="0" w:space="0" w:color="auto"/>
            <w:bottom w:val="none" w:sz="0" w:space="0" w:color="auto"/>
            <w:right w:val="none" w:sz="0" w:space="0" w:color="auto"/>
          </w:divBdr>
        </w:div>
        <w:div w:id="246961422">
          <w:marLeft w:val="640"/>
          <w:marRight w:val="0"/>
          <w:marTop w:val="0"/>
          <w:marBottom w:val="0"/>
          <w:divBdr>
            <w:top w:val="none" w:sz="0" w:space="0" w:color="auto"/>
            <w:left w:val="none" w:sz="0" w:space="0" w:color="auto"/>
            <w:bottom w:val="none" w:sz="0" w:space="0" w:color="auto"/>
            <w:right w:val="none" w:sz="0" w:space="0" w:color="auto"/>
          </w:divBdr>
        </w:div>
        <w:div w:id="765418201">
          <w:marLeft w:val="640"/>
          <w:marRight w:val="0"/>
          <w:marTop w:val="0"/>
          <w:marBottom w:val="0"/>
          <w:divBdr>
            <w:top w:val="none" w:sz="0" w:space="0" w:color="auto"/>
            <w:left w:val="none" w:sz="0" w:space="0" w:color="auto"/>
            <w:bottom w:val="none" w:sz="0" w:space="0" w:color="auto"/>
            <w:right w:val="none" w:sz="0" w:space="0" w:color="auto"/>
          </w:divBdr>
        </w:div>
        <w:div w:id="1744135041">
          <w:marLeft w:val="640"/>
          <w:marRight w:val="0"/>
          <w:marTop w:val="0"/>
          <w:marBottom w:val="0"/>
          <w:divBdr>
            <w:top w:val="none" w:sz="0" w:space="0" w:color="auto"/>
            <w:left w:val="none" w:sz="0" w:space="0" w:color="auto"/>
            <w:bottom w:val="none" w:sz="0" w:space="0" w:color="auto"/>
            <w:right w:val="none" w:sz="0" w:space="0" w:color="auto"/>
          </w:divBdr>
        </w:div>
        <w:div w:id="1571186929">
          <w:marLeft w:val="640"/>
          <w:marRight w:val="0"/>
          <w:marTop w:val="0"/>
          <w:marBottom w:val="0"/>
          <w:divBdr>
            <w:top w:val="none" w:sz="0" w:space="0" w:color="auto"/>
            <w:left w:val="none" w:sz="0" w:space="0" w:color="auto"/>
            <w:bottom w:val="none" w:sz="0" w:space="0" w:color="auto"/>
            <w:right w:val="none" w:sz="0" w:space="0" w:color="auto"/>
          </w:divBdr>
        </w:div>
      </w:divsChild>
    </w:div>
    <w:div w:id="936332207">
      <w:bodyDiv w:val="1"/>
      <w:marLeft w:val="0"/>
      <w:marRight w:val="0"/>
      <w:marTop w:val="0"/>
      <w:marBottom w:val="0"/>
      <w:divBdr>
        <w:top w:val="none" w:sz="0" w:space="0" w:color="auto"/>
        <w:left w:val="none" w:sz="0" w:space="0" w:color="auto"/>
        <w:bottom w:val="none" w:sz="0" w:space="0" w:color="auto"/>
        <w:right w:val="none" w:sz="0" w:space="0" w:color="auto"/>
      </w:divBdr>
      <w:divsChild>
        <w:div w:id="1477457071">
          <w:marLeft w:val="640"/>
          <w:marRight w:val="0"/>
          <w:marTop w:val="0"/>
          <w:marBottom w:val="0"/>
          <w:divBdr>
            <w:top w:val="none" w:sz="0" w:space="0" w:color="auto"/>
            <w:left w:val="none" w:sz="0" w:space="0" w:color="auto"/>
            <w:bottom w:val="none" w:sz="0" w:space="0" w:color="auto"/>
            <w:right w:val="none" w:sz="0" w:space="0" w:color="auto"/>
          </w:divBdr>
        </w:div>
        <w:div w:id="1764296739">
          <w:marLeft w:val="640"/>
          <w:marRight w:val="0"/>
          <w:marTop w:val="0"/>
          <w:marBottom w:val="0"/>
          <w:divBdr>
            <w:top w:val="none" w:sz="0" w:space="0" w:color="auto"/>
            <w:left w:val="none" w:sz="0" w:space="0" w:color="auto"/>
            <w:bottom w:val="none" w:sz="0" w:space="0" w:color="auto"/>
            <w:right w:val="none" w:sz="0" w:space="0" w:color="auto"/>
          </w:divBdr>
        </w:div>
        <w:div w:id="685836965">
          <w:marLeft w:val="640"/>
          <w:marRight w:val="0"/>
          <w:marTop w:val="0"/>
          <w:marBottom w:val="0"/>
          <w:divBdr>
            <w:top w:val="none" w:sz="0" w:space="0" w:color="auto"/>
            <w:left w:val="none" w:sz="0" w:space="0" w:color="auto"/>
            <w:bottom w:val="none" w:sz="0" w:space="0" w:color="auto"/>
            <w:right w:val="none" w:sz="0" w:space="0" w:color="auto"/>
          </w:divBdr>
        </w:div>
        <w:div w:id="2110151929">
          <w:marLeft w:val="640"/>
          <w:marRight w:val="0"/>
          <w:marTop w:val="0"/>
          <w:marBottom w:val="0"/>
          <w:divBdr>
            <w:top w:val="none" w:sz="0" w:space="0" w:color="auto"/>
            <w:left w:val="none" w:sz="0" w:space="0" w:color="auto"/>
            <w:bottom w:val="none" w:sz="0" w:space="0" w:color="auto"/>
            <w:right w:val="none" w:sz="0" w:space="0" w:color="auto"/>
          </w:divBdr>
        </w:div>
        <w:div w:id="500047944">
          <w:marLeft w:val="640"/>
          <w:marRight w:val="0"/>
          <w:marTop w:val="0"/>
          <w:marBottom w:val="0"/>
          <w:divBdr>
            <w:top w:val="none" w:sz="0" w:space="0" w:color="auto"/>
            <w:left w:val="none" w:sz="0" w:space="0" w:color="auto"/>
            <w:bottom w:val="none" w:sz="0" w:space="0" w:color="auto"/>
            <w:right w:val="none" w:sz="0" w:space="0" w:color="auto"/>
          </w:divBdr>
        </w:div>
        <w:div w:id="1295523729">
          <w:marLeft w:val="640"/>
          <w:marRight w:val="0"/>
          <w:marTop w:val="0"/>
          <w:marBottom w:val="0"/>
          <w:divBdr>
            <w:top w:val="none" w:sz="0" w:space="0" w:color="auto"/>
            <w:left w:val="none" w:sz="0" w:space="0" w:color="auto"/>
            <w:bottom w:val="none" w:sz="0" w:space="0" w:color="auto"/>
            <w:right w:val="none" w:sz="0" w:space="0" w:color="auto"/>
          </w:divBdr>
        </w:div>
        <w:div w:id="538317180">
          <w:marLeft w:val="640"/>
          <w:marRight w:val="0"/>
          <w:marTop w:val="0"/>
          <w:marBottom w:val="0"/>
          <w:divBdr>
            <w:top w:val="none" w:sz="0" w:space="0" w:color="auto"/>
            <w:left w:val="none" w:sz="0" w:space="0" w:color="auto"/>
            <w:bottom w:val="none" w:sz="0" w:space="0" w:color="auto"/>
            <w:right w:val="none" w:sz="0" w:space="0" w:color="auto"/>
          </w:divBdr>
        </w:div>
        <w:div w:id="292634305">
          <w:marLeft w:val="640"/>
          <w:marRight w:val="0"/>
          <w:marTop w:val="0"/>
          <w:marBottom w:val="0"/>
          <w:divBdr>
            <w:top w:val="none" w:sz="0" w:space="0" w:color="auto"/>
            <w:left w:val="none" w:sz="0" w:space="0" w:color="auto"/>
            <w:bottom w:val="none" w:sz="0" w:space="0" w:color="auto"/>
            <w:right w:val="none" w:sz="0" w:space="0" w:color="auto"/>
          </w:divBdr>
        </w:div>
        <w:div w:id="233207261">
          <w:marLeft w:val="640"/>
          <w:marRight w:val="0"/>
          <w:marTop w:val="0"/>
          <w:marBottom w:val="0"/>
          <w:divBdr>
            <w:top w:val="none" w:sz="0" w:space="0" w:color="auto"/>
            <w:left w:val="none" w:sz="0" w:space="0" w:color="auto"/>
            <w:bottom w:val="none" w:sz="0" w:space="0" w:color="auto"/>
            <w:right w:val="none" w:sz="0" w:space="0" w:color="auto"/>
          </w:divBdr>
        </w:div>
        <w:div w:id="2094352812">
          <w:marLeft w:val="640"/>
          <w:marRight w:val="0"/>
          <w:marTop w:val="0"/>
          <w:marBottom w:val="0"/>
          <w:divBdr>
            <w:top w:val="none" w:sz="0" w:space="0" w:color="auto"/>
            <w:left w:val="none" w:sz="0" w:space="0" w:color="auto"/>
            <w:bottom w:val="none" w:sz="0" w:space="0" w:color="auto"/>
            <w:right w:val="none" w:sz="0" w:space="0" w:color="auto"/>
          </w:divBdr>
        </w:div>
      </w:divsChild>
    </w:div>
    <w:div w:id="948009969">
      <w:bodyDiv w:val="1"/>
      <w:marLeft w:val="0"/>
      <w:marRight w:val="0"/>
      <w:marTop w:val="0"/>
      <w:marBottom w:val="0"/>
      <w:divBdr>
        <w:top w:val="none" w:sz="0" w:space="0" w:color="auto"/>
        <w:left w:val="none" w:sz="0" w:space="0" w:color="auto"/>
        <w:bottom w:val="none" w:sz="0" w:space="0" w:color="auto"/>
        <w:right w:val="none" w:sz="0" w:space="0" w:color="auto"/>
      </w:divBdr>
      <w:divsChild>
        <w:div w:id="1086998425">
          <w:marLeft w:val="640"/>
          <w:marRight w:val="0"/>
          <w:marTop w:val="0"/>
          <w:marBottom w:val="0"/>
          <w:divBdr>
            <w:top w:val="none" w:sz="0" w:space="0" w:color="auto"/>
            <w:left w:val="none" w:sz="0" w:space="0" w:color="auto"/>
            <w:bottom w:val="none" w:sz="0" w:space="0" w:color="auto"/>
            <w:right w:val="none" w:sz="0" w:space="0" w:color="auto"/>
          </w:divBdr>
        </w:div>
        <w:div w:id="854079774">
          <w:marLeft w:val="640"/>
          <w:marRight w:val="0"/>
          <w:marTop w:val="0"/>
          <w:marBottom w:val="0"/>
          <w:divBdr>
            <w:top w:val="none" w:sz="0" w:space="0" w:color="auto"/>
            <w:left w:val="none" w:sz="0" w:space="0" w:color="auto"/>
            <w:bottom w:val="none" w:sz="0" w:space="0" w:color="auto"/>
            <w:right w:val="none" w:sz="0" w:space="0" w:color="auto"/>
          </w:divBdr>
        </w:div>
        <w:div w:id="1667241235">
          <w:marLeft w:val="640"/>
          <w:marRight w:val="0"/>
          <w:marTop w:val="0"/>
          <w:marBottom w:val="0"/>
          <w:divBdr>
            <w:top w:val="none" w:sz="0" w:space="0" w:color="auto"/>
            <w:left w:val="none" w:sz="0" w:space="0" w:color="auto"/>
            <w:bottom w:val="none" w:sz="0" w:space="0" w:color="auto"/>
            <w:right w:val="none" w:sz="0" w:space="0" w:color="auto"/>
          </w:divBdr>
        </w:div>
      </w:divsChild>
    </w:div>
    <w:div w:id="948319534">
      <w:bodyDiv w:val="1"/>
      <w:marLeft w:val="0"/>
      <w:marRight w:val="0"/>
      <w:marTop w:val="0"/>
      <w:marBottom w:val="0"/>
      <w:divBdr>
        <w:top w:val="none" w:sz="0" w:space="0" w:color="auto"/>
        <w:left w:val="none" w:sz="0" w:space="0" w:color="auto"/>
        <w:bottom w:val="none" w:sz="0" w:space="0" w:color="auto"/>
        <w:right w:val="none" w:sz="0" w:space="0" w:color="auto"/>
      </w:divBdr>
      <w:divsChild>
        <w:div w:id="1258295594">
          <w:marLeft w:val="640"/>
          <w:marRight w:val="0"/>
          <w:marTop w:val="0"/>
          <w:marBottom w:val="0"/>
          <w:divBdr>
            <w:top w:val="none" w:sz="0" w:space="0" w:color="auto"/>
            <w:left w:val="none" w:sz="0" w:space="0" w:color="auto"/>
            <w:bottom w:val="none" w:sz="0" w:space="0" w:color="auto"/>
            <w:right w:val="none" w:sz="0" w:space="0" w:color="auto"/>
          </w:divBdr>
        </w:div>
        <w:div w:id="158624395">
          <w:marLeft w:val="640"/>
          <w:marRight w:val="0"/>
          <w:marTop w:val="0"/>
          <w:marBottom w:val="0"/>
          <w:divBdr>
            <w:top w:val="none" w:sz="0" w:space="0" w:color="auto"/>
            <w:left w:val="none" w:sz="0" w:space="0" w:color="auto"/>
            <w:bottom w:val="none" w:sz="0" w:space="0" w:color="auto"/>
            <w:right w:val="none" w:sz="0" w:space="0" w:color="auto"/>
          </w:divBdr>
        </w:div>
        <w:div w:id="249588931">
          <w:marLeft w:val="640"/>
          <w:marRight w:val="0"/>
          <w:marTop w:val="0"/>
          <w:marBottom w:val="0"/>
          <w:divBdr>
            <w:top w:val="none" w:sz="0" w:space="0" w:color="auto"/>
            <w:left w:val="none" w:sz="0" w:space="0" w:color="auto"/>
            <w:bottom w:val="none" w:sz="0" w:space="0" w:color="auto"/>
            <w:right w:val="none" w:sz="0" w:space="0" w:color="auto"/>
          </w:divBdr>
        </w:div>
        <w:div w:id="1157186341">
          <w:marLeft w:val="640"/>
          <w:marRight w:val="0"/>
          <w:marTop w:val="0"/>
          <w:marBottom w:val="0"/>
          <w:divBdr>
            <w:top w:val="none" w:sz="0" w:space="0" w:color="auto"/>
            <w:left w:val="none" w:sz="0" w:space="0" w:color="auto"/>
            <w:bottom w:val="none" w:sz="0" w:space="0" w:color="auto"/>
            <w:right w:val="none" w:sz="0" w:space="0" w:color="auto"/>
          </w:divBdr>
        </w:div>
        <w:div w:id="1897351728">
          <w:marLeft w:val="640"/>
          <w:marRight w:val="0"/>
          <w:marTop w:val="0"/>
          <w:marBottom w:val="0"/>
          <w:divBdr>
            <w:top w:val="none" w:sz="0" w:space="0" w:color="auto"/>
            <w:left w:val="none" w:sz="0" w:space="0" w:color="auto"/>
            <w:bottom w:val="none" w:sz="0" w:space="0" w:color="auto"/>
            <w:right w:val="none" w:sz="0" w:space="0" w:color="auto"/>
          </w:divBdr>
        </w:div>
        <w:div w:id="846989165">
          <w:marLeft w:val="640"/>
          <w:marRight w:val="0"/>
          <w:marTop w:val="0"/>
          <w:marBottom w:val="0"/>
          <w:divBdr>
            <w:top w:val="none" w:sz="0" w:space="0" w:color="auto"/>
            <w:left w:val="none" w:sz="0" w:space="0" w:color="auto"/>
            <w:bottom w:val="none" w:sz="0" w:space="0" w:color="auto"/>
            <w:right w:val="none" w:sz="0" w:space="0" w:color="auto"/>
          </w:divBdr>
        </w:div>
        <w:div w:id="23557932">
          <w:marLeft w:val="640"/>
          <w:marRight w:val="0"/>
          <w:marTop w:val="0"/>
          <w:marBottom w:val="0"/>
          <w:divBdr>
            <w:top w:val="none" w:sz="0" w:space="0" w:color="auto"/>
            <w:left w:val="none" w:sz="0" w:space="0" w:color="auto"/>
            <w:bottom w:val="none" w:sz="0" w:space="0" w:color="auto"/>
            <w:right w:val="none" w:sz="0" w:space="0" w:color="auto"/>
          </w:divBdr>
        </w:div>
        <w:div w:id="596595328">
          <w:marLeft w:val="640"/>
          <w:marRight w:val="0"/>
          <w:marTop w:val="0"/>
          <w:marBottom w:val="0"/>
          <w:divBdr>
            <w:top w:val="none" w:sz="0" w:space="0" w:color="auto"/>
            <w:left w:val="none" w:sz="0" w:space="0" w:color="auto"/>
            <w:bottom w:val="none" w:sz="0" w:space="0" w:color="auto"/>
            <w:right w:val="none" w:sz="0" w:space="0" w:color="auto"/>
          </w:divBdr>
        </w:div>
        <w:div w:id="1959872359">
          <w:marLeft w:val="640"/>
          <w:marRight w:val="0"/>
          <w:marTop w:val="0"/>
          <w:marBottom w:val="0"/>
          <w:divBdr>
            <w:top w:val="none" w:sz="0" w:space="0" w:color="auto"/>
            <w:left w:val="none" w:sz="0" w:space="0" w:color="auto"/>
            <w:bottom w:val="none" w:sz="0" w:space="0" w:color="auto"/>
            <w:right w:val="none" w:sz="0" w:space="0" w:color="auto"/>
          </w:divBdr>
        </w:div>
        <w:div w:id="20713792">
          <w:marLeft w:val="640"/>
          <w:marRight w:val="0"/>
          <w:marTop w:val="0"/>
          <w:marBottom w:val="0"/>
          <w:divBdr>
            <w:top w:val="none" w:sz="0" w:space="0" w:color="auto"/>
            <w:left w:val="none" w:sz="0" w:space="0" w:color="auto"/>
            <w:bottom w:val="none" w:sz="0" w:space="0" w:color="auto"/>
            <w:right w:val="none" w:sz="0" w:space="0" w:color="auto"/>
          </w:divBdr>
        </w:div>
        <w:div w:id="269433029">
          <w:marLeft w:val="640"/>
          <w:marRight w:val="0"/>
          <w:marTop w:val="0"/>
          <w:marBottom w:val="0"/>
          <w:divBdr>
            <w:top w:val="none" w:sz="0" w:space="0" w:color="auto"/>
            <w:left w:val="none" w:sz="0" w:space="0" w:color="auto"/>
            <w:bottom w:val="none" w:sz="0" w:space="0" w:color="auto"/>
            <w:right w:val="none" w:sz="0" w:space="0" w:color="auto"/>
          </w:divBdr>
        </w:div>
      </w:divsChild>
    </w:div>
    <w:div w:id="956643756">
      <w:bodyDiv w:val="1"/>
      <w:marLeft w:val="0"/>
      <w:marRight w:val="0"/>
      <w:marTop w:val="0"/>
      <w:marBottom w:val="0"/>
      <w:divBdr>
        <w:top w:val="none" w:sz="0" w:space="0" w:color="auto"/>
        <w:left w:val="none" w:sz="0" w:space="0" w:color="auto"/>
        <w:bottom w:val="none" w:sz="0" w:space="0" w:color="auto"/>
        <w:right w:val="none" w:sz="0" w:space="0" w:color="auto"/>
      </w:divBdr>
      <w:divsChild>
        <w:div w:id="895504578">
          <w:marLeft w:val="640"/>
          <w:marRight w:val="0"/>
          <w:marTop w:val="0"/>
          <w:marBottom w:val="0"/>
          <w:divBdr>
            <w:top w:val="none" w:sz="0" w:space="0" w:color="auto"/>
            <w:left w:val="none" w:sz="0" w:space="0" w:color="auto"/>
            <w:bottom w:val="none" w:sz="0" w:space="0" w:color="auto"/>
            <w:right w:val="none" w:sz="0" w:space="0" w:color="auto"/>
          </w:divBdr>
        </w:div>
        <w:div w:id="1770541022">
          <w:marLeft w:val="640"/>
          <w:marRight w:val="0"/>
          <w:marTop w:val="0"/>
          <w:marBottom w:val="0"/>
          <w:divBdr>
            <w:top w:val="none" w:sz="0" w:space="0" w:color="auto"/>
            <w:left w:val="none" w:sz="0" w:space="0" w:color="auto"/>
            <w:bottom w:val="none" w:sz="0" w:space="0" w:color="auto"/>
            <w:right w:val="none" w:sz="0" w:space="0" w:color="auto"/>
          </w:divBdr>
        </w:div>
        <w:div w:id="825124070">
          <w:marLeft w:val="640"/>
          <w:marRight w:val="0"/>
          <w:marTop w:val="0"/>
          <w:marBottom w:val="0"/>
          <w:divBdr>
            <w:top w:val="none" w:sz="0" w:space="0" w:color="auto"/>
            <w:left w:val="none" w:sz="0" w:space="0" w:color="auto"/>
            <w:bottom w:val="none" w:sz="0" w:space="0" w:color="auto"/>
            <w:right w:val="none" w:sz="0" w:space="0" w:color="auto"/>
          </w:divBdr>
        </w:div>
        <w:div w:id="536233625">
          <w:marLeft w:val="640"/>
          <w:marRight w:val="0"/>
          <w:marTop w:val="0"/>
          <w:marBottom w:val="0"/>
          <w:divBdr>
            <w:top w:val="none" w:sz="0" w:space="0" w:color="auto"/>
            <w:left w:val="none" w:sz="0" w:space="0" w:color="auto"/>
            <w:bottom w:val="none" w:sz="0" w:space="0" w:color="auto"/>
            <w:right w:val="none" w:sz="0" w:space="0" w:color="auto"/>
          </w:divBdr>
        </w:div>
        <w:div w:id="976569333">
          <w:marLeft w:val="640"/>
          <w:marRight w:val="0"/>
          <w:marTop w:val="0"/>
          <w:marBottom w:val="0"/>
          <w:divBdr>
            <w:top w:val="none" w:sz="0" w:space="0" w:color="auto"/>
            <w:left w:val="none" w:sz="0" w:space="0" w:color="auto"/>
            <w:bottom w:val="none" w:sz="0" w:space="0" w:color="auto"/>
            <w:right w:val="none" w:sz="0" w:space="0" w:color="auto"/>
          </w:divBdr>
        </w:div>
        <w:div w:id="229271567">
          <w:marLeft w:val="640"/>
          <w:marRight w:val="0"/>
          <w:marTop w:val="0"/>
          <w:marBottom w:val="0"/>
          <w:divBdr>
            <w:top w:val="none" w:sz="0" w:space="0" w:color="auto"/>
            <w:left w:val="none" w:sz="0" w:space="0" w:color="auto"/>
            <w:bottom w:val="none" w:sz="0" w:space="0" w:color="auto"/>
            <w:right w:val="none" w:sz="0" w:space="0" w:color="auto"/>
          </w:divBdr>
        </w:div>
        <w:div w:id="1243687196">
          <w:marLeft w:val="640"/>
          <w:marRight w:val="0"/>
          <w:marTop w:val="0"/>
          <w:marBottom w:val="0"/>
          <w:divBdr>
            <w:top w:val="none" w:sz="0" w:space="0" w:color="auto"/>
            <w:left w:val="none" w:sz="0" w:space="0" w:color="auto"/>
            <w:bottom w:val="none" w:sz="0" w:space="0" w:color="auto"/>
            <w:right w:val="none" w:sz="0" w:space="0" w:color="auto"/>
          </w:divBdr>
        </w:div>
        <w:div w:id="1320692771">
          <w:marLeft w:val="640"/>
          <w:marRight w:val="0"/>
          <w:marTop w:val="0"/>
          <w:marBottom w:val="0"/>
          <w:divBdr>
            <w:top w:val="none" w:sz="0" w:space="0" w:color="auto"/>
            <w:left w:val="none" w:sz="0" w:space="0" w:color="auto"/>
            <w:bottom w:val="none" w:sz="0" w:space="0" w:color="auto"/>
            <w:right w:val="none" w:sz="0" w:space="0" w:color="auto"/>
          </w:divBdr>
        </w:div>
        <w:div w:id="519317466">
          <w:marLeft w:val="640"/>
          <w:marRight w:val="0"/>
          <w:marTop w:val="0"/>
          <w:marBottom w:val="0"/>
          <w:divBdr>
            <w:top w:val="none" w:sz="0" w:space="0" w:color="auto"/>
            <w:left w:val="none" w:sz="0" w:space="0" w:color="auto"/>
            <w:bottom w:val="none" w:sz="0" w:space="0" w:color="auto"/>
            <w:right w:val="none" w:sz="0" w:space="0" w:color="auto"/>
          </w:divBdr>
        </w:div>
        <w:div w:id="575091762">
          <w:marLeft w:val="640"/>
          <w:marRight w:val="0"/>
          <w:marTop w:val="0"/>
          <w:marBottom w:val="0"/>
          <w:divBdr>
            <w:top w:val="none" w:sz="0" w:space="0" w:color="auto"/>
            <w:left w:val="none" w:sz="0" w:space="0" w:color="auto"/>
            <w:bottom w:val="none" w:sz="0" w:space="0" w:color="auto"/>
            <w:right w:val="none" w:sz="0" w:space="0" w:color="auto"/>
          </w:divBdr>
        </w:div>
        <w:div w:id="717045339">
          <w:marLeft w:val="640"/>
          <w:marRight w:val="0"/>
          <w:marTop w:val="0"/>
          <w:marBottom w:val="0"/>
          <w:divBdr>
            <w:top w:val="none" w:sz="0" w:space="0" w:color="auto"/>
            <w:left w:val="none" w:sz="0" w:space="0" w:color="auto"/>
            <w:bottom w:val="none" w:sz="0" w:space="0" w:color="auto"/>
            <w:right w:val="none" w:sz="0" w:space="0" w:color="auto"/>
          </w:divBdr>
        </w:div>
        <w:div w:id="1906867272">
          <w:marLeft w:val="640"/>
          <w:marRight w:val="0"/>
          <w:marTop w:val="0"/>
          <w:marBottom w:val="0"/>
          <w:divBdr>
            <w:top w:val="none" w:sz="0" w:space="0" w:color="auto"/>
            <w:left w:val="none" w:sz="0" w:space="0" w:color="auto"/>
            <w:bottom w:val="none" w:sz="0" w:space="0" w:color="auto"/>
            <w:right w:val="none" w:sz="0" w:space="0" w:color="auto"/>
          </w:divBdr>
        </w:div>
        <w:div w:id="61563569">
          <w:marLeft w:val="640"/>
          <w:marRight w:val="0"/>
          <w:marTop w:val="0"/>
          <w:marBottom w:val="0"/>
          <w:divBdr>
            <w:top w:val="none" w:sz="0" w:space="0" w:color="auto"/>
            <w:left w:val="none" w:sz="0" w:space="0" w:color="auto"/>
            <w:bottom w:val="none" w:sz="0" w:space="0" w:color="auto"/>
            <w:right w:val="none" w:sz="0" w:space="0" w:color="auto"/>
          </w:divBdr>
        </w:div>
        <w:div w:id="1328367043">
          <w:marLeft w:val="640"/>
          <w:marRight w:val="0"/>
          <w:marTop w:val="0"/>
          <w:marBottom w:val="0"/>
          <w:divBdr>
            <w:top w:val="none" w:sz="0" w:space="0" w:color="auto"/>
            <w:left w:val="none" w:sz="0" w:space="0" w:color="auto"/>
            <w:bottom w:val="none" w:sz="0" w:space="0" w:color="auto"/>
            <w:right w:val="none" w:sz="0" w:space="0" w:color="auto"/>
          </w:divBdr>
        </w:div>
        <w:div w:id="363988765">
          <w:marLeft w:val="640"/>
          <w:marRight w:val="0"/>
          <w:marTop w:val="0"/>
          <w:marBottom w:val="0"/>
          <w:divBdr>
            <w:top w:val="none" w:sz="0" w:space="0" w:color="auto"/>
            <w:left w:val="none" w:sz="0" w:space="0" w:color="auto"/>
            <w:bottom w:val="none" w:sz="0" w:space="0" w:color="auto"/>
            <w:right w:val="none" w:sz="0" w:space="0" w:color="auto"/>
          </w:divBdr>
        </w:div>
        <w:div w:id="1013071504">
          <w:marLeft w:val="640"/>
          <w:marRight w:val="0"/>
          <w:marTop w:val="0"/>
          <w:marBottom w:val="0"/>
          <w:divBdr>
            <w:top w:val="none" w:sz="0" w:space="0" w:color="auto"/>
            <w:left w:val="none" w:sz="0" w:space="0" w:color="auto"/>
            <w:bottom w:val="none" w:sz="0" w:space="0" w:color="auto"/>
            <w:right w:val="none" w:sz="0" w:space="0" w:color="auto"/>
          </w:divBdr>
        </w:div>
        <w:div w:id="1658001171">
          <w:marLeft w:val="640"/>
          <w:marRight w:val="0"/>
          <w:marTop w:val="0"/>
          <w:marBottom w:val="0"/>
          <w:divBdr>
            <w:top w:val="none" w:sz="0" w:space="0" w:color="auto"/>
            <w:left w:val="none" w:sz="0" w:space="0" w:color="auto"/>
            <w:bottom w:val="none" w:sz="0" w:space="0" w:color="auto"/>
            <w:right w:val="none" w:sz="0" w:space="0" w:color="auto"/>
          </w:divBdr>
        </w:div>
        <w:div w:id="1136726479">
          <w:marLeft w:val="640"/>
          <w:marRight w:val="0"/>
          <w:marTop w:val="0"/>
          <w:marBottom w:val="0"/>
          <w:divBdr>
            <w:top w:val="none" w:sz="0" w:space="0" w:color="auto"/>
            <w:left w:val="none" w:sz="0" w:space="0" w:color="auto"/>
            <w:bottom w:val="none" w:sz="0" w:space="0" w:color="auto"/>
            <w:right w:val="none" w:sz="0" w:space="0" w:color="auto"/>
          </w:divBdr>
        </w:div>
        <w:div w:id="1477843090">
          <w:marLeft w:val="640"/>
          <w:marRight w:val="0"/>
          <w:marTop w:val="0"/>
          <w:marBottom w:val="0"/>
          <w:divBdr>
            <w:top w:val="none" w:sz="0" w:space="0" w:color="auto"/>
            <w:left w:val="none" w:sz="0" w:space="0" w:color="auto"/>
            <w:bottom w:val="none" w:sz="0" w:space="0" w:color="auto"/>
            <w:right w:val="none" w:sz="0" w:space="0" w:color="auto"/>
          </w:divBdr>
        </w:div>
        <w:div w:id="1201547798">
          <w:marLeft w:val="640"/>
          <w:marRight w:val="0"/>
          <w:marTop w:val="0"/>
          <w:marBottom w:val="0"/>
          <w:divBdr>
            <w:top w:val="none" w:sz="0" w:space="0" w:color="auto"/>
            <w:left w:val="none" w:sz="0" w:space="0" w:color="auto"/>
            <w:bottom w:val="none" w:sz="0" w:space="0" w:color="auto"/>
            <w:right w:val="none" w:sz="0" w:space="0" w:color="auto"/>
          </w:divBdr>
        </w:div>
        <w:div w:id="799344918">
          <w:marLeft w:val="640"/>
          <w:marRight w:val="0"/>
          <w:marTop w:val="0"/>
          <w:marBottom w:val="0"/>
          <w:divBdr>
            <w:top w:val="none" w:sz="0" w:space="0" w:color="auto"/>
            <w:left w:val="none" w:sz="0" w:space="0" w:color="auto"/>
            <w:bottom w:val="none" w:sz="0" w:space="0" w:color="auto"/>
            <w:right w:val="none" w:sz="0" w:space="0" w:color="auto"/>
          </w:divBdr>
        </w:div>
        <w:div w:id="1188643436">
          <w:marLeft w:val="640"/>
          <w:marRight w:val="0"/>
          <w:marTop w:val="0"/>
          <w:marBottom w:val="0"/>
          <w:divBdr>
            <w:top w:val="none" w:sz="0" w:space="0" w:color="auto"/>
            <w:left w:val="none" w:sz="0" w:space="0" w:color="auto"/>
            <w:bottom w:val="none" w:sz="0" w:space="0" w:color="auto"/>
            <w:right w:val="none" w:sz="0" w:space="0" w:color="auto"/>
          </w:divBdr>
        </w:div>
        <w:div w:id="1405178518">
          <w:marLeft w:val="640"/>
          <w:marRight w:val="0"/>
          <w:marTop w:val="0"/>
          <w:marBottom w:val="0"/>
          <w:divBdr>
            <w:top w:val="none" w:sz="0" w:space="0" w:color="auto"/>
            <w:left w:val="none" w:sz="0" w:space="0" w:color="auto"/>
            <w:bottom w:val="none" w:sz="0" w:space="0" w:color="auto"/>
            <w:right w:val="none" w:sz="0" w:space="0" w:color="auto"/>
          </w:divBdr>
        </w:div>
        <w:div w:id="1760102561">
          <w:marLeft w:val="640"/>
          <w:marRight w:val="0"/>
          <w:marTop w:val="0"/>
          <w:marBottom w:val="0"/>
          <w:divBdr>
            <w:top w:val="none" w:sz="0" w:space="0" w:color="auto"/>
            <w:left w:val="none" w:sz="0" w:space="0" w:color="auto"/>
            <w:bottom w:val="none" w:sz="0" w:space="0" w:color="auto"/>
            <w:right w:val="none" w:sz="0" w:space="0" w:color="auto"/>
          </w:divBdr>
        </w:div>
      </w:divsChild>
    </w:div>
    <w:div w:id="972175981">
      <w:bodyDiv w:val="1"/>
      <w:marLeft w:val="0"/>
      <w:marRight w:val="0"/>
      <w:marTop w:val="0"/>
      <w:marBottom w:val="0"/>
      <w:divBdr>
        <w:top w:val="none" w:sz="0" w:space="0" w:color="auto"/>
        <w:left w:val="none" w:sz="0" w:space="0" w:color="auto"/>
        <w:bottom w:val="none" w:sz="0" w:space="0" w:color="auto"/>
        <w:right w:val="none" w:sz="0" w:space="0" w:color="auto"/>
      </w:divBdr>
      <w:divsChild>
        <w:div w:id="875233852">
          <w:marLeft w:val="640"/>
          <w:marRight w:val="0"/>
          <w:marTop w:val="0"/>
          <w:marBottom w:val="0"/>
          <w:divBdr>
            <w:top w:val="none" w:sz="0" w:space="0" w:color="auto"/>
            <w:left w:val="none" w:sz="0" w:space="0" w:color="auto"/>
            <w:bottom w:val="none" w:sz="0" w:space="0" w:color="auto"/>
            <w:right w:val="none" w:sz="0" w:space="0" w:color="auto"/>
          </w:divBdr>
        </w:div>
        <w:div w:id="715353474">
          <w:marLeft w:val="640"/>
          <w:marRight w:val="0"/>
          <w:marTop w:val="0"/>
          <w:marBottom w:val="0"/>
          <w:divBdr>
            <w:top w:val="none" w:sz="0" w:space="0" w:color="auto"/>
            <w:left w:val="none" w:sz="0" w:space="0" w:color="auto"/>
            <w:bottom w:val="none" w:sz="0" w:space="0" w:color="auto"/>
            <w:right w:val="none" w:sz="0" w:space="0" w:color="auto"/>
          </w:divBdr>
        </w:div>
        <w:div w:id="2900769">
          <w:marLeft w:val="640"/>
          <w:marRight w:val="0"/>
          <w:marTop w:val="0"/>
          <w:marBottom w:val="0"/>
          <w:divBdr>
            <w:top w:val="none" w:sz="0" w:space="0" w:color="auto"/>
            <w:left w:val="none" w:sz="0" w:space="0" w:color="auto"/>
            <w:bottom w:val="none" w:sz="0" w:space="0" w:color="auto"/>
            <w:right w:val="none" w:sz="0" w:space="0" w:color="auto"/>
          </w:divBdr>
        </w:div>
        <w:div w:id="1653211517">
          <w:marLeft w:val="640"/>
          <w:marRight w:val="0"/>
          <w:marTop w:val="0"/>
          <w:marBottom w:val="0"/>
          <w:divBdr>
            <w:top w:val="none" w:sz="0" w:space="0" w:color="auto"/>
            <w:left w:val="none" w:sz="0" w:space="0" w:color="auto"/>
            <w:bottom w:val="none" w:sz="0" w:space="0" w:color="auto"/>
            <w:right w:val="none" w:sz="0" w:space="0" w:color="auto"/>
          </w:divBdr>
        </w:div>
        <w:div w:id="625745721">
          <w:marLeft w:val="640"/>
          <w:marRight w:val="0"/>
          <w:marTop w:val="0"/>
          <w:marBottom w:val="0"/>
          <w:divBdr>
            <w:top w:val="none" w:sz="0" w:space="0" w:color="auto"/>
            <w:left w:val="none" w:sz="0" w:space="0" w:color="auto"/>
            <w:bottom w:val="none" w:sz="0" w:space="0" w:color="auto"/>
            <w:right w:val="none" w:sz="0" w:space="0" w:color="auto"/>
          </w:divBdr>
        </w:div>
        <w:div w:id="883129642">
          <w:marLeft w:val="640"/>
          <w:marRight w:val="0"/>
          <w:marTop w:val="0"/>
          <w:marBottom w:val="0"/>
          <w:divBdr>
            <w:top w:val="none" w:sz="0" w:space="0" w:color="auto"/>
            <w:left w:val="none" w:sz="0" w:space="0" w:color="auto"/>
            <w:bottom w:val="none" w:sz="0" w:space="0" w:color="auto"/>
            <w:right w:val="none" w:sz="0" w:space="0" w:color="auto"/>
          </w:divBdr>
        </w:div>
        <w:div w:id="1088960240">
          <w:marLeft w:val="640"/>
          <w:marRight w:val="0"/>
          <w:marTop w:val="0"/>
          <w:marBottom w:val="0"/>
          <w:divBdr>
            <w:top w:val="none" w:sz="0" w:space="0" w:color="auto"/>
            <w:left w:val="none" w:sz="0" w:space="0" w:color="auto"/>
            <w:bottom w:val="none" w:sz="0" w:space="0" w:color="auto"/>
            <w:right w:val="none" w:sz="0" w:space="0" w:color="auto"/>
          </w:divBdr>
        </w:div>
        <w:div w:id="1195386440">
          <w:marLeft w:val="640"/>
          <w:marRight w:val="0"/>
          <w:marTop w:val="0"/>
          <w:marBottom w:val="0"/>
          <w:divBdr>
            <w:top w:val="none" w:sz="0" w:space="0" w:color="auto"/>
            <w:left w:val="none" w:sz="0" w:space="0" w:color="auto"/>
            <w:bottom w:val="none" w:sz="0" w:space="0" w:color="auto"/>
            <w:right w:val="none" w:sz="0" w:space="0" w:color="auto"/>
          </w:divBdr>
        </w:div>
        <w:div w:id="1035036357">
          <w:marLeft w:val="640"/>
          <w:marRight w:val="0"/>
          <w:marTop w:val="0"/>
          <w:marBottom w:val="0"/>
          <w:divBdr>
            <w:top w:val="none" w:sz="0" w:space="0" w:color="auto"/>
            <w:left w:val="none" w:sz="0" w:space="0" w:color="auto"/>
            <w:bottom w:val="none" w:sz="0" w:space="0" w:color="auto"/>
            <w:right w:val="none" w:sz="0" w:space="0" w:color="auto"/>
          </w:divBdr>
        </w:div>
        <w:div w:id="1372455290">
          <w:marLeft w:val="640"/>
          <w:marRight w:val="0"/>
          <w:marTop w:val="0"/>
          <w:marBottom w:val="0"/>
          <w:divBdr>
            <w:top w:val="none" w:sz="0" w:space="0" w:color="auto"/>
            <w:left w:val="none" w:sz="0" w:space="0" w:color="auto"/>
            <w:bottom w:val="none" w:sz="0" w:space="0" w:color="auto"/>
            <w:right w:val="none" w:sz="0" w:space="0" w:color="auto"/>
          </w:divBdr>
        </w:div>
        <w:div w:id="1281834371">
          <w:marLeft w:val="640"/>
          <w:marRight w:val="0"/>
          <w:marTop w:val="0"/>
          <w:marBottom w:val="0"/>
          <w:divBdr>
            <w:top w:val="none" w:sz="0" w:space="0" w:color="auto"/>
            <w:left w:val="none" w:sz="0" w:space="0" w:color="auto"/>
            <w:bottom w:val="none" w:sz="0" w:space="0" w:color="auto"/>
            <w:right w:val="none" w:sz="0" w:space="0" w:color="auto"/>
          </w:divBdr>
        </w:div>
        <w:div w:id="1625385583">
          <w:marLeft w:val="640"/>
          <w:marRight w:val="0"/>
          <w:marTop w:val="0"/>
          <w:marBottom w:val="0"/>
          <w:divBdr>
            <w:top w:val="none" w:sz="0" w:space="0" w:color="auto"/>
            <w:left w:val="none" w:sz="0" w:space="0" w:color="auto"/>
            <w:bottom w:val="none" w:sz="0" w:space="0" w:color="auto"/>
            <w:right w:val="none" w:sz="0" w:space="0" w:color="auto"/>
          </w:divBdr>
        </w:div>
        <w:div w:id="855146390">
          <w:marLeft w:val="640"/>
          <w:marRight w:val="0"/>
          <w:marTop w:val="0"/>
          <w:marBottom w:val="0"/>
          <w:divBdr>
            <w:top w:val="none" w:sz="0" w:space="0" w:color="auto"/>
            <w:left w:val="none" w:sz="0" w:space="0" w:color="auto"/>
            <w:bottom w:val="none" w:sz="0" w:space="0" w:color="auto"/>
            <w:right w:val="none" w:sz="0" w:space="0" w:color="auto"/>
          </w:divBdr>
        </w:div>
      </w:divsChild>
    </w:div>
    <w:div w:id="1001659410">
      <w:bodyDiv w:val="1"/>
      <w:marLeft w:val="0"/>
      <w:marRight w:val="0"/>
      <w:marTop w:val="0"/>
      <w:marBottom w:val="0"/>
      <w:divBdr>
        <w:top w:val="none" w:sz="0" w:space="0" w:color="auto"/>
        <w:left w:val="none" w:sz="0" w:space="0" w:color="auto"/>
        <w:bottom w:val="none" w:sz="0" w:space="0" w:color="auto"/>
        <w:right w:val="none" w:sz="0" w:space="0" w:color="auto"/>
      </w:divBdr>
    </w:div>
    <w:div w:id="1008095385">
      <w:bodyDiv w:val="1"/>
      <w:marLeft w:val="0"/>
      <w:marRight w:val="0"/>
      <w:marTop w:val="0"/>
      <w:marBottom w:val="0"/>
      <w:divBdr>
        <w:top w:val="none" w:sz="0" w:space="0" w:color="auto"/>
        <w:left w:val="none" w:sz="0" w:space="0" w:color="auto"/>
        <w:bottom w:val="none" w:sz="0" w:space="0" w:color="auto"/>
        <w:right w:val="none" w:sz="0" w:space="0" w:color="auto"/>
      </w:divBdr>
      <w:divsChild>
        <w:div w:id="1871262731">
          <w:marLeft w:val="640"/>
          <w:marRight w:val="0"/>
          <w:marTop w:val="0"/>
          <w:marBottom w:val="0"/>
          <w:divBdr>
            <w:top w:val="none" w:sz="0" w:space="0" w:color="auto"/>
            <w:left w:val="none" w:sz="0" w:space="0" w:color="auto"/>
            <w:bottom w:val="none" w:sz="0" w:space="0" w:color="auto"/>
            <w:right w:val="none" w:sz="0" w:space="0" w:color="auto"/>
          </w:divBdr>
        </w:div>
        <w:div w:id="270359967">
          <w:marLeft w:val="640"/>
          <w:marRight w:val="0"/>
          <w:marTop w:val="0"/>
          <w:marBottom w:val="0"/>
          <w:divBdr>
            <w:top w:val="none" w:sz="0" w:space="0" w:color="auto"/>
            <w:left w:val="none" w:sz="0" w:space="0" w:color="auto"/>
            <w:bottom w:val="none" w:sz="0" w:space="0" w:color="auto"/>
            <w:right w:val="none" w:sz="0" w:space="0" w:color="auto"/>
          </w:divBdr>
        </w:div>
        <w:div w:id="278605708">
          <w:marLeft w:val="640"/>
          <w:marRight w:val="0"/>
          <w:marTop w:val="0"/>
          <w:marBottom w:val="0"/>
          <w:divBdr>
            <w:top w:val="none" w:sz="0" w:space="0" w:color="auto"/>
            <w:left w:val="none" w:sz="0" w:space="0" w:color="auto"/>
            <w:bottom w:val="none" w:sz="0" w:space="0" w:color="auto"/>
            <w:right w:val="none" w:sz="0" w:space="0" w:color="auto"/>
          </w:divBdr>
        </w:div>
        <w:div w:id="319576064">
          <w:marLeft w:val="640"/>
          <w:marRight w:val="0"/>
          <w:marTop w:val="0"/>
          <w:marBottom w:val="0"/>
          <w:divBdr>
            <w:top w:val="none" w:sz="0" w:space="0" w:color="auto"/>
            <w:left w:val="none" w:sz="0" w:space="0" w:color="auto"/>
            <w:bottom w:val="none" w:sz="0" w:space="0" w:color="auto"/>
            <w:right w:val="none" w:sz="0" w:space="0" w:color="auto"/>
          </w:divBdr>
        </w:div>
        <w:div w:id="526530840">
          <w:marLeft w:val="640"/>
          <w:marRight w:val="0"/>
          <w:marTop w:val="0"/>
          <w:marBottom w:val="0"/>
          <w:divBdr>
            <w:top w:val="none" w:sz="0" w:space="0" w:color="auto"/>
            <w:left w:val="none" w:sz="0" w:space="0" w:color="auto"/>
            <w:bottom w:val="none" w:sz="0" w:space="0" w:color="auto"/>
            <w:right w:val="none" w:sz="0" w:space="0" w:color="auto"/>
          </w:divBdr>
        </w:div>
        <w:div w:id="2039087385">
          <w:marLeft w:val="640"/>
          <w:marRight w:val="0"/>
          <w:marTop w:val="0"/>
          <w:marBottom w:val="0"/>
          <w:divBdr>
            <w:top w:val="none" w:sz="0" w:space="0" w:color="auto"/>
            <w:left w:val="none" w:sz="0" w:space="0" w:color="auto"/>
            <w:bottom w:val="none" w:sz="0" w:space="0" w:color="auto"/>
            <w:right w:val="none" w:sz="0" w:space="0" w:color="auto"/>
          </w:divBdr>
        </w:div>
        <w:div w:id="2056083255">
          <w:marLeft w:val="640"/>
          <w:marRight w:val="0"/>
          <w:marTop w:val="0"/>
          <w:marBottom w:val="0"/>
          <w:divBdr>
            <w:top w:val="none" w:sz="0" w:space="0" w:color="auto"/>
            <w:left w:val="none" w:sz="0" w:space="0" w:color="auto"/>
            <w:bottom w:val="none" w:sz="0" w:space="0" w:color="auto"/>
            <w:right w:val="none" w:sz="0" w:space="0" w:color="auto"/>
          </w:divBdr>
        </w:div>
        <w:div w:id="1673214200">
          <w:marLeft w:val="640"/>
          <w:marRight w:val="0"/>
          <w:marTop w:val="0"/>
          <w:marBottom w:val="0"/>
          <w:divBdr>
            <w:top w:val="none" w:sz="0" w:space="0" w:color="auto"/>
            <w:left w:val="none" w:sz="0" w:space="0" w:color="auto"/>
            <w:bottom w:val="none" w:sz="0" w:space="0" w:color="auto"/>
            <w:right w:val="none" w:sz="0" w:space="0" w:color="auto"/>
          </w:divBdr>
        </w:div>
        <w:div w:id="2042198739">
          <w:marLeft w:val="640"/>
          <w:marRight w:val="0"/>
          <w:marTop w:val="0"/>
          <w:marBottom w:val="0"/>
          <w:divBdr>
            <w:top w:val="none" w:sz="0" w:space="0" w:color="auto"/>
            <w:left w:val="none" w:sz="0" w:space="0" w:color="auto"/>
            <w:bottom w:val="none" w:sz="0" w:space="0" w:color="auto"/>
            <w:right w:val="none" w:sz="0" w:space="0" w:color="auto"/>
          </w:divBdr>
        </w:div>
        <w:div w:id="1416589447">
          <w:marLeft w:val="640"/>
          <w:marRight w:val="0"/>
          <w:marTop w:val="0"/>
          <w:marBottom w:val="0"/>
          <w:divBdr>
            <w:top w:val="none" w:sz="0" w:space="0" w:color="auto"/>
            <w:left w:val="none" w:sz="0" w:space="0" w:color="auto"/>
            <w:bottom w:val="none" w:sz="0" w:space="0" w:color="auto"/>
            <w:right w:val="none" w:sz="0" w:space="0" w:color="auto"/>
          </w:divBdr>
        </w:div>
        <w:div w:id="1551455875">
          <w:marLeft w:val="640"/>
          <w:marRight w:val="0"/>
          <w:marTop w:val="0"/>
          <w:marBottom w:val="0"/>
          <w:divBdr>
            <w:top w:val="none" w:sz="0" w:space="0" w:color="auto"/>
            <w:left w:val="none" w:sz="0" w:space="0" w:color="auto"/>
            <w:bottom w:val="none" w:sz="0" w:space="0" w:color="auto"/>
            <w:right w:val="none" w:sz="0" w:space="0" w:color="auto"/>
          </w:divBdr>
        </w:div>
        <w:div w:id="697970066">
          <w:marLeft w:val="640"/>
          <w:marRight w:val="0"/>
          <w:marTop w:val="0"/>
          <w:marBottom w:val="0"/>
          <w:divBdr>
            <w:top w:val="none" w:sz="0" w:space="0" w:color="auto"/>
            <w:left w:val="none" w:sz="0" w:space="0" w:color="auto"/>
            <w:bottom w:val="none" w:sz="0" w:space="0" w:color="auto"/>
            <w:right w:val="none" w:sz="0" w:space="0" w:color="auto"/>
          </w:divBdr>
        </w:div>
        <w:div w:id="513033654">
          <w:marLeft w:val="640"/>
          <w:marRight w:val="0"/>
          <w:marTop w:val="0"/>
          <w:marBottom w:val="0"/>
          <w:divBdr>
            <w:top w:val="none" w:sz="0" w:space="0" w:color="auto"/>
            <w:left w:val="none" w:sz="0" w:space="0" w:color="auto"/>
            <w:bottom w:val="none" w:sz="0" w:space="0" w:color="auto"/>
            <w:right w:val="none" w:sz="0" w:space="0" w:color="auto"/>
          </w:divBdr>
        </w:div>
        <w:div w:id="363943907">
          <w:marLeft w:val="640"/>
          <w:marRight w:val="0"/>
          <w:marTop w:val="0"/>
          <w:marBottom w:val="0"/>
          <w:divBdr>
            <w:top w:val="none" w:sz="0" w:space="0" w:color="auto"/>
            <w:left w:val="none" w:sz="0" w:space="0" w:color="auto"/>
            <w:bottom w:val="none" w:sz="0" w:space="0" w:color="auto"/>
            <w:right w:val="none" w:sz="0" w:space="0" w:color="auto"/>
          </w:divBdr>
        </w:div>
        <w:div w:id="583075884">
          <w:marLeft w:val="640"/>
          <w:marRight w:val="0"/>
          <w:marTop w:val="0"/>
          <w:marBottom w:val="0"/>
          <w:divBdr>
            <w:top w:val="none" w:sz="0" w:space="0" w:color="auto"/>
            <w:left w:val="none" w:sz="0" w:space="0" w:color="auto"/>
            <w:bottom w:val="none" w:sz="0" w:space="0" w:color="auto"/>
            <w:right w:val="none" w:sz="0" w:space="0" w:color="auto"/>
          </w:divBdr>
        </w:div>
        <w:div w:id="1782415335">
          <w:marLeft w:val="640"/>
          <w:marRight w:val="0"/>
          <w:marTop w:val="0"/>
          <w:marBottom w:val="0"/>
          <w:divBdr>
            <w:top w:val="none" w:sz="0" w:space="0" w:color="auto"/>
            <w:left w:val="none" w:sz="0" w:space="0" w:color="auto"/>
            <w:bottom w:val="none" w:sz="0" w:space="0" w:color="auto"/>
            <w:right w:val="none" w:sz="0" w:space="0" w:color="auto"/>
          </w:divBdr>
        </w:div>
        <w:div w:id="1945192322">
          <w:marLeft w:val="640"/>
          <w:marRight w:val="0"/>
          <w:marTop w:val="0"/>
          <w:marBottom w:val="0"/>
          <w:divBdr>
            <w:top w:val="none" w:sz="0" w:space="0" w:color="auto"/>
            <w:left w:val="none" w:sz="0" w:space="0" w:color="auto"/>
            <w:bottom w:val="none" w:sz="0" w:space="0" w:color="auto"/>
            <w:right w:val="none" w:sz="0" w:space="0" w:color="auto"/>
          </w:divBdr>
        </w:div>
        <w:div w:id="1684697927">
          <w:marLeft w:val="640"/>
          <w:marRight w:val="0"/>
          <w:marTop w:val="0"/>
          <w:marBottom w:val="0"/>
          <w:divBdr>
            <w:top w:val="none" w:sz="0" w:space="0" w:color="auto"/>
            <w:left w:val="none" w:sz="0" w:space="0" w:color="auto"/>
            <w:bottom w:val="none" w:sz="0" w:space="0" w:color="auto"/>
            <w:right w:val="none" w:sz="0" w:space="0" w:color="auto"/>
          </w:divBdr>
        </w:div>
        <w:div w:id="233247271">
          <w:marLeft w:val="640"/>
          <w:marRight w:val="0"/>
          <w:marTop w:val="0"/>
          <w:marBottom w:val="0"/>
          <w:divBdr>
            <w:top w:val="none" w:sz="0" w:space="0" w:color="auto"/>
            <w:left w:val="none" w:sz="0" w:space="0" w:color="auto"/>
            <w:bottom w:val="none" w:sz="0" w:space="0" w:color="auto"/>
            <w:right w:val="none" w:sz="0" w:space="0" w:color="auto"/>
          </w:divBdr>
        </w:div>
        <w:div w:id="1486238009">
          <w:marLeft w:val="640"/>
          <w:marRight w:val="0"/>
          <w:marTop w:val="0"/>
          <w:marBottom w:val="0"/>
          <w:divBdr>
            <w:top w:val="none" w:sz="0" w:space="0" w:color="auto"/>
            <w:left w:val="none" w:sz="0" w:space="0" w:color="auto"/>
            <w:bottom w:val="none" w:sz="0" w:space="0" w:color="auto"/>
            <w:right w:val="none" w:sz="0" w:space="0" w:color="auto"/>
          </w:divBdr>
        </w:div>
        <w:div w:id="221866731">
          <w:marLeft w:val="640"/>
          <w:marRight w:val="0"/>
          <w:marTop w:val="0"/>
          <w:marBottom w:val="0"/>
          <w:divBdr>
            <w:top w:val="none" w:sz="0" w:space="0" w:color="auto"/>
            <w:left w:val="none" w:sz="0" w:space="0" w:color="auto"/>
            <w:bottom w:val="none" w:sz="0" w:space="0" w:color="auto"/>
            <w:right w:val="none" w:sz="0" w:space="0" w:color="auto"/>
          </w:divBdr>
        </w:div>
        <w:div w:id="1120535595">
          <w:marLeft w:val="640"/>
          <w:marRight w:val="0"/>
          <w:marTop w:val="0"/>
          <w:marBottom w:val="0"/>
          <w:divBdr>
            <w:top w:val="none" w:sz="0" w:space="0" w:color="auto"/>
            <w:left w:val="none" w:sz="0" w:space="0" w:color="auto"/>
            <w:bottom w:val="none" w:sz="0" w:space="0" w:color="auto"/>
            <w:right w:val="none" w:sz="0" w:space="0" w:color="auto"/>
          </w:divBdr>
        </w:div>
        <w:div w:id="246620936">
          <w:marLeft w:val="640"/>
          <w:marRight w:val="0"/>
          <w:marTop w:val="0"/>
          <w:marBottom w:val="0"/>
          <w:divBdr>
            <w:top w:val="none" w:sz="0" w:space="0" w:color="auto"/>
            <w:left w:val="none" w:sz="0" w:space="0" w:color="auto"/>
            <w:bottom w:val="none" w:sz="0" w:space="0" w:color="auto"/>
            <w:right w:val="none" w:sz="0" w:space="0" w:color="auto"/>
          </w:divBdr>
        </w:div>
        <w:div w:id="2025282933">
          <w:marLeft w:val="640"/>
          <w:marRight w:val="0"/>
          <w:marTop w:val="0"/>
          <w:marBottom w:val="0"/>
          <w:divBdr>
            <w:top w:val="none" w:sz="0" w:space="0" w:color="auto"/>
            <w:left w:val="none" w:sz="0" w:space="0" w:color="auto"/>
            <w:bottom w:val="none" w:sz="0" w:space="0" w:color="auto"/>
            <w:right w:val="none" w:sz="0" w:space="0" w:color="auto"/>
          </w:divBdr>
        </w:div>
        <w:div w:id="2080130968">
          <w:marLeft w:val="640"/>
          <w:marRight w:val="0"/>
          <w:marTop w:val="0"/>
          <w:marBottom w:val="0"/>
          <w:divBdr>
            <w:top w:val="none" w:sz="0" w:space="0" w:color="auto"/>
            <w:left w:val="none" w:sz="0" w:space="0" w:color="auto"/>
            <w:bottom w:val="none" w:sz="0" w:space="0" w:color="auto"/>
            <w:right w:val="none" w:sz="0" w:space="0" w:color="auto"/>
          </w:divBdr>
        </w:div>
      </w:divsChild>
    </w:div>
    <w:div w:id="1023749340">
      <w:bodyDiv w:val="1"/>
      <w:marLeft w:val="0"/>
      <w:marRight w:val="0"/>
      <w:marTop w:val="0"/>
      <w:marBottom w:val="0"/>
      <w:divBdr>
        <w:top w:val="none" w:sz="0" w:space="0" w:color="auto"/>
        <w:left w:val="none" w:sz="0" w:space="0" w:color="auto"/>
        <w:bottom w:val="none" w:sz="0" w:space="0" w:color="auto"/>
        <w:right w:val="none" w:sz="0" w:space="0" w:color="auto"/>
      </w:divBdr>
      <w:divsChild>
        <w:div w:id="1109164007">
          <w:marLeft w:val="640"/>
          <w:marRight w:val="0"/>
          <w:marTop w:val="0"/>
          <w:marBottom w:val="0"/>
          <w:divBdr>
            <w:top w:val="none" w:sz="0" w:space="0" w:color="auto"/>
            <w:left w:val="none" w:sz="0" w:space="0" w:color="auto"/>
            <w:bottom w:val="none" w:sz="0" w:space="0" w:color="auto"/>
            <w:right w:val="none" w:sz="0" w:space="0" w:color="auto"/>
          </w:divBdr>
        </w:div>
        <w:div w:id="1968968382">
          <w:marLeft w:val="640"/>
          <w:marRight w:val="0"/>
          <w:marTop w:val="0"/>
          <w:marBottom w:val="0"/>
          <w:divBdr>
            <w:top w:val="none" w:sz="0" w:space="0" w:color="auto"/>
            <w:left w:val="none" w:sz="0" w:space="0" w:color="auto"/>
            <w:bottom w:val="none" w:sz="0" w:space="0" w:color="auto"/>
            <w:right w:val="none" w:sz="0" w:space="0" w:color="auto"/>
          </w:divBdr>
        </w:div>
        <w:div w:id="1091244590">
          <w:marLeft w:val="640"/>
          <w:marRight w:val="0"/>
          <w:marTop w:val="0"/>
          <w:marBottom w:val="0"/>
          <w:divBdr>
            <w:top w:val="none" w:sz="0" w:space="0" w:color="auto"/>
            <w:left w:val="none" w:sz="0" w:space="0" w:color="auto"/>
            <w:bottom w:val="none" w:sz="0" w:space="0" w:color="auto"/>
            <w:right w:val="none" w:sz="0" w:space="0" w:color="auto"/>
          </w:divBdr>
        </w:div>
        <w:div w:id="1533808033">
          <w:marLeft w:val="640"/>
          <w:marRight w:val="0"/>
          <w:marTop w:val="0"/>
          <w:marBottom w:val="0"/>
          <w:divBdr>
            <w:top w:val="none" w:sz="0" w:space="0" w:color="auto"/>
            <w:left w:val="none" w:sz="0" w:space="0" w:color="auto"/>
            <w:bottom w:val="none" w:sz="0" w:space="0" w:color="auto"/>
            <w:right w:val="none" w:sz="0" w:space="0" w:color="auto"/>
          </w:divBdr>
        </w:div>
        <w:div w:id="1650397482">
          <w:marLeft w:val="640"/>
          <w:marRight w:val="0"/>
          <w:marTop w:val="0"/>
          <w:marBottom w:val="0"/>
          <w:divBdr>
            <w:top w:val="none" w:sz="0" w:space="0" w:color="auto"/>
            <w:left w:val="none" w:sz="0" w:space="0" w:color="auto"/>
            <w:bottom w:val="none" w:sz="0" w:space="0" w:color="auto"/>
            <w:right w:val="none" w:sz="0" w:space="0" w:color="auto"/>
          </w:divBdr>
        </w:div>
        <w:div w:id="1923100566">
          <w:marLeft w:val="640"/>
          <w:marRight w:val="0"/>
          <w:marTop w:val="0"/>
          <w:marBottom w:val="0"/>
          <w:divBdr>
            <w:top w:val="none" w:sz="0" w:space="0" w:color="auto"/>
            <w:left w:val="none" w:sz="0" w:space="0" w:color="auto"/>
            <w:bottom w:val="none" w:sz="0" w:space="0" w:color="auto"/>
            <w:right w:val="none" w:sz="0" w:space="0" w:color="auto"/>
          </w:divBdr>
        </w:div>
        <w:div w:id="6953570">
          <w:marLeft w:val="640"/>
          <w:marRight w:val="0"/>
          <w:marTop w:val="0"/>
          <w:marBottom w:val="0"/>
          <w:divBdr>
            <w:top w:val="none" w:sz="0" w:space="0" w:color="auto"/>
            <w:left w:val="none" w:sz="0" w:space="0" w:color="auto"/>
            <w:bottom w:val="none" w:sz="0" w:space="0" w:color="auto"/>
            <w:right w:val="none" w:sz="0" w:space="0" w:color="auto"/>
          </w:divBdr>
        </w:div>
        <w:div w:id="1342243287">
          <w:marLeft w:val="640"/>
          <w:marRight w:val="0"/>
          <w:marTop w:val="0"/>
          <w:marBottom w:val="0"/>
          <w:divBdr>
            <w:top w:val="none" w:sz="0" w:space="0" w:color="auto"/>
            <w:left w:val="none" w:sz="0" w:space="0" w:color="auto"/>
            <w:bottom w:val="none" w:sz="0" w:space="0" w:color="auto"/>
            <w:right w:val="none" w:sz="0" w:space="0" w:color="auto"/>
          </w:divBdr>
        </w:div>
        <w:div w:id="706099186">
          <w:marLeft w:val="640"/>
          <w:marRight w:val="0"/>
          <w:marTop w:val="0"/>
          <w:marBottom w:val="0"/>
          <w:divBdr>
            <w:top w:val="none" w:sz="0" w:space="0" w:color="auto"/>
            <w:left w:val="none" w:sz="0" w:space="0" w:color="auto"/>
            <w:bottom w:val="none" w:sz="0" w:space="0" w:color="auto"/>
            <w:right w:val="none" w:sz="0" w:space="0" w:color="auto"/>
          </w:divBdr>
        </w:div>
      </w:divsChild>
    </w:div>
    <w:div w:id="1036736256">
      <w:bodyDiv w:val="1"/>
      <w:marLeft w:val="0"/>
      <w:marRight w:val="0"/>
      <w:marTop w:val="0"/>
      <w:marBottom w:val="0"/>
      <w:divBdr>
        <w:top w:val="none" w:sz="0" w:space="0" w:color="auto"/>
        <w:left w:val="none" w:sz="0" w:space="0" w:color="auto"/>
        <w:bottom w:val="none" w:sz="0" w:space="0" w:color="auto"/>
        <w:right w:val="none" w:sz="0" w:space="0" w:color="auto"/>
      </w:divBdr>
    </w:div>
    <w:div w:id="1037125328">
      <w:bodyDiv w:val="1"/>
      <w:marLeft w:val="0"/>
      <w:marRight w:val="0"/>
      <w:marTop w:val="0"/>
      <w:marBottom w:val="0"/>
      <w:divBdr>
        <w:top w:val="none" w:sz="0" w:space="0" w:color="auto"/>
        <w:left w:val="none" w:sz="0" w:space="0" w:color="auto"/>
        <w:bottom w:val="none" w:sz="0" w:space="0" w:color="auto"/>
        <w:right w:val="none" w:sz="0" w:space="0" w:color="auto"/>
      </w:divBdr>
      <w:divsChild>
        <w:div w:id="291176652">
          <w:marLeft w:val="640"/>
          <w:marRight w:val="0"/>
          <w:marTop w:val="0"/>
          <w:marBottom w:val="0"/>
          <w:divBdr>
            <w:top w:val="none" w:sz="0" w:space="0" w:color="auto"/>
            <w:left w:val="none" w:sz="0" w:space="0" w:color="auto"/>
            <w:bottom w:val="none" w:sz="0" w:space="0" w:color="auto"/>
            <w:right w:val="none" w:sz="0" w:space="0" w:color="auto"/>
          </w:divBdr>
        </w:div>
        <w:div w:id="978609103">
          <w:marLeft w:val="640"/>
          <w:marRight w:val="0"/>
          <w:marTop w:val="0"/>
          <w:marBottom w:val="0"/>
          <w:divBdr>
            <w:top w:val="none" w:sz="0" w:space="0" w:color="auto"/>
            <w:left w:val="none" w:sz="0" w:space="0" w:color="auto"/>
            <w:bottom w:val="none" w:sz="0" w:space="0" w:color="auto"/>
            <w:right w:val="none" w:sz="0" w:space="0" w:color="auto"/>
          </w:divBdr>
        </w:div>
        <w:div w:id="386152755">
          <w:marLeft w:val="640"/>
          <w:marRight w:val="0"/>
          <w:marTop w:val="0"/>
          <w:marBottom w:val="0"/>
          <w:divBdr>
            <w:top w:val="none" w:sz="0" w:space="0" w:color="auto"/>
            <w:left w:val="none" w:sz="0" w:space="0" w:color="auto"/>
            <w:bottom w:val="none" w:sz="0" w:space="0" w:color="auto"/>
            <w:right w:val="none" w:sz="0" w:space="0" w:color="auto"/>
          </w:divBdr>
        </w:div>
        <w:div w:id="2027175085">
          <w:marLeft w:val="640"/>
          <w:marRight w:val="0"/>
          <w:marTop w:val="0"/>
          <w:marBottom w:val="0"/>
          <w:divBdr>
            <w:top w:val="none" w:sz="0" w:space="0" w:color="auto"/>
            <w:left w:val="none" w:sz="0" w:space="0" w:color="auto"/>
            <w:bottom w:val="none" w:sz="0" w:space="0" w:color="auto"/>
            <w:right w:val="none" w:sz="0" w:space="0" w:color="auto"/>
          </w:divBdr>
        </w:div>
        <w:div w:id="1420104946">
          <w:marLeft w:val="640"/>
          <w:marRight w:val="0"/>
          <w:marTop w:val="0"/>
          <w:marBottom w:val="0"/>
          <w:divBdr>
            <w:top w:val="none" w:sz="0" w:space="0" w:color="auto"/>
            <w:left w:val="none" w:sz="0" w:space="0" w:color="auto"/>
            <w:bottom w:val="none" w:sz="0" w:space="0" w:color="auto"/>
            <w:right w:val="none" w:sz="0" w:space="0" w:color="auto"/>
          </w:divBdr>
        </w:div>
        <w:div w:id="1145663307">
          <w:marLeft w:val="640"/>
          <w:marRight w:val="0"/>
          <w:marTop w:val="0"/>
          <w:marBottom w:val="0"/>
          <w:divBdr>
            <w:top w:val="none" w:sz="0" w:space="0" w:color="auto"/>
            <w:left w:val="none" w:sz="0" w:space="0" w:color="auto"/>
            <w:bottom w:val="none" w:sz="0" w:space="0" w:color="auto"/>
            <w:right w:val="none" w:sz="0" w:space="0" w:color="auto"/>
          </w:divBdr>
        </w:div>
        <w:div w:id="205996404">
          <w:marLeft w:val="640"/>
          <w:marRight w:val="0"/>
          <w:marTop w:val="0"/>
          <w:marBottom w:val="0"/>
          <w:divBdr>
            <w:top w:val="none" w:sz="0" w:space="0" w:color="auto"/>
            <w:left w:val="none" w:sz="0" w:space="0" w:color="auto"/>
            <w:bottom w:val="none" w:sz="0" w:space="0" w:color="auto"/>
            <w:right w:val="none" w:sz="0" w:space="0" w:color="auto"/>
          </w:divBdr>
        </w:div>
        <w:div w:id="1934825910">
          <w:marLeft w:val="640"/>
          <w:marRight w:val="0"/>
          <w:marTop w:val="0"/>
          <w:marBottom w:val="0"/>
          <w:divBdr>
            <w:top w:val="none" w:sz="0" w:space="0" w:color="auto"/>
            <w:left w:val="none" w:sz="0" w:space="0" w:color="auto"/>
            <w:bottom w:val="none" w:sz="0" w:space="0" w:color="auto"/>
            <w:right w:val="none" w:sz="0" w:space="0" w:color="auto"/>
          </w:divBdr>
        </w:div>
        <w:div w:id="517550598">
          <w:marLeft w:val="640"/>
          <w:marRight w:val="0"/>
          <w:marTop w:val="0"/>
          <w:marBottom w:val="0"/>
          <w:divBdr>
            <w:top w:val="none" w:sz="0" w:space="0" w:color="auto"/>
            <w:left w:val="none" w:sz="0" w:space="0" w:color="auto"/>
            <w:bottom w:val="none" w:sz="0" w:space="0" w:color="auto"/>
            <w:right w:val="none" w:sz="0" w:space="0" w:color="auto"/>
          </w:divBdr>
        </w:div>
        <w:div w:id="510218862">
          <w:marLeft w:val="640"/>
          <w:marRight w:val="0"/>
          <w:marTop w:val="0"/>
          <w:marBottom w:val="0"/>
          <w:divBdr>
            <w:top w:val="none" w:sz="0" w:space="0" w:color="auto"/>
            <w:left w:val="none" w:sz="0" w:space="0" w:color="auto"/>
            <w:bottom w:val="none" w:sz="0" w:space="0" w:color="auto"/>
            <w:right w:val="none" w:sz="0" w:space="0" w:color="auto"/>
          </w:divBdr>
        </w:div>
        <w:div w:id="872769689">
          <w:marLeft w:val="640"/>
          <w:marRight w:val="0"/>
          <w:marTop w:val="0"/>
          <w:marBottom w:val="0"/>
          <w:divBdr>
            <w:top w:val="none" w:sz="0" w:space="0" w:color="auto"/>
            <w:left w:val="none" w:sz="0" w:space="0" w:color="auto"/>
            <w:bottom w:val="none" w:sz="0" w:space="0" w:color="auto"/>
            <w:right w:val="none" w:sz="0" w:space="0" w:color="auto"/>
          </w:divBdr>
        </w:div>
        <w:div w:id="418140108">
          <w:marLeft w:val="640"/>
          <w:marRight w:val="0"/>
          <w:marTop w:val="0"/>
          <w:marBottom w:val="0"/>
          <w:divBdr>
            <w:top w:val="none" w:sz="0" w:space="0" w:color="auto"/>
            <w:left w:val="none" w:sz="0" w:space="0" w:color="auto"/>
            <w:bottom w:val="none" w:sz="0" w:space="0" w:color="auto"/>
            <w:right w:val="none" w:sz="0" w:space="0" w:color="auto"/>
          </w:divBdr>
        </w:div>
        <w:div w:id="653921552">
          <w:marLeft w:val="640"/>
          <w:marRight w:val="0"/>
          <w:marTop w:val="0"/>
          <w:marBottom w:val="0"/>
          <w:divBdr>
            <w:top w:val="none" w:sz="0" w:space="0" w:color="auto"/>
            <w:left w:val="none" w:sz="0" w:space="0" w:color="auto"/>
            <w:bottom w:val="none" w:sz="0" w:space="0" w:color="auto"/>
            <w:right w:val="none" w:sz="0" w:space="0" w:color="auto"/>
          </w:divBdr>
        </w:div>
        <w:div w:id="302153710">
          <w:marLeft w:val="640"/>
          <w:marRight w:val="0"/>
          <w:marTop w:val="0"/>
          <w:marBottom w:val="0"/>
          <w:divBdr>
            <w:top w:val="none" w:sz="0" w:space="0" w:color="auto"/>
            <w:left w:val="none" w:sz="0" w:space="0" w:color="auto"/>
            <w:bottom w:val="none" w:sz="0" w:space="0" w:color="auto"/>
            <w:right w:val="none" w:sz="0" w:space="0" w:color="auto"/>
          </w:divBdr>
        </w:div>
        <w:div w:id="1584534961">
          <w:marLeft w:val="640"/>
          <w:marRight w:val="0"/>
          <w:marTop w:val="0"/>
          <w:marBottom w:val="0"/>
          <w:divBdr>
            <w:top w:val="none" w:sz="0" w:space="0" w:color="auto"/>
            <w:left w:val="none" w:sz="0" w:space="0" w:color="auto"/>
            <w:bottom w:val="none" w:sz="0" w:space="0" w:color="auto"/>
            <w:right w:val="none" w:sz="0" w:space="0" w:color="auto"/>
          </w:divBdr>
        </w:div>
        <w:div w:id="218324366">
          <w:marLeft w:val="640"/>
          <w:marRight w:val="0"/>
          <w:marTop w:val="0"/>
          <w:marBottom w:val="0"/>
          <w:divBdr>
            <w:top w:val="none" w:sz="0" w:space="0" w:color="auto"/>
            <w:left w:val="none" w:sz="0" w:space="0" w:color="auto"/>
            <w:bottom w:val="none" w:sz="0" w:space="0" w:color="auto"/>
            <w:right w:val="none" w:sz="0" w:space="0" w:color="auto"/>
          </w:divBdr>
        </w:div>
        <w:div w:id="860775412">
          <w:marLeft w:val="640"/>
          <w:marRight w:val="0"/>
          <w:marTop w:val="0"/>
          <w:marBottom w:val="0"/>
          <w:divBdr>
            <w:top w:val="none" w:sz="0" w:space="0" w:color="auto"/>
            <w:left w:val="none" w:sz="0" w:space="0" w:color="auto"/>
            <w:bottom w:val="none" w:sz="0" w:space="0" w:color="auto"/>
            <w:right w:val="none" w:sz="0" w:space="0" w:color="auto"/>
          </w:divBdr>
        </w:div>
        <w:div w:id="1241065001">
          <w:marLeft w:val="640"/>
          <w:marRight w:val="0"/>
          <w:marTop w:val="0"/>
          <w:marBottom w:val="0"/>
          <w:divBdr>
            <w:top w:val="none" w:sz="0" w:space="0" w:color="auto"/>
            <w:left w:val="none" w:sz="0" w:space="0" w:color="auto"/>
            <w:bottom w:val="none" w:sz="0" w:space="0" w:color="auto"/>
            <w:right w:val="none" w:sz="0" w:space="0" w:color="auto"/>
          </w:divBdr>
        </w:div>
        <w:div w:id="2076273648">
          <w:marLeft w:val="640"/>
          <w:marRight w:val="0"/>
          <w:marTop w:val="0"/>
          <w:marBottom w:val="0"/>
          <w:divBdr>
            <w:top w:val="none" w:sz="0" w:space="0" w:color="auto"/>
            <w:left w:val="none" w:sz="0" w:space="0" w:color="auto"/>
            <w:bottom w:val="none" w:sz="0" w:space="0" w:color="auto"/>
            <w:right w:val="none" w:sz="0" w:space="0" w:color="auto"/>
          </w:divBdr>
        </w:div>
        <w:div w:id="1214611041">
          <w:marLeft w:val="640"/>
          <w:marRight w:val="0"/>
          <w:marTop w:val="0"/>
          <w:marBottom w:val="0"/>
          <w:divBdr>
            <w:top w:val="none" w:sz="0" w:space="0" w:color="auto"/>
            <w:left w:val="none" w:sz="0" w:space="0" w:color="auto"/>
            <w:bottom w:val="none" w:sz="0" w:space="0" w:color="auto"/>
            <w:right w:val="none" w:sz="0" w:space="0" w:color="auto"/>
          </w:divBdr>
        </w:div>
        <w:div w:id="1528135459">
          <w:marLeft w:val="640"/>
          <w:marRight w:val="0"/>
          <w:marTop w:val="0"/>
          <w:marBottom w:val="0"/>
          <w:divBdr>
            <w:top w:val="none" w:sz="0" w:space="0" w:color="auto"/>
            <w:left w:val="none" w:sz="0" w:space="0" w:color="auto"/>
            <w:bottom w:val="none" w:sz="0" w:space="0" w:color="auto"/>
            <w:right w:val="none" w:sz="0" w:space="0" w:color="auto"/>
          </w:divBdr>
        </w:div>
        <w:div w:id="1537816357">
          <w:marLeft w:val="640"/>
          <w:marRight w:val="0"/>
          <w:marTop w:val="0"/>
          <w:marBottom w:val="0"/>
          <w:divBdr>
            <w:top w:val="none" w:sz="0" w:space="0" w:color="auto"/>
            <w:left w:val="none" w:sz="0" w:space="0" w:color="auto"/>
            <w:bottom w:val="none" w:sz="0" w:space="0" w:color="auto"/>
            <w:right w:val="none" w:sz="0" w:space="0" w:color="auto"/>
          </w:divBdr>
        </w:div>
        <w:div w:id="613631906">
          <w:marLeft w:val="640"/>
          <w:marRight w:val="0"/>
          <w:marTop w:val="0"/>
          <w:marBottom w:val="0"/>
          <w:divBdr>
            <w:top w:val="none" w:sz="0" w:space="0" w:color="auto"/>
            <w:left w:val="none" w:sz="0" w:space="0" w:color="auto"/>
            <w:bottom w:val="none" w:sz="0" w:space="0" w:color="auto"/>
            <w:right w:val="none" w:sz="0" w:space="0" w:color="auto"/>
          </w:divBdr>
        </w:div>
        <w:div w:id="1644039329">
          <w:marLeft w:val="640"/>
          <w:marRight w:val="0"/>
          <w:marTop w:val="0"/>
          <w:marBottom w:val="0"/>
          <w:divBdr>
            <w:top w:val="none" w:sz="0" w:space="0" w:color="auto"/>
            <w:left w:val="none" w:sz="0" w:space="0" w:color="auto"/>
            <w:bottom w:val="none" w:sz="0" w:space="0" w:color="auto"/>
            <w:right w:val="none" w:sz="0" w:space="0" w:color="auto"/>
          </w:divBdr>
        </w:div>
        <w:div w:id="397634099">
          <w:marLeft w:val="640"/>
          <w:marRight w:val="0"/>
          <w:marTop w:val="0"/>
          <w:marBottom w:val="0"/>
          <w:divBdr>
            <w:top w:val="none" w:sz="0" w:space="0" w:color="auto"/>
            <w:left w:val="none" w:sz="0" w:space="0" w:color="auto"/>
            <w:bottom w:val="none" w:sz="0" w:space="0" w:color="auto"/>
            <w:right w:val="none" w:sz="0" w:space="0" w:color="auto"/>
          </w:divBdr>
        </w:div>
        <w:div w:id="388067584">
          <w:marLeft w:val="640"/>
          <w:marRight w:val="0"/>
          <w:marTop w:val="0"/>
          <w:marBottom w:val="0"/>
          <w:divBdr>
            <w:top w:val="none" w:sz="0" w:space="0" w:color="auto"/>
            <w:left w:val="none" w:sz="0" w:space="0" w:color="auto"/>
            <w:bottom w:val="none" w:sz="0" w:space="0" w:color="auto"/>
            <w:right w:val="none" w:sz="0" w:space="0" w:color="auto"/>
          </w:divBdr>
        </w:div>
        <w:div w:id="53941332">
          <w:marLeft w:val="640"/>
          <w:marRight w:val="0"/>
          <w:marTop w:val="0"/>
          <w:marBottom w:val="0"/>
          <w:divBdr>
            <w:top w:val="none" w:sz="0" w:space="0" w:color="auto"/>
            <w:left w:val="none" w:sz="0" w:space="0" w:color="auto"/>
            <w:bottom w:val="none" w:sz="0" w:space="0" w:color="auto"/>
            <w:right w:val="none" w:sz="0" w:space="0" w:color="auto"/>
          </w:divBdr>
        </w:div>
        <w:div w:id="1855533390">
          <w:marLeft w:val="640"/>
          <w:marRight w:val="0"/>
          <w:marTop w:val="0"/>
          <w:marBottom w:val="0"/>
          <w:divBdr>
            <w:top w:val="none" w:sz="0" w:space="0" w:color="auto"/>
            <w:left w:val="none" w:sz="0" w:space="0" w:color="auto"/>
            <w:bottom w:val="none" w:sz="0" w:space="0" w:color="auto"/>
            <w:right w:val="none" w:sz="0" w:space="0" w:color="auto"/>
          </w:divBdr>
        </w:div>
        <w:div w:id="79329991">
          <w:marLeft w:val="640"/>
          <w:marRight w:val="0"/>
          <w:marTop w:val="0"/>
          <w:marBottom w:val="0"/>
          <w:divBdr>
            <w:top w:val="none" w:sz="0" w:space="0" w:color="auto"/>
            <w:left w:val="none" w:sz="0" w:space="0" w:color="auto"/>
            <w:bottom w:val="none" w:sz="0" w:space="0" w:color="auto"/>
            <w:right w:val="none" w:sz="0" w:space="0" w:color="auto"/>
          </w:divBdr>
        </w:div>
        <w:div w:id="136649766">
          <w:marLeft w:val="640"/>
          <w:marRight w:val="0"/>
          <w:marTop w:val="0"/>
          <w:marBottom w:val="0"/>
          <w:divBdr>
            <w:top w:val="none" w:sz="0" w:space="0" w:color="auto"/>
            <w:left w:val="none" w:sz="0" w:space="0" w:color="auto"/>
            <w:bottom w:val="none" w:sz="0" w:space="0" w:color="auto"/>
            <w:right w:val="none" w:sz="0" w:space="0" w:color="auto"/>
          </w:divBdr>
        </w:div>
      </w:divsChild>
    </w:div>
    <w:div w:id="1070152217">
      <w:bodyDiv w:val="1"/>
      <w:marLeft w:val="0"/>
      <w:marRight w:val="0"/>
      <w:marTop w:val="0"/>
      <w:marBottom w:val="0"/>
      <w:divBdr>
        <w:top w:val="none" w:sz="0" w:space="0" w:color="auto"/>
        <w:left w:val="none" w:sz="0" w:space="0" w:color="auto"/>
        <w:bottom w:val="none" w:sz="0" w:space="0" w:color="auto"/>
        <w:right w:val="none" w:sz="0" w:space="0" w:color="auto"/>
      </w:divBdr>
      <w:divsChild>
        <w:div w:id="1646619665">
          <w:marLeft w:val="640"/>
          <w:marRight w:val="0"/>
          <w:marTop w:val="0"/>
          <w:marBottom w:val="0"/>
          <w:divBdr>
            <w:top w:val="none" w:sz="0" w:space="0" w:color="auto"/>
            <w:left w:val="none" w:sz="0" w:space="0" w:color="auto"/>
            <w:bottom w:val="none" w:sz="0" w:space="0" w:color="auto"/>
            <w:right w:val="none" w:sz="0" w:space="0" w:color="auto"/>
          </w:divBdr>
        </w:div>
        <w:div w:id="363793906">
          <w:marLeft w:val="640"/>
          <w:marRight w:val="0"/>
          <w:marTop w:val="0"/>
          <w:marBottom w:val="0"/>
          <w:divBdr>
            <w:top w:val="none" w:sz="0" w:space="0" w:color="auto"/>
            <w:left w:val="none" w:sz="0" w:space="0" w:color="auto"/>
            <w:bottom w:val="none" w:sz="0" w:space="0" w:color="auto"/>
            <w:right w:val="none" w:sz="0" w:space="0" w:color="auto"/>
          </w:divBdr>
        </w:div>
        <w:div w:id="1773670535">
          <w:marLeft w:val="640"/>
          <w:marRight w:val="0"/>
          <w:marTop w:val="0"/>
          <w:marBottom w:val="0"/>
          <w:divBdr>
            <w:top w:val="none" w:sz="0" w:space="0" w:color="auto"/>
            <w:left w:val="none" w:sz="0" w:space="0" w:color="auto"/>
            <w:bottom w:val="none" w:sz="0" w:space="0" w:color="auto"/>
            <w:right w:val="none" w:sz="0" w:space="0" w:color="auto"/>
          </w:divBdr>
        </w:div>
        <w:div w:id="470369076">
          <w:marLeft w:val="640"/>
          <w:marRight w:val="0"/>
          <w:marTop w:val="0"/>
          <w:marBottom w:val="0"/>
          <w:divBdr>
            <w:top w:val="none" w:sz="0" w:space="0" w:color="auto"/>
            <w:left w:val="none" w:sz="0" w:space="0" w:color="auto"/>
            <w:bottom w:val="none" w:sz="0" w:space="0" w:color="auto"/>
            <w:right w:val="none" w:sz="0" w:space="0" w:color="auto"/>
          </w:divBdr>
        </w:div>
        <w:div w:id="941767648">
          <w:marLeft w:val="640"/>
          <w:marRight w:val="0"/>
          <w:marTop w:val="0"/>
          <w:marBottom w:val="0"/>
          <w:divBdr>
            <w:top w:val="none" w:sz="0" w:space="0" w:color="auto"/>
            <w:left w:val="none" w:sz="0" w:space="0" w:color="auto"/>
            <w:bottom w:val="none" w:sz="0" w:space="0" w:color="auto"/>
            <w:right w:val="none" w:sz="0" w:space="0" w:color="auto"/>
          </w:divBdr>
        </w:div>
        <w:div w:id="1535313317">
          <w:marLeft w:val="640"/>
          <w:marRight w:val="0"/>
          <w:marTop w:val="0"/>
          <w:marBottom w:val="0"/>
          <w:divBdr>
            <w:top w:val="none" w:sz="0" w:space="0" w:color="auto"/>
            <w:left w:val="none" w:sz="0" w:space="0" w:color="auto"/>
            <w:bottom w:val="none" w:sz="0" w:space="0" w:color="auto"/>
            <w:right w:val="none" w:sz="0" w:space="0" w:color="auto"/>
          </w:divBdr>
        </w:div>
        <w:div w:id="1130972255">
          <w:marLeft w:val="640"/>
          <w:marRight w:val="0"/>
          <w:marTop w:val="0"/>
          <w:marBottom w:val="0"/>
          <w:divBdr>
            <w:top w:val="none" w:sz="0" w:space="0" w:color="auto"/>
            <w:left w:val="none" w:sz="0" w:space="0" w:color="auto"/>
            <w:bottom w:val="none" w:sz="0" w:space="0" w:color="auto"/>
            <w:right w:val="none" w:sz="0" w:space="0" w:color="auto"/>
          </w:divBdr>
        </w:div>
        <w:div w:id="784038166">
          <w:marLeft w:val="640"/>
          <w:marRight w:val="0"/>
          <w:marTop w:val="0"/>
          <w:marBottom w:val="0"/>
          <w:divBdr>
            <w:top w:val="none" w:sz="0" w:space="0" w:color="auto"/>
            <w:left w:val="none" w:sz="0" w:space="0" w:color="auto"/>
            <w:bottom w:val="none" w:sz="0" w:space="0" w:color="auto"/>
            <w:right w:val="none" w:sz="0" w:space="0" w:color="auto"/>
          </w:divBdr>
        </w:div>
        <w:div w:id="107703089">
          <w:marLeft w:val="640"/>
          <w:marRight w:val="0"/>
          <w:marTop w:val="0"/>
          <w:marBottom w:val="0"/>
          <w:divBdr>
            <w:top w:val="none" w:sz="0" w:space="0" w:color="auto"/>
            <w:left w:val="none" w:sz="0" w:space="0" w:color="auto"/>
            <w:bottom w:val="none" w:sz="0" w:space="0" w:color="auto"/>
            <w:right w:val="none" w:sz="0" w:space="0" w:color="auto"/>
          </w:divBdr>
        </w:div>
        <w:div w:id="102313778">
          <w:marLeft w:val="640"/>
          <w:marRight w:val="0"/>
          <w:marTop w:val="0"/>
          <w:marBottom w:val="0"/>
          <w:divBdr>
            <w:top w:val="none" w:sz="0" w:space="0" w:color="auto"/>
            <w:left w:val="none" w:sz="0" w:space="0" w:color="auto"/>
            <w:bottom w:val="none" w:sz="0" w:space="0" w:color="auto"/>
            <w:right w:val="none" w:sz="0" w:space="0" w:color="auto"/>
          </w:divBdr>
        </w:div>
        <w:div w:id="1234856791">
          <w:marLeft w:val="640"/>
          <w:marRight w:val="0"/>
          <w:marTop w:val="0"/>
          <w:marBottom w:val="0"/>
          <w:divBdr>
            <w:top w:val="none" w:sz="0" w:space="0" w:color="auto"/>
            <w:left w:val="none" w:sz="0" w:space="0" w:color="auto"/>
            <w:bottom w:val="none" w:sz="0" w:space="0" w:color="auto"/>
            <w:right w:val="none" w:sz="0" w:space="0" w:color="auto"/>
          </w:divBdr>
        </w:div>
        <w:div w:id="470025051">
          <w:marLeft w:val="640"/>
          <w:marRight w:val="0"/>
          <w:marTop w:val="0"/>
          <w:marBottom w:val="0"/>
          <w:divBdr>
            <w:top w:val="none" w:sz="0" w:space="0" w:color="auto"/>
            <w:left w:val="none" w:sz="0" w:space="0" w:color="auto"/>
            <w:bottom w:val="none" w:sz="0" w:space="0" w:color="auto"/>
            <w:right w:val="none" w:sz="0" w:space="0" w:color="auto"/>
          </w:divBdr>
        </w:div>
        <w:div w:id="962230450">
          <w:marLeft w:val="640"/>
          <w:marRight w:val="0"/>
          <w:marTop w:val="0"/>
          <w:marBottom w:val="0"/>
          <w:divBdr>
            <w:top w:val="none" w:sz="0" w:space="0" w:color="auto"/>
            <w:left w:val="none" w:sz="0" w:space="0" w:color="auto"/>
            <w:bottom w:val="none" w:sz="0" w:space="0" w:color="auto"/>
            <w:right w:val="none" w:sz="0" w:space="0" w:color="auto"/>
          </w:divBdr>
        </w:div>
        <w:div w:id="629434796">
          <w:marLeft w:val="640"/>
          <w:marRight w:val="0"/>
          <w:marTop w:val="0"/>
          <w:marBottom w:val="0"/>
          <w:divBdr>
            <w:top w:val="none" w:sz="0" w:space="0" w:color="auto"/>
            <w:left w:val="none" w:sz="0" w:space="0" w:color="auto"/>
            <w:bottom w:val="none" w:sz="0" w:space="0" w:color="auto"/>
            <w:right w:val="none" w:sz="0" w:space="0" w:color="auto"/>
          </w:divBdr>
        </w:div>
        <w:div w:id="1294872012">
          <w:marLeft w:val="640"/>
          <w:marRight w:val="0"/>
          <w:marTop w:val="0"/>
          <w:marBottom w:val="0"/>
          <w:divBdr>
            <w:top w:val="none" w:sz="0" w:space="0" w:color="auto"/>
            <w:left w:val="none" w:sz="0" w:space="0" w:color="auto"/>
            <w:bottom w:val="none" w:sz="0" w:space="0" w:color="auto"/>
            <w:right w:val="none" w:sz="0" w:space="0" w:color="auto"/>
          </w:divBdr>
        </w:div>
        <w:div w:id="1854491661">
          <w:marLeft w:val="640"/>
          <w:marRight w:val="0"/>
          <w:marTop w:val="0"/>
          <w:marBottom w:val="0"/>
          <w:divBdr>
            <w:top w:val="none" w:sz="0" w:space="0" w:color="auto"/>
            <w:left w:val="none" w:sz="0" w:space="0" w:color="auto"/>
            <w:bottom w:val="none" w:sz="0" w:space="0" w:color="auto"/>
            <w:right w:val="none" w:sz="0" w:space="0" w:color="auto"/>
          </w:divBdr>
        </w:div>
        <w:div w:id="690110203">
          <w:marLeft w:val="640"/>
          <w:marRight w:val="0"/>
          <w:marTop w:val="0"/>
          <w:marBottom w:val="0"/>
          <w:divBdr>
            <w:top w:val="none" w:sz="0" w:space="0" w:color="auto"/>
            <w:left w:val="none" w:sz="0" w:space="0" w:color="auto"/>
            <w:bottom w:val="none" w:sz="0" w:space="0" w:color="auto"/>
            <w:right w:val="none" w:sz="0" w:space="0" w:color="auto"/>
          </w:divBdr>
        </w:div>
        <w:div w:id="724566699">
          <w:marLeft w:val="640"/>
          <w:marRight w:val="0"/>
          <w:marTop w:val="0"/>
          <w:marBottom w:val="0"/>
          <w:divBdr>
            <w:top w:val="none" w:sz="0" w:space="0" w:color="auto"/>
            <w:left w:val="none" w:sz="0" w:space="0" w:color="auto"/>
            <w:bottom w:val="none" w:sz="0" w:space="0" w:color="auto"/>
            <w:right w:val="none" w:sz="0" w:space="0" w:color="auto"/>
          </w:divBdr>
        </w:div>
        <w:div w:id="1197818215">
          <w:marLeft w:val="640"/>
          <w:marRight w:val="0"/>
          <w:marTop w:val="0"/>
          <w:marBottom w:val="0"/>
          <w:divBdr>
            <w:top w:val="none" w:sz="0" w:space="0" w:color="auto"/>
            <w:left w:val="none" w:sz="0" w:space="0" w:color="auto"/>
            <w:bottom w:val="none" w:sz="0" w:space="0" w:color="auto"/>
            <w:right w:val="none" w:sz="0" w:space="0" w:color="auto"/>
          </w:divBdr>
        </w:div>
        <w:div w:id="1860311767">
          <w:marLeft w:val="640"/>
          <w:marRight w:val="0"/>
          <w:marTop w:val="0"/>
          <w:marBottom w:val="0"/>
          <w:divBdr>
            <w:top w:val="none" w:sz="0" w:space="0" w:color="auto"/>
            <w:left w:val="none" w:sz="0" w:space="0" w:color="auto"/>
            <w:bottom w:val="none" w:sz="0" w:space="0" w:color="auto"/>
            <w:right w:val="none" w:sz="0" w:space="0" w:color="auto"/>
          </w:divBdr>
        </w:div>
        <w:div w:id="908343510">
          <w:marLeft w:val="640"/>
          <w:marRight w:val="0"/>
          <w:marTop w:val="0"/>
          <w:marBottom w:val="0"/>
          <w:divBdr>
            <w:top w:val="none" w:sz="0" w:space="0" w:color="auto"/>
            <w:left w:val="none" w:sz="0" w:space="0" w:color="auto"/>
            <w:bottom w:val="none" w:sz="0" w:space="0" w:color="auto"/>
            <w:right w:val="none" w:sz="0" w:space="0" w:color="auto"/>
          </w:divBdr>
        </w:div>
        <w:div w:id="1307315990">
          <w:marLeft w:val="640"/>
          <w:marRight w:val="0"/>
          <w:marTop w:val="0"/>
          <w:marBottom w:val="0"/>
          <w:divBdr>
            <w:top w:val="none" w:sz="0" w:space="0" w:color="auto"/>
            <w:left w:val="none" w:sz="0" w:space="0" w:color="auto"/>
            <w:bottom w:val="none" w:sz="0" w:space="0" w:color="auto"/>
            <w:right w:val="none" w:sz="0" w:space="0" w:color="auto"/>
          </w:divBdr>
        </w:div>
        <w:div w:id="355467940">
          <w:marLeft w:val="640"/>
          <w:marRight w:val="0"/>
          <w:marTop w:val="0"/>
          <w:marBottom w:val="0"/>
          <w:divBdr>
            <w:top w:val="none" w:sz="0" w:space="0" w:color="auto"/>
            <w:left w:val="none" w:sz="0" w:space="0" w:color="auto"/>
            <w:bottom w:val="none" w:sz="0" w:space="0" w:color="auto"/>
            <w:right w:val="none" w:sz="0" w:space="0" w:color="auto"/>
          </w:divBdr>
        </w:div>
        <w:div w:id="510685065">
          <w:marLeft w:val="640"/>
          <w:marRight w:val="0"/>
          <w:marTop w:val="0"/>
          <w:marBottom w:val="0"/>
          <w:divBdr>
            <w:top w:val="none" w:sz="0" w:space="0" w:color="auto"/>
            <w:left w:val="none" w:sz="0" w:space="0" w:color="auto"/>
            <w:bottom w:val="none" w:sz="0" w:space="0" w:color="auto"/>
            <w:right w:val="none" w:sz="0" w:space="0" w:color="auto"/>
          </w:divBdr>
        </w:div>
      </w:divsChild>
    </w:div>
    <w:div w:id="1109817723">
      <w:bodyDiv w:val="1"/>
      <w:marLeft w:val="0"/>
      <w:marRight w:val="0"/>
      <w:marTop w:val="0"/>
      <w:marBottom w:val="0"/>
      <w:divBdr>
        <w:top w:val="none" w:sz="0" w:space="0" w:color="auto"/>
        <w:left w:val="none" w:sz="0" w:space="0" w:color="auto"/>
        <w:bottom w:val="none" w:sz="0" w:space="0" w:color="auto"/>
        <w:right w:val="none" w:sz="0" w:space="0" w:color="auto"/>
      </w:divBdr>
    </w:div>
    <w:div w:id="1148666382">
      <w:bodyDiv w:val="1"/>
      <w:marLeft w:val="0"/>
      <w:marRight w:val="0"/>
      <w:marTop w:val="0"/>
      <w:marBottom w:val="0"/>
      <w:divBdr>
        <w:top w:val="none" w:sz="0" w:space="0" w:color="auto"/>
        <w:left w:val="none" w:sz="0" w:space="0" w:color="auto"/>
        <w:bottom w:val="none" w:sz="0" w:space="0" w:color="auto"/>
        <w:right w:val="none" w:sz="0" w:space="0" w:color="auto"/>
      </w:divBdr>
      <w:divsChild>
        <w:div w:id="654917416">
          <w:marLeft w:val="640"/>
          <w:marRight w:val="0"/>
          <w:marTop w:val="0"/>
          <w:marBottom w:val="0"/>
          <w:divBdr>
            <w:top w:val="none" w:sz="0" w:space="0" w:color="auto"/>
            <w:left w:val="none" w:sz="0" w:space="0" w:color="auto"/>
            <w:bottom w:val="none" w:sz="0" w:space="0" w:color="auto"/>
            <w:right w:val="none" w:sz="0" w:space="0" w:color="auto"/>
          </w:divBdr>
        </w:div>
        <w:div w:id="1367868525">
          <w:marLeft w:val="640"/>
          <w:marRight w:val="0"/>
          <w:marTop w:val="0"/>
          <w:marBottom w:val="0"/>
          <w:divBdr>
            <w:top w:val="none" w:sz="0" w:space="0" w:color="auto"/>
            <w:left w:val="none" w:sz="0" w:space="0" w:color="auto"/>
            <w:bottom w:val="none" w:sz="0" w:space="0" w:color="auto"/>
            <w:right w:val="none" w:sz="0" w:space="0" w:color="auto"/>
          </w:divBdr>
        </w:div>
        <w:div w:id="1448505843">
          <w:marLeft w:val="640"/>
          <w:marRight w:val="0"/>
          <w:marTop w:val="0"/>
          <w:marBottom w:val="0"/>
          <w:divBdr>
            <w:top w:val="none" w:sz="0" w:space="0" w:color="auto"/>
            <w:left w:val="none" w:sz="0" w:space="0" w:color="auto"/>
            <w:bottom w:val="none" w:sz="0" w:space="0" w:color="auto"/>
            <w:right w:val="none" w:sz="0" w:space="0" w:color="auto"/>
          </w:divBdr>
        </w:div>
        <w:div w:id="232667054">
          <w:marLeft w:val="640"/>
          <w:marRight w:val="0"/>
          <w:marTop w:val="0"/>
          <w:marBottom w:val="0"/>
          <w:divBdr>
            <w:top w:val="none" w:sz="0" w:space="0" w:color="auto"/>
            <w:left w:val="none" w:sz="0" w:space="0" w:color="auto"/>
            <w:bottom w:val="none" w:sz="0" w:space="0" w:color="auto"/>
            <w:right w:val="none" w:sz="0" w:space="0" w:color="auto"/>
          </w:divBdr>
        </w:div>
        <w:div w:id="1207183155">
          <w:marLeft w:val="640"/>
          <w:marRight w:val="0"/>
          <w:marTop w:val="0"/>
          <w:marBottom w:val="0"/>
          <w:divBdr>
            <w:top w:val="none" w:sz="0" w:space="0" w:color="auto"/>
            <w:left w:val="none" w:sz="0" w:space="0" w:color="auto"/>
            <w:bottom w:val="none" w:sz="0" w:space="0" w:color="auto"/>
            <w:right w:val="none" w:sz="0" w:space="0" w:color="auto"/>
          </w:divBdr>
        </w:div>
        <w:div w:id="1077440683">
          <w:marLeft w:val="640"/>
          <w:marRight w:val="0"/>
          <w:marTop w:val="0"/>
          <w:marBottom w:val="0"/>
          <w:divBdr>
            <w:top w:val="none" w:sz="0" w:space="0" w:color="auto"/>
            <w:left w:val="none" w:sz="0" w:space="0" w:color="auto"/>
            <w:bottom w:val="none" w:sz="0" w:space="0" w:color="auto"/>
            <w:right w:val="none" w:sz="0" w:space="0" w:color="auto"/>
          </w:divBdr>
        </w:div>
        <w:div w:id="1461726330">
          <w:marLeft w:val="640"/>
          <w:marRight w:val="0"/>
          <w:marTop w:val="0"/>
          <w:marBottom w:val="0"/>
          <w:divBdr>
            <w:top w:val="none" w:sz="0" w:space="0" w:color="auto"/>
            <w:left w:val="none" w:sz="0" w:space="0" w:color="auto"/>
            <w:bottom w:val="none" w:sz="0" w:space="0" w:color="auto"/>
            <w:right w:val="none" w:sz="0" w:space="0" w:color="auto"/>
          </w:divBdr>
        </w:div>
        <w:div w:id="606427287">
          <w:marLeft w:val="640"/>
          <w:marRight w:val="0"/>
          <w:marTop w:val="0"/>
          <w:marBottom w:val="0"/>
          <w:divBdr>
            <w:top w:val="none" w:sz="0" w:space="0" w:color="auto"/>
            <w:left w:val="none" w:sz="0" w:space="0" w:color="auto"/>
            <w:bottom w:val="none" w:sz="0" w:space="0" w:color="auto"/>
            <w:right w:val="none" w:sz="0" w:space="0" w:color="auto"/>
          </w:divBdr>
        </w:div>
        <w:div w:id="1668240331">
          <w:marLeft w:val="640"/>
          <w:marRight w:val="0"/>
          <w:marTop w:val="0"/>
          <w:marBottom w:val="0"/>
          <w:divBdr>
            <w:top w:val="none" w:sz="0" w:space="0" w:color="auto"/>
            <w:left w:val="none" w:sz="0" w:space="0" w:color="auto"/>
            <w:bottom w:val="none" w:sz="0" w:space="0" w:color="auto"/>
            <w:right w:val="none" w:sz="0" w:space="0" w:color="auto"/>
          </w:divBdr>
        </w:div>
      </w:divsChild>
    </w:div>
    <w:div w:id="1159152759">
      <w:bodyDiv w:val="1"/>
      <w:marLeft w:val="0"/>
      <w:marRight w:val="0"/>
      <w:marTop w:val="0"/>
      <w:marBottom w:val="0"/>
      <w:divBdr>
        <w:top w:val="none" w:sz="0" w:space="0" w:color="auto"/>
        <w:left w:val="none" w:sz="0" w:space="0" w:color="auto"/>
        <w:bottom w:val="none" w:sz="0" w:space="0" w:color="auto"/>
        <w:right w:val="none" w:sz="0" w:space="0" w:color="auto"/>
      </w:divBdr>
      <w:divsChild>
        <w:div w:id="1340549703">
          <w:marLeft w:val="640"/>
          <w:marRight w:val="0"/>
          <w:marTop w:val="0"/>
          <w:marBottom w:val="0"/>
          <w:divBdr>
            <w:top w:val="none" w:sz="0" w:space="0" w:color="auto"/>
            <w:left w:val="none" w:sz="0" w:space="0" w:color="auto"/>
            <w:bottom w:val="none" w:sz="0" w:space="0" w:color="auto"/>
            <w:right w:val="none" w:sz="0" w:space="0" w:color="auto"/>
          </w:divBdr>
        </w:div>
        <w:div w:id="255990455">
          <w:marLeft w:val="640"/>
          <w:marRight w:val="0"/>
          <w:marTop w:val="0"/>
          <w:marBottom w:val="0"/>
          <w:divBdr>
            <w:top w:val="none" w:sz="0" w:space="0" w:color="auto"/>
            <w:left w:val="none" w:sz="0" w:space="0" w:color="auto"/>
            <w:bottom w:val="none" w:sz="0" w:space="0" w:color="auto"/>
            <w:right w:val="none" w:sz="0" w:space="0" w:color="auto"/>
          </w:divBdr>
        </w:div>
        <w:div w:id="2100757196">
          <w:marLeft w:val="640"/>
          <w:marRight w:val="0"/>
          <w:marTop w:val="0"/>
          <w:marBottom w:val="0"/>
          <w:divBdr>
            <w:top w:val="none" w:sz="0" w:space="0" w:color="auto"/>
            <w:left w:val="none" w:sz="0" w:space="0" w:color="auto"/>
            <w:bottom w:val="none" w:sz="0" w:space="0" w:color="auto"/>
            <w:right w:val="none" w:sz="0" w:space="0" w:color="auto"/>
          </w:divBdr>
        </w:div>
        <w:div w:id="488447904">
          <w:marLeft w:val="640"/>
          <w:marRight w:val="0"/>
          <w:marTop w:val="0"/>
          <w:marBottom w:val="0"/>
          <w:divBdr>
            <w:top w:val="none" w:sz="0" w:space="0" w:color="auto"/>
            <w:left w:val="none" w:sz="0" w:space="0" w:color="auto"/>
            <w:bottom w:val="none" w:sz="0" w:space="0" w:color="auto"/>
            <w:right w:val="none" w:sz="0" w:space="0" w:color="auto"/>
          </w:divBdr>
        </w:div>
        <w:div w:id="1785342773">
          <w:marLeft w:val="640"/>
          <w:marRight w:val="0"/>
          <w:marTop w:val="0"/>
          <w:marBottom w:val="0"/>
          <w:divBdr>
            <w:top w:val="none" w:sz="0" w:space="0" w:color="auto"/>
            <w:left w:val="none" w:sz="0" w:space="0" w:color="auto"/>
            <w:bottom w:val="none" w:sz="0" w:space="0" w:color="auto"/>
            <w:right w:val="none" w:sz="0" w:space="0" w:color="auto"/>
          </w:divBdr>
        </w:div>
        <w:div w:id="221986549">
          <w:marLeft w:val="640"/>
          <w:marRight w:val="0"/>
          <w:marTop w:val="0"/>
          <w:marBottom w:val="0"/>
          <w:divBdr>
            <w:top w:val="none" w:sz="0" w:space="0" w:color="auto"/>
            <w:left w:val="none" w:sz="0" w:space="0" w:color="auto"/>
            <w:bottom w:val="none" w:sz="0" w:space="0" w:color="auto"/>
            <w:right w:val="none" w:sz="0" w:space="0" w:color="auto"/>
          </w:divBdr>
        </w:div>
      </w:divsChild>
    </w:div>
    <w:div w:id="1167138052">
      <w:bodyDiv w:val="1"/>
      <w:marLeft w:val="0"/>
      <w:marRight w:val="0"/>
      <w:marTop w:val="0"/>
      <w:marBottom w:val="0"/>
      <w:divBdr>
        <w:top w:val="none" w:sz="0" w:space="0" w:color="auto"/>
        <w:left w:val="none" w:sz="0" w:space="0" w:color="auto"/>
        <w:bottom w:val="none" w:sz="0" w:space="0" w:color="auto"/>
        <w:right w:val="none" w:sz="0" w:space="0" w:color="auto"/>
      </w:divBdr>
      <w:divsChild>
        <w:div w:id="41757757">
          <w:marLeft w:val="640"/>
          <w:marRight w:val="0"/>
          <w:marTop w:val="0"/>
          <w:marBottom w:val="0"/>
          <w:divBdr>
            <w:top w:val="none" w:sz="0" w:space="0" w:color="auto"/>
            <w:left w:val="none" w:sz="0" w:space="0" w:color="auto"/>
            <w:bottom w:val="none" w:sz="0" w:space="0" w:color="auto"/>
            <w:right w:val="none" w:sz="0" w:space="0" w:color="auto"/>
          </w:divBdr>
        </w:div>
        <w:div w:id="1719935414">
          <w:marLeft w:val="640"/>
          <w:marRight w:val="0"/>
          <w:marTop w:val="0"/>
          <w:marBottom w:val="0"/>
          <w:divBdr>
            <w:top w:val="none" w:sz="0" w:space="0" w:color="auto"/>
            <w:left w:val="none" w:sz="0" w:space="0" w:color="auto"/>
            <w:bottom w:val="none" w:sz="0" w:space="0" w:color="auto"/>
            <w:right w:val="none" w:sz="0" w:space="0" w:color="auto"/>
          </w:divBdr>
        </w:div>
        <w:div w:id="479079042">
          <w:marLeft w:val="640"/>
          <w:marRight w:val="0"/>
          <w:marTop w:val="0"/>
          <w:marBottom w:val="0"/>
          <w:divBdr>
            <w:top w:val="none" w:sz="0" w:space="0" w:color="auto"/>
            <w:left w:val="none" w:sz="0" w:space="0" w:color="auto"/>
            <w:bottom w:val="none" w:sz="0" w:space="0" w:color="auto"/>
            <w:right w:val="none" w:sz="0" w:space="0" w:color="auto"/>
          </w:divBdr>
        </w:div>
        <w:div w:id="90391759">
          <w:marLeft w:val="640"/>
          <w:marRight w:val="0"/>
          <w:marTop w:val="0"/>
          <w:marBottom w:val="0"/>
          <w:divBdr>
            <w:top w:val="none" w:sz="0" w:space="0" w:color="auto"/>
            <w:left w:val="none" w:sz="0" w:space="0" w:color="auto"/>
            <w:bottom w:val="none" w:sz="0" w:space="0" w:color="auto"/>
            <w:right w:val="none" w:sz="0" w:space="0" w:color="auto"/>
          </w:divBdr>
        </w:div>
        <w:div w:id="299460947">
          <w:marLeft w:val="640"/>
          <w:marRight w:val="0"/>
          <w:marTop w:val="0"/>
          <w:marBottom w:val="0"/>
          <w:divBdr>
            <w:top w:val="none" w:sz="0" w:space="0" w:color="auto"/>
            <w:left w:val="none" w:sz="0" w:space="0" w:color="auto"/>
            <w:bottom w:val="none" w:sz="0" w:space="0" w:color="auto"/>
            <w:right w:val="none" w:sz="0" w:space="0" w:color="auto"/>
          </w:divBdr>
        </w:div>
        <w:div w:id="1007559321">
          <w:marLeft w:val="640"/>
          <w:marRight w:val="0"/>
          <w:marTop w:val="0"/>
          <w:marBottom w:val="0"/>
          <w:divBdr>
            <w:top w:val="none" w:sz="0" w:space="0" w:color="auto"/>
            <w:left w:val="none" w:sz="0" w:space="0" w:color="auto"/>
            <w:bottom w:val="none" w:sz="0" w:space="0" w:color="auto"/>
            <w:right w:val="none" w:sz="0" w:space="0" w:color="auto"/>
          </w:divBdr>
        </w:div>
        <w:div w:id="2089423746">
          <w:marLeft w:val="640"/>
          <w:marRight w:val="0"/>
          <w:marTop w:val="0"/>
          <w:marBottom w:val="0"/>
          <w:divBdr>
            <w:top w:val="none" w:sz="0" w:space="0" w:color="auto"/>
            <w:left w:val="none" w:sz="0" w:space="0" w:color="auto"/>
            <w:bottom w:val="none" w:sz="0" w:space="0" w:color="auto"/>
            <w:right w:val="none" w:sz="0" w:space="0" w:color="auto"/>
          </w:divBdr>
        </w:div>
        <w:div w:id="1204177370">
          <w:marLeft w:val="640"/>
          <w:marRight w:val="0"/>
          <w:marTop w:val="0"/>
          <w:marBottom w:val="0"/>
          <w:divBdr>
            <w:top w:val="none" w:sz="0" w:space="0" w:color="auto"/>
            <w:left w:val="none" w:sz="0" w:space="0" w:color="auto"/>
            <w:bottom w:val="none" w:sz="0" w:space="0" w:color="auto"/>
            <w:right w:val="none" w:sz="0" w:space="0" w:color="auto"/>
          </w:divBdr>
        </w:div>
        <w:div w:id="435755247">
          <w:marLeft w:val="640"/>
          <w:marRight w:val="0"/>
          <w:marTop w:val="0"/>
          <w:marBottom w:val="0"/>
          <w:divBdr>
            <w:top w:val="none" w:sz="0" w:space="0" w:color="auto"/>
            <w:left w:val="none" w:sz="0" w:space="0" w:color="auto"/>
            <w:bottom w:val="none" w:sz="0" w:space="0" w:color="auto"/>
            <w:right w:val="none" w:sz="0" w:space="0" w:color="auto"/>
          </w:divBdr>
        </w:div>
        <w:div w:id="1701783497">
          <w:marLeft w:val="640"/>
          <w:marRight w:val="0"/>
          <w:marTop w:val="0"/>
          <w:marBottom w:val="0"/>
          <w:divBdr>
            <w:top w:val="none" w:sz="0" w:space="0" w:color="auto"/>
            <w:left w:val="none" w:sz="0" w:space="0" w:color="auto"/>
            <w:bottom w:val="none" w:sz="0" w:space="0" w:color="auto"/>
            <w:right w:val="none" w:sz="0" w:space="0" w:color="auto"/>
          </w:divBdr>
        </w:div>
        <w:div w:id="308479964">
          <w:marLeft w:val="640"/>
          <w:marRight w:val="0"/>
          <w:marTop w:val="0"/>
          <w:marBottom w:val="0"/>
          <w:divBdr>
            <w:top w:val="none" w:sz="0" w:space="0" w:color="auto"/>
            <w:left w:val="none" w:sz="0" w:space="0" w:color="auto"/>
            <w:bottom w:val="none" w:sz="0" w:space="0" w:color="auto"/>
            <w:right w:val="none" w:sz="0" w:space="0" w:color="auto"/>
          </w:divBdr>
        </w:div>
        <w:div w:id="1773285174">
          <w:marLeft w:val="640"/>
          <w:marRight w:val="0"/>
          <w:marTop w:val="0"/>
          <w:marBottom w:val="0"/>
          <w:divBdr>
            <w:top w:val="none" w:sz="0" w:space="0" w:color="auto"/>
            <w:left w:val="none" w:sz="0" w:space="0" w:color="auto"/>
            <w:bottom w:val="none" w:sz="0" w:space="0" w:color="auto"/>
            <w:right w:val="none" w:sz="0" w:space="0" w:color="auto"/>
          </w:divBdr>
        </w:div>
        <w:div w:id="697390071">
          <w:marLeft w:val="640"/>
          <w:marRight w:val="0"/>
          <w:marTop w:val="0"/>
          <w:marBottom w:val="0"/>
          <w:divBdr>
            <w:top w:val="none" w:sz="0" w:space="0" w:color="auto"/>
            <w:left w:val="none" w:sz="0" w:space="0" w:color="auto"/>
            <w:bottom w:val="none" w:sz="0" w:space="0" w:color="auto"/>
            <w:right w:val="none" w:sz="0" w:space="0" w:color="auto"/>
          </w:divBdr>
        </w:div>
        <w:div w:id="2121023835">
          <w:marLeft w:val="640"/>
          <w:marRight w:val="0"/>
          <w:marTop w:val="0"/>
          <w:marBottom w:val="0"/>
          <w:divBdr>
            <w:top w:val="none" w:sz="0" w:space="0" w:color="auto"/>
            <w:left w:val="none" w:sz="0" w:space="0" w:color="auto"/>
            <w:bottom w:val="none" w:sz="0" w:space="0" w:color="auto"/>
            <w:right w:val="none" w:sz="0" w:space="0" w:color="auto"/>
          </w:divBdr>
        </w:div>
        <w:div w:id="2118670879">
          <w:marLeft w:val="640"/>
          <w:marRight w:val="0"/>
          <w:marTop w:val="0"/>
          <w:marBottom w:val="0"/>
          <w:divBdr>
            <w:top w:val="none" w:sz="0" w:space="0" w:color="auto"/>
            <w:left w:val="none" w:sz="0" w:space="0" w:color="auto"/>
            <w:bottom w:val="none" w:sz="0" w:space="0" w:color="auto"/>
            <w:right w:val="none" w:sz="0" w:space="0" w:color="auto"/>
          </w:divBdr>
        </w:div>
        <w:div w:id="1812480894">
          <w:marLeft w:val="640"/>
          <w:marRight w:val="0"/>
          <w:marTop w:val="0"/>
          <w:marBottom w:val="0"/>
          <w:divBdr>
            <w:top w:val="none" w:sz="0" w:space="0" w:color="auto"/>
            <w:left w:val="none" w:sz="0" w:space="0" w:color="auto"/>
            <w:bottom w:val="none" w:sz="0" w:space="0" w:color="auto"/>
            <w:right w:val="none" w:sz="0" w:space="0" w:color="auto"/>
          </w:divBdr>
        </w:div>
        <w:div w:id="1292788207">
          <w:marLeft w:val="640"/>
          <w:marRight w:val="0"/>
          <w:marTop w:val="0"/>
          <w:marBottom w:val="0"/>
          <w:divBdr>
            <w:top w:val="none" w:sz="0" w:space="0" w:color="auto"/>
            <w:left w:val="none" w:sz="0" w:space="0" w:color="auto"/>
            <w:bottom w:val="none" w:sz="0" w:space="0" w:color="auto"/>
            <w:right w:val="none" w:sz="0" w:space="0" w:color="auto"/>
          </w:divBdr>
        </w:div>
        <w:div w:id="106463126">
          <w:marLeft w:val="640"/>
          <w:marRight w:val="0"/>
          <w:marTop w:val="0"/>
          <w:marBottom w:val="0"/>
          <w:divBdr>
            <w:top w:val="none" w:sz="0" w:space="0" w:color="auto"/>
            <w:left w:val="none" w:sz="0" w:space="0" w:color="auto"/>
            <w:bottom w:val="none" w:sz="0" w:space="0" w:color="auto"/>
            <w:right w:val="none" w:sz="0" w:space="0" w:color="auto"/>
          </w:divBdr>
        </w:div>
        <w:div w:id="1615012436">
          <w:marLeft w:val="640"/>
          <w:marRight w:val="0"/>
          <w:marTop w:val="0"/>
          <w:marBottom w:val="0"/>
          <w:divBdr>
            <w:top w:val="none" w:sz="0" w:space="0" w:color="auto"/>
            <w:left w:val="none" w:sz="0" w:space="0" w:color="auto"/>
            <w:bottom w:val="none" w:sz="0" w:space="0" w:color="auto"/>
            <w:right w:val="none" w:sz="0" w:space="0" w:color="auto"/>
          </w:divBdr>
        </w:div>
        <w:div w:id="617178948">
          <w:marLeft w:val="640"/>
          <w:marRight w:val="0"/>
          <w:marTop w:val="0"/>
          <w:marBottom w:val="0"/>
          <w:divBdr>
            <w:top w:val="none" w:sz="0" w:space="0" w:color="auto"/>
            <w:left w:val="none" w:sz="0" w:space="0" w:color="auto"/>
            <w:bottom w:val="none" w:sz="0" w:space="0" w:color="auto"/>
            <w:right w:val="none" w:sz="0" w:space="0" w:color="auto"/>
          </w:divBdr>
        </w:div>
        <w:div w:id="4408488">
          <w:marLeft w:val="640"/>
          <w:marRight w:val="0"/>
          <w:marTop w:val="0"/>
          <w:marBottom w:val="0"/>
          <w:divBdr>
            <w:top w:val="none" w:sz="0" w:space="0" w:color="auto"/>
            <w:left w:val="none" w:sz="0" w:space="0" w:color="auto"/>
            <w:bottom w:val="none" w:sz="0" w:space="0" w:color="auto"/>
            <w:right w:val="none" w:sz="0" w:space="0" w:color="auto"/>
          </w:divBdr>
        </w:div>
      </w:divsChild>
    </w:div>
    <w:div w:id="1169715476">
      <w:bodyDiv w:val="1"/>
      <w:marLeft w:val="0"/>
      <w:marRight w:val="0"/>
      <w:marTop w:val="0"/>
      <w:marBottom w:val="0"/>
      <w:divBdr>
        <w:top w:val="none" w:sz="0" w:space="0" w:color="auto"/>
        <w:left w:val="none" w:sz="0" w:space="0" w:color="auto"/>
        <w:bottom w:val="none" w:sz="0" w:space="0" w:color="auto"/>
        <w:right w:val="none" w:sz="0" w:space="0" w:color="auto"/>
      </w:divBdr>
      <w:divsChild>
        <w:div w:id="1772435460">
          <w:marLeft w:val="640"/>
          <w:marRight w:val="0"/>
          <w:marTop w:val="0"/>
          <w:marBottom w:val="0"/>
          <w:divBdr>
            <w:top w:val="none" w:sz="0" w:space="0" w:color="auto"/>
            <w:left w:val="none" w:sz="0" w:space="0" w:color="auto"/>
            <w:bottom w:val="none" w:sz="0" w:space="0" w:color="auto"/>
            <w:right w:val="none" w:sz="0" w:space="0" w:color="auto"/>
          </w:divBdr>
        </w:div>
        <w:div w:id="2076586247">
          <w:marLeft w:val="640"/>
          <w:marRight w:val="0"/>
          <w:marTop w:val="0"/>
          <w:marBottom w:val="0"/>
          <w:divBdr>
            <w:top w:val="none" w:sz="0" w:space="0" w:color="auto"/>
            <w:left w:val="none" w:sz="0" w:space="0" w:color="auto"/>
            <w:bottom w:val="none" w:sz="0" w:space="0" w:color="auto"/>
            <w:right w:val="none" w:sz="0" w:space="0" w:color="auto"/>
          </w:divBdr>
        </w:div>
        <w:div w:id="2113091646">
          <w:marLeft w:val="640"/>
          <w:marRight w:val="0"/>
          <w:marTop w:val="0"/>
          <w:marBottom w:val="0"/>
          <w:divBdr>
            <w:top w:val="none" w:sz="0" w:space="0" w:color="auto"/>
            <w:left w:val="none" w:sz="0" w:space="0" w:color="auto"/>
            <w:bottom w:val="none" w:sz="0" w:space="0" w:color="auto"/>
            <w:right w:val="none" w:sz="0" w:space="0" w:color="auto"/>
          </w:divBdr>
        </w:div>
        <w:div w:id="981544553">
          <w:marLeft w:val="640"/>
          <w:marRight w:val="0"/>
          <w:marTop w:val="0"/>
          <w:marBottom w:val="0"/>
          <w:divBdr>
            <w:top w:val="none" w:sz="0" w:space="0" w:color="auto"/>
            <w:left w:val="none" w:sz="0" w:space="0" w:color="auto"/>
            <w:bottom w:val="none" w:sz="0" w:space="0" w:color="auto"/>
            <w:right w:val="none" w:sz="0" w:space="0" w:color="auto"/>
          </w:divBdr>
        </w:div>
        <w:div w:id="1816293402">
          <w:marLeft w:val="640"/>
          <w:marRight w:val="0"/>
          <w:marTop w:val="0"/>
          <w:marBottom w:val="0"/>
          <w:divBdr>
            <w:top w:val="none" w:sz="0" w:space="0" w:color="auto"/>
            <w:left w:val="none" w:sz="0" w:space="0" w:color="auto"/>
            <w:bottom w:val="none" w:sz="0" w:space="0" w:color="auto"/>
            <w:right w:val="none" w:sz="0" w:space="0" w:color="auto"/>
          </w:divBdr>
        </w:div>
        <w:div w:id="1826503934">
          <w:marLeft w:val="640"/>
          <w:marRight w:val="0"/>
          <w:marTop w:val="0"/>
          <w:marBottom w:val="0"/>
          <w:divBdr>
            <w:top w:val="none" w:sz="0" w:space="0" w:color="auto"/>
            <w:left w:val="none" w:sz="0" w:space="0" w:color="auto"/>
            <w:bottom w:val="none" w:sz="0" w:space="0" w:color="auto"/>
            <w:right w:val="none" w:sz="0" w:space="0" w:color="auto"/>
          </w:divBdr>
        </w:div>
        <w:div w:id="8141171">
          <w:marLeft w:val="640"/>
          <w:marRight w:val="0"/>
          <w:marTop w:val="0"/>
          <w:marBottom w:val="0"/>
          <w:divBdr>
            <w:top w:val="none" w:sz="0" w:space="0" w:color="auto"/>
            <w:left w:val="none" w:sz="0" w:space="0" w:color="auto"/>
            <w:bottom w:val="none" w:sz="0" w:space="0" w:color="auto"/>
            <w:right w:val="none" w:sz="0" w:space="0" w:color="auto"/>
          </w:divBdr>
        </w:div>
        <w:div w:id="419642234">
          <w:marLeft w:val="640"/>
          <w:marRight w:val="0"/>
          <w:marTop w:val="0"/>
          <w:marBottom w:val="0"/>
          <w:divBdr>
            <w:top w:val="none" w:sz="0" w:space="0" w:color="auto"/>
            <w:left w:val="none" w:sz="0" w:space="0" w:color="auto"/>
            <w:bottom w:val="none" w:sz="0" w:space="0" w:color="auto"/>
            <w:right w:val="none" w:sz="0" w:space="0" w:color="auto"/>
          </w:divBdr>
        </w:div>
        <w:div w:id="163127361">
          <w:marLeft w:val="640"/>
          <w:marRight w:val="0"/>
          <w:marTop w:val="0"/>
          <w:marBottom w:val="0"/>
          <w:divBdr>
            <w:top w:val="none" w:sz="0" w:space="0" w:color="auto"/>
            <w:left w:val="none" w:sz="0" w:space="0" w:color="auto"/>
            <w:bottom w:val="none" w:sz="0" w:space="0" w:color="auto"/>
            <w:right w:val="none" w:sz="0" w:space="0" w:color="auto"/>
          </w:divBdr>
        </w:div>
        <w:div w:id="1145245507">
          <w:marLeft w:val="640"/>
          <w:marRight w:val="0"/>
          <w:marTop w:val="0"/>
          <w:marBottom w:val="0"/>
          <w:divBdr>
            <w:top w:val="none" w:sz="0" w:space="0" w:color="auto"/>
            <w:left w:val="none" w:sz="0" w:space="0" w:color="auto"/>
            <w:bottom w:val="none" w:sz="0" w:space="0" w:color="auto"/>
            <w:right w:val="none" w:sz="0" w:space="0" w:color="auto"/>
          </w:divBdr>
        </w:div>
        <w:div w:id="845287651">
          <w:marLeft w:val="640"/>
          <w:marRight w:val="0"/>
          <w:marTop w:val="0"/>
          <w:marBottom w:val="0"/>
          <w:divBdr>
            <w:top w:val="none" w:sz="0" w:space="0" w:color="auto"/>
            <w:left w:val="none" w:sz="0" w:space="0" w:color="auto"/>
            <w:bottom w:val="none" w:sz="0" w:space="0" w:color="auto"/>
            <w:right w:val="none" w:sz="0" w:space="0" w:color="auto"/>
          </w:divBdr>
        </w:div>
      </w:divsChild>
    </w:div>
    <w:div w:id="1173686514">
      <w:bodyDiv w:val="1"/>
      <w:marLeft w:val="0"/>
      <w:marRight w:val="0"/>
      <w:marTop w:val="0"/>
      <w:marBottom w:val="0"/>
      <w:divBdr>
        <w:top w:val="none" w:sz="0" w:space="0" w:color="auto"/>
        <w:left w:val="none" w:sz="0" w:space="0" w:color="auto"/>
        <w:bottom w:val="none" w:sz="0" w:space="0" w:color="auto"/>
        <w:right w:val="none" w:sz="0" w:space="0" w:color="auto"/>
      </w:divBdr>
      <w:divsChild>
        <w:div w:id="2044670462">
          <w:marLeft w:val="640"/>
          <w:marRight w:val="0"/>
          <w:marTop w:val="0"/>
          <w:marBottom w:val="0"/>
          <w:divBdr>
            <w:top w:val="none" w:sz="0" w:space="0" w:color="auto"/>
            <w:left w:val="none" w:sz="0" w:space="0" w:color="auto"/>
            <w:bottom w:val="none" w:sz="0" w:space="0" w:color="auto"/>
            <w:right w:val="none" w:sz="0" w:space="0" w:color="auto"/>
          </w:divBdr>
        </w:div>
        <w:div w:id="2021656366">
          <w:marLeft w:val="640"/>
          <w:marRight w:val="0"/>
          <w:marTop w:val="0"/>
          <w:marBottom w:val="0"/>
          <w:divBdr>
            <w:top w:val="none" w:sz="0" w:space="0" w:color="auto"/>
            <w:left w:val="none" w:sz="0" w:space="0" w:color="auto"/>
            <w:bottom w:val="none" w:sz="0" w:space="0" w:color="auto"/>
            <w:right w:val="none" w:sz="0" w:space="0" w:color="auto"/>
          </w:divBdr>
        </w:div>
        <w:div w:id="2124377468">
          <w:marLeft w:val="640"/>
          <w:marRight w:val="0"/>
          <w:marTop w:val="0"/>
          <w:marBottom w:val="0"/>
          <w:divBdr>
            <w:top w:val="none" w:sz="0" w:space="0" w:color="auto"/>
            <w:left w:val="none" w:sz="0" w:space="0" w:color="auto"/>
            <w:bottom w:val="none" w:sz="0" w:space="0" w:color="auto"/>
            <w:right w:val="none" w:sz="0" w:space="0" w:color="auto"/>
          </w:divBdr>
        </w:div>
        <w:div w:id="1543244328">
          <w:marLeft w:val="640"/>
          <w:marRight w:val="0"/>
          <w:marTop w:val="0"/>
          <w:marBottom w:val="0"/>
          <w:divBdr>
            <w:top w:val="none" w:sz="0" w:space="0" w:color="auto"/>
            <w:left w:val="none" w:sz="0" w:space="0" w:color="auto"/>
            <w:bottom w:val="none" w:sz="0" w:space="0" w:color="auto"/>
            <w:right w:val="none" w:sz="0" w:space="0" w:color="auto"/>
          </w:divBdr>
        </w:div>
        <w:div w:id="1175025647">
          <w:marLeft w:val="640"/>
          <w:marRight w:val="0"/>
          <w:marTop w:val="0"/>
          <w:marBottom w:val="0"/>
          <w:divBdr>
            <w:top w:val="none" w:sz="0" w:space="0" w:color="auto"/>
            <w:left w:val="none" w:sz="0" w:space="0" w:color="auto"/>
            <w:bottom w:val="none" w:sz="0" w:space="0" w:color="auto"/>
            <w:right w:val="none" w:sz="0" w:space="0" w:color="auto"/>
          </w:divBdr>
        </w:div>
        <w:div w:id="913276250">
          <w:marLeft w:val="640"/>
          <w:marRight w:val="0"/>
          <w:marTop w:val="0"/>
          <w:marBottom w:val="0"/>
          <w:divBdr>
            <w:top w:val="none" w:sz="0" w:space="0" w:color="auto"/>
            <w:left w:val="none" w:sz="0" w:space="0" w:color="auto"/>
            <w:bottom w:val="none" w:sz="0" w:space="0" w:color="auto"/>
            <w:right w:val="none" w:sz="0" w:space="0" w:color="auto"/>
          </w:divBdr>
        </w:div>
        <w:div w:id="415902284">
          <w:marLeft w:val="640"/>
          <w:marRight w:val="0"/>
          <w:marTop w:val="0"/>
          <w:marBottom w:val="0"/>
          <w:divBdr>
            <w:top w:val="none" w:sz="0" w:space="0" w:color="auto"/>
            <w:left w:val="none" w:sz="0" w:space="0" w:color="auto"/>
            <w:bottom w:val="none" w:sz="0" w:space="0" w:color="auto"/>
            <w:right w:val="none" w:sz="0" w:space="0" w:color="auto"/>
          </w:divBdr>
        </w:div>
        <w:div w:id="420685743">
          <w:marLeft w:val="640"/>
          <w:marRight w:val="0"/>
          <w:marTop w:val="0"/>
          <w:marBottom w:val="0"/>
          <w:divBdr>
            <w:top w:val="none" w:sz="0" w:space="0" w:color="auto"/>
            <w:left w:val="none" w:sz="0" w:space="0" w:color="auto"/>
            <w:bottom w:val="none" w:sz="0" w:space="0" w:color="auto"/>
            <w:right w:val="none" w:sz="0" w:space="0" w:color="auto"/>
          </w:divBdr>
        </w:div>
        <w:div w:id="902764337">
          <w:marLeft w:val="640"/>
          <w:marRight w:val="0"/>
          <w:marTop w:val="0"/>
          <w:marBottom w:val="0"/>
          <w:divBdr>
            <w:top w:val="none" w:sz="0" w:space="0" w:color="auto"/>
            <w:left w:val="none" w:sz="0" w:space="0" w:color="auto"/>
            <w:bottom w:val="none" w:sz="0" w:space="0" w:color="auto"/>
            <w:right w:val="none" w:sz="0" w:space="0" w:color="auto"/>
          </w:divBdr>
        </w:div>
      </w:divsChild>
    </w:div>
    <w:div w:id="1192497312">
      <w:bodyDiv w:val="1"/>
      <w:marLeft w:val="0"/>
      <w:marRight w:val="0"/>
      <w:marTop w:val="0"/>
      <w:marBottom w:val="0"/>
      <w:divBdr>
        <w:top w:val="none" w:sz="0" w:space="0" w:color="auto"/>
        <w:left w:val="none" w:sz="0" w:space="0" w:color="auto"/>
        <w:bottom w:val="none" w:sz="0" w:space="0" w:color="auto"/>
        <w:right w:val="none" w:sz="0" w:space="0" w:color="auto"/>
      </w:divBdr>
      <w:divsChild>
        <w:div w:id="1874413954">
          <w:marLeft w:val="640"/>
          <w:marRight w:val="0"/>
          <w:marTop w:val="0"/>
          <w:marBottom w:val="0"/>
          <w:divBdr>
            <w:top w:val="none" w:sz="0" w:space="0" w:color="auto"/>
            <w:left w:val="none" w:sz="0" w:space="0" w:color="auto"/>
            <w:bottom w:val="none" w:sz="0" w:space="0" w:color="auto"/>
            <w:right w:val="none" w:sz="0" w:space="0" w:color="auto"/>
          </w:divBdr>
        </w:div>
        <w:div w:id="443310127">
          <w:marLeft w:val="640"/>
          <w:marRight w:val="0"/>
          <w:marTop w:val="0"/>
          <w:marBottom w:val="0"/>
          <w:divBdr>
            <w:top w:val="none" w:sz="0" w:space="0" w:color="auto"/>
            <w:left w:val="none" w:sz="0" w:space="0" w:color="auto"/>
            <w:bottom w:val="none" w:sz="0" w:space="0" w:color="auto"/>
            <w:right w:val="none" w:sz="0" w:space="0" w:color="auto"/>
          </w:divBdr>
        </w:div>
        <w:div w:id="1553804963">
          <w:marLeft w:val="640"/>
          <w:marRight w:val="0"/>
          <w:marTop w:val="0"/>
          <w:marBottom w:val="0"/>
          <w:divBdr>
            <w:top w:val="none" w:sz="0" w:space="0" w:color="auto"/>
            <w:left w:val="none" w:sz="0" w:space="0" w:color="auto"/>
            <w:bottom w:val="none" w:sz="0" w:space="0" w:color="auto"/>
            <w:right w:val="none" w:sz="0" w:space="0" w:color="auto"/>
          </w:divBdr>
        </w:div>
        <w:div w:id="1407067848">
          <w:marLeft w:val="640"/>
          <w:marRight w:val="0"/>
          <w:marTop w:val="0"/>
          <w:marBottom w:val="0"/>
          <w:divBdr>
            <w:top w:val="none" w:sz="0" w:space="0" w:color="auto"/>
            <w:left w:val="none" w:sz="0" w:space="0" w:color="auto"/>
            <w:bottom w:val="none" w:sz="0" w:space="0" w:color="auto"/>
            <w:right w:val="none" w:sz="0" w:space="0" w:color="auto"/>
          </w:divBdr>
        </w:div>
        <w:div w:id="200481420">
          <w:marLeft w:val="640"/>
          <w:marRight w:val="0"/>
          <w:marTop w:val="0"/>
          <w:marBottom w:val="0"/>
          <w:divBdr>
            <w:top w:val="none" w:sz="0" w:space="0" w:color="auto"/>
            <w:left w:val="none" w:sz="0" w:space="0" w:color="auto"/>
            <w:bottom w:val="none" w:sz="0" w:space="0" w:color="auto"/>
            <w:right w:val="none" w:sz="0" w:space="0" w:color="auto"/>
          </w:divBdr>
        </w:div>
        <w:div w:id="1133985917">
          <w:marLeft w:val="640"/>
          <w:marRight w:val="0"/>
          <w:marTop w:val="0"/>
          <w:marBottom w:val="0"/>
          <w:divBdr>
            <w:top w:val="none" w:sz="0" w:space="0" w:color="auto"/>
            <w:left w:val="none" w:sz="0" w:space="0" w:color="auto"/>
            <w:bottom w:val="none" w:sz="0" w:space="0" w:color="auto"/>
            <w:right w:val="none" w:sz="0" w:space="0" w:color="auto"/>
          </w:divBdr>
        </w:div>
        <w:div w:id="1920208118">
          <w:marLeft w:val="640"/>
          <w:marRight w:val="0"/>
          <w:marTop w:val="0"/>
          <w:marBottom w:val="0"/>
          <w:divBdr>
            <w:top w:val="none" w:sz="0" w:space="0" w:color="auto"/>
            <w:left w:val="none" w:sz="0" w:space="0" w:color="auto"/>
            <w:bottom w:val="none" w:sz="0" w:space="0" w:color="auto"/>
            <w:right w:val="none" w:sz="0" w:space="0" w:color="auto"/>
          </w:divBdr>
        </w:div>
        <w:div w:id="55593325">
          <w:marLeft w:val="640"/>
          <w:marRight w:val="0"/>
          <w:marTop w:val="0"/>
          <w:marBottom w:val="0"/>
          <w:divBdr>
            <w:top w:val="none" w:sz="0" w:space="0" w:color="auto"/>
            <w:left w:val="none" w:sz="0" w:space="0" w:color="auto"/>
            <w:bottom w:val="none" w:sz="0" w:space="0" w:color="auto"/>
            <w:right w:val="none" w:sz="0" w:space="0" w:color="auto"/>
          </w:divBdr>
        </w:div>
        <w:div w:id="236670483">
          <w:marLeft w:val="640"/>
          <w:marRight w:val="0"/>
          <w:marTop w:val="0"/>
          <w:marBottom w:val="0"/>
          <w:divBdr>
            <w:top w:val="none" w:sz="0" w:space="0" w:color="auto"/>
            <w:left w:val="none" w:sz="0" w:space="0" w:color="auto"/>
            <w:bottom w:val="none" w:sz="0" w:space="0" w:color="auto"/>
            <w:right w:val="none" w:sz="0" w:space="0" w:color="auto"/>
          </w:divBdr>
        </w:div>
        <w:div w:id="976300147">
          <w:marLeft w:val="640"/>
          <w:marRight w:val="0"/>
          <w:marTop w:val="0"/>
          <w:marBottom w:val="0"/>
          <w:divBdr>
            <w:top w:val="none" w:sz="0" w:space="0" w:color="auto"/>
            <w:left w:val="none" w:sz="0" w:space="0" w:color="auto"/>
            <w:bottom w:val="none" w:sz="0" w:space="0" w:color="auto"/>
            <w:right w:val="none" w:sz="0" w:space="0" w:color="auto"/>
          </w:divBdr>
        </w:div>
        <w:div w:id="1432820356">
          <w:marLeft w:val="640"/>
          <w:marRight w:val="0"/>
          <w:marTop w:val="0"/>
          <w:marBottom w:val="0"/>
          <w:divBdr>
            <w:top w:val="none" w:sz="0" w:space="0" w:color="auto"/>
            <w:left w:val="none" w:sz="0" w:space="0" w:color="auto"/>
            <w:bottom w:val="none" w:sz="0" w:space="0" w:color="auto"/>
            <w:right w:val="none" w:sz="0" w:space="0" w:color="auto"/>
          </w:divBdr>
        </w:div>
        <w:div w:id="872814650">
          <w:marLeft w:val="640"/>
          <w:marRight w:val="0"/>
          <w:marTop w:val="0"/>
          <w:marBottom w:val="0"/>
          <w:divBdr>
            <w:top w:val="none" w:sz="0" w:space="0" w:color="auto"/>
            <w:left w:val="none" w:sz="0" w:space="0" w:color="auto"/>
            <w:bottom w:val="none" w:sz="0" w:space="0" w:color="auto"/>
            <w:right w:val="none" w:sz="0" w:space="0" w:color="auto"/>
          </w:divBdr>
        </w:div>
        <w:div w:id="1107893842">
          <w:marLeft w:val="640"/>
          <w:marRight w:val="0"/>
          <w:marTop w:val="0"/>
          <w:marBottom w:val="0"/>
          <w:divBdr>
            <w:top w:val="none" w:sz="0" w:space="0" w:color="auto"/>
            <w:left w:val="none" w:sz="0" w:space="0" w:color="auto"/>
            <w:bottom w:val="none" w:sz="0" w:space="0" w:color="auto"/>
            <w:right w:val="none" w:sz="0" w:space="0" w:color="auto"/>
          </w:divBdr>
        </w:div>
        <w:div w:id="812452300">
          <w:marLeft w:val="640"/>
          <w:marRight w:val="0"/>
          <w:marTop w:val="0"/>
          <w:marBottom w:val="0"/>
          <w:divBdr>
            <w:top w:val="none" w:sz="0" w:space="0" w:color="auto"/>
            <w:left w:val="none" w:sz="0" w:space="0" w:color="auto"/>
            <w:bottom w:val="none" w:sz="0" w:space="0" w:color="auto"/>
            <w:right w:val="none" w:sz="0" w:space="0" w:color="auto"/>
          </w:divBdr>
        </w:div>
        <w:div w:id="89156462">
          <w:marLeft w:val="640"/>
          <w:marRight w:val="0"/>
          <w:marTop w:val="0"/>
          <w:marBottom w:val="0"/>
          <w:divBdr>
            <w:top w:val="none" w:sz="0" w:space="0" w:color="auto"/>
            <w:left w:val="none" w:sz="0" w:space="0" w:color="auto"/>
            <w:bottom w:val="none" w:sz="0" w:space="0" w:color="auto"/>
            <w:right w:val="none" w:sz="0" w:space="0" w:color="auto"/>
          </w:divBdr>
        </w:div>
        <w:div w:id="1501582910">
          <w:marLeft w:val="640"/>
          <w:marRight w:val="0"/>
          <w:marTop w:val="0"/>
          <w:marBottom w:val="0"/>
          <w:divBdr>
            <w:top w:val="none" w:sz="0" w:space="0" w:color="auto"/>
            <w:left w:val="none" w:sz="0" w:space="0" w:color="auto"/>
            <w:bottom w:val="none" w:sz="0" w:space="0" w:color="auto"/>
            <w:right w:val="none" w:sz="0" w:space="0" w:color="auto"/>
          </w:divBdr>
        </w:div>
        <w:div w:id="1396003231">
          <w:marLeft w:val="640"/>
          <w:marRight w:val="0"/>
          <w:marTop w:val="0"/>
          <w:marBottom w:val="0"/>
          <w:divBdr>
            <w:top w:val="none" w:sz="0" w:space="0" w:color="auto"/>
            <w:left w:val="none" w:sz="0" w:space="0" w:color="auto"/>
            <w:bottom w:val="none" w:sz="0" w:space="0" w:color="auto"/>
            <w:right w:val="none" w:sz="0" w:space="0" w:color="auto"/>
          </w:divBdr>
        </w:div>
        <w:div w:id="1037466944">
          <w:marLeft w:val="640"/>
          <w:marRight w:val="0"/>
          <w:marTop w:val="0"/>
          <w:marBottom w:val="0"/>
          <w:divBdr>
            <w:top w:val="none" w:sz="0" w:space="0" w:color="auto"/>
            <w:left w:val="none" w:sz="0" w:space="0" w:color="auto"/>
            <w:bottom w:val="none" w:sz="0" w:space="0" w:color="auto"/>
            <w:right w:val="none" w:sz="0" w:space="0" w:color="auto"/>
          </w:divBdr>
        </w:div>
        <w:div w:id="1044674285">
          <w:marLeft w:val="640"/>
          <w:marRight w:val="0"/>
          <w:marTop w:val="0"/>
          <w:marBottom w:val="0"/>
          <w:divBdr>
            <w:top w:val="none" w:sz="0" w:space="0" w:color="auto"/>
            <w:left w:val="none" w:sz="0" w:space="0" w:color="auto"/>
            <w:bottom w:val="none" w:sz="0" w:space="0" w:color="auto"/>
            <w:right w:val="none" w:sz="0" w:space="0" w:color="auto"/>
          </w:divBdr>
        </w:div>
        <w:div w:id="53705051">
          <w:marLeft w:val="640"/>
          <w:marRight w:val="0"/>
          <w:marTop w:val="0"/>
          <w:marBottom w:val="0"/>
          <w:divBdr>
            <w:top w:val="none" w:sz="0" w:space="0" w:color="auto"/>
            <w:left w:val="none" w:sz="0" w:space="0" w:color="auto"/>
            <w:bottom w:val="none" w:sz="0" w:space="0" w:color="auto"/>
            <w:right w:val="none" w:sz="0" w:space="0" w:color="auto"/>
          </w:divBdr>
        </w:div>
        <w:div w:id="1182863359">
          <w:marLeft w:val="640"/>
          <w:marRight w:val="0"/>
          <w:marTop w:val="0"/>
          <w:marBottom w:val="0"/>
          <w:divBdr>
            <w:top w:val="none" w:sz="0" w:space="0" w:color="auto"/>
            <w:left w:val="none" w:sz="0" w:space="0" w:color="auto"/>
            <w:bottom w:val="none" w:sz="0" w:space="0" w:color="auto"/>
            <w:right w:val="none" w:sz="0" w:space="0" w:color="auto"/>
          </w:divBdr>
        </w:div>
        <w:div w:id="611136730">
          <w:marLeft w:val="640"/>
          <w:marRight w:val="0"/>
          <w:marTop w:val="0"/>
          <w:marBottom w:val="0"/>
          <w:divBdr>
            <w:top w:val="none" w:sz="0" w:space="0" w:color="auto"/>
            <w:left w:val="none" w:sz="0" w:space="0" w:color="auto"/>
            <w:bottom w:val="none" w:sz="0" w:space="0" w:color="auto"/>
            <w:right w:val="none" w:sz="0" w:space="0" w:color="auto"/>
          </w:divBdr>
        </w:div>
        <w:div w:id="1348018978">
          <w:marLeft w:val="640"/>
          <w:marRight w:val="0"/>
          <w:marTop w:val="0"/>
          <w:marBottom w:val="0"/>
          <w:divBdr>
            <w:top w:val="none" w:sz="0" w:space="0" w:color="auto"/>
            <w:left w:val="none" w:sz="0" w:space="0" w:color="auto"/>
            <w:bottom w:val="none" w:sz="0" w:space="0" w:color="auto"/>
            <w:right w:val="none" w:sz="0" w:space="0" w:color="auto"/>
          </w:divBdr>
        </w:div>
        <w:div w:id="1974367852">
          <w:marLeft w:val="640"/>
          <w:marRight w:val="0"/>
          <w:marTop w:val="0"/>
          <w:marBottom w:val="0"/>
          <w:divBdr>
            <w:top w:val="none" w:sz="0" w:space="0" w:color="auto"/>
            <w:left w:val="none" w:sz="0" w:space="0" w:color="auto"/>
            <w:bottom w:val="none" w:sz="0" w:space="0" w:color="auto"/>
            <w:right w:val="none" w:sz="0" w:space="0" w:color="auto"/>
          </w:divBdr>
        </w:div>
        <w:div w:id="1779835995">
          <w:marLeft w:val="640"/>
          <w:marRight w:val="0"/>
          <w:marTop w:val="0"/>
          <w:marBottom w:val="0"/>
          <w:divBdr>
            <w:top w:val="none" w:sz="0" w:space="0" w:color="auto"/>
            <w:left w:val="none" w:sz="0" w:space="0" w:color="auto"/>
            <w:bottom w:val="none" w:sz="0" w:space="0" w:color="auto"/>
            <w:right w:val="none" w:sz="0" w:space="0" w:color="auto"/>
          </w:divBdr>
        </w:div>
        <w:div w:id="2046637724">
          <w:marLeft w:val="640"/>
          <w:marRight w:val="0"/>
          <w:marTop w:val="0"/>
          <w:marBottom w:val="0"/>
          <w:divBdr>
            <w:top w:val="none" w:sz="0" w:space="0" w:color="auto"/>
            <w:left w:val="none" w:sz="0" w:space="0" w:color="auto"/>
            <w:bottom w:val="none" w:sz="0" w:space="0" w:color="auto"/>
            <w:right w:val="none" w:sz="0" w:space="0" w:color="auto"/>
          </w:divBdr>
        </w:div>
        <w:div w:id="1125351271">
          <w:marLeft w:val="640"/>
          <w:marRight w:val="0"/>
          <w:marTop w:val="0"/>
          <w:marBottom w:val="0"/>
          <w:divBdr>
            <w:top w:val="none" w:sz="0" w:space="0" w:color="auto"/>
            <w:left w:val="none" w:sz="0" w:space="0" w:color="auto"/>
            <w:bottom w:val="none" w:sz="0" w:space="0" w:color="auto"/>
            <w:right w:val="none" w:sz="0" w:space="0" w:color="auto"/>
          </w:divBdr>
        </w:div>
        <w:div w:id="1055011369">
          <w:marLeft w:val="640"/>
          <w:marRight w:val="0"/>
          <w:marTop w:val="0"/>
          <w:marBottom w:val="0"/>
          <w:divBdr>
            <w:top w:val="none" w:sz="0" w:space="0" w:color="auto"/>
            <w:left w:val="none" w:sz="0" w:space="0" w:color="auto"/>
            <w:bottom w:val="none" w:sz="0" w:space="0" w:color="auto"/>
            <w:right w:val="none" w:sz="0" w:space="0" w:color="auto"/>
          </w:divBdr>
        </w:div>
        <w:div w:id="1665814279">
          <w:marLeft w:val="640"/>
          <w:marRight w:val="0"/>
          <w:marTop w:val="0"/>
          <w:marBottom w:val="0"/>
          <w:divBdr>
            <w:top w:val="none" w:sz="0" w:space="0" w:color="auto"/>
            <w:left w:val="none" w:sz="0" w:space="0" w:color="auto"/>
            <w:bottom w:val="none" w:sz="0" w:space="0" w:color="auto"/>
            <w:right w:val="none" w:sz="0" w:space="0" w:color="auto"/>
          </w:divBdr>
        </w:div>
        <w:div w:id="1087339088">
          <w:marLeft w:val="640"/>
          <w:marRight w:val="0"/>
          <w:marTop w:val="0"/>
          <w:marBottom w:val="0"/>
          <w:divBdr>
            <w:top w:val="none" w:sz="0" w:space="0" w:color="auto"/>
            <w:left w:val="none" w:sz="0" w:space="0" w:color="auto"/>
            <w:bottom w:val="none" w:sz="0" w:space="0" w:color="auto"/>
            <w:right w:val="none" w:sz="0" w:space="0" w:color="auto"/>
          </w:divBdr>
        </w:div>
        <w:div w:id="1242370524">
          <w:marLeft w:val="640"/>
          <w:marRight w:val="0"/>
          <w:marTop w:val="0"/>
          <w:marBottom w:val="0"/>
          <w:divBdr>
            <w:top w:val="none" w:sz="0" w:space="0" w:color="auto"/>
            <w:left w:val="none" w:sz="0" w:space="0" w:color="auto"/>
            <w:bottom w:val="none" w:sz="0" w:space="0" w:color="auto"/>
            <w:right w:val="none" w:sz="0" w:space="0" w:color="auto"/>
          </w:divBdr>
        </w:div>
        <w:div w:id="2052799697">
          <w:marLeft w:val="640"/>
          <w:marRight w:val="0"/>
          <w:marTop w:val="0"/>
          <w:marBottom w:val="0"/>
          <w:divBdr>
            <w:top w:val="none" w:sz="0" w:space="0" w:color="auto"/>
            <w:left w:val="none" w:sz="0" w:space="0" w:color="auto"/>
            <w:bottom w:val="none" w:sz="0" w:space="0" w:color="auto"/>
            <w:right w:val="none" w:sz="0" w:space="0" w:color="auto"/>
          </w:divBdr>
        </w:div>
        <w:div w:id="1511918288">
          <w:marLeft w:val="640"/>
          <w:marRight w:val="0"/>
          <w:marTop w:val="0"/>
          <w:marBottom w:val="0"/>
          <w:divBdr>
            <w:top w:val="none" w:sz="0" w:space="0" w:color="auto"/>
            <w:left w:val="none" w:sz="0" w:space="0" w:color="auto"/>
            <w:bottom w:val="none" w:sz="0" w:space="0" w:color="auto"/>
            <w:right w:val="none" w:sz="0" w:space="0" w:color="auto"/>
          </w:divBdr>
        </w:div>
        <w:div w:id="12655396">
          <w:marLeft w:val="640"/>
          <w:marRight w:val="0"/>
          <w:marTop w:val="0"/>
          <w:marBottom w:val="0"/>
          <w:divBdr>
            <w:top w:val="none" w:sz="0" w:space="0" w:color="auto"/>
            <w:left w:val="none" w:sz="0" w:space="0" w:color="auto"/>
            <w:bottom w:val="none" w:sz="0" w:space="0" w:color="auto"/>
            <w:right w:val="none" w:sz="0" w:space="0" w:color="auto"/>
          </w:divBdr>
        </w:div>
        <w:div w:id="290477492">
          <w:marLeft w:val="640"/>
          <w:marRight w:val="0"/>
          <w:marTop w:val="0"/>
          <w:marBottom w:val="0"/>
          <w:divBdr>
            <w:top w:val="none" w:sz="0" w:space="0" w:color="auto"/>
            <w:left w:val="none" w:sz="0" w:space="0" w:color="auto"/>
            <w:bottom w:val="none" w:sz="0" w:space="0" w:color="auto"/>
            <w:right w:val="none" w:sz="0" w:space="0" w:color="auto"/>
          </w:divBdr>
        </w:div>
        <w:div w:id="950627839">
          <w:marLeft w:val="640"/>
          <w:marRight w:val="0"/>
          <w:marTop w:val="0"/>
          <w:marBottom w:val="0"/>
          <w:divBdr>
            <w:top w:val="none" w:sz="0" w:space="0" w:color="auto"/>
            <w:left w:val="none" w:sz="0" w:space="0" w:color="auto"/>
            <w:bottom w:val="none" w:sz="0" w:space="0" w:color="auto"/>
            <w:right w:val="none" w:sz="0" w:space="0" w:color="auto"/>
          </w:divBdr>
        </w:div>
        <w:div w:id="1567951409">
          <w:marLeft w:val="640"/>
          <w:marRight w:val="0"/>
          <w:marTop w:val="0"/>
          <w:marBottom w:val="0"/>
          <w:divBdr>
            <w:top w:val="none" w:sz="0" w:space="0" w:color="auto"/>
            <w:left w:val="none" w:sz="0" w:space="0" w:color="auto"/>
            <w:bottom w:val="none" w:sz="0" w:space="0" w:color="auto"/>
            <w:right w:val="none" w:sz="0" w:space="0" w:color="auto"/>
          </w:divBdr>
        </w:div>
        <w:div w:id="1601376616">
          <w:marLeft w:val="640"/>
          <w:marRight w:val="0"/>
          <w:marTop w:val="0"/>
          <w:marBottom w:val="0"/>
          <w:divBdr>
            <w:top w:val="none" w:sz="0" w:space="0" w:color="auto"/>
            <w:left w:val="none" w:sz="0" w:space="0" w:color="auto"/>
            <w:bottom w:val="none" w:sz="0" w:space="0" w:color="auto"/>
            <w:right w:val="none" w:sz="0" w:space="0" w:color="auto"/>
          </w:divBdr>
        </w:div>
        <w:div w:id="1786540406">
          <w:marLeft w:val="640"/>
          <w:marRight w:val="0"/>
          <w:marTop w:val="0"/>
          <w:marBottom w:val="0"/>
          <w:divBdr>
            <w:top w:val="none" w:sz="0" w:space="0" w:color="auto"/>
            <w:left w:val="none" w:sz="0" w:space="0" w:color="auto"/>
            <w:bottom w:val="none" w:sz="0" w:space="0" w:color="auto"/>
            <w:right w:val="none" w:sz="0" w:space="0" w:color="auto"/>
          </w:divBdr>
        </w:div>
        <w:div w:id="1280916320">
          <w:marLeft w:val="640"/>
          <w:marRight w:val="0"/>
          <w:marTop w:val="0"/>
          <w:marBottom w:val="0"/>
          <w:divBdr>
            <w:top w:val="none" w:sz="0" w:space="0" w:color="auto"/>
            <w:left w:val="none" w:sz="0" w:space="0" w:color="auto"/>
            <w:bottom w:val="none" w:sz="0" w:space="0" w:color="auto"/>
            <w:right w:val="none" w:sz="0" w:space="0" w:color="auto"/>
          </w:divBdr>
        </w:div>
        <w:div w:id="115830701">
          <w:marLeft w:val="640"/>
          <w:marRight w:val="0"/>
          <w:marTop w:val="0"/>
          <w:marBottom w:val="0"/>
          <w:divBdr>
            <w:top w:val="none" w:sz="0" w:space="0" w:color="auto"/>
            <w:left w:val="none" w:sz="0" w:space="0" w:color="auto"/>
            <w:bottom w:val="none" w:sz="0" w:space="0" w:color="auto"/>
            <w:right w:val="none" w:sz="0" w:space="0" w:color="auto"/>
          </w:divBdr>
        </w:div>
        <w:div w:id="159272727">
          <w:marLeft w:val="640"/>
          <w:marRight w:val="0"/>
          <w:marTop w:val="0"/>
          <w:marBottom w:val="0"/>
          <w:divBdr>
            <w:top w:val="none" w:sz="0" w:space="0" w:color="auto"/>
            <w:left w:val="none" w:sz="0" w:space="0" w:color="auto"/>
            <w:bottom w:val="none" w:sz="0" w:space="0" w:color="auto"/>
            <w:right w:val="none" w:sz="0" w:space="0" w:color="auto"/>
          </w:divBdr>
        </w:div>
        <w:div w:id="428351337">
          <w:marLeft w:val="640"/>
          <w:marRight w:val="0"/>
          <w:marTop w:val="0"/>
          <w:marBottom w:val="0"/>
          <w:divBdr>
            <w:top w:val="none" w:sz="0" w:space="0" w:color="auto"/>
            <w:left w:val="none" w:sz="0" w:space="0" w:color="auto"/>
            <w:bottom w:val="none" w:sz="0" w:space="0" w:color="auto"/>
            <w:right w:val="none" w:sz="0" w:space="0" w:color="auto"/>
          </w:divBdr>
        </w:div>
        <w:div w:id="2017421517">
          <w:marLeft w:val="640"/>
          <w:marRight w:val="0"/>
          <w:marTop w:val="0"/>
          <w:marBottom w:val="0"/>
          <w:divBdr>
            <w:top w:val="none" w:sz="0" w:space="0" w:color="auto"/>
            <w:left w:val="none" w:sz="0" w:space="0" w:color="auto"/>
            <w:bottom w:val="none" w:sz="0" w:space="0" w:color="auto"/>
            <w:right w:val="none" w:sz="0" w:space="0" w:color="auto"/>
          </w:divBdr>
        </w:div>
      </w:divsChild>
    </w:div>
    <w:div w:id="1200238782">
      <w:bodyDiv w:val="1"/>
      <w:marLeft w:val="0"/>
      <w:marRight w:val="0"/>
      <w:marTop w:val="0"/>
      <w:marBottom w:val="0"/>
      <w:divBdr>
        <w:top w:val="none" w:sz="0" w:space="0" w:color="auto"/>
        <w:left w:val="none" w:sz="0" w:space="0" w:color="auto"/>
        <w:bottom w:val="none" w:sz="0" w:space="0" w:color="auto"/>
        <w:right w:val="none" w:sz="0" w:space="0" w:color="auto"/>
      </w:divBdr>
      <w:divsChild>
        <w:div w:id="1982348965">
          <w:marLeft w:val="640"/>
          <w:marRight w:val="0"/>
          <w:marTop w:val="0"/>
          <w:marBottom w:val="0"/>
          <w:divBdr>
            <w:top w:val="none" w:sz="0" w:space="0" w:color="auto"/>
            <w:left w:val="none" w:sz="0" w:space="0" w:color="auto"/>
            <w:bottom w:val="none" w:sz="0" w:space="0" w:color="auto"/>
            <w:right w:val="none" w:sz="0" w:space="0" w:color="auto"/>
          </w:divBdr>
        </w:div>
        <w:div w:id="1523320682">
          <w:marLeft w:val="640"/>
          <w:marRight w:val="0"/>
          <w:marTop w:val="0"/>
          <w:marBottom w:val="0"/>
          <w:divBdr>
            <w:top w:val="none" w:sz="0" w:space="0" w:color="auto"/>
            <w:left w:val="none" w:sz="0" w:space="0" w:color="auto"/>
            <w:bottom w:val="none" w:sz="0" w:space="0" w:color="auto"/>
            <w:right w:val="none" w:sz="0" w:space="0" w:color="auto"/>
          </w:divBdr>
        </w:div>
        <w:div w:id="321399634">
          <w:marLeft w:val="640"/>
          <w:marRight w:val="0"/>
          <w:marTop w:val="0"/>
          <w:marBottom w:val="0"/>
          <w:divBdr>
            <w:top w:val="none" w:sz="0" w:space="0" w:color="auto"/>
            <w:left w:val="none" w:sz="0" w:space="0" w:color="auto"/>
            <w:bottom w:val="none" w:sz="0" w:space="0" w:color="auto"/>
            <w:right w:val="none" w:sz="0" w:space="0" w:color="auto"/>
          </w:divBdr>
        </w:div>
        <w:div w:id="967081006">
          <w:marLeft w:val="640"/>
          <w:marRight w:val="0"/>
          <w:marTop w:val="0"/>
          <w:marBottom w:val="0"/>
          <w:divBdr>
            <w:top w:val="none" w:sz="0" w:space="0" w:color="auto"/>
            <w:left w:val="none" w:sz="0" w:space="0" w:color="auto"/>
            <w:bottom w:val="none" w:sz="0" w:space="0" w:color="auto"/>
            <w:right w:val="none" w:sz="0" w:space="0" w:color="auto"/>
          </w:divBdr>
        </w:div>
        <w:div w:id="1446577974">
          <w:marLeft w:val="640"/>
          <w:marRight w:val="0"/>
          <w:marTop w:val="0"/>
          <w:marBottom w:val="0"/>
          <w:divBdr>
            <w:top w:val="none" w:sz="0" w:space="0" w:color="auto"/>
            <w:left w:val="none" w:sz="0" w:space="0" w:color="auto"/>
            <w:bottom w:val="none" w:sz="0" w:space="0" w:color="auto"/>
            <w:right w:val="none" w:sz="0" w:space="0" w:color="auto"/>
          </w:divBdr>
        </w:div>
        <w:div w:id="298069767">
          <w:marLeft w:val="640"/>
          <w:marRight w:val="0"/>
          <w:marTop w:val="0"/>
          <w:marBottom w:val="0"/>
          <w:divBdr>
            <w:top w:val="none" w:sz="0" w:space="0" w:color="auto"/>
            <w:left w:val="none" w:sz="0" w:space="0" w:color="auto"/>
            <w:bottom w:val="none" w:sz="0" w:space="0" w:color="auto"/>
            <w:right w:val="none" w:sz="0" w:space="0" w:color="auto"/>
          </w:divBdr>
        </w:div>
        <w:div w:id="595403928">
          <w:marLeft w:val="640"/>
          <w:marRight w:val="0"/>
          <w:marTop w:val="0"/>
          <w:marBottom w:val="0"/>
          <w:divBdr>
            <w:top w:val="none" w:sz="0" w:space="0" w:color="auto"/>
            <w:left w:val="none" w:sz="0" w:space="0" w:color="auto"/>
            <w:bottom w:val="none" w:sz="0" w:space="0" w:color="auto"/>
            <w:right w:val="none" w:sz="0" w:space="0" w:color="auto"/>
          </w:divBdr>
        </w:div>
        <w:div w:id="1604998152">
          <w:marLeft w:val="640"/>
          <w:marRight w:val="0"/>
          <w:marTop w:val="0"/>
          <w:marBottom w:val="0"/>
          <w:divBdr>
            <w:top w:val="none" w:sz="0" w:space="0" w:color="auto"/>
            <w:left w:val="none" w:sz="0" w:space="0" w:color="auto"/>
            <w:bottom w:val="none" w:sz="0" w:space="0" w:color="auto"/>
            <w:right w:val="none" w:sz="0" w:space="0" w:color="auto"/>
          </w:divBdr>
        </w:div>
        <w:div w:id="2084140945">
          <w:marLeft w:val="640"/>
          <w:marRight w:val="0"/>
          <w:marTop w:val="0"/>
          <w:marBottom w:val="0"/>
          <w:divBdr>
            <w:top w:val="none" w:sz="0" w:space="0" w:color="auto"/>
            <w:left w:val="none" w:sz="0" w:space="0" w:color="auto"/>
            <w:bottom w:val="none" w:sz="0" w:space="0" w:color="auto"/>
            <w:right w:val="none" w:sz="0" w:space="0" w:color="auto"/>
          </w:divBdr>
        </w:div>
        <w:div w:id="343673343">
          <w:marLeft w:val="640"/>
          <w:marRight w:val="0"/>
          <w:marTop w:val="0"/>
          <w:marBottom w:val="0"/>
          <w:divBdr>
            <w:top w:val="none" w:sz="0" w:space="0" w:color="auto"/>
            <w:left w:val="none" w:sz="0" w:space="0" w:color="auto"/>
            <w:bottom w:val="none" w:sz="0" w:space="0" w:color="auto"/>
            <w:right w:val="none" w:sz="0" w:space="0" w:color="auto"/>
          </w:divBdr>
        </w:div>
        <w:div w:id="1463690933">
          <w:marLeft w:val="640"/>
          <w:marRight w:val="0"/>
          <w:marTop w:val="0"/>
          <w:marBottom w:val="0"/>
          <w:divBdr>
            <w:top w:val="none" w:sz="0" w:space="0" w:color="auto"/>
            <w:left w:val="none" w:sz="0" w:space="0" w:color="auto"/>
            <w:bottom w:val="none" w:sz="0" w:space="0" w:color="auto"/>
            <w:right w:val="none" w:sz="0" w:space="0" w:color="auto"/>
          </w:divBdr>
        </w:div>
        <w:div w:id="82915049">
          <w:marLeft w:val="640"/>
          <w:marRight w:val="0"/>
          <w:marTop w:val="0"/>
          <w:marBottom w:val="0"/>
          <w:divBdr>
            <w:top w:val="none" w:sz="0" w:space="0" w:color="auto"/>
            <w:left w:val="none" w:sz="0" w:space="0" w:color="auto"/>
            <w:bottom w:val="none" w:sz="0" w:space="0" w:color="auto"/>
            <w:right w:val="none" w:sz="0" w:space="0" w:color="auto"/>
          </w:divBdr>
        </w:div>
        <w:div w:id="661930220">
          <w:marLeft w:val="640"/>
          <w:marRight w:val="0"/>
          <w:marTop w:val="0"/>
          <w:marBottom w:val="0"/>
          <w:divBdr>
            <w:top w:val="none" w:sz="0" w:space="0" w:color="auto"/>
            <w:left w:val="none" w:sz="0" w:space="0" w:color="auto"/>
            <w:bottom w:val="none" w:sz="0" w:space="0" w:color="auto"/>
            <w:right w:val="none" w:sz="0" w:space="0" w:color="auto"/>
          </w:divBdr>
        </w:div>
      </w:divsChild>
    </w:div>
    <w:div w:id="1201473732">
      <w:bodyDiv w:val="1"/>
      <w:marLeft w:val="0"/>
      <w:marRight w:val="0"/>
      <w:marTop w:val="0"/>
      <w:marBottom w:val="0"/>
      <w:divBdr>
        <w:top w:val="none" w:sz="0" w:space="0" w:color="auto"/>
        <w:left w:val="none" w:sz="0" w:space="0" w:color="auto"/>
        <w:bottom w:val="none" w:sz="0" w:space="0" w:color="auto"/>
        <w:right w:val="none" w:sz="0" w:space="0" w:color="auto"/>
      </w:divBdr>
      <w:divsChild>
        <w:div w:id="2117671991">
          <w:marLeft w:val="640"/>
          <w:marRight w:val="0"/>
          <w:marTop w:val="0"/>
          <w:marBottom w:val="0"/>
          <w:divBdr>
            <w:top w:val="none" w:sz="0" w:space="0" w:color="auto"/>
            <w:left w:val="none" w:sz="0" w:space="0" w:color="auto"/>
            <w:bottom w:val="none" w:sz="0" w:space="0" w:color="auto"/>
            <w:right w:val="none" w:sz="0" w:space="0" w:color="auto"/>
          </w:divBdr>
        </w:div>
        <w:div w:id="2077897750">
          <w:marLeft w:val="640"/>
          <w:marRight w:val="0"/>
          <w:marTop w:val="0"/>
          <w:marBottom w:val="0"/>
          <w:divBdr>
            <w:top w:val="none" w:sz="0" w:space="0" w:color="auto"/>
            <w:left w:val="none" w:sz="0" w:space="0" w:color="auto"/>
            <w:bottom w:val="none" w:sz="0" w:space="0" w:color="auto"/>
            <w:right w:val="none" w:sz="0" w:space="0" w:color="auto"/>
          </w:divBdr>
        </w:div>
        <w:div w:id="762648347">
          <w:marLeft w:val="640"/>
          <w:marRight w:val="0"/>
          <w:marTop w:val="0"/>
          <w:marBottom w:val="0"/>
          <w:divBdr>
            <w:top w:val="none" w:sz="0" w:space="0" w:color="auto"/>
            <w:left w:val="none" w:sz="0" w:space="0" w:color="auto"/>
            <w:bottom w:val="none" w:sz="0" w:space="0" w:color="auto"/>
            <w:right w:val="none" w:sz="0" w:space="0" w:color="auto"/>
          </w:divBdr>
        </w:div>
        <w:div w:id="1953977661">
          <w:marLeft w:val="640"/>
          <w:marRight w:val="0"/>
          <w:marTop w:val="0"/>
          <w:marBottom w:val="0"/>
          <w:divBdr>
            <w:top w:val="none" w:sz="0" w:space="0" w:color="auto"/>
            <w:left w:val="none" w:sz="0" w:space="0" w:color="auto"/>
            <w:bottom w:val="none" w:sz="0" w:space="0" w:color="auto"/>
            <w:right w:val="none" w:sz="0" w:space="0" w:color="auto"/>
          </w:divBdr>
        </w:div>
        <w:div w:id="1540897517">
          <w:marLeft w:val="640"/>
          <w:marRight w:val="0"/>
          <w:marTop w:val="0"/>
          <w:marBottom w:val="0"/>
          <w:divBdr>
            <w:top w:val="none" w:sz="0" w:space="0" w:color="auto"/>
            <w:left w:val="none" w:sz="0" w:space="0" w:color="auto"/>
            <w:bottom w:val="none" w:sz="0" w:space="0" w:color="auto"/>
            <w:right w:val="none" w:sz="0" w:space="0" w:color="auto"/>
          </w:divBdr>
        </w:div>
        <w:div w:id="546451125">
          <w:marLeft w:val="640"/>
          <w:marRight w:val="0"/>
          <w:marTop w:val="0"/>
          <w:marBottom w:val="0"/>
          <w:divBdr>
            <w:top w:val="none" w:sz="0" w:space="0" w:color="auto"/>
            <w:left w:val="none" w:sz="0" w:space="0" w:color="auto"/>
            <w:bottom w:val="none" w:sz="0" w:space="0" w:color="auto"/>
            <w:right w:val="none" w:sz="0" w:space="0" w:color="auto"/>
          </w:divBdr>
        </w:div>
        <w:div w:id="422183684">
          <w:marLeft w:val="640"/>
          <w:marRight w:val="0"/>
          <w:marTop w:val="0"/>
          <w:marBottom w:val="0"/>
          <w:divBdr>
            <w:top w:val="none" w:sz="0" w:space="0" w:color="auto"/>
            <w:left w:val="none" w:sz="0" w:space="0" w:color="auto"/>
            <w:bottom w:val="none" w:sz="0" w:space="0" w:color="auto"/>
            <w:right w:val="none" w:sz="0" w:space="0" w:color="auto"/>
          </w:divBdr>
        </w:div>
        <w:div w:id="661356279">
          <w:marLeft w:val="640"/>
          <w:marRight w:val="0"/>
          <w:marTop w:val="0"/>
          <w:marBottom w:val="0"/>
          <w:divBdr>
            <w:top w:val="none" w:sz="0" w:space="0" w:color="auto"/>
            <w:left w:val="none" w:sz="0" w:space="0" w:color="auto"/>
            <w:bottom w:val="none" w:sz="0" w:space="0" w:color="auto"/>
            <w:right w:val="none" w:sz="0" w:space="0" w:color="auto"/>
          </w:divBdr>
        </w:div>
        <w:div w:id="74519226">
          <w:marLeft w:val="640"/>
          <w:marRight w:val="0"/>
          <w:marTop w:val="0"/>
          <w:marBottom w:val="0"/>
          <w:divBdr>
            <w:top w:val="none" w:sz="0" w:space="0" w:color="auto"/>
            <w:left w:val="none" w:sz="0" w:space="0" w:color="auto"/>
            <w:bottom w:val="none" w:sz="0" w:space="0" w:color="auto"/>
            <w:right w:val="none" w:sz="0" w:space="0" w:color="auto"/>
          </w:divBdr>
        </w:div>
        <w:div w:id="2132556110">
          <w:marLeft w:val="640"/>
          <w:marRight w:val="0"/>
          <w:marTop w:val="0"/>
          <w:marBottom w:val="0"/>
          <w:divBdr>
            <w:top w:val="none" w:sz="0" w:space="0" w:color="auto"/>
            <w:left w:val="none" w:sz="0" w:space="0" w:color="auto"/>
            <w:bottom w:val="none" w:sz="0" w:space="0" w:color="auto"/>
            <w:right w:val="none" w:sz="0" w:space="0" w:color="auto"/>
          </w:divBdr>
        </w:div>
        <w:div w:id="154490619">
          <w:marLeft w:val="640"/>
          <w:marRight w:val="0"/>
          <w:marTop w:val="0"/>
          <w:marBottom w:val="0"/>
          <w:divBdr>
            <w:top w:val="none" w:sz="0" w:space="0" w:color="auto"/>
            <w:left w:val="none" w:sz="0" w:space="0" w:color="auto"/>
            <w:bottom w:val="none" w:sz="0" w:space="0" w:color="auto"/>
            <w:right w:val="none" w:sz="0" w:space="0" w:color="auto"/>
          </w:divBdr>
        </w:div>
        <w:div w:id="1826778851">
          <w:marLeft w:val="640"/>
          <w:marRight w:val="0"/>
          <w:marTop w:val="0"/>
          <w:marBottom w:val="0"/>
          <w:divBdr>
            <w:top w:val="none" w:sz="0" w:space="0" w:color="auto"/>
            <w:left w:val="none" w:sz="0" w:space="0" w:color="auto"/>
            <w:bottom w:val="none" w:sz="0" w:space="0" w:color="auto"/>
            <w:right w:val="none" w:sz="0" w:space="0" w:color="auto"/>
          </w:divBdr>
        </w:div>
        <w:div w:id="186262339">
          <w:marLeft w:val="640"/>
          <w:marRight w:val="0"/>
          <w:marTop w:val="0"/>
          <w:marBottom w:val="0"/>
          <w:divBdr>
            <w:top w:val="none" w:sz="0" w:space="0" w:color="auto"/>
            <w:left w:val="none" w:sz="0" w:space="0" w:color="auto"/>
            <w:bottom w:val="none" w:sz="0" w:space="0" w:color="auto"/>
            <w:right w:val="none" w:sz="0" w:space="0" w:color="auto"/>
          </w:divBdr>
        </w:div>
        <w:div w:id="380637476">
          <w:marLeft w:val="640"/>
          <w:marRight w:val="0"/>
          <w:marTop w:val="0"/>
          <w:marBottom w:val="0"/>
          <w:divBdr>
            <w:top w:val="none" w:sz="0" w:space="0" w:color="auto"/>
            <w:left w:val="none" w:sz="0" w:space="0" w:color="auto"/>
            <w:bottom w:val="none" w:sz="0" w:space="0" w:color="auto"/>
            <w:right w:val="none" w:sz="0" w:space="0" w:color="auto"/>
          </w:divBdr>
        </w:div>
        <w:div w:id="1511723354">
          <w:marLeft w:val="640"/>
          <w:marRight w:val="0"/>
          <w:marTop w:val="0"/>
          <w:marBottom w:val="0"/>
          <w:divBdr>
            <w:top w:val="none" w:sz="0" w:space="0" w:color="auto"/>
            <w:left w:val="none" w:sz="0" w:space="0" w:color="auto"/>
            <w:bottom w:val="none" w:sz="0" w:space="0" w:color="auto"/>
            <w:right w:val="none" w:sz="0" w:space="0" w:color="auto"/>
          </w:divBdr>
        </w:div>
        <w:div w:id="1429036676">
          <w:marLeft w:val="640"/>
          <w:marRight w:val="0"/>
          <w:marTop w:val="0"/>
          <w:marBottom w:val="0"/>
          <w:divBdr>
            <w:top w:val="none" w:sz="0" w:space="0" w:color="auto"/>
            <w:left w:val="none" w:sz="0" w:space="0" w:color="auto"/>
            <w:bottom w:val="none" w:sz="0" w:space="0" w:color="auto"/>
            <w:right w:val="none" w:sz="0" w:space="0" w:color="auto"/>
          </w:divBdr>
        </w:div>
      </w:divsChild>
    </w:div>
    <w:div w:id="1220090432">
      <w:bodyDiv w:val="1"/>
      <w:marLeft w:val="0"/>
      <w:marRight w:val="0"/>
      <w:marTop w:val="0"/>
      <w:marBottom w:val="0"/>
      <w:divBdr>
        <w:top w:val="none" w:sz="0" w:space="0" w:color="auto"/>
        <w:left w:val="none" w:sz="0" w:space="0" w:color="auto"/>
        <w:bottom w:val="none" w:sz="0" w:space="0" w:color="auto"/>
        <w:right w:val="none" w:sz="0" w:space="0" w:color="auto"/>
      </w:divBdr>
      <w:divsChild>
        <w:div w:id="1343357490">
          <w:marLeft w:val="640"/>
          <w:marRight w:val="0"/>
          <w:marTop w:val="0"/>
          <w:marBottom w:val="0"/>
          <w:divBdr>
            <w:top w:val="none" w:sz="0" w:space="0" w:color="auto"/>
            <w:left w:val="none" w:sz="0" w:space="0" w:color="auto"/>
            <w:bottom w:val="none" w:sz="0" w:space="0" w:color="auto"/>
            <w:right w:val="none" w:sz="0" w:space="0" w:color="auto"/>
          </w:divBdr>
        </w:div>
        <w:div w:id="857351906">
          <w:marLeft w:val="640"/>
          <w:marRight w:val="0"/>
          <w:marTop w:val="0"/>
          <w:marBottom w:val="0"/>
          <w:divBdr>
            <w:top w:val="none" w:sz="0" w:space="0" w:color="auto"/>
            <w:left w:val="none" w:sz="0" w:space="0" w:color="auto"/>
            <w:bottom w:val="none" w:sz="0" w:space="0" w:color="auto"/>
            <w:right w:val="none" w:sz="0" w:space="0" w:color="auto"/>
          </w:divBdr>
        </w:div>
        <w:div w:id="861169523">
          <w:marLeft w:val="640"/>
          <w:marRight w:val="0"/>
          <w:marTop w:val="0"/>
          <w:marBottom w:val="0"/>
          <w:divBdr>
            <w:top w:val="none" w:sz="0" w:space="0" w:color="auto"/>
            <w:left w:val="none" w:sz="0" w:space="0" w:color="auto"/>
            <w:bottom w:val="none" w:sz="0" w:space="0" w:color="auto"/>
            <w:right w:val="none" w:sz="0" w:space="0" w:color="auto"/>
          </w:divBdr>
        </w:div>
      </w:divsChild>
    </w:div>
    <w:div w:id="1243831699">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5">
          <w:marLeft w:val="640"/>
          <w:marRight w:val="0"/>
          <w:marTop w:val="0"/>
          <w:marBottom w:val="0"/>
          <w:divBdr>
            <w:top w:val="none" w:sz="0" w:space="0" w:color="auto"/>
            <w:left w:val="none" w:sz="0" w:space="0" w:color="auto"/>
            <w:bottom w:val="none" w:sz="0" w:space="0" w:color="auto"/>
            <w:right w:val="none" w:sz="0" w:space="0" w:color="auto"/>
          </w:divBdr>
        </w:div>
        <w:div w:id="216941683">
          <w:marLeft w:val="640"/>
          <w:marRight w:val="0"/>
          <w:marTop w:val="0"/>
          <w:marBottom w:val="0"/>
          <w:divBdr>
            <w:top w:val="none" w:sz="0" w:space="0" w:color="auto"/>
            <w:left w:val="none" w:sz="0" w:space="0" w:color="auto"/>
            <w:bottom w:val="none" w:sz="0" w:space="0" w:color="auto"/>
            <w:right w:val="none" w:sz="0" w:space="0" w:color="auto"/>
          </w:divBdr>
        </w:div>
        <w:div w:id="1484349368">
          <w:marLeft w:val="640"/>
          <w:marRight w:val="0"/>
          <w:marTop w:val="0"/>
          <w:marBottom w:val="0"/>
          <w:divBdr>
            <w:top w:val="none" w:sz="0" w:space="0" w:color="auto"/>
            <w:left w:val="none" w:sz="0" w:space="0" w:color="auto"/>
            <w:bottom w:val="none" w:sz="0" w:space="0" w:color="auto"/>
            <w:right w:val="none" w:sz="0" w:space="0" w:color="auto"/>
          </w:divBdr>
        </w:div>
        <w:div w:id="1361399658">
          <w:marLeft w:val="640"/>
          <w:marRight w:val="0"/>
          <w:marTop w:val="0"/>
          <w:marBottom w:val="0"/>
          <w:divBdr>
            <w:top w:val="none" w:sz="0" w:space="0" w:color="auto"/>
            <w:left w:val="none" w:sz="0" w:space="0" w:color="auto"/>
            <w:bottom w:val="none" w:sz="0" w:space="0" w:color="auto"/>
            <w:right w:val="none" w:sz="0" w:space="0" w:color="auto"/>
          </w:divBdr>
        </w:div>
        <w:div w:id="1682581389">
          <w:marLeft w:val="640"/>
          <w:marRight w:val="0"/>
          <w:marTop w:val="0"/>
          <w:marBottom w:val="0"/>
          <w:divBdr>
            <w:top w:val="none" w:sz="0" w:space="0" w:color="auto"/>
            <w:left w:val="none" w:sz="0" w:space="0" w:color="auto"/>
            <w:bottom w:val="none" w:sz="0" w:space="0" w:color="auto"/>
            <w:right w:val="none" w:sz="0" w:space="0" w:color="auto"/>
          </w:divBdr>
        </w:div>
        <w:div w:id="1026833449">
          <w:marLeft w:val="640"/>
          <w:marRight w:val="0"/>
          <w:marTop w:val="0"/>
          <w:marBottom w:val="0"/>
          <w:divBdr>
            <w:top w:val="none" w:sz="0" w:space="0" w:color="auto"/>
            <w:left w:val="none" w:sz="0" w:space="0" w:color="auto"/>
            <w:bottom w:val="none" w:sz="0" w:space="0" w:color="auto"/>
            <w:right w:val="none" w:sz="0" w:space="0" w:color="auto"/>
          </w:divBdr>
        </w:div>
        <w:div w:id="223955290">
          <w:marLeft w:val="640"/>
          <w:marRight w:val="0"/>
          <w:marTop w:val="0"/>
          <w:marBottom w:val="0"/>
          <w:divBdr>
            <w:top w:val="none" w:sz="0" w:space="0" w:color="auto"/>
            <w:left w:val="none" w:sz="0" w:space="0" w:color="auto"/>
            <w:bottom w:val="none" w:sz="0" w:space="0" w:color="auto"/>
            <w:right w:val="none" w:sz="0" w:space="0" w:color="auto"/>
          </w:divBdr>
        </w:div>
        <w:div w:id="862937452">
          <w:marLeft w:val="640"/>
          <w:marRight w:val="0"/>
          <w:marTop w:val="0"/>
          <w:marBottom w:val="0"/>
          <w:divBdr>
            <w:top w:val="none" w:sz="0" w:space="0" w:color="auto"/>
            <w:left w:val="none" w:sz="0" w:space="0" w:color="auto"/>
            <w:bottom w:val="none" w:sz="0" w:space="0" w:color="auto"/>
            <w:right w:val="none" w:sz="0" w:space="0" w:color="auto"/>
          </w:divBdr>
        </w:div>
        <w:div w:id="1854489963">
          <w:marLeft w:val="640"/>
          <w:marRight w:val="0"/>
          <w:marTop w:val="0"/>
          <w:marBottom w:val="0"/>
          <w:divBdr>
            <w:top w:val="none" w:sz="0" w:space="0" w:color="auto"/>
            <w:left w:val="none" w:sz="0" w:space="0" w:color="auto"/>
            <w:bottom w:val="none" w:sz="0" w:space="0" w:color="auto"/>
            <w:right w:val="none" w:sz="0" w:space="0" w:color="auto"/>
          </w:divBdr>
        </w:div>
        <w:div w:id="771362352">
          <w:marLeft w:val="640"/>
          <w:marRight w:val="0"/>
          <w:marTop w:val="0"/>
          <w:marBottom w:val="0"/>
          <w:divBdr>
            <w:top w:val="none" w:sz="0" w:space="0" w:color="auto"/>
            <w:left w:val="none" w:sz="0" w:space="0" w:color="auto"/>
            <w:bottom w:val="none" w:sz="0" w:space="0" w:color="auto"/>
            <w:right w:val="none" w:sz="0" w:space="0" w:color="auto"/>
          </w:divBdr>
        </w:div>
        <w:div w:id="898634482">
          <w:marLeft w:val="640"/>
          <w:marRight w:val="0"/>
          <w:marTop w:val="0"/>
          <w:marBottom w:val="0"/>
          <w:divBdr>
            <w:top w:val="none" w:sz="0" w:space="0" w:color="auto"/>
            <w:left w:val="none" w:sz="0" w:space="0" w:color="auto"/>
            <w:bottom w:val="none" w:sz="0" w:space="0" w:color="auto"/>
            <w:right w:val="none" w:sz="0" w:space="0" w:color="auto"/>
          </w:divBdr>
        </w:div>
        <w:div w:id="1205678094">
          <w:marLeft w:val="640"/>
          <w:marRight w:val="0"/>
          <w:marTop w:val="0"/>
          <w:marBottom w:val="0"/>
          <w:divBdr>
            <w:top w:val="none" w:sz="0" w:space="0" w:color="auto"/>
            <w:left w:val="none" w:sz="0" w:space="0" w:color="auto"/>
            <w:bottom w:val="none" w:sz="0" w:space="0" w:color="auto"/>
            <w:right w:val="none" w:sz="0" w:space="0" w:color="auto"/>
          </w:divBdr>
        </w:div>
      </w:divsChild>
    </w:div>
    <w:div w:id="1262714833">
      <w:bodyDiv w:val="1"/>
      <w:marLeft w:val="0"/>
      <w:marRight w:val="0"/>
      <w:marTop w:val="0"/>
      <w:marBottom w:val="0"/>
      <w:divBdr>
        <w:top w:val="none" w:sz="0" w:space="0" w:color="auto"/>
        <w:left w:val="none" w:sz="0" w:space="0" w:color="auto"/>
        <w:bottom w:val="none" w:sz="0" w:space="0" w:color="auto"/>
        <w:right w:val="none" w:sz="0" w:space="0" w:color="auto"/>
      </w:divBdr>
    </w:div>
    <w:div w:id="1270548409">
      <w:bodyDiv w:val="1"/>
      <w:marLeft w:val="0"/>
      <w:marRight w:val="0"/>
      <w:marTop w:val="0"/>
      <w:marBottom w:val="0"/>
      <w:divBdr>
        <w:top w:val="none" w:sz="0" w:space="0" w:color="auto"/>
        <w:left w:val="none" w:sz="0" w:space="0" w:color="auto"/>
        <w:bottom w:val="none" w:sz="0" w:space="0" w:color="auto"/>
        <w:right w:val="none" w:sz="0" w:space="0" w:color="auto"/>
      </w:divBdr>
      <w:divsChild>
        <w:div w:id="2030712738">
          <w:marLeft w:val="640"/>
          <w:marRight w:val="0"/>
          <w:marTop w:val="0"/>
          <w:marBottom w:val="0"/>
          <w:divBdr>
            <w:top w:val="none" w:sz="0" w:space="0" w:color="auto"/>
            <w:left w:val="none" w:sz="0" w:space="0" w:color="auto"/>
            <w:bottom w:val="none" w:sz="0" w:space="0" w:color="auto"/>
            <w:right w:val="none" w:sz="0" w:space="0" w:color="auto"/>
          </w:divBdr>
        </w:div>
        <w:div w:id="1445493415">
          <w:marLeft w:val="640"/>
          <w:marRight w:val="0"/>
          <w:marTop w:val="0"/>
          <w:marBottom w:val="0"/>
          <w:divBdr>
            <w:top w:val="none" w:sz="0" w:space="0" w:color="auto"/>
            <w:left w:val="none" w:sz="0" w:space="0" w:color="auto"/>
            <w:bottom w:val="none" w:sz="0" w:space="0" w:color="auto"/>
            <w:right w:val="none" w:sz="0" w:space="0" w:color="auto"/>
          </w:divBdr>
        </w:div>
        <w:div w:id="5637469">
          <w:marLeft w:val="640"/>
          <w:marRight w:val="0"/>
          <w:marTop w:val="0"/>
          <w:marBottom w:val="0"/>
          <w:divBdr>
            <w:top w:val="none" w:sz="0" w:space="0" w:color="auto"/>
            <w:left w:val="none" w:sz="0" w:space="0" w:color="auto"/>
            <w:bottom w:val="none" w:sz="0" w:space="0" w:color="auto"/>
            <w:right w:val="none" w:sz="0" w:space="0" w:color="auto"/>
          </w:divBdr>
        </w:div>
      </w:divsChild>
    </w:div>
    <w:div w:id="1303998039">
      <w:bodyDiv w:val="1"/>
      <w:marLeft w:val="0"/>
      <w:marRight w:val="0"/>
      <w:marTop w:val="0"/>
      <w:marBottom w:val="0"/>
      <w:divBdr>
        <w:top w:val="none" w:sz="0" w:space="0" w:color="auto"/>
        <w:left w:val="none" w:sz="0" w:space="0" w:color="auto"/>
        <w:bottom w:val="none" w:sz="0" w:space="0" w:color="auto"/>
        <w:right w:val="none" w:sz="0" w:space="0" w:color="auto"/>
      </w:divBdr>
      <w:divsChild>
        <w:div w:id="778915462">
          <w:marLeft w:val="640"/>
          <w:marRight w:val="0"/>
          <w:marTop w:val="0"/>
          <w:marBottom w:val="0"/>
          <w:divBdr>
            <w:top w:val="none" w:sz="0" w:space="0" w:color="auto"/>
            <w:left w:val="none" w:sz="0" w:space="0" w:color="auto"/>
            <w:bottom w:val="none" w:sz="0" w:space="0" w:color="auto"/>
            <w:right w:val="none" w:sz="0" w:space="0" w:color="auto"/>
          </w:divBdr>
        </w:div>
        <w:div w:id="628632796">
          <w:marLeft w:val="640"/>
          <w:marRight w:val="0"/>
          <w:marTop w:val="0"/>
          <w:marBottom w:val="0"/>
          <w:divBdr>
            <w:top w:val="none" w:sz="0" w:space="0" w:color="auto"/>
            <w:left w:val="none" w:sz="0" w:space="0" w:color="auto"/>
            <w:bottom w:val="none" w:sz="0" w:space="0" w:color="auto"/>
            <w:right w:val="none" w:sz="0" w:space="0" w:color="auto"/>
          </w:divBdr>
        </w:div>
        <w:div w:id="1838568409">
          <w:marLeft w:val="640"/>
          <w:marRight w:val="0"/>
          <w:marTop w:val="0"/>
          <w:marBottom w:val="0"/>
          <w:divBdr>
            <w:top w:val="none" w:sz="0" w:space="0" w:color="auto"/>
            <w:left w:val="none" w:sz="0" w:space="0" w:color="auto"/>
            <w:bottom w:val="none" w:sz="0" w:space="0" w:color="auto"/>
            <w:right w:val="none" w:sz="0" w:space="0" w:color="auto"/>
          </w:divBdr>
        </w:div>
        <w:div w:id="1513453135">
          <w:marLeft w:val="640"/>
          <w:marRight w:val="0"/>
          <w:marTop w:val="0"/>
          <w:marBottom w:val="0"/>
          <w:divBdr>
            <w:top w:val="none" w:sz="0" w:space="0" w:color="auto"/>
            <w:left w:val="none" w:sz="0" w:space="0" w:color="auto"/>
            <w:bottom w:val="none" w:sz="0" w:space="0" w:color="auto"/>
            <w:right w:val="none" w:sz="0" w:space="0" w:color="auto"/>
          </w:divBdr>
        </w:div>
        <w:div w:id="1920744756">
          <w:marLeft w:val="640"/>
          <w:marRight w:val="0"/>
          <w:marTop w:val="0"/>
          <w:marBottom w:val="0"/>
          <w:divBdr>
            <w:top w:val="none" w:sz="0" w:space="0" w:color="auto"/>
            <w:left w:val="none" w:sz="0" w:space="0" w:color="auto"/>
            <w:bottom w:val="none" w:sz="0" w:space="0" w:color="auto"/>
            <w:right w:val="none" w:sz="0" w:space="0" w:color="auto"/>
          </w:divBdr>
        </w:div>
        <w:div w:id="1555039257">
          <w:marLeft w:val="640"/>
          <w:marRight w:val="0"/>
          <w:marTop w:val="0"/>
          <w:marBottom w:val="0"/>
          <w:divBdr>
            <w:top w:val="none" w:sz="0" w:space="0" w:color="auto"/>
            <w:left w:val="none" w:sz="0" w:space="0" w:color="auto"/>
            <w:bottom w:val="none" w:sz="0" w:space="0" w:color="auto"/>
            <w:right w:val="none" w:sz="0" w:space="0" w:color="auto"/>
          </w:divBdr>
        </w:div>
        <w:div w:id="968585373">
          <w:marLeft w:val="640"/>
          <w:marRight w:val="0"/>
          <w:marTop w:val="0"/>
          <w:marBottom w:val="0"/>
          <w:divBdr>
            <w:top w:val="none" w:sz="0" w:space="0" w:color="auto"/>
            <w:left w:val="none" w:sz="0" w:space="0" w:color="auto"/>
            <w:bottom w:val="none" w:sz="0" w:space="0" w:color="auto"/>
            <w:right w:val="none" w:sz="0" w:space="0" w:color="auto"/>
          </w:divBdr>
        </w:div>
        <w:div w:id="19206889">
          <w:marLeft w:val="640"/>
          <w:marRight w:val="0"/>
          <w:marTop w:val="0"/>
          <w:marBottom w:val="0"/>
          <w:divBdr>
            <w:top w:val="none" w:sz="0" w:space="0" w:color="auto"/>
            <w:left w:val="none" w:sz="0" w:space="0" w:color="auto"/>
            <w:bottom w:val="none" w:sz="0" w:space="0" w:color="auto"/>
            <w:right w:val="none" w:sz="0" w:space="0" w:color="auto"/>
          </w:divBdr>
        </w:div>
        <w:div w:id="398745635">
          <w:marLeft w:val="640"/>
          <w:marRight w:val="0"/>
          <w:marTop w:val="0"/>
          <w:marBottom w:val="0"/>
          <w:divBdr>
            <w:top w:val="none" w:sz="0" w:space="0" w:color="auto"/>
            <w:left w:val="none" w:sz="0" w:space="0" w:color="auto"/>
            <w:bottom w:val="none" w:sz="0" w:space="0" w:color="auto"/>
            <w:right w:val="none" w:sz="0" w:space="0" w:color="auto"/>
          </w:divBdr>
        </w:div>
        <w:div w:id="343747078">
          <w:marLeft w:val="640"/>
          <w:marRight w:val="0"/>
          <w:marTop w:val="0"/>
          <w:marBottom w:val="0"/>
          <w:divBdr>
            <w:top w:val="none" w:sz="0" w:space="0" w:color="auto"/>
            <w:left w:val="none" w:sz="0" w:space="0" w:color="auto"/>
            <w:bottom w:val="none" w:sz="0" w:space="0" w:color="auto"/>
            <w:right w:val="none" w:sz="0" w:space="0" w:color="auto"/>
          </w:divBdr>
        </w:div>
        <w:div w:id="944308345">
          <w:marLeft w:val="640"/>
          <w:marRight w:val="0"/>
          <w:marTop w:val="0"/>
          <w:marBottom w:val="0"/>
          <w:divBdr>
            <w:top w:val="none" w:sz="0" w:space="0" w:color="auto"/>
            <w:left w:val="none" w:sz="0" w:space="0" w:color="auto"/>
            <w:bottom w:val="none" w:sz="0" w:space="0" w:color="auto"/>
            <w:right w:val="none" w:sz="0" w:space="0" w:color="auto"/>
          </w:divBdr>
        </w:div>
        <w:div w:id="722876220">
          <w:marLeft w:val="640"/>
          <w:marRight w:val="0"/>
          <w:marTop w:val="0"/>
          <w:marBottom w:val="0"/>
          <w:divBdr>
            <w:top w:val="none" w:sz="0" w:space="0" w:color="auto"/>
            <w:left w:val="none" w:sz="0" w:space="0" w:color="auto"/>
            <w:bottom w:val="none" w:sz="0" w:space="0" w:color="auto"/>
            <w:right w:val="none" w:sz="0" w:space="0" w:color="auto"/>
          </w:divBdr>
        </w:div>
        <w:div w:id="842165255">
          <w:marLeft w:val="640"/>
          <w:marRight w:val="0"/>
          <w:marTop w:val="0"/>
          <w:marBottom w:val="0"/>
          <w:divBdr>
            <w:top w:val="none" w:sz="0" w:space="0" w:color="auto"/>
            <w:left w:val="none" w:sz="0" w:space="0" w:color="auto"/>
            <w:bottom w:val="none" w:sz="0" w:space="0" w:color="auto"/>
            <w:right w:val="none" w:sz="0" w:space="0" w:color="auto"/>
          </w:divBdr>
        </w:div>
        <w:div w:id="849217359">
          <w:marLeft w:val="640"/>
          <w:marRight w:val="0"/>
          <w:marTop w:val="0"/>
          <w:marBottom w:val="0"/>
          <w:divBdr>
            <w:top w:val="none" w:sz="0" w:space="0" w:color="auto"/>
            <w:left w:val="none" w:sz="0" w:space="0" w:color="auto"/>
            <w:bottom w:val="none" w:sz="0" w:space="0" w:color="auto"/>
            <w:right w:val="none" w:sz="0" w:space="0" w:color="auto"/>
          </w:divBdr>
        </w:div>
        <w:div w:id="1357585372">
          <w:marLeft w:val="640"/>
          <w:marRight w:val="0"/>
          <w:marTop w:val="0"/>
          <w:marBottom w:val="0"/>
          <w:divBdr>
            <w:top w:val="none" w:sz="0" w:space="0" w:color="auto"/>
            <w:left w:val="none" w:sz="0" w:space="0" w:color="auto"/>
            <w:bottom w:val="none" w:sz="0" w:space="0" w:color="auto"/>
            <w:right w:val="none" w:sz="0" w:space="0" w:color="auto"/>
          </w:divBdr>
        </w:div>
        <w:div w:id="760101653">
          <w:marLeft w:val="640"/>
          <w:marRight w:val="0"/>
          <w:marTop w:val="0"/>
          <w:marBottom w:val="0"/>
          <w:divBdr>
            <w:top w:val="none" w:sz="0" w:space="0" w:color="auto"/>
            <w:left w:val="none" w:sz="0" w:space="0" w:color="auto"/>
            <w:bottom w:val="none" w:sz="0" w:space="0" w:color="auto"/>
            <w:right w:val="none" w:sz="0" w:space="0" w:color="auto"/>
          </w:divBdr>
        </w:div>
        <w:div w:id="1559390297">
          <w:marLeft w:val="640"/>
          <w:marRight w:val="0"/>
          <w:marTop w:val="0"/>
          <w:marBottom w:val="0"/>
          <w:divBdr>
            <w:top w:val="none" w:sz="0" w:space="0" w:color="auto"/>
            <w:left w:val="none" w:sz="0" w:space="0" w:color="auto"/>
            <w:bottom w:val="none" w:sz="0" w:space="0" w:color="auto"/>
            <w:right w:val="none" w:sz="0" w:space="0" w:color="auto"/>
          </w:divBdr>
        </w:div>
        <w:div w:id="1232542925">
          <w:marLeft w:val="640"/>
          <w:marRight w:val="0"/>
          <w:marTop w:val="0"/>
          <w:marBottom w:val="0"/>
          <w:divBdr>
            <w:top w:val="none" w:sz="0" w:space="0" w:color="auto"/>
            <w:left w:val="none" w:sz="0" w:space="0" w:color="auto"/>
            <w:bottom w:val="none" w:sz="0" w:space="0" w:color="auto"/>
            <w:right w:val="none" w:sz="0" w:space="0" w:color="auto"/>
          </w:divBdr>
        </w:div>
        <w:div w:id="1862011689">
          <w:marLeft w:val="640"/>
          <w:marRight w:val="0"/>
          <w:marTop w:val="0"/>
          <w:marBottom w:val="0"/>
          <w:divBdr>
            <w:top w:val="none" w:sz="0" w:space="0" w:color="auto"/>
            <w:left w:val="none" w:sz="0" w:space="0" w:color="auto"/>
            <w:bottom w:val="none" w:sz="0" w:space="0" w:color="auto"/>
            <w:right w:val="none" w:sz="0" w:space="0" w:color="auto"/>
          </w:divBdr>
        </w:div>
        <w:div w:id="1847554787">
          <w:marLeft w:val="640"/>
          <w:marRight w:val="0"/>
          <w:marTop w:val="0"/>
          <w:marBottom w:val="0"/>
          <w:divBdr>
            <w:top w:val="none" w:sz="0" w:space="0" w:color="auto"/>
            <w:left w:val="none" w:sz="0" w:space="0" w:color="auto"/>
            <w:bottom w:val="none" w:sz="0" w:space="0" w:color="auto"/>
            <w:right w:val="none" w:sz="0" w:space="0" w:color="auto"/>
          </w:divBdr>
        </w:div>
        <w:div w:id="744641964">
          <w:marLeft w:val="640"/>
          <w:marRight w:val="0"/>
          <w:marTop w:val="0"/>
          <w:marBottom w:val="0"/>
          <w:divBdr>
            <w:top w:val="none" w:sz="0" w:space="0" w:color="auto"/>
            <w:left w:val="none" w:sz="0" w:space="0" w:color="auto"/>
            <w:bottom w:val="none" w:sz="0" w:space="0" w:color="auto"/>
            <w:right w:val="none" w:sz="0" w:space="0" w:color="auto"/>
          </w:divBdr>
        </w:div>
        <w:div w:id="202981491">
          <w:marLeft w:val="640"/>
          <w:marRight w:val="0"/>
          <w:marTop w:val="0"/>
          <w:marBottom w:val="0"/>
          <w:divBdr>
            <w:top w:val="none" w:sz="0" w:space="0" w:color="auto"/>
            <w:left w:val="none" w:sz="0" w:space="0" w:color="auto"/>
            <w:bottom w:val="none" w:sz="0" w:space="0" w:color="auto"/>
            <w:right w:val="none" w:sz="0" w:space="0" w:color="auto"/>
          </w:divBdr>
        </w:div>
        <w:div w:id="1704745569">
          <w:marLeft w:val="640"/>
          <w:marRight w:val="0"/>
          <w:marTop w:val="0"/>
          <w:marBottom w:val="0"/>
          <w:divBdr>
            <w:top w:val="none" w:sz="0" w:space="0" w:color="auto"/>
            <w:left w:val="none" w:sz="0" w:space="0" w:color="auto"/>
            <w:bottom w:val="none" w:sz="0" w:space="0" w:color="auto"/>
            <w:right w:val="none" w:sz="0" w:space="0" w:color="auto"/>
          </w:divBdr>
        </w:div>
        <w:div w:id="527640500">
          <w:marLeft w:val="640"/>
          <w:marRight w:val="0"/>
          <w:marTop w:val="0"/>
          <w:marBottom w:val="0"/>
          <w:divBdr>
            <w:top w:val="none" w:sz="0" w:space="0" w:color="auto"/>
            <w:left w:val="none" w:sz="0" w:space="0" w:color="auto"/>
            <w:bottom w:val="none" w:sz="0" w:space="0" w:color="auto"/>
            <w:right w:val="none" w:sz="0" w:space="0" w:color="auto"/>
          </w:divBdr>
        </w:div>
        <w:div w:id="933784546">
          <w:marLeft w:val="640"/>
          <w:marRight w:val="0"/>
          <w:marTop w:val="0"/>
          <w:marBottom w:val="0"/>
          <w:divBdr>
            <w:top w:val="none" w:sz="0" w:space="0" w:color="auto"/>
            <w:left w:val="none" w:sz="0" w:space="0" w:color="auto"/>
            <w:bottom w:val="none" w:sz="0" w:space="0" w:color="auto"/>
            <w:right w:val="none" w:sz="0" w:space="0" w:color="auto"/>
          </w:divBdr>
        </w:div>
        <w:div w:id="135227640">
          <w:marLeft w:val="640"/>
          <w:marRight w:val="0"/>
          <w:marTop w:val="0"/>
          <w:marBottom w:val="0"/>
          <w:divBdr>
            <w:top w:val="none" w:sz="0" w:space="0" w:color="auto"/>
            <w:left w:val="none" w:sz="0" w:space="0" w:color="auto"/>
            <w:bottom w:val="none" w:sz="0" w:space="0" w:color="auto"/>
            <w:right w:val="none" w:sz="0" w:space="0" w:color="auto"/>
          </w:divBdr>
        </w:div>
        <w:div w:id="1235243038">
          <w:marLeft w:val="640"/>
          <w:marRight w:val="0"/>
          <w:marTop w:val="0"/>
          <w:marBottom w:val="0"/>
          <w:divBdr>
            <w:top w:val="none" w:sz="0" w:space="0" w:color="auto"/>
            <w:left w:val="none" w:sz="0" w:space="0" w:color="auto"/>
            <w:bottom w:val="none" w:sz="0" w:space="0" w:color="auto"/>
            <w:right w:val="none" w:sz="0" w:space="0" w:color="auto"/>
          </w:divBdr>
        </w:div>
        <w:div w:id="717168140">
          <w:marLeft w:val="640"/>
          <w:marRight w:val="0"/>
          <w:marTop w:val="0"/>
          <w:marBottom w:val="0"/>
          <w:divBdr>
            <w:top w:val="none" w:sz="0" w:space="0" w:color="auto"/>
            <w:left w:val="none" w:sz="0" w:space="0" w:color="auto"/>
            <w:bottom w:val="none" w:sz="0" w:space="0" w:color="auto"/>
            <w:right w:val="none" w:sz="0" w:space="0" w:color="auto"/>
          </w:divBdr>
        </w:div>
        <w:div w:id="733311570">
          <w:marLeft w:val="640"/>
          <w:marRight w:val="0"/>
          <w:marTop w:val="0"/>
          <w:marBottom w:val="0"/>
          <w:divBdr>
            <w:top w:val="none" w:sz="0" w:space="0" w:color="auto"/>
            <w:left w:val="none" w:sz="0" w:space="0" w:color="auto"/>
            <w:bottom w:val="none" w:sz="0" w:space="0" w:color="auto"/>
            <w:right w:val="none" w:sz="0" w:space="0" w:color="auto"/>
          </w:divBdr>
        </w:div>
        <w:div w:id="1457527474">
          <w:marLeft w:val="640"/>
          <w:marRight w:val="0"/>
          <w:marTop w:val="0"/>
          <w:marBottom w:val="0"/>
          <w:divBdr>
            <w:top w:val="none" w:sz="0" w:space="0" w:color="auto"/>
            <w:left w:val="none" w:sz="0" w:space="0" w:color="auto"/>
            <w:bottom w:val="none" w:sz="0" w:space="0" w:color="auto"/>
            <w:right w:val="none" w:sz="0" w:space="0" w:color="auto"/>
          </w:divBdr>
        </w:div>
        <w:div w:id="1292856183">
          <w:marLeft w:val="640"/>
          <w:marRight w:val="0"/>
          <w:marTop w:val="0"/>
          <w:marBottom w:val="0"/>
          <w:divBdr>
            <w:top w:val="none" w:sz="0" w:space="0" w:color="auto"/>
            <w:left w:val="none" w:sz="0" w:space="0" w:color="auto"/>
            <w:bottom w:val="none" w:sz="0" w:space="0" w:color="auto"/>
            <w:right w:val="none" w:sz="0" w:space="0" w:color="auto"/>
          </w:divBdr>
        </w:div>
        <w:div w:id="1936210980">
          <w:marLeft w:val="640"/>
          <w:marRight w:val="0"/>
          <w:marTop w:val="0"/>
          <w:marBottom w:val="0"/>
          <w:divBdr>
            <w:top w:val="none" w:sz="0" w:space="0" w:color="auto"/>
            <w:left w:val="none" w:sz="0" w:space="0" w:color="auto"/>
            <w:bottom w:val="none" w:sz="0" w:space="0" w:color="auto"/>
            <w:right w:val="none" w:sz="0" w:space="0" w:color="auto"/>
          </w:divBdr>
        </w:div>
        <w:div w:id="2124689980">
          <w:marLeft w:val="640"/>
          <w:marRight w:val="0"/>
          <w:marTop w:val="0"/>
          <w:marBottom w:val="0"/>
          <w:divBdr>
            <w:top w:val="none" w:sz="0" w:space="0" w:color="auto"/>
            <w:left w:val="none" w:sz="0" w:space="0" w:color="auto"/>
            <w:bottom w:val="none" w:sz="0" w:space="0" w:color="auto"/>
            <w:right w:val="none" w:sz="0" w:space="0" w:color="auto"/>
          </w:divBdr>
        </w:div>
        <w:div w:id="455609954">
          <w:marLeft w:val="640"/>
          <w:marRight w:val="0"/>
          <w:marTop w:val="0"/>
          <w:marBottom w:val="0"/>
          <w:divBdr>
            <w:top w:val="none" w:sz="0" w:space="0" w:color="auto"/>
            <w:left w:val="none" w:sz="0" w:space="0" w:color="auto"/>
            <w:bottom w:val="none" w:sz="0" w:space="0" w:color="auto"/>
            <w:right w:val="none" w:sz="0" w:space="0" w:color="auto"/>
          </w:divBdr>
        </w:div>
        <w:div w:id="1909415206">
          <w:marLeft w:val="640"/>
          <w:marRight w:val="0"/>
          <w:marTop w:val="0"/>
          <w:marBottom w:val="0"/>
          <w:divBdr>
            <w:top w:val="none" w:sz="0" w:space="0" w:color="auto"/>
            <w:left w:val="none" w:sz="0" w:space="0" w:color="auto"/>
            <w:bottom w:val="none" w:sz="0" w:space="0" w:color="auto"/>
            <w:right w:val="none" w:sz="0" w:space="0" w:color="auto"/>
          </w:divBdr>
        </w:div>
        <w:div w:id="498039969">
          <w:marLeft w:val="640"/>
          <w:marRight w:val="0"/>
          <w:marTop w:val="0"/>
          <w:marBottom w:val="0"/>
          <w:divBdr>
            <w:top w:val="none" w:sz="0" w:space="0" w:color="auto"/>
            <w:left w:val="none" w:sz="0" w:space="0" w:color="auto"/>
            <w:bottom w:val="none" w:sz="0" w:space="0" w:color="auto"/>
            <w:right w:val="none" w:sz="0" w:space="0" w:color="auto"/>
          </w:divBdr>
        </w:div>
        <w:div w:id="2062244502">
          <w:marLeft w:val="640"/>
          <w:marRight w:val="0"/>
          <w:marTop w:val="0"/>
          <w:marBottom w:val="0"/>
          <w:divBdr>
            <w:top w:val="none" w:sz="0" w:space="0" w:color="auto"/>
            <w:left w:val="none" w:sz="0" w:space="0" w:color="auto"/>
            <w:bottom w:val="none" w:sz="0" w:space="0" w:color="auto"/>
            <w:right w:val="none" w:sz="0" w:space="0" w:color="auto"/>
          </w:divBdr>
        </w:div>
        <w:div w:id="1294142701">
          <w:marLeft w:val="640"/>
          <w:marRight w:val="0"/>
          <w:marTop w:val="0"/>
          <w:marBottom w:val="0"/>
          <w:divBdr>
            <w:top w:val="none" w:sz="0" w:space="0" w:color="auto"/>
            <w:left w:val="none" w:sz="0" w:space="0" w:color="auto"/>
            <w:bottom w:val="none" w:sz="0" w:space="0" w:color="auto"/>
            <w:right w:val="none" w:sz="0" w:space="0" w:color="auto"/>
          </w:divBdr>
        </w:div>
        <w:div w:id="1341273879">
          <w:marLeft w:val="640"/>
          <w:marRight w:val="0"/>
          <w:marTop w:val="0"/>
          <w:marBottom w:val="0"/>
          <w:divBdr>
            <w:top w:val="none" w:sz="0" w:space="0" w:color="auto"/>
            <w:left w:val="none" w:sz="0" w:space="0" w:color="auto"/>
            <w:bottom w:val="none" w:sz="0" w:space="0" w:color="auto"/>
            <w:right w:val="none" w:sz="0" w:space="0" w:color="auto"/>
          </w:divBdr>
        </w:div>
        <w:div w:id="1629119807">
          <w:marLeft w:val="640"/>
          <w:marRight w:val="0"/>
          <w:marTop w:val="0"/>
          <w:marBottom w:val="0"/>
          <w:divBdr>
            <w:top w:val="none" w:sz="0" w:space="0" w:color="auto"/>
            <w:left w:val="none" w:sz="0" w:space="0" w:color="auto"/>
            <w:bottom w:val="none" w:sz="0" w:space="0" w:color="auto"/>
            <w:right w:val="none" w:sz="0" w:space="0" w:color="auto"/>
          </w:divBdr>
        </w:div>
        <w:div w:id="494758039">
          <w:marLeft w:val="640"/>
          <w:marRight w:val="0"/>
          <w:marTop w:val="0"/>
          <w:marBottom w:val="0"/>
          <w:divBdr>
            <w:top w:val="none" w:sz="0" w:space="0" w:color="auto"/>
            <w:left w:val="none" w:sz="0" w:space="0" w:color="auto"/>
            <w:bottom w:val="none" w:sz="0" w:space="0" w:color="auto"/>
            <w:right w:val="none" w:sz="0" w:space="0" w:color="auto"/>
          </w:divBdr>
        </w:div>
        <w:div w:id="256912944">
          <w:marLeft w:val="640"/>
          <w:marRight w:val="0"/>
          <w:marTop w:val="0"/>
          <w:marBottom w:val="0"/>
          <w:divBdr>
            <w:top w:val="none" w:sz="0" w:space="0" w:color="auto"/>
            <w:left w:val="none" w:sz="0" w:space="0" w:color="auto"/>
            <w:bottom w:val="none" w:sz="0" w:space="0" w:color="auto"/>
            <w:right w:val="none" w:sz="0" w:space="0" w:color="auto"/>
          </w:divBdr>
        </w:div>
        <w:div w:id="1212033070">
          <w:marLeft w:val="640"/>
          <w:marRight w:val="0"/>
          <w:marTop w:val="0"/>
          <w:marBottom w:val="0"/>
          <w:divBdr>
            <w:top w:val="none" w:sz="0" w:space="0" w:color="auto"/>
            <w:left w:val="none" w:sz="0" w:space="0" w:color="auto"/>
            <w:bottom w:val="none" w:sz="0" w:space="0" w:color="auto"/>
            <w:right w:val="none" w:sz="0" w:space="0" w:color="auto"/>
          </w:divBdr>
        </w:div>
        <w:div w:id="209391170">
          <w:marLeft w:val="640"/>
          <w:marRight w:val="0"/>
          <w:marTop w:val="0"/>
          <w:marBottom w:val="0"/>
          <w:divBdr>
            <w:top w:val="none" w:sz="0" w:space="0" w:color="auto"/>
            <w:left w:val="none" w:sz="0" w:space="0" w:color="auto"/>
            <w:bottom w:val="none" w:sz="0" w:space="0" w:color="auto"/>
            <w:right w:val="none" w:sz="0" w:space="0" w:color="auto"/>
          </w:divBdr>
        </w:div>
      </w:divsChild>
    </w:div>
    <w:div w:id="1309048500">
      <w:bodyDiv w:val="1"/>
      <w:marLeft w:val="0"/>
      <w:marRight w:val="0"/>
      <w:marTop w:val="0"/>
      <w:marBottom w:val="0"/>
      <w:divBdr>
        <w:top w:val="none" w:sz="0" w:space="0" w:color="auto"/>
        <w:left w:val="none" w:sz="0" w:space="0" w:color="auto"/>
        <w:bottom w:val="none" w:sz="0" w:space="0" w:color="auto"/>
        <w:right w:val="none" w:sz="0" w:space="0" w:color="auto"/>
      </w:divBdr>
      <w:divsChild>
        <w:div w:id="257325918">
          <w:marLeft w:val="640"/>
          <w:marRight w:val="0"/>
          <w:marTop w:val="0"/>
          <w:marBottom w:val="0"/>
          <w:divBdr>
            <w:top w:val="none" w:sz="0" w:space="0" w:color="auto"/>
            <w:left w:val="none" w:sz="0" w:space="0" w:color="auto"/>
            <w:bottom w:val="none" w:sz="0" w:space="0" w:color="auto"/>
            <w:right w:val="none" w:sz="0" w:space="0" w:color="auto"/>
          </w:divBdr>
        </w:div>
        <w:div w:id="1805855104">
          <w:marLeft w:val="640"/>
          <w:marRight w:val="0"/>
          <w:marTop w:val="0"/>
          <w:marBottom w:val="0"/>
          <w:divBdr>
            <w:top w:val="none" w:sz="0" w:space="0" w:color="auto"/>
            <w:left w:val="none" w:sz="0" w:space="0" w:color="auto"/>
            <w:bottom w:val="none" w:sz="0" w:space="0" w:color="auto"/>
            <w:right w:val="none" w:sz="0" w:space="0" w:color="auto"/>
          </w:divBdr>
        </w:div>
        <w:div w:id="2109963517">
          <w:marLeft w:val="640"/>
          <w:marRight w:val="0"/>
          <w:marTop w:val="0"/>
          <w:marBottom w:val="0"/>
          <w:divBdr>
            <w:top w:val="none" w:sz="0" w:space="0" w:color="auto"/>
            <w:left w:val="none" w:sz="0" w:space="0" w:color="auto"/>
            <w:bottom w:val="none" w:sz="0" w:space="0" w:color="auto"/>
            <w:right w:val="none" w:sz="0" w:space="0" w:color="auto"/>
          </w:divBdr>
        </w:div>
        <w:div w:id="765689008">
          <w:marLeft w:val="640"/>
          <w:marRight w:val="0"/>
          <w:marTop w:val="0"/>
          <w:marBottom w:val="0"/>
          <w:divBdr>
            <w:top w:val="none" w:sz="0" w:space="0" w:color="auto"/>
            <w:left w:val="none" w:sz="0" w:space="0" w:color="auto"/>
            <w:bottom w:val="none" w:sz="0" w:space="0" w:color="auto"/>
            <w:right w:val="none" w:sz="0" w:space="0" w:color="auto"/>
          </w:divBdr>
        </w:div>
        <w:div w:id="666136161">
          <w:marLeft w:val="640"/>
          <w:marRight w:val="0"/>
          <w:marTop w:val="0"/>
          <w:marBottom w:val="0"/>
          <w:divBdr>
            <w:top w:val="none" w:sz="0" w:space="0" w:color="auto"/>
            <w:left w:val="none" w:sz="0" w:space="0" w:color="auto"/>
            <w:bottom w:val="none" w:sz="0" w:space="0" w:color="auto"/>
            <w:right w:val="none" w:sz="0" w:space="0" w:color="auto"/>
          </w:divBdr>
        </w:div>
        <w:div w:id="506598346">
          <w:marLeft w:val="640"/>
          <w:marRight w:val="0"/>
          <w:marTop w:val="0"/>
          <w:marBottom w:val="0"/>
          <w:divBdr>
            <w:top w:val="none" w:sz="0" w:space="0" w:color="auto"/>
            <w:left w:val="none" w:sz="0" w:space="0" w:color="auto"/>
            <w:bottom w:val="none" w:sz="0" w:space="0" w:color="auto"/>
            <w:right w:val="none" w:sz="0" w:space="0" w:color="auto"/>
          </w:divBdr>
        </w:div>
        <w:div w:id="624190332">
          <w:marLeft w:val="640"/>
          <w:marRight w:val="0"/>
          <w:marTop w:val="0"/>
          <w:marBottom w:val="0"/>
          <w:divBdr>
            <w:top w:val="none" w:sz="0" w:space="0" w:color="auto"/>
            <w:left w:val="none" w:sz="0" w:space="0" w:color="auto"/>
            <w:bottom w:val="none" w:sz="0" w:space="0" w:color="auto"/>
            <w:right w:val="none" w:sz="0" w:space="0" w:color="auto"/>
          </w:divBdr>
        </w:div>
        <w:div w:id="1416174202">
          <w:marLeft w:val="640"/>
          <w:marRight w:val="0"/>
          <w:marTop w:val="0"/>
          <w:marBottom w:val="0"/>
          <w:divBdr>
            <w:top w:val="none" w:sz="0" w:space="0" w:color="auto"/>
            <w:left w:val="none" w:sz="0" w:space="0" w:color="auto"/>
            <w:bottom w:val="none" w:sz="0" w:space="0" w:color="auto"/>
            <w:right w:val="none" w:sz="0" w:space="0" w:color="auto"/>
          </w:divBdr>
        </w:div>
        <w:div w:id="2077363332">
          <w:marLeft w:val="640"/>
          <w:marRight w:val="0"/>
          <w:marTop w:val="0"/>
          <w:marBottom w:val="0"/>
          <w:divBdr>
            <w:top w:val="none" w:sz="0" w:space="0" w:color="auto"/>
            <w:left w:val="none" w:sz="0" w:space="0" w:color="auto"/>
            <w:bottom w:val="none" w:sz="0" w:space="0" w:color="auto"/>
            <w:right w:val="none" w:sz="0" w:space="0" w:color="auto"/>
          </w:divBdr>
        </w:div>
        <w:div w:id="1156843284">
          <w:marLeft w:val="640"/>
          <w:marRight w:val="0"/>
          <w:marTop w:val="0"/>
          <w:marBottom w:val="0"/>
          <w:divBdr>
            <w:top w:val="none" w:sz="0" w:space="0" w:color="auto"/>
            <w:left w:val="none" w:sz="0" w:space="0" w:color="auto"/>
            <w:bottom w:val="none" w:sz="0" w:space="0" w:color="auto"/>
            <w:right w:val="none" w:sz="0" w:space="0" w:color="auto"/>
          </w:divBdr>
        </w:div>
        <w:div w:id="581066996">
          <w:marLeft w:val="640"/>
          <w:marRight w:val="0"/>
          <w:marTop w:val="0"/>
          <w:marBottom w:val="0"/>
          <w:divBdr>
            <w:top w:val="none" w:sz="0" w:space="0" w:color="auto"/>
            <w:left w:val="none" w:sz="0" w:space="0" w:color="auto"/>
            <w:bottom w:val="none" w:sz="0" w:space="0" w:color="auto"/>
            <w:right w:val="none" w:sz="0" w:space="0" w:color="auto"/>
          </w:divBdr>
        </w:div>
        <w:div w:id="707416298">
          <w:marLeft w:val="640"/>
          <w:marRight w:val="0"/>
          <w:marTop w:val="0"/>
          <w:marBottom w:val="0"/>
          <w:divBdr>
            <w:top w:val="none" w:sz="0" w:space="0" w:color="auto"/>
            <w:left w:val="none" w:sz="0" w:space="0" w:color="auto"/>
            <w:bottom w:val="none" w:sz="0" w:space="0" w:color="auto"/>
            <w:right w:val="none" w:sz="0" w:space="0" w:color="auto"/>
          </w:divBdr>
        </w:div>
      </w:divsChild>
    </w:div>
    <w:div w:id="1336568830">
      <w:bodyDiv w:val="1"/>
      <w:marLeft w:val="0"/>
      <w:marRight w:val="0"/>
      <w:marTop w:val="0"/>
      <w:marBottom w:val="0"/>
      <w:divBdr>
        <w:top w:val="none" w:sz="0" w:space="0" w:color="auto"/>
        <w:left w:val="none" w:sz="0" w:space="0" w:color="auto"/>
        <w:bottom w:val="none" w:sz="0" w:space="0" w:color="auto"/>
        <w:right w:val="none" w:sz="0" w:space="0" w:color="auto"/>
      </w:divBdr>
      <w:divsChild>
        <w:div w:id="108163202">
          <w:marLeft w:val="640"/>
          <w:marRight w:val="0"/>
          <w:marTop w:val="0"/>
          <w:marBottom w:val="0"/>
          <w:divBdr>
            <w:top w:val="none" w:sz="0" w:space="0" w:color="auto"/>
            <w:left w:val="none" w:sz="0" w:space="0" w:color="auto"/>
            <w:bottom w:val="none" w:sz="0" w:space="0" w:color="auto"/>
            <w:right w:val="none" w:sz="0" w:space="0" w:color="auto"/>
          </w:divBdr>
        </w:div>
        <w:div w:id="1088963638">
          <w:marLeft w:val="640"/>
          <w:marRight w:val="0"/>
          <w:marTop w:val="0"/>
          <w:marBottom w:val="0"/>
          <w:divBdr>
            <w:top w:val="none" w:sz="0" w:space="0" w:color="auto"/>
            <w:left w:val="none" w:sz="0" w:space="0" w:color="auto"/>
            <w:bottom w:val="none" w:sz="0" w:space="0" w:color="auto"/>
            <w:right w:val="none" w:sz="0" w:space="0" w:color="auto"/>
          </w:divBdr>
        </w:div>
        <w:div w:id="406224561">
          <w:marLeft w:val="640"/>
          <w:marRight w:val="0"/>
          <w:marTop w:val="0"/>
          <w:marBottom w:val="0"/>
          <w:divBdr>
            <w:top w:val="none" w:sz="0" w:space="0" w:color="auto"/>
            <w:left w:val="none" w:sz="0" w:space="0" w:color="auto"/>
            <w:bottom w:val="none" w:sz="0" w:space="0" w:color="auto"/>
            <w:right w:val="none" w:sz="0" w:space="0" w:color="auto"/>
          </w:divBdr>
        </w:div>
        <w:div w:id="210074338">
          <w:marLeft w:val="640"/>
          <w:marRight w:val="0"/>
          <w:marTop w:val="0"/>
          <w:marBottom w:val="0"/>
          <w:divBdr>
            <w:top w:val="none" w:sz="0" w:space="0" w:color="auto"/>
            <w:left w:val="none" w:sz="0" w:space="0" w:color="auto"/>
            <w:bottom w:val="none" w:sz="0" w:space="0" w:color="auto"/>
            <w:right w:val="none" w:sz="0" w:space="0" w:color="auto"/>
          </w:divBdr>
        </w:div>
        <w:div w:id="1530140084">
          <w:marLeft w:val="640"/>
          <w:marRight w:val="0"/>
          <w:marTop w:val="0"/>
          <w:marBottom w:val="0"/>
          <w:divBdr>
            <w:top w:val="none" w:sz="0" w:space="0" w:color="auto"/>
            <w:left w:val="none" w:sz="0" w:space="0" w:color="auto"/>
            <w:bottom w:val="none" w:sz="0" w:space="0" w:color="auto"/>
            <w:right w:val="none" w:sz="0" w:space="0" w:color="auto"/>
          </w:divBdr>
        </w:div>
        <w:div w:id="1617103489">
          <w:marLeft w:val="640"/>
          <w:marRight w:val="0"/>
          <w:marTop w:val="0"/>
          <w:marBottom w:val="0"/>
          <w:divBdr>
            <w:top w:val="none" w:sz="0" w:space="0" w:color="auto"/>
            <w:left w:val="none" w:sz="0" w:space="0" w:color="auto"/>
            <w:bottom w:val="none" w:sz="0" w:space="0" w:color="auto"/>
            <w:right w:val="none" w:sz="0" w:space="0" w:color="auto"/>
          </w:divBdr>
        </w:div>
        <w:div w:id="1866366646">
          <w:marLeft w:val="640"/>
          <w:marRight w:val="0"/>
          <w:marTop w:val="0"/>
          <w:marBottom w:val="0"/>
          <w:divBdr>
            <w:top w:val="none" w:sz="0" w:space="0" w:color="auto"/>
            <w:left w:val="none" w:sz="0" w:space="0" w:color="auto"/>
            <w:bottom w:val="none" w:sz="0" w:space="0" w:color="auto"/>
            <w:right w:val="none" w:sz="0" w:space="0" w:color="auto"/>
          </w:divBdr>
        </w:div>
        <w:div w:id="1272397293">
          <w:marLeft w:val="640"/>
          <w:marRight w:val="0"/>
          <w:marTop w:val="0"/>
          <w:marBottom w:val="0"/>
          <w:divBdr>
            <w:top w:val="none" w:sz="0" w:space="0" w:color="auto"/>
            <w:left w:val="none" w:sz="0" w:space="0" w:color="auto"/>
            <w:bottom w:val="none" w:sz="0" w:space="0" w:color="auto"/>
            <w:right w:val="none" w:sz="0" w:space="0" w:color="auto"/>
          </w:divBdr>
        </w:div>
        <w:div w:id="1308823250">
          <w:marLeft w:val="640"/>
          <w:marRight w:val="0"/>
          <w:marTop w:val="0"/>
          <w:marBottom w:val="0"/>
          <w:divBdr>
            <w:top w:val="none" w:sz="0" w:space="0" w:color="auto"/>
            <w:left w:val="none" w:sz="0" w:space="0" w:color="auto"/>
            <w:bottom w:val="none" w:sz="0" w:space="0" w:color="auto"/>
            <w:right w:val="none" w:sz="0" w:space="0" w:color="auto"/>
          </w:divBdr>
        </w:div>
        <w:div w:id="1848716405">
          <w:marLeft w:val="640"/>
          <w:marRight w:val="0"/>
          <w:marTop w:val="0"/>
          <w:marBottom w:val="0"/>
          <w:divBdr>
            <w:top w:val="none" w:sz="0" w:space="0" w:color="auto"/>
            <w:left w:val="none" w:sz="0" w:space="0" w:color="auto"/>
            <w:bottom w:val="none" w:sz="0" w:space="0" w:color="auto"/>
            <w:right w:val="none" w:sz="0" w:space="0" w:color="auto"/>
          </w:divBdr>
        </w:div>
        <w:div w:id="1579826457">
          <w:marLeft w:val="640"/>
          <w:marRight w:val="0"/>
          <w:marTop w:val="0"/>
          <w:marBottom w:val="0"/>
          <w:divBdr>
            <w:top w:val="none" w:sz="0" w:space="0" w:color="auto"/>
            <w:left w:val="none" w:sz="0" w:space="0" w:color="auto"/>
            <w:bottom w:val="none" w:sz="0" w:space="0" w:color="auto"/>
            <w:right w:val="none" w:sz="0" w:space="0" w:color="auto"/>
          </w:divBdr>
        </w:div>
        <w:div w:id="411708878">
          <w:marLeft w:val="640"/>
          <w:marRight w:val="0"/>
          <w:marTop w:val="0"/>
          <w:marBottom w:val="0"/>
          <w:divBdr>
            <w:top w:val="none" w:sz="0" w:space="0" w:color="auto"/>
            <w:left w:val="none" w:sz="0" w:space="0" w:color="auto"/>
            <w:bottom w:val="none" w:sz="0" w:space="0" w:color="auto"/>
            <w:right w:val="none" w:sz="0" w:space="0" w:color="auto"/>
          </w:divBdr>
        </w:div>
        <w:div w:id="1495804381">
          <w:marLeft w:val="640"/>
          <w:marRight w:val="0"/>
          <w:marTop w:val="0"/>
          <w:marBottom w:val="0"/>
          <w:divBdr>
            <w:top w:val="none" w:sz="0" w:space="0" w:color="auto"/>
            <w:left w:val="none" w:sz="0" w:space="0" w:color="auto"/>
            <w:bottom w:val="none" w:sz="0" w:space="0" w:color="auto"/>
            <w:right w:val="none" w:sz="0" w:space="0" w:color="auto"/>
          </w:divBdr>
        </w:div>
        <w:div w:id="2138525240">
          <w:marLeft w:val="640"/>
          <w:marRight w:val="0"/>
          <w:marTop w:val="0"/>
          <w:marBottom w:val="0"/>
          <w:divBdr>
            <w:top w:val="none" w:sz="0" w:space="0" w:color="auto"/>
            <w:left w:val="none" w:sz="0" w:space="0" w:color="auto"/>
            <w:bottom w:val="none" w:sz="0" w:space="0" w:color="auto"/>
            <w:right w:val="none" w:sz="0" w:space="0" w:color="auto"/>
          </w:divBdr>
        </w:div>
        <w:div w:id="2083408429">
          <w:marLeft w:val="640"/>
          <w:marRight w:val="0"/>
          <w:marTop w:val="0"/>
          <w:marBottom w:val="0"/>
          <w:divBdr>
            <w:top w:val="none" w:sz="0" w:space="0" w:color="auto"/>
            <w:left w:val="none" w:sz="0" w:space="0" w:color="auto"/>
            <w:bottom w:val="none" w:sz="0" w:space="0" w:color="auto"/>
            <w:right w:val="none" w:sz="0" w:space="0" w:color="auto"/>
          </w:divBdr>
        </w:div>
        <w:div w:id="1884368083">
          <w:marLeft w:val="640"/>
          <w:marRight w:val="0"/>
          <w:marTop w:val="0"/>
          <w:marBottom w:val="0"/>
          <w:divBdr>
            <w:top w:val="none" w:sz="0" w:space="0" w:color="auto"/>
            <w:left w:val="none" w:sz="0" w:space="0" w:color="auto"/>
            <w:bottom w:val="none" w:sz="0" w:space="0" w:color="auto"/>
            <w:right w:val="none" w:sz="0" w:space="0" w:color="auto"/>
          </w:divBdr>
        </w:div>
      </w:divsChild>
    </w:div>
    <w:div w:id="1362172245">
      <w:bodyDiv w:val="1"/>
      <w:marLeft w:val="0"/>
      <w:marRight w:val="0"/>
      <w:marTop w:val="0"/>
      <w:marBottom w:val="0"/>
      <w:divBdr>
        <w:top w:val="none" w:sz="0" w:space="0" w:color="auto"/>
        <w:left w:val="none" w:sz="0" w:space="0" w:color="auto"/>
        <w:bottom w:val="none" w:sz="0" w:space="0" w:color="auto"/>
        <w:right w:val="none" w:sz="0" w:space="0" w:color="auto"/>
      </w:divBdr>
      <w:divsChild>
        <w:div w:id="1710571588">
          <w:marLeft w:val="640"/>
          <w:marRight w:val="0"/>
          <w:marTop w:val="0"/>
          <w:marBottom w:val="0"/>
          <w:divBdr>
            <w:top w:val="none" w:sz="0" w:space="0" w:color="auto"/>
            <w:left w:val="none" w:sz="0" w:space="0" w:color="auto"/>
            <w:bottom w:val="none" w:sz="0" w:space="0" w:color="auto"/>
            <w:right w:val="none" w:sz="0" w:space="0" w:color="auto"/>
          </w:divBdr>
        </w:div>
        <w:div w:id="1132483896">
          <w:marLeft w:val="640"/>
          <w:marRight w:val="0"/>
          <w:marTop w:val="0"/>
          <w:marBottom w:val="0"/>
          <w:divBdr>
            <w:top w:val="none" w:sz="0" w:space="0" w:color="auto"/>
            <w:left w:val="none" w:sz="0" w:space="0" w:color="auto"/>
            <w:bottom w:val="none" w:sz="0" w:space="0" w:color="auto"/>
            <w:right w:val="none" w:sz="0" w:space="0" w:color="auto"/>
          </w:divBdr>
        </w:div>
        <w:div w:id="1541935475">
          <w:marLeft w:val="640"/>
          <w:marRight w:val="0"/>
          <w:marTop w:val="0"/>
          <w:marBottom w:val="0"/>
          <w:divBdr>
            <w:top w:val="none" w:sz="0" w:space="0" w:color="auto"/>
            <w:left w:val="none" w:sz="0" w:space="0" w:color="auto"/>
            <w:bottom w:val="none" w:sz="0" w:space="0" w:color="auto"/>
            <w:right w:val="none" w:sz="0" w:space="0" w:color="auto"/>
          </w:divBdr>
        </w:div>
        <w:div w:id="2050957534">
          <w:marLeft w:val="640"/>
          <w:marRight w:val="0"/>
          <w:marTop w:val="0"/>
          <w:marBottom w:val="0"/>
          <w:divBdr>
            <w:top w:val="none" w:sz="0" w:space="0" w:color="auto"/>
            <w:left w:val="none" w:sz="0" w:space="0" w:color="auto"/>
            <w:bottom w:val="none" w:sz="0" w:space="0" w:color="auto"/>
            <w:right w:val="none" w:sz="0" w:space="0" w:color="auto"/>
          </w:divBdr>
        </w:div>
        <w:div w:id="476999598">
          <w:marLeft w:val="640"/>
          <w:marRight w:val="0"/>
          <w:marTop w:val="0"/>
          <w:marBottom w:val="0"/>
          <w:divBdr>
            <w:top w:val="none" w:sz="0" w:space="0" w:color="auto"/>
            <w:left w:val="none" w:sz="0" w:space="0" w:color="auto"/>
            <w:bottom w:val="none" w:sz="0" w:space="0" w:color="auto"/>
            <w:right w:val="none" w:sz="0" w:space="0" w:color="auto"/>
          </w:divBdr>
        </w:div>
        <w:div w:id="338124914">
          <w:marLeft w:val="640"/>
          <w:marRight w:val="0"/>
          <w:marTop w:val="0"/>
          <w:marBottom w:val="0"/>
          <w:divBdr>
            <w:top w:val="none" w:sz="0" w:space="0" w:color="auto"/>
            <w:left w:val="none" w:sz="0" w:space="0" w:color="auto"/>
            <w:bottom w:val="none" w:sz="0" w:space="0" w:color="auto"/>
            <w:right w:val="none" w:sz="0" w:space="0" w:color="auto"/>
          </w:divBdr>
        </w:div>
        <w:div w:id="1566793185">
          <w:marLeft w:val="640"/>
          <w:marRight w:val="0"/>
          <w:marTop w:val="0"/>
          <w:marBottom w:val="0"/>
          <w:divBdr>
            <w:top w:val="none" w:sz="0" w:space="0" w:color="auto"/>
            <w:left w:val="none" w:sz="0" w:space="0" w:color="auto"/>
            <w:bottom w:val="none" w:sz="0" w:space="0" w:color="auto"/>
            <w:right w:val="none" w:sz="0" w:space="0" w:color="auto"/>
          </w:divBdr>
        </w:div>
      </w:divsChild>
    </w:div>
    <w:div w:id="1390416683">
      <w:bodyDiv w:val="1"/>
      <w:marLeft w:val="0"/>
      <w:marRight w:val="0"/>
      <w:marTop w:val="0"/>
      <w:marBottom w:val="0"/>
      <w:divBdr>
        <w:top w:val="none" w:sz="0" w:space="0" w:color="auto"/>
        <w:left w:val="none" w:sz="0" w:space="0" w:color="auto"/>
        <w:bottom w:val="none" w:sz="0" w:space="0" w:color="auto"/>
        <w:right w:val="none" w:sz="0" w:space="0" w:color="auto"/>
      </w:divBdr>
      <w:divsChild>
        <w:div w:id="2089225900">
          <w:marLeft w:val="640"/>
          <w:marRight w:val="0"/>
          <w:marTop w:val="0"/>
          <w:marBottom w:val="0"/>
          <w:divBdr>
            <w:top w:val="none" w:sz="0" w:space="0" w:color="auto"/>
            <w:left w:val="none" w:sz="0" w:space="0" w:color="auto"/>
            <w:bottom w:val="none" w:sz="0" w:space="0" w:color="auto"/>
            <w:right w:val="none" w:sz="0" w:space="0" w:color="auto"/>
          </w:divBdr>
        </w:div>
        <w:div w:id="1360549432">
          <w:marLeft w:val="640"/>
          <w:marRight w:val="0"/>
          <w:marTop w:val="0"/>
          <w:marBottom w:val="0"/>
          <w:divBdr>
            <w:top w:val="none" w:sz="0" w:space="0" w:color="auto"/>
            <w:left w:val="none" w:sz="0" w:space="0" w:color="auto"/>
            <w:bottom w:val="none" w:sz="0" w:space="0" w:color="auto"/>
            <w:right w:val="none" w:sz="0" w:space="0" w:color="auto"/>
          </w:divBdr>
        </w:div>
        <w:div w:id="1794784343">
          <w:marLeft w:val="640"/>
          <w:marRight w:val="0"/>
          <w:marTop w:val="0"/>
          <w:marBottom w:val="0"/>
          <w:divBdr>
            <w:top w:val="none" w:sz="0" w:space="0" w:color="auto"/>
            <w:left w:val="none" w:sz="0" w:space="0" w:color="auto"/>
            <w:bottom w:val="none" w:sz="0" w:space="0" w:color="auto"/>
            <w:right w:val="none" w:sz="0" w:space="0" w:color="auto"/>
          </w:divBdr>
        </w:div>
        <w:div w:id="1866286047">
          <w:marLeft w:val="640"/>
          <w:marRight w:val="0"/>
          <w:marTop w:val="0"/>
          <w:marBottom w:val="0"/>
          <w:divBdr>
            <w:top w:val="none" w:sz="0" w:space="0" w:color="auto"/>
            <w:left w:val="none" w:sz="0" w:space="0" w:color="auto"/>
            <w:bottom w:val="none" w:sz="0" w:space="0" w:color="auto"/>
            <w:right w:val="none" w:sz="0" w:space="0" w:color="auto"/>
          </w:divBdr>
        </w:div>
        <w:div w:id="46149257">
          <w:marLeft w:val="640"/>
          <w:marRight w:val="0"/>
          <w:marTop w:val="0"/>
          <w:marBottom w:val="0"/>
          <w:divBdr>
            <w:top w:val="none" w:sz="0" w:space="0" w:color="auto"/>
            <w:left w:val="none" w:sz="0" w:space="0" w:color="auto"/>
            <w:bottom w:val="none" w:sz="0" w:space="0" w:color="auto"/>
            <w:right w:val="none" w:sz="0" w:space="0" w:color="auto"/>
          </w:divBdr>
        </w:div>
        <w:div w:id="428695274">
          <w:marLeft w:val="640"/>
          <w:marRight w:val="0"/>
          <w:marTop w:val="0"/>
          <w:marBottom w:val="0"/>
          <w:divBdr>
            <w:top w:val="none" w:sz="0" w:space="0" w:color="auto"/>
            <w:left w:val="none" w:sz="0" w:space="0" w:color="auto"/>
            <w:bottom w:val="none" w:sz="0" w:space="0" w:color="auto"/>
            <w:right w:val="none" w:sz="0" w:space="0" w:color="auto"/>
          </w:divBdr>
        </w:div>
        <w:div w:id="1466463451">
          <w:marLeft w:val="640"/>
          <w:marRight w:val="0"/>
          <w:marTop w:val="0"/>
          <w:marBottom w:val="0"/>
          <w:divBdr>
            <w:top w:val="none" w:sz="0" w:space="0" w:color="auto"/>
            <w:left w:val="none" w:sz="0" w:space="0" w:color="auto"/>
            <w:bottom w:val="none" w:sz="0" w:space="0" w:color="auto"/>
            <w:right w:val="none" w:sz="0" w:space="0" w:color="auto"/>
          </w:divBdr>
        </w:div>
      </w:divsChild>
    </w:div>
    <w:div w:id="1394700921">
      <w:bodyDiv w:val="1"/>
      <w:marLeft w:val="0"/>
      <w:marRight w:val="0"/>
      <w:marTop w:val="0"/>
      <w:marBottom w:val="0"/>
      <w:divBdr>
        <w:top w:val="none" w:sz="0" w:space="0" w:color="auto"/>
        <w:left w:val="none" w:sz="0" w:space="0" w:color="auto"/>
        <w:bottom w:val="none" w:sz="0" w:space="0" w:color="auto"/>
        <w:right w:val="none" w:sz="0" w:space="0" w:color="auto"/>
      </w:divBdr>
      <w:divsChild>
        <w:div w:id="1616981204">
          <w:marLeft w:val="640"/>
          <w:marRight w:val="0"/>
          <w:marTop w:val="0"/>
          <w:marBottom w:val="0"/>
          <w:divBdr>
            <w:top w:val="none" w:sz="0" w:space="0" w:color="auto"/>
            <w:left w:val="none" w:sz="0" w:space="0" w:color="auto"/>
            <w:bottom w:val="none" w:sz="0" w:space="0" w:color="auto"/>
            <w:right w:val="none" w:sz="0" w:space="0" w:color="auto"/>
          </w:divBdr>
        </w:div>
        <w:div w:id="103961843">
          <w:marLeft w:val="640"/>
          <w:marRight w:val="0"/>
          <w:marTop w:val="0"/>
          <w:marBottom w:val="0"/>
          <w:divBdr>
            <w:top w:val="none" w:sz="0" w:space="0" w:color="auto"/>
            <w:left w:val="none" w:sz="0" w:space="0" w:color="auto"/>
            <w:bottom w:val="none" w:sz="0" w:space="0" w:color="auto"/>
            <w:right w:val="none" w:sz="0" w:space="0" w:color="auto"/>
          </w:divBdr>
        </w:div>
        <w:div w:id="859008335">
          <w:marLeft w:val="640"/>
          <w:marRight w:val="0"/>
          <w:marTop w:val="0"/>
          <w:marBottom w:val="0"/>
          <w:divBdr>
            <w:top w:val="none" w:sz="0" w:space="0" w:color="auto"/>
            <w:left w:val="none" w:sz="0" w:space="0" w:color="auto"/>
            <w:bottom w:val="none" w:sz="0" w:space="0" w:color="auto"/>
            <w:right w:val="none" w:sz="0" w:space="0" w:color="auto"/>
          </w:divBdr>
        </w:div>
        <w:div w:id="1872568815">
          <w:marLeft w:val="640"/>
          <w:marRight w:val="0"/>
          <w:marTop w:val="0"/>
          <w:marBottom w:val="0"/>
          <w:divBdr>
            <w:top w:val="none" w:sz="0" w:space="0" w:color="auto"/>
            <w:left w:val="none" w:sz="0" w:space="0" w:color="auto"/>
            <w:bottom w:val="none" w:sz="0" w:space="0" w:color="auto"/>
            <w:right w:val="none" w:sz="0" w:space="0" w:color="auto"/>
          </w:divBdr>
        </w:div>
      </w:divsChild>
    </w:div>
    <w:div w:id="1397892547">
      <w:bodyDiv w:val="1"/>
      <w:marLeft w:val="0"/>
      <w:marRight w:val="0"/>
      <w:marTop w:val="0"/>
      <w:marBottom w:val="0"/>
      <w:divBdr>
        <w:top w:val="none" w:sz="0" w:space="0" w:color="auto"/>
        <w:left w:val="none" w:sz="0" w:space="0" w:color="auto"/>
        <w:bottom w:val="none" w:sz="0" w:space="0" w:color="auto"/>
        <w:right w:val="none" w:sz="0" w:space="0" w:color="auto"/>
      </w:divBdr>
      <w:divsChild>
        <w:div w:id="721753619">
          <w:marLeft w:val="640"/>
          <w:marRight w:val="0"/>
          <w:marTop w:val="0"/>
          <w:marBottom w:val="0"/>
          <w:divBdr>
            <w:top w:val="none" w:sz="0" w:space="0" w:color="auto"/>
            <w:left w:val="none" w:sz="0" w:space="0" w:color="auto"/>
            <w:bottom w:val="none" w:sz="0" w:space="0" w:color="auto"/>
            <w:right w:val="none" w:sz="0" w:space="0" w:color="auto"/>
          </w:divBdr>
        </w:div>
        <w:div w:id="1406760279">
          <w:marLeft w:val="640"/>
          <w:marRight w:val="0"/>
          <w:marTop w:val="0"/>
          <w:marBottom w:val="0"/>
          <w:divBdr>
            <w:top w:val="none" w:sz="0" w:space="0" w:color="auto"/>
            <w:left w:val="none" w:sz="0" w:space="0" w:color="auto"/>
            <w:bottom w:val="none" w:sz="0" w:space="0" w:color="auto"/>
            <w:right w:val="none" w:sz="0" w:space="0" w:color="auto"/>
          </w:divBdr>
        </w:div>
        <w:div w:id="1415206390">
          <w:marLeft w:val="640"/>
          <w:marRight w:val="0"/>
          <w:marTop w:val="0"/>
          <w:marBottom w:val="0"/>
          <w:divBdr>
            <w:top w:val="none" w:sz="0" w:space="0" w:color="auto"/>
            <w:left w:val="none" w:sz="0" w:space="0" w:color="auto"/>
            <w:bottom w:val="none" w:sz="0" w:space="0" w:color="auto"/>
            <w:right w:val="none" w:sz="0" w:space="0" w:color="auto"/>
          </w:divBdr>
        </w:div>
        <w:div w:id="384259214">
          <w:marLeft w:val="640"/>
          <w:marRight w:val="0"/>
          <w:marTop w:val="0"/>
          <w:marBottom w:val="0"/>
          <w:divBdr>
            <w:top w:val="none" w:sz="0" w:space="0" w:color="auto"/>
            <w:left w:val="none" w:sz="0" w:space="0" w:color="auto"/>
            <w:bottom w:val="none" w:sz="0" w:space="0" w:color="auto"/>
            <w:right w:val="none" w:sz="0" w:space="0" w:color="auto"/>
          </w:divBdr>
        </w:div>
        <w:div w:id="532496475">
          <w:marLeft w:val="640"/>
          <w:marRight w:val="0"/>
          <w:marTop w:val="0"/>
          <w:marBottom w:val="0"/>
          <w:divBdr>
            <w:top w:val="none" w:sz="0" w:space="0" w:color="auto"/>
            <w:left w:val="none" w:sz="0" w:space="0" w:color="auto"/>
            <w:bottom w:val="none" w:sz="0" w:space="0" w:color="auto"/>
            <w:right w:val="none" w:sz="0" w:space="0" w:color="auto"/>
          </w:divBdr>
        </w:div>
        <w:div w:id="1110508392">
          <w:marLeft w:val="640"/>
          <w:marRight w:val="0"/>
          <w:marTop w:val="0"/>
          <w:marBottom w:val="0"/>
          <w:divBdr>
            <w:top w:val="none" w:sz="0" w:space="0" w:color="auto"/>
            <w:left w:val="none" w:sz="0" w:space="0" w:color="auto"/>
            <w:bottom w:val="none" w:sz="0" w:space="0" w:color="auto"/>
            <w:right w:val="none" w:sz="0" w:space="0" w:color="auto"/>
          </w:divBdr>
        </w:div>
        <w:div w:id="395054800">
          <w:marLeft w:val="640"/>
          <w:marRight w:val="0"/>
          <w:marTop w:val="0"/>
          <w:marBottom w:val="0"/>
          <w:divBdr>
            <w:top w:val="none" w:sz="0" w:space="0" w:color="auto"/>
            <w:left w:val="none" w:sz="0" w:space="0" w:color="auto"/>
            <w:bottom w:val="none" w:sz="0" w:space="0" w:color="auto"/>
            <w:right w:val="none" w:sz="0" w:space="0" w:color="auto"/>
          </w:divBdr>
        </w:div>
        <w:div w:id="831068074">
          <w:marLeft w:val="640"/>
          <w:marRight w:val="0"/>
          <w:marTop w:val="0"/>
          <w:marBottom w:val="0"/>
          <w:divBdr>
            <w:top w:val="none" w:sz="0" w:space="0" w:color="auto"/>
            <w:left w:val="none" w:sz="0" w:space="0" w:color="auto"/>
            <w:bottom w:val="none" w:sz="0" w:space="0" w:color="auto"/>
            <w:right w:val="none" w:sz="0" w:space="0" w:color="auto"/>
          </w:divBdr>
        </w:div>
        <w:div w:id="1276906560">
          <w:marLeft w:val="640"/>
          <w:marRight w:val="0"/>
          <w:marTop w:val="0"/>
          <w:marBottom w:val="0"/>
          <w:divBdr>
            <w:top w:val="none" w:sz="0" w:space="0" w:color="auto"/>
            <w:left w:val="none" w:sz="0" w:space="0" w:color="auto"/>
            <w:bottom w:val="none" w:sz="0" w:space="0" w:color="auto"/>
            <w:right w:val="none" w:sz="0" w:space="0" w:color="auto"/>
          </w:divBdr>
        </w:div>
        <w:div w:id="274941511">
          <w:marLeft w:val="640"/>
          <w:marRight w:val="0"/>
          <w:marTop w:val="0"/>
          <w:marBottom w:val="0"/>
          <w:divBdr>
            <w:top w:val="none" w:sz="0" w:space="0" w:color="auto"/>
            <w:left w:val="none" w:sz="0" w:space="0" w:color="auto"/>
            <w:bottom w:val="none" w:sz="0" w:space="0" w:color="auto"/>
            <w:right w:val="none" w:sz="0" w:space="0" w:color="auto"/>
          </w:divBdr>
        </w:div>
        <w:div w:id="875851815">
          <w:marLeft w:val="640"/>
          <w:marRight w:val="0"/>
          <w:marTop w:val="0"/>
          <w:marBottom w:val="0"/>
          <w:divBdr>
            <w:top w:val="none" w:sz="0" w:space="0" w:color="auto"/>
            <w:left w:val="none" w:sz="0" w:space="0" w:color="auto"/>
            <w:bottom w:val="none" w:sz="0" w:space="0" w:color="auto"/>
            <w:right w:val="none" w:sz="0" w:space="0" w:color="auto"/>
          </w:divBdr>
        </w:div>
        <w:div w:id="77211183">
          <w:marLeft w:val="640"/>
          <w:marRight w:val="0"/>
          <w:marTop w:val="0"/>
          <w:marBottom w:val="0"/>
          <w:divBdr>
            <w:top w:val="none" w:sz="0" w:space="0" w:color="auto"/>
            <w:left w:val="none" w:sz="0" w:space="0" w:color="auto"/>
            <w:bottom w:val="none" w:sz="0" w:space="0" w:color="auto"/>
            <w:right w:val="none" w:sz="0" w:space="0" w:color="auto"/>
          </w:divBdr>
        </w:div>
        <w:div w:id="1592350408">
          <w:marLeft w:val="640"/>
          <w:marRight w:val="0"/>
          <w:marTop w:val="0"/>
          <w:marBottom w:val="0"/>
          <w:divBdr>
            <w:top w:val="none" w:sz="0" w:space="0" w:color="auto"/>
            <w:left w:val="none" w:sz="0" w:space="0" w:color="auto"/>
            <w:bottom w:val="none" w:sz="0" w:space="0" w:color="auto"/>
            <w:right w:val="none" w:sz="0" w:space="0" w:color="auto"/>
          </w:divBdr>
        </w:div>
        <w:div w:id="431901453">
          <w:marLeft w:val="640"/>
          <w:marRight w:val="0"/>
          <w:marTop w:val="0"/>
          <w:marBottom w:val="0"/>
          <w:divBdr>
            <w:top w:val="none" w:sz="0" w:space="0" w:color="auto"/>
            <w:left w:val="none" w:sz="0" w:space="0" w:color="auto"/>
            <w:bottom w:val="none" w:sz="0" w:space="0" w:color="auto"/>
            <w:right w:val="none" w:sz="0" w:space="0" w:color="auto"/>
          </w:divBdr>
        </w:div>
        <w:div w:id="768428297">
          <w:marLeft w:val="640"/>
          <w:marRight w:val="0"/>
          <w:marTop w:val="0"/>
          <w:marBottom w:val="0"/>
          <w:divBdr>
            <w:top w:val="none" w:sz="0" w:space="0" w:color="auto"/>
            <w:left w:val="none" w:sz="0" w:space="0" w:color="auto"/>
            <w:bottom w:val="none" w:sz="0" w:space="0" w:color="auto"/>
            <w:right w:val="none" w:sz="0" w:space="0" w:color="auto"/>
          </w:divBdr>
        </w:div>
        <w:div w:id="1307667704">
          <w:marLeft w:val="640"/>
          <w:marRight w:val="0"/>
          <w:marTop w:val="0"/>
          <w:marBottom w:val="0"/>
          <w:divBdr>
            <w:top w:val="none" w:sz="0" w:space="0" w:color="auto"/>
            <w:left w:val="none" w:sz="0" w:space="0" w:color="auto"/>
            <w:bottom w:val="none" w:sz="0" w:space="0" w:color="auto"/>
            <w:right w:val="none" w:sz="0" w:space="0" w:color="auto"/>
          </w:divBdr>
        </w:div>
        <w:div w:id="1071391259">
          <w:marLeft w:val="640"/>
          <w:marRight w:val="0"/>
          <w:marTop w:val="0"/>
          <w:marBottom w:val="0"/>
          <w:divBdr>
            <w:top w:val="none" w:sz="0" w:space="0" w:color="auto"/>
            <w:left w:val="none" w:sz="0" w:space="0" w:color="auto"/>
            <w:bottom w:val="none" w:sz="0" w:space="0" w:color="auto"/>
            <w:right w:val="none" w:sz="0" w:space="0" w:color="auto"/>
          </w:divBdr>
        </w:div>
        <w:div w:id="2099908054">
          <w:marLeft w:val="640"/>
          <w:marRight w:val="0"/>
          <w:marTop w:val="0"/>
          <w:marBottom w:val="0"/>
          <w:divBdr>
            <w:top w:val="none" w:sz="0" w:space="0" w:color="auto"/>
            <w:left w:val="none" w:sz="0" w:space="0" w:color="auto"/>
            <w:bottom w:val="none" w:sz="0" w:space="0" w:color="auto"/>
            <w:right w:val="none" w:sz="0" w:space="0" w:color="auto"/>
          </w:divBdr>
        </w:div>
        <w:div w:id="1199703999">
          <w:marLeft w:val="640"/>
          <w:marRight w:val="0"/>
          <w:marTop w:val="0"/>
          <w:marBottom w:val="0"/>
          <w:divBdr>
            <w:top w:val="none" w:sz="0" w:space="0" w:color="auto"/>
            <w:left w:val="none" w:sz="0" w:space="0" w:color="auto"/>
            <w:bottom w:val="none" w:sz="0" w:space="0" w:color="auto"/>
            <w:right w:val="none" w:sz="0" w:space="0" w:color="auto"/>
          </w:divBdr>
        </w:div>
        <w:div w:id="216474371">
          <w:marLeft w:val="640"/>
          <w:marRight w:val="0"/>
          <w:marTop w:val="0"/>
          <w:marBottom w:val="0"/>
          <w:divBdr>
            <w:top w:val="none" w:sz="0" w:space="0" w:color="auto"/>
            <w:left w:val="none" w:sz="0" w:space="0" w:color="auto"/>
            <w:bottom w:val="none" w:sz="0" w:space="0" w:color="auto"/>
            <w:right w:val="none" w:sz="0" w:space="0" w:color="auto"/>
          </w:divBdr>
        </w:div>
        <w:div w:id="1379667583">
          <w:marLeft w:val="640"/>
          <w:marRight w:val="0"/>
          <w:marTop w:val="0"/>
          <w:marBottom w:val="0"/>
          <w:divBdr>
            <w:top w:val="none" w:sz="0" w:space="0" w:color="auto"/>
            <w:left w:val="none" w:sz="0" w:space="0" w:color="auto"/>
            <w:bottom w:val="none" w:sz="0" w:space="0" w:color="auto"/>
            <w:right w:val="none" w:sz="0" w:space="0" w:color="auto"/>
          </w:divBdr>
        </w:div>
        <w:div w:id="273289167">
          <w:marLeft w:val="640"/>
          <w:marRight w:val="0"/>
          <w:marTop w:val="0"/>
          <w:marBottom w:val="0"/>
          <w:divBdr>
            <w:top w:val="none" w:sz="0" w:space="0" w:color="auto"/>
            <w:left w:val="none" w:sz="0" w:space="0" w:color="auto"/>
            <w:bottom w:val="none" w:sz="0" w:space="0" w:color="auto"/>
            <w:right w:val="none" w:sz="0" w:space="0" w:color="auto"/>
          </w:divBdr>
        </w:div>
        <w:div w:id="1119448370">
          <w:marLeft w:val="640"/>
          <w:marRight w:val="0"/>
          <w:marTop w:val="0"/>
          <w:marBottom w:val="0"/>
          <w:divBdr>
            <w:top w:val="none" w:sz="0" w:space="0" w:color="auto"/>
            <w:left w:val="none" w:sz="0" w:space="0" w:color="auto"/>
            <w:bottom w:val="none" w:sz="0" w:space="0" w:color="auto"/>
            <w:right w:val="none" w:sz="0" w:space="0" w:color="auto"/>
          </w:divBdr>
        </w:div>
        <w:div w:id="496042415">
          <w:marLeft w:val="640"/>
          <w:marRight w:val="0"/>
          <w:marTop w:val="0"/>
          <w:marBottom w:val="0"/>
          <w:divBdr>
            <w:top w:val="none" w:sz="0" w:space="0" w:color="auto"/>
            <w:left w:val="none" w:sz="0" w:space="0" w:color="auto"/>
            <w:bottom w:val="none" w:sz="0" w:space="0" w:color="auto"/>
            <w:right w:val="none" w:sz="0" w:space="0" w:color="auto"/>
          </w:divBdr>
        </w:div>
        <w:div w:id="66461048">
          <w:marLeft w:val="640"/>
          <w:marRight w:val="0"/>
          <w:marTop w:val="0"/>
          <w:marBottom w:val="0"/>
          <w:divBdr>
            <w:top w:val="none" w:sz="0" w:space="0" w:color="auto"/>
            <w:left w:val="none" w:sz="0" w:space="0" w:color="auto"/>
            <w:bottom w:val="none" w:sz="0" w:space="0" w:color="auto"/>
            <w:right w:val="none" w:sz="0" w:space="0" w:color="auto"/>
          </w:divBdr>
        </w:div>
        <w:div w:id="2087456266">
          <w:marLeft w:val="640"/>
          <w:marRight w:val="0"/>
          <w:marTop w:val="0"/>
          <w:marBottom w:val="0"/>
          <w:divBdr>
            <w:top w:val="none" w:sz="0" w:space="0" w:color="auto"/>
            <w:left w:val="none" w:sz="0" w:space="0" w:color="auto"/>
            <w:bottom w:val="none" w:sz="0" w:space="0" w:color="auto"/>
            <w:right w:val="none" w:sz="0" w:space="0" w:color="auto"/>
          </w:divBdr>
        </w:div>
        <w:div w:id="1848012989">
          <w:marLeft w:val="640"/>
          <w:marRight w:val="0"/>
          <w:marTop w:val="0"/>
          <w:marBottom w:val="0"/>
          <w:divBdr>
            <w:top w:val="none" w:sz="0" w:space="0" w:color="auto"/>
            <w:left w:val="none" w:sz="0" w:space="0" w:color="auto"/>
            <w:bottom w:val="none" w:sz="0" w:space="0" w:color="auto"/>
            <w:right w:val="none" w:sz="0" w:space="0" w:color="auto"/>
          </w:divBdr>
        </w:div>
        <w:div w:id="787701957">
          <w:marLeft w:val="640"/>
          <w:marRight w:val="0"/>
          <w:marTop w:val="0"/>
          <w:marBottom w:val="0"/>
          <w:divBdr>
            <w:top w:val="none" w:sz="0" w:space="0" w:color="auto"/>
            <w:left w:val="none" w:sz="0" w:space="0" w:color="auto"/>
            <w:bottom w:val="none" w:sz="0" w:space="0" w:color="auto"/>
            <w:right w:val="none" w:sz="0" w:space="0" w:color="auto"/>
          </w:divBdr>
        </w:div>
        <w:div w:id="2104566230">
          <w:marLeft w:val="640"/>
          <w:marRight w:val="0"/>
          <w:marTop w:val="0"/>
          <w:marBottom w:val="0"/>
          <w:divBdr>
            <w:top w:val="none" w:sz="0" w:space="0" w:color="auto"/>
            <w:left w:val="none" w:sz="0" w:space="0" w:color="auto"/>
            <w:bottom w:val="none" w:sz="0" w:space="0" w:color="auto"/>
            <w:right w:val="none" w:sz="0" w:space="0" w:color="auto"/>
          </w:divBdr>
        </w:div>
        <w:div w:id="944995431">
          <w:marLeft w:val="640"/>
          <w:marRight w:val="0"/>
          <w:marTop w:val="0"/>
          <w:marBottom w:val="0"/>
          <w:divBdr>
            <w:top w:val="none" w:sz="0" w:space="0" w:color="auto"/>
            <w:left w:val="none" w:sz="0" w:space="0" w:color="auto"/>
            <w:bottom w:val="none" w:sz="0" w:space="0" w:color="auto"/>
            <w:right w:val="none" w:sz="0" w:space="0" w:color="auto"/>
          </w:divBdr>
        </w:div>
        <w:div w:id="95253450">
          <w:marLeft w:val="640"/>
          <w:marRight w:val="0"/>
          <w:marTop w:val="0"/>
          <w:marBottom w:val="0"/>
          <w:divBdr>
            <w:top w:val="none" w:sz="0" w:space="0" w:color="auto"/>
            <w:left w:val="none" w:sz="0" w:space="0" w:color="auto"/>
            <w:bottom w:val="none" w:sz="0" w:space="0" w:color="auto"/>
            <w:right w:val="none" w:sz="0" w:space="0" w:color="auto"/>
          </w:divBdr>
        </w:div>
        <w:div w:id="1654527939">
          <w:marLeft w:val="640"/>
          <w:marRight w:val="0"/>
          <w:marTop w:val="0"/>
          <w:marBottom w:val="0"/>
          <w:divBdr>
            <w:top w:val="none" w:sz="0" w:space="0" w:color="auto"/>
            <w:left w:val="none" w:sz="0" w:space="0" w:color="auto"/>
            <w:bottom w:val="none" w:sz="0" w:space="0" w:color="auto"/>
            <w:right w:val="none" w:sz="0" w:space="0" w:color="auto"/>
          </w:divBdr>
        </w:div>
        <w:div w:id="847795898">
          <w:marLeft w:val="640"/>
          <w:marRight w:val="0"/>
          <w:marTop w:val="0"/>
          <w:marBottom w:val="0"/>
          <w:divBdr>
            <w:top w:val="none" w:sz="0" w:space="0" w:color="auto"/>
            <w:left w:val="none" w:sz="0" w:space="0" w:color="auto"/>
            <w:bottom w:val="none" w:sz="0" w:space="0" w:color="auto"/>
            <w:right w:val="none" w:sz="0" w:space="0" w:color="auto"/>
          </w:divBdr>
        </w:div>
      </w:divsChild>
    </w:div>
    <w:div w:id="1419056455">
      <w:bodyDiv w:val="1"/>
      <w:marLeft w:val="0"/>
      <w:marRight w:val="0"/>
      <w:marTop w:val="0"/>
      <w:marBottom w:val="0"/>
      <w:divBdr>
        <w:top w:val="none" w:sz="0" w:space="0" w:color="auto"/>
        <w:left w:val="none" w:sz="0" w:space="0" w:color="auto"/>
        <w:bottom w:val="none" w:sz="0" w:space="0" w:color="auto"/>
        <w:right w:val="none" w:sz="0" w:space="0" w:color="auto"/>
      </w:divBdr>
      <w:divsChild>
        <w:div w:id="1128429097">
          <w:marLeft w:val="640"/>
          <w:marRight w:val="0"/>
          <w:marTop w:val="0"/>
          <w:marBottom w:val="0"/>
          <w:divBdr>
            <w:top w:val="none" w:sz="0" w:space="0" w:color="auto"/>
            <w:left w:val="none" w:sz="0" w:space="0" w:color="auto"/>
            <w:bottom w:val="none" w:sz="0" w:space="0" w:color="auto"/>
            <w:right w:val="none" w:sz="0" w:space="0" w:color="auto"/>
          </w:divBdr>
        </w:div>
        <w:div w:id="1437672487">
          <w:marLeft w:val="640"/>
          <w:marRight w:val="0"/>
          <w:marTop w:val="0"/>
          <w:marBottom w:val="0"/>
          <w:divBdr>
            <w:top w:val="none" w:sz="0" w:space="0" w:color="auto"/>
            <w:left w:val="none" w:sz="0" w:space="0" w:color="auto"/>
            <w:bottom w:val="none" w:sz="0" w:space="0" w:color="auto"/>
            <w:right w:val="none" w:sz="0" w:space="0" w:color="auto"/>
          </w:divBdr>
        </w:div>
        <w:div w:id="1468623942">
          <w:marLeft w:val="640"/>
          <w:marRight w:val="0"/>
          <w:marTop w:val="0"/>
          <w:marBottom w:val="0"/>
          <w:divBdr>
            <w:top w:val="none" w:sz="0" w:space="0" w:color="auto"/>
            <w:left w:val="none" w:sz="0" w:space="0" w:color="auto"/>
            <w:bottom w:val="none" w:sz="0" w:space="0" w:color="auto"/>
            <w:right w:val="none" w:sz="0" w:space="0" w:color="auto"/>
          </w:divBdr>
        </w:div>
        <w:div w:id="2782464">
          <w:marLeft w:val="640"/>
          <w:marRight w:val="0"/>
          <w:marTop w:val="0"/>
          <w:marBottom w:val="0"/>
          <w:divBdr>
            <w:top w:val="none" w:sz="0" w:space="0" w:color="auto"/>
            <w:left w:val="none" w:sz="0" w:space="0" w:color="auto"/>
            <w:bottom w:val="none" w:sz="0" w:space="0" w:color="auto"/>
            <w:right w:val="none" w:sz="0" w:space="0" w:color="auto"/>
          </w:divBdr>
        </w:div>
        <w:div w:id="843319197">
          <w:marLeft w:val="640"/>
          <w:marRight w:val="0"/>
          <w:marTop w:val="0"/>
          <w:marBottom w:val="0"/>
          <w:divBdr>
            <w:top w:val="none" w:sz="0" w:space="0" w:color="auto"/>
            <w:left w:val="none" w:sz="0" w:space="0" w:color="auto"/>
            <w:bottom w:val="none" w:sz="0" w:space="0" w:color="auto"/>
            <w:right w:val="none" w:sz="0" w:space="0" w:color="auto"/>
          </w:divBdr>
        </w:div>
        <w:div w:id="2080863793">
          <w:marLeft w:val="640"/>
          <w:marRight w:val="0"/>
          <w:marTop w:val="0"/>
          <w:marBottom w:val="0"/>
          <w:divBdr>
            <w:top w:val="none" w:sz="0" w:space="0" w:color="auto"/>
            <w:left w:val="none" w:sz="0" w:space="0" w:color="auto"/>
            <w:bottom w:val="none" w:sz="0" w:space="0" w:color="auto"/>
            <w:right w:val="none" w:sz="0" w:space="0" w:color="auto"/>
          </w:divBdr>
        </w:div>
        <w:div w:id="1928227260">
          <w:marLeft w:val="640"/>
          <w:marRight w:val="0"/>
          <w:marTop w:val="0"/>
          <w:marBottom w:val="0"/>
          <w:divBdr>
            <w:top w:val="none" w:sz="0" w:space="0" w:color="auto"/>
            <w:left w:val="none" w:sz="0" w:space="0" w:color="auto"/>
            <w:bottom w:val="none" w:sz="0" w:space="0" w:color="auto"/>
            <w:right w:val="none" w:sz="0" w:space="0" w:color="auto"/>
          </w:divBdr>
        </w:div>
        <w:div w:id="145365131">
          <w:marLeft w:val="640"/>
          <w:marRight w:val="0"/>
          <w:marTop w:val="0"/>
          <w:marBottom w:val="0"/>
          <w:divBdr>
            <w:top w:val="none" w:sz="0" w:space="0" w:color="auto"/>
            <w:left w:val="none" w:sz="0" w:space="0" w:color="auto"/>
            <w:bottom w:val="none" w:sz="0" w:space="0" w:color="auto"/>
            <w:right w:val="none" w:sz="0" w:space="0" w:color="auto"/>
          </w:divBdr>
        </w:div>
        <w:div w:id="659846776">
          <w:marLeft w:val="640"/>
          <w:marRight w:val="0"/>
          <w:marTop w:val="0"/>
          <w:marBottom w:val="0"/>
          <w:divBdr>
            <w:top w:val="none" w:sz="0" w:space="0" w:color="auto"/>
            <w:left w:val="none" w:sz="0" w:space="0" w:color="auto"/>
            <w:bottom w:val="none" w:sz="0" w:space="0" w:color="auto"/>
            <w:right w:val="none" w:sz="0" w:space="0" w:color="auto"/>
          </w:divBdr>
        </w:div>
        <w:div w:id="652101979">
          <w:marLeft w:val="640"/>
          <w:marRight w:val="0"/>
          <w:marTop w:val="0"/>
          <w:marBottom w:val="0"/>
          <w:divBdr>
            <w:top w:val="none" w:sz="0" w:space="0" w:color="auto"/>
            <w:left w:val="none" w:sz="0" w:space="0" w:color="auto"/>
            <w:bottom w:val="none" w:sz="0" w:space="0" w:color="auto"/>
            <w:right w:val="none" w:sz="0" w:space="0" w:color="auto"/>
          </w:divBdr>
        </w:div>
        <w:div w:id="990326687">
          <w:marLeft w:val="640"/>
          <w:marRight w:val="0"/>
          <w:marTop w:val="0"/>
          <w:marBottom w:val="0"/>
          <w:divBdr>
            <w:top w:val="none" w:sz="0" w:space="0" w:color="auto"/>
            <w:left w:val="none" w:sz="0" w:space="0" w:color="auto"/>
            <w:bottom w:val="none" w:sz="0" w:space="0" w:color="auto"/>
            <w:right w:val="none" w:sz="0" w:space="0" w:color="auto"/>
          </w:divBdr>
        </w:div>
        <w:div w:id="1805732751">
          <w:marLeft w:val="640"/>
          <w:marRight w:val="0"/>
          <w:marTop w:val="0"/>
          <w:marBottom w:val="0"/>
          <w:divBdr>
            <w:top w:val="none" w:sz="0" w:space="0" w:color="auto"/>
            <w:left w:val="none" w:sz="0" w:space="0" w:color="auto"/>
            <w:bottom w:val="none" w:sz="0" w:space="0" w:color="auto"/>
            <w:right w:val="none" w:sz="0" w:space="0" w:color="auto"/>
          </w:divBdr>
        </w:div>
        <w:div w:id="719981607">
          <w:marLeft w:val="640"/>
          <w:marRight w:val="0"/>
          <w:marTop w:val="0"/>
          <w:marBottom w:val="0"/>
          <w:divBdr>
            <w:top w:val="none" w:sz="0" w:space="0" w:color="auto"/>
            <w:left w:val="none" w:sz="0" w:space="0" w:color="auto"/>
            <w:bottom w:val="none" w:sz="0" w:space="0" w:color="auto"/>
            <w:right w:val="none" w:sz="0" w:space="0" w:color="auto"/>
          </w:divBdr>
        </w:div>
        <w:div w:id="1390224991">
          <w:marLeft w:val="640"/>
          <w:marRight w:val="0"/>
          <w:marTop w:val="0"/>
          <w:marBottom w:val="0"/>
          <w:divBdr>
            <w:top w:val="none" w:sz="0" w:space="0" w:color="auto"/>
            <w:left w:val="none" w:sz="0" w:space="0" w:color="auto"/>
            <w:bottom w:val="none" w:sz="0" w:space="0" w:color="auto"/>
            <w:right w:val="none" w:sz="0" w:space="0" w:color="auto"/>
          </w:divBdr>
        </w:div>
        <w:div w:id="1604996918">
          <w:marLeft w:val="640"/>
          <w:marRight w:val="0"/>
          <w:marTop w:val="0"/>
          <w:marBottom w:val="0"/>
          <w:divBdr>
            <w:top w:val="none" w:sz="0" w:space="0" w:color="auto"/>
            <w:left w:val="none" w:sz="0" w:space="0" w:color="auto"/>
            <w:bottom w:val="none" w:sz="0" w:space="0" w:color="auto"/>
            <w:right w:val="none" w:sz="0" w:space="0" w:color="auto"/>
          </w:divBdr>
        </w:div>
        <w:div w:id="2126076971">
          <w:marLeft w:val="640"/>
          <w:marRight w:val="0"/>
          <w:marTop w:val="0"/>
          <w:marBottom w:val="0"/>
          <w:divBdr>
            <w:top w:val="none" w:sz="0" w:space="0" w:color="auto"/>
            <w:left w:val="none" w:sz="0" w:space="0" w:color="auto"/>
            <w:bottom w:val="none" w:sz="0" w:space="0" w:color="auto"/>
            <w:right w:val="none" w:sz="0" w:space="0" w:color="auto"/>
          </w:divBdr>
        </w:div>
        <w:div w:id="1588998310">
          <w:marLeft w:val="640"/>
          <w:marRight w:val="0"/>
          <w:marTop w:val="0"/>
          <w:marBottom w:val="0"/>
          <w:divBdr>
            <w:top w:val="none" w:sz="0" w:space="0" w:color="auto"/>
            <w:left w:val="none" w:sz="0" w:space="0" w:color="auto"/>
            <w:bottom w:val="none" w:sz="0" w:space="0" w:color="auto"/>
            <w:right w:val="none" w:sz="0" w:space="0" w:color="auto"/>
          </w:divBdr>
        </w:div>
        <w:div w:id="1263034475">
          <w:marLeft w:val="640"/>
          <w:marRight w:val="0"/>
          <w:marTop w:val="0"/>
          <w:marBottom w:val="0"/>
          <w:divBdr>
            <w:top w:val="none" w:sz="0" w:space="0" w:color="auto"/>
            <w:left w:val="none" w:sz="0" w:space="0" w:color="auto"/>
            <w:bottom w:val="none" w:sz="0" w:space="0" w:color="auto"/>
            <w:right w:val="none" w:sz="0" w:space="0" w:color="auto"/>
          </w:divBdr>
        </w:div>
        <w:div w:id="779180956">
          <w:marLeft w:val="640"/>
          <w:marRight w:val="0"/>
          <w:marTop w:val="0"/>
          <w:marBottom w:val="0"/>
          <w:divBdr>
            <w:top w:val="none" w:sz="0" w:space="0" w:color="auto"/>
            <w:left w:val="none" w:sz="0" w:space="0" w:color="auto"/>
            <w:bottom w:val="none" w:sz="0" w:space="0" w:color="auto"/>
            <w:right w:val="none" w:sz="0" w:space="0" w:color="auto"/>
          </w:divBdr>
        </w:div>
        <w:div w:id="1218010702">
          <w:marLeft w:val="640"/>
          <w:marRight w:val="0"/>
          <w:marTop w:val="0"/>
          <w:marBottom w:val="0"/>
          <w:divBdr>
            <w:top w:val="none" w:sz="0" w:space="0" w:color="auto"/>
            <w:left w:val="none" w:sz="0" w:space="0" w:color="auto"/>
            <w:bottom w:val="none" w:sz="0" w:space="0" w:color="auto"/>
            <w:right w:val="none" w:sz="0" w:space="0" w:color="auto"/>
          </w:divBdr>
        </w:div>
        <w:div w:id="1380980033">
          <w:marLeft w:val="640"/>
          <w:marRight w:val="0"/>
          <w:marTop w:val="0"/>
          <w:marBottom w:val="0"/>
          <w:divBdr>
            <w:top w:val="none" w:sz="0" w:space="0" w:color="auto"/>
            <w:left w:val="none" w:sz="0" w:space="0" w:color="auto"/>
            <w:bottom w:val="none" w:sz="0" w:space="0" w:color="auto"/>
            <w:right w:val="none" w:sz="0" w:space="0" w:color="auto"/>
          </w:divBdr>
        </w:div>
        <w:div w:id="1570581581">
          <w:marLeft w:val="640"/>
          <w:marRight w:val="0"/>
          <w:marTop w:val="0"/>
          <w:marBottom w:val="0"/>
          <w:divBdr>
            <w:top w:val="none" w:sz="0" w:space="0" w:color="auto"/>
            <w:left w:val="none" w:sz="0" w:space="0" w:color="auto"/>
            <w:bottom w:val="none" w:sz="0" w:space="0" w:color="auto"/>
            <w:right w:val="none" w:sz="0" w:space="0" w:color="auto"/>
          </w:divBdr>
        </w:div>
        <w:div w:id="491793844">
          <w:marLeft w:val="640"/>
          <w:marRight w:val="0"/>
          <w:marTop w:val="0"/>
          <w:marBottom w:val="0"/>
          <w:divBdr>
            <w:top w:val="none" w:sz="0" w:space="0" w:color="auto"/>
            <w:left w:val="none" w:sz="0" w:space="0" w:color="auto"/>
            <w:bottom w:val="none" w:sz="0" w:space="0" w:color="auto"/>
            <w:right w:val="none" w:sz="0" w:space="0" w:color="auto"/>
          </w:divBdr>
        </w:div>
        <w:div w:id="1890413972">
          <w:marLeft w:val="640"/>
          <w:marRight w:val="0"/>
          <w:marTop w:val="0"/>
          <w:marBottom w:val="0"/>
          <w:divBdr>
            <w:top w:val="none" w:sz="0" w:space="0" w:color="auto"/>
            <w:left w:val="none" w:sz="0" w:space="0" w:color="auto"/>
            <w:bottom w:val="none" w:sz="0" w:space="0" w:color="auto"/>
            <w:right w:val="none" w:sz="0" w:space="0" w:color="auto"/>
          </w:divBdr>
        </w:div>
        <w:div w:id="742600707">
          <w:marLeft w:val="640"/>
          <w:marRight w:val="0"/>
          <w:marTop w:val="0"/>
          <w:marBottom w:val="0"/>
          <w:divBdr>
            <w:top w:val="none" w:sz="0" w:space="0" w:color="auto"/>
            <w:left w:val="none" w:sz="0" w:space="0" w:color="auto"/>
            <w:bottom w:val="none" w:sz="0" w:space="0" w:color="auto"/>
            <w:right w:val="none" w:sz="0" w:space="0" w:color="auto"/>
          </w:divBdr>
        </w:div>
        <w:div w:id="1916088427">
          <w:marLeft w:val="640"/>
          <w:marRight w:val="0"/>
          <w:marTop w:val="0"/>
          <w:marBottom w:val="0"/>
          <w:divBdr>
            <w:top w:val="none" w:sz="0" w:space="0" w:color="auto"/>
            <w:left w:val="none" w:sz="0" w:space="0" w:color="auto"/>
            <w:bottom w:val="none" w:sz="0" w:space="0" w:color="auto"/>
            <w:right w:val="none" w:sz="0" w:space="0" w:color="auto"/>
          </w:divBdr>
        </w:div>
        <w:div w:id="1038972222">
          <w:marLeft w:val="640"/>
          <w:marRight w:val="0"/>
          <w:marTop w:val="0"/>
          <w:marBottom w:val="0"/>
          <w:divBdr>
            <w:top w:val="none" w:sz="0" w:space="0" w:color="auto"/>
            <w:left w:val="none" w:sz="0" w:space="0" w:color="auto"/>
            <w:bottom w:val="none" w:sz="0" w:space="0" w:color="auto"/>
            <w:right w:val="none" w:sz="0" w:space="0" w:color="auto"/>
          </w:divBdr>
        </w:div>
        <w:div w:id="956106400">
          <w:marLeft w:val="640"/>
          <w:marRight w:val="0"/>
          <w:marTop w:val="0"/>
          <w:marBottom w:val="0"/>
          <w:divBdr>
            <w:top w:val="none" w:sz="0" w:space="0" w:color="auto"/>
            <w:left w:val="none" w:sz="0" w:space="0" w:color="auto"/>
            <w:bottom w:val="none" w:sz="0" w:space="0" w:color="auto"/>
            <w:right w:val="none" w:sz="0" w:space="0" w:color="auto"/>
          </w:divBdr>
        </w:div>
        <w:div w:id="427238051">
          <w:marLeft w:val="640"/>
          <w:marRight w:val="0"/>
          <w:marTop w:val="0"/>
          <w:marBottom w:val="0"/>
          <w:divBdr>
            <w:top w:val="none" w:sz="0" w:space="0" w:color="auto"/>
            <w:left w:val="none" w:sz="0" w:space="0" w:color="auto"/>
            <w:bottom w:val="none" w:sz="0" w:space="0" w:color="auto"/>
            <w:right w:val="none" w:sz="0" w:space="0" w:color="auto"/>
          </w:divBdr>
        </w:div>
        <w:div w:id="261957062">
          <w:marLeft w:val="640"/>
          <w:marRight w:val="0"/>
          <w:marTop w:val="0"/>
          <w:marBottom w:val="0"/>
          <w:divBdr>
            <w:top w:val="none" w:sz="0" w:space="0" w:color="auto"/>
            <w:left w:val="none" w:sz="0" w:space="0" w:color="auto"/>
            <w:bottom w:val="none" w:sz="0" w:space="0" w:color="auto"/>
            <w:right w:val="none" w:sz="0" w:space="0" w:color="auto"/>
          </w:divBdr>
        </w:div>
        <w:div w:id="1055734823">
          <w:marLeft w:val="640"/>
          <w:marRight w:val="0"/>
          <w:marTop w:val="0"/>
          <w:marBottom w:val="0"/>
          <w:divBdr>
            <w:top w:val="none" w:sz="0" w:space="0" w:color="auto"/>
            <w:left w:val="none" w:sz="0" w:space="0" w:color="auto"/>
            <w:bottom w:val="none" w:sz="0" w:space="0" w:color="auto"/>
            <w:right w:val="none" w:sz="0" w:space="0" w:color="auto"/>
          </w:divBdr>
        </w:div>
      </w:divsChild>
    </w:div>
    <w:div w:id="1460494743">
      <w:bodyDiv w:val="1"/>
      <w:marLeft w:val="0"/>
      <w:marRight w:val="0"/>
      <w:marTop w:val="0"/>
      <w:marBottom w:val="0"/>
      <w:divBdr>
        <w:top w:val="none" w:sz="0" w:space="0" w:color="auto"/>
        <w:left w:val="none" w:sz="0" w:space="0" w:color="auto"/>
        <w:bottom w:val="none" w:sz="0" w:space="0" w:color="auto"/>
        <w:right w:val="none" w:sz="0" w:space="0" w:color="auto"/>
      </w:divBdr>
      <w:divsChild>
        <w:div w:id="339044380">
          <w:marLeft w:val="640"/>
          <w:marRight w:val="0"/>
          <w:marTop w:val="0"/>
          <w:marBottom w:val="0"/>
          <w:divBdr>
            <w:top w:val="none" w:sz="0" w:space="0" w:color="auto"/>
            <w:left w:val="none" w:sz="0" w:space="0" w:color="auto"/>
            <w:bottom w:val="none" w:sz="0" w:space="0" w:color="auto"/>
            <w:right w:val="none" w:sz="0" w:space="0" w:color="auto"/>
          </w:divBdr>
        </w:div>
        <w:div w:id="196432514">
          <w:marLeft w:val="640"/>
          <w:marRight w:val="0"/>
          <w:marTop w:val="0"/>
          <w:marBottom w:val="0"/>
          <w:divBdr>
            <w:top w:val="none" w:sz="0" w:space="0" w:color="auto"/>
            <w:left w:val="none" w:sz="0" w:space="0" w:color="auto"/>
            <w:bottom w:val="none" w:sz="0" w:space="0" w:color="auto"/>
            <w:right w:val="none" w:sz="0" w:space="0" w:color="auto"/>
          </w:divBdr>
        </w:div>
        <w:div w:id="663171068">
          <w:marLeft w:val="640"/>
          <w:marRight w:val="0"/>
          <w:marTop w:val="0"/>
          <w:marBottom w:val="0"/>
          <w:divBdr>
            <w:top w:val="none" w:sz="0" w:space="0" w:color="auto"/>
            <w:left w:val="none" w:sz="0" w:space="0" w:color="auto"/>
            <w:bottom w:val="none" w:sz="0" w:space="0" w:color="auto"/>
            <w:right w:val="none" w:sz="0" w:space="0" w:color="auto"/>
          </w:divBdr>
        </w:div>
        <w:div w:id="1402406424">
          <w:marLeft w:val="640"/>
          <w:marRight w:val="0"/>
          <w:marTop w:val="0"/>
          <w:marBottom w:val="0"/>
          <w:divBdr>
            <w:top w:val="none" w:sz="0" w:space="0" w:color="auto"/>
            <w:left w:val="none" w:sz="0" w:space="0" w:color="auto"/>
            <w:bottom w:val="none" w:sz="0" w:space="0" w:color="auto"/>
            <w:right w:val="none" w:sz="0" w:space="0" w:color="auto"/>
          </w:divBdr>
        </w:div>
        <w:div w:id="1598559003">
          <w:marLeft w:val="640"/>
          <w:marRight w:val="0"/>
          <w:marTop w:val="0"/>
          <w:marBottom w:val="0"/>
          <w:divBdr>
            <w:top w:val="none" w:sz="0" w:space="0" w:color="auto"/>
            <w:left w:val="none" w:sz="0" w:space="0" w:color="auto"/>
            <w:bottom w:val="none" w:sz="0" w:space="0" w:color="auto"/>
            <w:right w:val="none" w:sz="0" w:space="0" w:color="auto"/>
          </w:divBdr>
        </w:div>
        <w:div w:id="163327929">
          <w:marLeft w:val="640"/>
          <w:marRight w:val="0"/>
          <w:marTop w:val="0"/>
          <w:marBottom w:val="0"/>
          <w:divBdr>
            <w:top w:val="none" w:sz="0" w:space="0" w:color="auto"/>
            <w:left w:val="none" w:sz="0" w:space="0" w:color="auto"/>
            <w:bottom w:val="none" w:sz="0" w:space="0" w:color="auto"/>
            <w:right w:val="none" w:sz="0" w:space="0" w:color="auto"/>
          </w:divBdr>
        </w:div>
        <w:div w:id="579024450">
          <w:marLeft w:val="640"/>
          <w:marRight w:val="0"/>
          <w:marTop w:val="0"/>
          <w:marBottom w:val="0"/>
          <w:divBdr>
            <w:top w:val="none" w:sz="0" w:space="0" w:color="auto"/>
            <w:left w:val="none" w:sz="0" w:space="0" w:color="auto"/>
            <w:bottom w:val="none" w:sz="0" w:space="0" w:color="auto"/>
            <w:right w:val="none" w:sz="0" w:space="0" w:color="auto"/>
          </w:divBdr>
        </w:div>
        <w:div w:id="1021051602">
          <w:marLeft w:val="640"/>
          <w:marRight w:val="0"/>
          <w:marTop w:val="0"/>
          <w:marBottom w:val="0"/>
          <w:divBdr>
            <w:top w:val="none" w:sz="0" w:space="0" w:color="auto"/>
            <w:left w:val="none" w:sz="0" w:space="0" w:color="auto"/>
            <w:bottom w:val="none" w:sz="0" w:space="0" w:color="auto"/>
            <w:right w:val="none" w:sz="0" w:space="0" w:color="auto"/>
          </w:divBdr>
        </w:div>
        <w:div w:id="745151399">
          <w:marLeft w:val="640"/>
          <w:marRight w:val="0"/>
          <w:marTop w:val="0"/>
          <w:marBottom w:val="0"/>
          <w:divBdr>
            <w:top w:val="none" w:sz="0" w:space="0" w:color="auto"/>
            <w:left w:val="none" w:sz="0" w:space="0" w:color="auto"/>
            <w:bottom w:val="none" w:sz="0" w:space="0" w:color="auto"/>
            <w:right w:val="none" w:sz="0" w:space="0" w:color="auto"/>
          </w:divBdr>
        </w:div>
        <w:div w:id="210272018">
          <w:marLeft w:val="640"/>
          <w:marRight w:val="0"/>
          <w:marTop w:val="0"/>
          <w:marBottom w:val="0"/>
          <w:divBdr>
            <w:top w:val="none" w:sz="0" w:space="0" w:color="auto"/>
            <w:left w:val="none" w:sz="0" w:space="0" w:color="auto"/>
            <w:bottom w:val="none" w:sz="0" w:space="0" w:color="auto"/>
            <w:right w:val="none" w:sz="0" w:space="0" w:color="auto"/>
          </w:divBdr>
        </w:div>
        <w:div w:id="1656489258">
          <w:marLeft w:val="640"/>
          <w:marRight w:val="0"/>
          <w:marTop w:val="0"/>
          <w:marBottom w:val="0"/>
          <w:divBdr>
            <w:top w:val="none" w:sz="0" w:space="0" w:color="auto"/>
            <w:left w:val="none" w:sz="0" w:space="0" w:color="auto"/>
            <w:bottom w:val="none" w:sz="0" w:space="0" w:color="auto"/>
            <w:right w:val="none" w:sz="0" w:space="0" w:color="auto"/>
          </w:divBdr>
        </w:div>
        <w:div w:id="1133668450">
          <w:marLeft w:val="640"/>
          <w:marRight w:val="0"/>
          <w:marTop w:val="0"/>
          <w:marBottom w:val="0"/>
          <w:divBdr>
            <w:top w:val="none" w:sz="0" w:space="0" w:color="auto"/>
            <w:left w:val="none" w:sz="0" w:space="0" w:color="auto"/>
            <w:bottom w:val="none" w:sz="0" w:space="0" w:color="auto"/>
            <w:right w:val="none" w:sz="0" w:space="0" w:color="auto"/>
          </w:divBdr>
        </w:div>
        <w:div w:id="2134008979">
          <w:marLeft w:val="640"/>
          <w:marRight w:val="0"/>
          <w:marTop w:val="0"/>
          <w:marBottom w:val="0"/>
          <w:divBdr>
            <w:top w:val="none" w:sz="0" w:space="0" w:color="auto"/>
            <w:left w:val="none" w:sz="0" w:space="0" w:color="auto"/>
            <w:bottom w:val="none" w:sz="0" w:space="0" w:color="auto"/>
            <w:right w:val="none" w:sz="0" w:space="0" w:color="auto"/>
          </w:divBdr>
        </w:div>
        <w:div w:id="1637753671">
          <w:marLeft w:val="640"/>
          <w:marRight w:val="0"/>
          <w:marTop w:val="0"/>
          <w:marBottom w:val="0"/>
          <w:divBdr>
            <w:top w:val="none" w:sz="0" w:space="0" w:color="auto"/>
            <w:left w:val="none" w:sz="0" w:space="0" w:color="auto"/>
            <w:bottom w:val="none" w:sz="0" w:space="0" w:color="auto"/>
            <w:right w:val="none" w:sz="0" w:space="0" w:color="auto"/>
          </w:divBdr>
        </w:div>
        <w:div w:id="1199509018">
          <w:marLeft w:val="640"/>
          <w:marRight w:val="0"/>
          <w:marTop w:val="0"/>
          <w:marBottom w:val="0"/>
          <w:divBdr>
            <w:top w:val="none" w:sz="0" w:space="0" w:color="auto"/>
            <w:left w:val="none" w:sz="0" w:space="0" w:color="auto"/>
            <w:bottom w:val="none" w:sz="0" w:space="0" w:color="auto"/>
            <w:right w:val="none" w:sz="0" w:space="0" w:color="auto"/>
          </w:divBdr>
        </w:div>
        <w:div w:id="1777091401">
          <w:marLeft w:val="640"/>
          <w:marRight w:val="0"/>
          <w:marTop w:val="0"/>
          <w:marBottom w:val="0"/>
          <w:divBdr>
            <w:top w:val="none" w:sz="0" w:space="0" w:color="auto"/>
            <w:left w:val="none" w:sz="0" w:space="0" w:color="auto"/>
            <w:bottom w:val="none" w:sz="0" w:space="0" w:color="auto"/>
            <w:right w:val="none" w:sz="0" w:space="0" w:color="auto"/>
          </w:divBdr>
        </w:div>
        <w:div w:id="1493444034">
          <w:marLeft w:val="640"/>
          <w:marRight w:val="0"/>
          <w:marTop w:val="0"/>
          <w:marBottom w:val="0"/>
          <w:divBdr>
            <w:top w:val="none" w:sz="0" w:space="0" w:color="auto"/>
            <w:left w:val="none" w:sz="0" w:space="0" w:color="auto"/>
            <w:bottom w:val="none" w:sz="0" w:space="0" w:color="auto"/>
            <w:right w:val="none" w:sz="0" w:space="0" w:color="auto"/>
          </w:divBdr>
        </w:div>
        <w:div w:id="1862353156">
          <w:marLeft w:val="640"/>
          <w:marRight w:val="0"/>
          <w:marTop w:val="0"/>
          <w:marBottom w:val="0"/>
          <w:divBdr>
            <w:top w:val="none" w:sz="0" w:space="0" w:color="auto"/>
            <w:left w:val="none" w:sz="0" w:space="0" w:color="auto"/>
            <w:bottom w:val="none" w:sz="0" w:space="0" w:color="auto"/>
            <w:right w:val="none" w:sz="0" w:space="0" w:color="auto"/>
          </w:divBdr>
        </w:div>
        <w:div w:id="248927158">
          <w:marLeft w:val="640"/>
          <w:marRight w:val="0"/>
          <w:marTop w:val="0"/>
          <w:marBottom w:val="0"/>
          <w:divBdr>
            <w:top w:val="none" w:sz="0" w:space="0" w:color="auto"/>
            <w:left w:val="none" w:sz="0" w:space="0" w:color="auto"/>
            <w:bottom w:val="none" w:sz="0" w:space="0" w:color="auto"/>
            <w:right w:val="none" w:sz="0" w:space="0" w:color="auto"/>
          </w:divBdr>
        </w:div>
        <w:div w:id="1878395143">
          <w:marLeft w:val="640"/>
          <w:marRight w:val="0"/>
          <w:marTop w:val="0"/>
          <w:marBottom w:val="0"/>
          <w:divBdr>
            <w:top w:val="none" w:sz="0" w:space="0" w:color="auto"/>
            <w:left w:val="none" w:sz="0" w:space="0" w:color="auto"/>
            <w:bottom w:val="none" w:sz="0" w:space="0" w:color="auto"/>
            <w:right w:val="none" w:sz="0" w:space="0" w:color="auto"/>
          </w:divBdr>
        </w:div>
        <w:div w:id="1166359684">
          <w:marLeft w:val="640"/>
          <w:marRight w:val="0"/>
          <w:marTop w:val="0"/>
          <w:marBottom w:val="0"/>
          <w:divBdr>
            <w:top w:val="none" w:sz="0" w:space="0" w:color="auto"/>
            <w:left w:val="none" w:sz="0" w:space="0" w:color="auto"/>
            <w:bottom w:val="none" w:sz="0" w:space="0" w:color="auto"/>
            <w:right w:val="none" w:sz="0" w:space="0" w:color="auto"/>
          </w:divBdr>
        </w:div>
        <w:div w:id="897130325">
          <w:marLeft w:val="640"/>
          <w:marRight w:val="0"/>
          <w:marTop w:val="0"/>
          <w:marBottom w:val="0"/>
          <w:divBdr>
            <w:top w:val="none" w:sz="0" w:space="0" w:color="auto"/>
            <w:left w:val="none" w:sz="0" w:space="0" w:color="auto"/>
            <w:bottom w:val="none" w:sz="0" w:space="0" w:color="auto"/>
            <w:right w:val="none" w:sz="0" w:space="0" w:color="auto"/>
          </w:divBdr>
        </w:div>
        <w:div w:id="713312546">
          <w:marLeft w:val="640"/>
          <w:marRight w:val="0"/>
          <w:marTop w:val="0"/>
          <w:marBottom w:val="0"/>
          <w:divBdr>
            <w:top w:val="none" w:sz="0" w:space="0" w:color="auto"/>
            <w:left w:val="none" w:sz="0" w:space="0" w:color="auto"/>
            <w:bottom w:val="none" w:sz="0" w:space="0" w:color="auto"/>
            <w:right w:val="none" w:sz="0" w:space="0" w:color="auto"/>
          </w:divBdr>
        </w:div>
        <w:div w:id="1329479623">
          <w:marLeft w:val="640"/>
          <w:marRight w:val="0"/>
          <w:marTop w:val="0"/>
          <w:marBottom w:val="0"/>
          <w:divBdr>
            <w:top w:val="none" w:sz="0" w:space="0" w:color="auto"/>
            <w:left w:val="none" w:sz="0" w:space="0" w:color="auto"/>
            <w:bottom w:val="none" w:sz="0" w:space="0" w:color="auto"/>
            <w:right w:val="none" w:sz="0" w:space="0" w:color="auto"/>
          </w:divBdr>
        </w:div>
        <w:div w:id="954019206">
          <w:marLeft w:val="640"/>
          <w:marRight w:val="0"/>
          <w:marTop w:val="0"/>
          <w:marBottom w:val="0"/>
          <w:divBdr>
            <w:top w:val="none" w:sz="0" w:space="0" w:color="auto"/>
            <w:left w:val="none" w:sz="0" w:space="0" w:color="auto"/>
            <w:bottom w:val="none" w:sz="0" w:space="0" w:color="auto"/>
            <w:right w:val="none" w:sz="0" w:space="0" w:color="auto"/>
          </w:divBdr>
        </w:div>
        <w:div w:id="1358770903">
          <w:marLeft w:val="640"/>
          <w:marRight w:val="0"/>
          <w:marTop w:val="0"/>
          <w:marBottom w:val="0"/>
          <w:divBdr>
            <w:top w:val="none" w:sz="0" w:space="0" w:color="auto"/>
            <w:left w:val="none" w:sz="0" w:space="0" w:color="auto"/>
            <w:bottom w:val="none" w:sz="0" w:space="0" w:color="auto"/>
            <w:right w:val="none" w:sz="0" w:space="0" w:color="auto"/>
          </w:divBdr>
        </w:div>
        <w:div w:id="2037466671">
          <w:marLeft w:val="640"/>
          <w:marRight w:val="0"/>
          <w:marTop w:val="0"/>
          <w:marBottom w:val="0"/>
          <w:divBdr>
            <w:top w:val="none" w:sz="0" w:space="0" w:color="auto"/>
            <w:left w:val="none" w:sz="0" w:space="0" w:color="auto"/>
            <w:bottom w:val="none" w:sz="0" w:space="0" w:color="auto"/>
            <w:right w:val="none" w:sz="0" w:space="0" w:color="auto"/>
          </w:divBdr>
        </w:div>
      </w:divsChild>
    </w:div>
    <w:div w:id="1478033908">
      <w:bodyDiv w:val="1"/>
      <w:marLeft w:val="0"/>
      <w:marRight w:val="0"/>
      <w:marTop w:val="0"/>
      <w:marBottom w:val="0"/>
      <w:divBdr>
        <w:top w:val="none" w:sz="0" w:space="0" w:color="auto"/>
        <w:left w:val="none" w:sz="0" w:space="0" w:color="auto"/>
        <w:bottom w:val="none" w:sz="0" w:space="0" w:color="auto"/>
        <w:right w:val="none" w:sz="0" w:space="0" w:color="auto"/>
      </w:divBdr>
      <w:divsChild>
        <w:div w:id="1906989272">
          <w:marLeft w:val="640"/>
          <w:marRight w:val="0"/>
          <w:marTop w:val="0"/>
          <w:marBottom w:val="0"/>
          <w:divBdr>
            <w:top w:val="none" w:sz="0" w:space="0" w:color="auto"/>
            <w:left w:val="none" w:sz="0" w:space="0" w:color="auto"/>
            <w:bottom w:val="none" w:sz="0" w:space="0" w:color="auto"/>
            <w:right w:val="none" w:sz="0" w:space="0" w:color="auto"/>
          </w:divBdr>
        </w:div>
        <w:div w:id="1229343914">
          <w:marLeft w:val="640"/>
          <w:marRight w:val="0"/>
          <w:marTop w:val="0"/>
          <w:marBottom w:val="0"/>
          <w:divBdr>
            <w:top w:val="none" w:sz="0" w:space="0" w:color="auto"/>
            <w:left w:val="none" w:sz="0" w:space="0" w:color="auto"/>
            <w:bottom w:val="none" w:sz="0" w:space="0" w:color="auto"/>
            <w:right w:val="none" w:sz="0" w:space="0" w:color="auto"/>
          </w:divBdr>
        </w:div>
        <w:div w:id="996416160">
          <w:marLeft w:val="640"/>
          <w:marRight w:val="0"/>
          <w:marTop w:val="0"/>
          <w:marBottom w:val="0"/>
          <w:divBdr>
            <w:top w:val="none" w:sz="0" w:space="0" w:color="auto"/>
            <w:left w:val="none" w:sz="0" w:space="0" w:color="auto"/>
            <w:bottom w:val="none" w:sz="0" w:space="0" w:color="auto"/>
            <w:right w:val="none" w:sz="0" w:space="0" w:color="auto"/>
          </w:divBdr>
        </w:div>
        <w:div w:id="2040737824">
          <w:marLeft w:val="640"/>
          <w:marRight w:val="0"/>
          <w:marTop w:val="0"/>
          <w:marBottom w:val="0"/>
          <w:divBdr>
            <w:top w:val="none" w:sz="0" w:space="0" w:color="auto"/>
            <w:left w:val="none" w:sz="0" w:space="0" w:color="auto"/>
            <w:bottom w:val="none" w:sz="0" w:space="0" w:color="auto"/>
            <w:right w:val="none" w:sz="0" w:space="0" w:color="auto"/>
          </w:divBdr>
        </w:div>
        <w:div w:id="933393933">
          <w:marLeft w:val="640"/>
          <w:marRight w:val="0"/>
          <w:marTop w:val="0"/>
          <w:marBottom w:val="0"/>
          <w:divBdr>
            <w:top w:val="none" w:sz="0" w:space="0" w:color="auto"/>
            <w:left w:val="none" w:sz="0" w:space="0" w:color="auto"/>
            <w:bottom w:val="none" w:sz="0" w:space="0" w:color="auto"/>
            <w:right w:val="none" w:sz="0" w:space="0" w:color="auto"/>
          </w:divBdr>
        </w:div>
        <w:div w:id="100997410">
          <w:marLeft w:val="640"/>
          <w:marRight w:val="0"/>
          <w:marTop w:val="0"/>
          <w:marBottom w:val="0"/>
          <w:divBdr>
            <w:top w:val="none" w:sz="0" w:space="0" w:color="auto"/>
            <w:left w:val="none" w:sz="0" w:space="0" w:color="auto"/>
            <w:bottom w:val="none" w:sz="0" w:space="0" w:color="auto"/>
            <w:right w:val="none" w:sz="0" w:space="0" w:color="auto"/>
          </w:divBdr>
        </w:div>
        <w:div w:id="528834899">
          <w:marLeft w:val="640"/>
          <w:marRight w:val="0"/>
          <w:marTop w:val="0"/>
          <w:marBottom w:val="0"/>
          <w:divBdr>
            <w:top w:val="none" w:sz="0" w:space="0" w:color="auto"/>
            <w:left w:val="none" w:sz="0" w:space="0" w:color="auto"/>
            <w:bottom w:val="none" w:sz="0" w:space="0" w:color="auto"/>
            <w:right w:val="none" w:sz="0" w:space="0" w:color="auto"/>
          </w:divBdr>
        </w:div>
        <w:div w:id="1213614391">
          <w:marLeft w:val="640"/>
          <w:marRight w:val="0"/>
          <w:marTop w:val="0"/>
          <w:marBottom w:val="0"/>
          <w:divBdr>
            <w:top w:val="none" w:sz="0" w:space="0" w:color="auto"/>
            <w:left w:val="none" w:sz="0" w:space="0" w:color="auto"/>
            <w:bottom w:val="none" w:sz="0" w:space="0" w:color="auto"/>
            <w:right w:val="none" w:sz="0" w:space="0" w:color="auto"/>
          </w:divBdr>
        </w:div>
        <w:div w:id="979724095">
          <w:marLeft w:val="640"/>
          <w:marRight w:val="0"/>
          <w:marTop w:val="0"/>
          <w:marBottom w:val="0"/>
          <w:divBdr>
            <w:top w:val="none" w:sz="0" w:space="0" w:color="auto"/>
            <w:left w:val="none" w:sz="0" w:space="0" w:color="auto"/>
            <w:bottom w:val="none" w:sz="0" w:space="0" w:color="auto"/>
            <w:right w:val="none" w:sz="0" w:space="0" w:color="auto"/>
          </w:divBdr>
        </w:div>
        <w:div w:id="1801411218">
          <w:marLeft w:val="640"/>
          <w:marRight w:val="0"/>
          <w:marTop w:val="0"/>
          <w:marBottom w:val="0"/>
          <w:divBdr>
            <w:top w:val="none" w:sz="0" w:space="0" w:color="auto"/>
            <w:left w:val="none" w:sz="0" w:space="0" w:color="auto"/>
            <w:bottom w:val="none" w:sz="0" w:space="0" w:color="auto"/>
            <w:right w:val="none" w:sz="0" w:space="0" w:color="auto"/>
          </w:divBdr>
        </w:div>
        <w:div w:id="943808274">
          <w:marLeft w:val="640"/>
          <w:marRight w:val="0"/>
          <w:marTop w:val="0"/>
          <w:marBottom w:val="0"/>
          <w:divBdr>
            <w:top w:val="none" w:sz="0" w:space="0" w:color="auto"/>
            <w:left w:val="none" w:sz="0" w:space="0" w:color="auto"/>
            <w:bottom w:val="none" w:sz="0" w:space="0" w:color="auto"/>
            <w:right w:val="none" w:sz="0" w:space="0" w:color="auto"/>
          </w:divBdr>
        </w:div>
        <w:div w:id="1303315379">
          <w:marLeft w:val="640"/>
          <w:marRight w:val="0"/>
          <w:marTop w:val="0"/>
          <w:marBottom w:val="0"/>
          <w:divBdr>
            <w:top w:val="none" w:sz="0" w:space="0" w:color="auto"/>
            <w:left w:val="none" w:sz="0" w:space="0" w:color="auto"/>
            <w:bottom w:val="none" w:sz="0" w:space="0" w:color="auto"/>
            <w:right w:val="none" w:sz="0" w:space="0" w:color="auto"/>
          </w:divBdr>
        </w:div>
        <w:div w:id="299263283">
          <w:marLeft w:val="640"/>
          <w:marRight w:val="0"/>
          <w:marTop w:val="0"/>
          <w:marBottom w:val="0"/>
          <w:divBdr>
            <w:top w:val="none" w:sz="0" w:space="0" w:color="auto"/>
            <w:left w:val="none" w:sz="0" w:space="0" w:color="auto"/>
            <w:bottom w:val="none" w:sz="0" w:space="0" w:color="auto"/>
            <w:right w:val="none" w:sz="0" w:space="0" w:color="auto"/>
          </w:divBdr>
        </w:div>
        <w:div w:id="412045234">
          <w:marLeft w:val="640"/>
          <w:marRight w:val="0"/>
          <w:marTop w:val="0"/>
          <w:marBottom w:val="0"/>
          <w:divBdr>
            <w:top w:val="none" w:sz="0" w:space="0" w:color="auto"/>
            <w:left w:val="none" w:sz="0" w:space="0" w:color="auto"/>
            <w:bottom w:val="none" w:sz="0" w:space="0" w:color="auto"/>
            <w:right w:val="none" w:sz="0" w:space="0" w:color="auto"/>
          </w:divBdr>
        </w:div>
        <w:div w:id="1901986440">
          <w:marLeft w:val="640"/>
          <w:marRight w:val="0"/>
          <w:marTop w:val="0"/>
          <w:marBottom w:val="0"/>
          <w:divBdr>
            <w:top w:val="none" w:sz="0" w:space="0" w:color="auto"/>
            <w:left w:val="none" w:sz="0" w:space="0" w:color="auto"/>
            <w:bottom w:val="none" w:sz="0" w:space="0" w:color="auto"/>
            <w:right w:val="none" w:sz="0" w:space="0" w:color="auto"/>
          </w:divBdr>
        </w:div>
        <w:div w:id="1258634438">
          <w:marLeft w:val="640"/>
          <w:marRight w:val="0"/>
          <w:marTop w:val="0"/>
          <w:marBottom w:val="0"/>
          <w:divBdr>
            <w:top w:val="none" w:sz="0" w:space="0" w:color="auto"/>
            <w:left w:val="none" w:sz="0" w:space="0" w:color="auto"/>
            <w:bottom w:val="none" w:sz="0" w:space="0" w:color="auto"/>
            <w:right w:val="none" w:sz="0" w:space="0" w:color="auto"/>
          </w:divBdr>
        </w:div>
        <w:div w:id="1655839759">
          <w:marLeft w:val="640"/>
          <w:marRight w:val="0"/>
          <w:marTop w:val="0"/>
          <w:marBottom w:val="0"/>
          <w:divBdr>
            <w:top w:val="none" w:sz="0" w:space="0" w:color="auto"/>
            <w:left w:val="none" w:sz="0" w:space="0" w:color="auto"/>
            <w:bottom w:val="none" w:sz="0" w:space="0" w:color="auto"/>
            <w:right w:val="none" w:sz="0" w:space="0" w:color="auto"/>
          </w:divBdr>
        </w:div>
        <w:div w:id="646470131">
          <w:marLeft w:val="640"/>
          <w:marRight w:val="0"/>
          <w:marTop w:val="0"/>
          <w:marBottom w:val="0"/>
          <w:divBdr>
            <w:top w:val="none" w:sz="0" w:space="0" w:color="auto"/>
            <w:left w:val="none" w:sz="0" w:space="0" w:color="auto"/>
            <w:bottom w:val="none" w:sz="0" w:space="0" w:color="auto"/>
            <w:right w:val="none" w:sz="0" w:space="0" w:color="auto"/>
          </w:divBdr>
        </w:div>
        <w:div w:id="383255232">
          <w:marLeft w:val="640"/>
          <w:marRight w:val="0"/>
          <w:marTop w:val="0"/>
          <w:marBottom w:val="0"/>
          <w:divBdr>
            <w:top w:val="none" w:sz="0" w:space="0" w:color="auto"/>
            <w:left w:val="none" w:sz="0" w:space="0" w:color="auto"/>
            <w:bottom w:val="none" w:sz="0" w:space="0" w:color="auto"/>
            <w:right w:val="none" w:sz="0" w:space="0" w:color="auto"/>
          </w:divBdr>
        </w:div>
        <w:div w:id="536164621">
          <w:marLeft w:val="640"/>
          <w:marRight w:val="0"/>
          <w:marTop w:val="0"/>
          <w:marBottom w:val="0"/>
          <w:divBdr>
            <w:top w:val="none" w:sz="0" w:space="0" w:color="auto"/>
            <w:left w:val="none" w:sz="0" w:space="0" w:color="auto"/>
            <w:bottom w:val="none" w:sz="0" w:space="0" w:color="auto"/>
            <w:right w:val="none" w:sz="0" w:space="0" w:color="auto"/>
          </w:divBdr>
        </w:div>
        <w:div w:id="1133206360">
          <w:marLeft w:val="640"/>
          <w:marRight w:val="0"/>
          <w:marTop w:val="0"/>
          <w:marBottom w:val="0"/>
          <w:divBdr>
            <w:top w:val="none" w:sz="0" w:space="0" w:color="auto"/>
            <w:left w:val="none" w:sz="0" w:space="0" w:color="auto"/>
            <w:bottom w:val="none" w:sz="0" w:space="0" w:color="auto"/>
            <w:right w:val="none" w:sz="0" w:space="0" w:color="auto"/>
          </w:divBdr>
        </w:div>
        <w:div w:id="442267119">
          <w:marLeft w:val="640"/>
          <w:marRight w:val="0"/>
          <w:marTop w:val="0"/>
          <w:marBottom w:val="0"/>
          <w:divBdr>
            <w:top w:val="none" w:sz="0" w:space="0" w:color="auto"/>
            <w:left w:val="none" w:sz="0" w:space="0" w:color="auto"/>
            <w:bottom w:val="none" w:sz="0" w:space="0" w:color="auto"/>
            <w:right w:val="none" w:sz="0" w:space="0" w:color="auto"/>
          </w:divBdr>
        </w:div>
        <w:div w:id="2084184156">
          <w:marLeft w:val="640"/>
          <w:marRight w:val="0"/>
          <w:marTop w:val="0"/>
          <w:marBottom w:val="0"/>
          <w:divBdr>
            <w:top w:val="none" w:sz="0" w:space="0" w:color="auto"/>
            <w:left w:val="none" w:sz="0" w:space="0" w:color="auto"/>
            <w:bottom w:val="none" w:sz="0" w:space="0" w:color="auto"/>
            <w:right w:val="none" w:sz="0" w:space="0" w:color="auto"/>
          </w:divBdr>
        </w:div>
        <w:div w:id="1879657633">
          <w:marLeft w:val="640"/>
          <w:marRight w:val="0"/>
          <w:marTop w:val="0"/>
          <w:marBottom w:val="0"/>
          <w:divBdr>
            <w:top w:val="none" w:sz="0" w:space="0" w:color="auto"/>
            <w:left w:val="none" w:sz="0" w:space="0" w:color="auto"/>
            <w:bottom w:val="none" w:sz="0" w:space="0" w:color="auto"/>
            <w:right w:val="none" w:sz="0" w:space="0" w:color="auto"/>
          </w:divBdr>
        </w:div>
        <w:div w:id="2027780066">
          <w:marLeft w:val="640"/>
          <w:marRight w:val="0"/>
          <w:marTop w:val="0"/>
          <w:marBottom w:val="0"/>
          <w:divBdr>
            <w:top w:val="none" w:sz="0" w:space="0" w:color="auto"/>
            <w:left w:val="none" w:sz="0" w:space="0" w:color="auto"/>
            <w:bottom w:val="none" w:sz="0" w:space="0" w:color="auto"/>
            <w:right w:val="none" w:sz="0" w:space="0" w:color="auto"/>
          </w:divBdr>
        </w:div>
      </w:divsChild>
    </w:div>
    <w:div w:id="1506825808">
      <w:bodyDiv w:val="1"/>
      <w:marLeft w:val="0"/>
      <w:marRight w:val="0"/>
      <w:marTop w:val="0"/>
      <w:marBottom w:val="0"/>
      <w:divBdr>
        <w:top w:val="none" w:sz="0" w:space="0" w:color="auto"/>
        <w:left w:val="none" w:sz="0" w:space="0" w:color="auto"/>
        <w:bottom w:val="none" w:sz="0" w:space="0" w:color="auto"/>
        <w:right w:val="none" w:sz="0" w:space="0" w:color="auto"/>
      </w:divBdr>
      <w:divsChild>
        <w:div w:id="1448350909">
          <w:marLeft w:val="640"/>
          <w:marRight w:val="0"/>
          <w:marTop w:val="0"/>
          <w:marBottom w:val="0"/>
          <w:divBdr>
            <w:top w:val="none" w:sz="0" w:space="0" w:color="auto"/>
            <w:left w:val="none" w:sz="0" w:space="0" w:color="auto"/>
            <w:bottom w:val="none" w:sz="0" w:space="0" w:color="auto"/>
            <w:right w:val="none" w:sz="0" w:space="0" w:color="auto"/>
          </w:divBdr>
        </w:div>
        <w:div w:id="520898137">
          <w:marLeft w:val="640"/>
          <w:marRight w:val="0"/>
          <w:marTop w:val="0"/>
          <w:marBottom w:val="0"/>
          <w:divBdr>
            <w:top w:val="none" w:sz="0" w:space="0" w:color="auto"/>
            <w:left w:val="none" w:sz="0" w:space="0" w:color="auto"/>
            <w:bottom w:val="none" w:sz="0" w:space="0" w:color="auto"/>
            <w:right w:val="none" w:sz="0" w:space="0" w:color="auto"/>
          </w:divBdr>
        </w:div>
        <w:div w:id="465510856">
          <w:marLeft w:val="640"/>
          <w:marRight w:val="0"/>
          <w:marTop w:val="0"/>
          <w:marBottom w:val="0"/>
          <w:divBdr>
            <w:top w:val="none" w:sz="0" w:space="0" w:color="auto"/>
            <w:left w:val="none" w:sz="0" w:space="0" w:color="auto"/>
            <w:bottom w:val="none" w:sz="0" w:space="0" w:color="auto"/>
            <w:right w:val="none" w:sz="0" w:space="0" w:color="auto"/>
          </w:divBdr>
        </w:div>
        <w:div w:id="1303736065">
          <w:marLeft w:val="640"/>
          <w:marRight w:val="0"/>
          <w:marTop w:val="0"/>
          <w:marBottom w:val="0"/>
          <w:divBdr>
            <w:top w:val="none" w:sz="0" w:space="0" w:color="auto"/>
            <w:left w:val="none" w:sz="0" w:space="0" w:color="auto"/>
            <w:bottom w:val="none" w:sz="0" w:space="0" w:color="auto"/>
            <w:right w:val="none" w:sz="0" w:space="0" w:color="auto"/>
          </w:divBdr>
        </w:div>
        <w:div w:id="2030830525">
          <w:marLeft w:val="640"/>
          <w:marRight w:val="0"/>
          <w:marTop w:val="0"/>
          <w:marBottom w:val="0"/>
          <w:divBdr>
            <w:top w:val="none" w:sz="0" w:space="0" w:color="auto"/>
            <w:left w:val="none" w:sz="0" w:space="0" w:color="auto"/>
            <w:bottom w:val="none" w:sz="0" w:space="0" w:color="auto"/>
            <w:right w:val="none" w:sz="0" w:space="0" w:color="auto"/>
          </w:divBdr>
        </w:div>
        <w:div w:id="2146115819">
          <w:marLeft w:val="640"/>
          <w:marRight w:val="0"/>
          <w:marTop w:val="0"/>
          <w:marBottom w:val="0"/>
          <w:divBdr>
            <w:top w:val="none" w:sz="0" w:space="0" w:color="auto"/>
            <w:left w:val="none" w:sz="0" w:space="0" w:color="auto"/>
            <w:bottom w:val="none" w:sz="0" w:space="0" w:color="auto"/>
            <w:right w:val="none" w:sz="0" w:space="0" w:color="auto"/>
          </w:divBdr>
        </w:div>
        <w:div w:id="1195196190">
          <w:marLeft w:val="640"/>
          <w:marRight w:val="0"/>
          <w:marTop w:val="0"/>
          <w:marBottom w:val="0"/>
          <w:divBdr>
            <w:top w:val="none" w:sz="0" w:space="0" w:color="auto"/>
            <w:left w:val="none" w:sz="0" w:space="0" w:color="auto"/>
            <w:bottom w:val="none" w:sz="0" w:space="0" w:color="auto"/>
            <w:right w:val="none" w:sz="0" w:space="0" w:color="auto"/>
          </w:divBdr>
        </w:div>
        <w:div w:id="780296482">
          <w:marLeft w:val="640"/>
          <w:marRight w:val="0"/>
          <w:marTop w:val="0"/>
          <w:marBottom w:val="0"/>
          <w:divBdr>
            <w:top w:val="none" w:sz="0" w:space="0" w:color="auto"/>
            <w:left w:val="none" w:sz="0" w:space="0" w:color="auto"/>
            <w:bottom w:val="none" w:sz="0" w:space="0" w:color="auto"/>
            <w:right w:val="none" w:sz="0" w:space="0" w:color="auto"/>
          </w:divBdr>
        </w:div>
        <w:div w:id="1492333752">
          <w:marLeft w:val="640"/>
          <w:marRight w:val="0"/>
          <w:marTop w:val="0"/>
          <w:marBottom w:val="0"/>
          <w:divBdr>
            <w:top w:val="none" w:sz="0" w:space="0" w:color="auto"/>
            <w:left w:val="none" w:sz="0" w:space="0" w:color="auto"/>
            <w:bottom w:val="none" w:sz="0" w:space="0" w:color="auto"/>
            <w:right w:val="none" w:sz="0" w:space="0" w:color="auto"/>
          </w:divBdr>
        </w:div>
        <w:div w:id="620571140">
          <w:marLeft w:val="640"/>
          <w:marRight w:val="0"/>
          <w:marTop w:val="0"/>
          <w:marBottom w:val="0"/>
          <w:divBdr>
            <w:top w:val="none" w:sz="0" w:space="0" w:color="auto"/>
            <w:left w:val="none" w:sz="0" w:space="0" w:color="auto"/>
            <w:bottom w:val="none" w:sz="0" w:space="0" w:color="auto"/>
            <w:right w:val="none" w:sz="0" w:space="0" w:color="auto"/>
          </w:divBdr>
        </w:div>
        <w:div w:id="141312157">
          <w:marLeft w:val="640"/>
          <w:marRight w:val="0"/>
          <w:marTop w:val="0"/>
          <w:marBottom w:val="0"/>
          <w:divBdr>
            <w:top w:val="none" w:sz="0" w:space="0" w:color="auto"/>
            <w:left w:val="none" w:sz="0" w:space="0" w:color="auto"/>
            <w:bottom w:val="none" w:sz="0" w:space="0" w:color="auto"/>
            <w:right w:val="none" w:sz="0" w:space="0" w:color="auto"/>
          </w:divBdr>
        </w:div>
        <w:div w:id="1205482807">
          <w:marLeft w:val="640"/>
          <w:marRight w:val="0"/>
          <w:marTop w:val="0"/>
          <w:marBottom w:val="0"/>
          <w:divBdr>
            <w:top w:val="none" w:sz="0" w:space="0" w:color="auto"/>
            <w:left w:val="none" w:sz="0" w:space="0" w:color="auto"/>
            <w:bottom w:val="none" w:sz="0" w:space="0" w:color="auto"/>
            <w:right w:val="none" w:sz="0" w:space="0" w:color="auto"/>
          </w:divBdr>
        </w:div>
        <w:div w:id="1704280905">
          <w:marLeft w:val="640"/>
          <w:marRight w:val="0"/>
          <w:marTop w:val="0"/>
          <w:marBottom w:val="0"/>
          <w:divBdr>
            <w:top w:val="none" w:sz="0" w:space="0" w:color="auto"/>
            <w:left w:val="none" w:sz="0" w:space="0" w:color="auto"/>
            <w:bottom w:val="none" w:sz="0" w:space="0" w:color="auto"/>
            <w:right w:val="none" w:sz="0" w:space="0" w:color="auto"/>
          </w:divBdr>
        </w:div>
      </w:divsChild>
    </w:div>
    <w:div w:id="1513298781">
      <w:bodyDiv w:val="1"/>
      <w:marLeft w:val="0"/>
      <w:marRight w:val="0"/>
      <w:marTop w:val="0"/>
      <w:marBottom w:val="0"/>
      <w:divBdr>
        <w:top w:val="none" w:sz="0" w:space="0" w:color="auto"/>
        <w:left w:val="none" w:sz="0" w:space="0" w:color="auto"/>
        <w:bottom w:val="none" w:sz="0" w:space="0" w:color="auto"/>
        <w:right w:val="none" w:sz="0" w:space="0" w:color="auto"/>
      </w:divBdr>
      <w:divsChild>
        <w:div w:id="883516534">
          <w:marLeft w:val="640"/>
          <w:marRight w:val="0"/>
          <w:marTop w:val="0"/>
          <w:marBottom w:val="0"/>
          <w:divBdr>
            <w:top w:val="none" w:sz="0" w:space="0" w:color="auto"/>
            <w:left w:val="none" w:sz="0" w:space="0" w:color="auto"/>
            <w:bottom w:val="none" w:sz="0" w:space="0" w:color="auto"/>
            <w:right w:val="none" w:sz="0" w:space="0" w:color="auto"/>
          </w:divBdr>
        </w:div>
        <w:div w:id="493031544">
          <w:marLeft w:val="640"/>
          <w:marRight w:val="0"/>
          <w:marTop w:val="0"/>
          <w:marBottom w:val="0"/>
          <w:divBdr>
            <w:top w:val="none" w:sz="0" w:space="0" w:color="auto"/>
            <w:left w:val="none" w:sz="0" w:space="0" w:color="auto"/>
            <w:bottom w:val="none" w:sz="0" w:space="0" w:color="auto"/>
            <w:right w:val="none" w:sz="0" w:space="0" w:color="auto"/>
          </w:divBdr>
        </w:div>
        <w:div w:id="145517307">
          <w:marLeft w:val="640"/>
          <w:marRight w:val="0"/>
          <w:marTop w:val="0"/>
          <w:marBottom w:val="0"/>
          <w:divBdr>
            <w:top w:val="none" w:sz="0" w:space="0" w:color="auto"/>
            <w:left w:val="none" w:sz="0" w:space="0" w:color="auto"/>
            <w:bottom w:val="none" w:sz="0" w:space="0" w:color="auto"/>
            <w:right w:val="none" w:sz="0" w:space="0" w:color="auto"/>
          </w:divBdr>
        </w:div>
        <w:div w:id="1878083880">
          <w:marLeft w:val="640"/>
          <w:marRight w:val="0"/>
          <w:marTop w:val="0"/>
          <w:marBottom w:val="0"/>
          <w:divBdr>
            <w:top w:val="none" w:sz="0" w:space="0" w:color="auto"/>
            <w:left w:val="none" w:sz="0" w:space="0" w:color="auto"/>
            <w:bottom w:val="none" w:sz="0" w:space="0" w:color="auto"/>
            <w:right w:val="none" w:sz="0" w:space="0" w:color="auto"/>
          </w:divBdr>
        </w:div>
        <w:div w:id="1621375980">
          <w:marLeft w:val="640"/>
          <w:marRight w:val="0"/>
          <w:marTop w:val="0"/>
          <w:marBottom w:val="0"/>
          <w:divBdr>
            <w:top w:val="none" w:sz="0" w:space="0" w:color="auto"/>
            <w:left w:val="none" w:sz="0" w:space="0" w:color="auto"/>
            <w:bottom w:val="none" w:sz="0" w:space="0" w:color="auto"/>
            <w:right w:val="none" w:sz="0" w:space="0" w:color="auto"/>
          </w:divBdr>
        </w:div>
        <w:div w:id="1576629205">
          <w:marLeft w:val="640"/>
          <w:marRight w:val="0"/>
          <w:marTop w:val="0"/>
          <w:marBottom w:val="0"/>
          <w:divBdr>
            <w:top w:val="none" w:sz="0" w:space="0" w:color="auto"/>
            <w:left w:val="none" w:sz="0" w:space="0" w:color="auto"/>
            <w:bottom w:val="none" w:sz="0" w:space="0" w:color="auto"/>
            <w:right w:val="none" w:sz="0" w:space="0" w:color="auto"/>
          </w:divBdr>
        </w:div>
        <w:div w:id="1830554166">
          <w:marLeft w:val="640"/>
          <w:marRight w:val="0"/>
          <w:marTop w:val="0"/>
          <w:marBottom w:val="0"/>
          <w:divBdr>
            <w:top w:val="none" w:sz="0" w:space="0" w:color="auto"/>
            <w:left w:val="none" w:sz="0" w:space="0" w:color="auto"/>
            <w:bottom w:val="none" w:sz="0" w:space="0" w:color="auto"/>
            <w:right w:val="none" w:sz="0" w:space="0" w:color="auto"/>
          </w:divBdr>
        </w:div>
      </w:divsChild>
    </w:div>
    <w:div w:id="1513491614">
      <w:bodyDiv w:val="1"/>
      <w:marLeft w:val="0"/>
      <w:marRight w:val="0"/>
      <w:marTop w:val="0"/>
      <w:marBottom w:val="0"/>
      <w:divBdr>
        <w:top w:val="none" w:sz="0" w:space="0" w:color="auto"/>
        <w:left w:val="none" w:sz="0" w:space="0" w:color="auto"/>
        <w:bottom w:val="none" w:sz="0" w:space="0" w:color="auto"/>
        <w:right w:val="none" w:sz="0" w:space="0" w:color="auto"/>
      </w:divBdr>
      <w:divsChild>
        <w:div w:id="574122438">
          <w:marLeft w:val="640"/>
          <w:marRight w:val="0"/>
          <w:marTop w:val="0"/>
          <w:marBottom w:val="0"/>
          <w:divBdr>
            <w:top w:val="none" w:sz="0" w:space="0" w:color="auto"/>
            <w:left w:val="none" w:sz="0" w:space="0" w:color="auto"/>
            <w:bottom w:val="none" w:sz="0" w:space="0" w:color="auto"/>
            <w:right w:val="none" w:sz="0" w:space="0" w:color="auto"/>
          </w:divBdr>
        </w:div>
        <w:div w:id="1177236838">
          <w:marLeft w:val="640"/>
          <w:marRight w:val="0"/>
          <w:marTop w:val="0"/>
          <w:marBottom w:val="0"/>
          <w:divBdr>
            <w:top w:val="none" w:sz="0" w:space="0" w:color="auto"/>
            <w:left w:val="none" w:sz="0" w:space="0" w:color="auto"/>
            <w:bottom w:val="none" w:sz="0" w:space="0" w:color="auto"/>
            <w:right w:val="none" w:sz="0" w:space="0" w:color="auto"/>
          </w:divBdr>
        </w:div>
        <w:div w:id="1891073912">
          <w:marLeft w:val="640"/>
          <w:marRight w:val="0"/>
          <w:marTop w:val="0"/>
          <w:marBottom w:val="0"/>
          <w:divBdr>
            <w:top w:val="none" w:sz="0" w:space="0" w:color="auto"/>
            <w:left w:val="none" w:sz="0" w:space="0" w:color="auto"/>
            <w:bottom w:val="none" w:sz="0" w:space="0" w:color="auto"/>
            <w:right w:val="none" w:sz="0" w:space="0" w:color="auto"/>
          </w:divBdr>
        </w:div>
        <w:div w:id="1974211654">
          <w:marLeft w:val="640"/>
          <w:marRight w:val="0"/>
          <w:marTop w:val="0"/>
          <w:marBottom w:val="0"/>
          <w:divBdr>
            <w:top w:val="none" w:sz="0" w:space="0" w:color="auto"/>
            <w:left w:val="none" w:sz="0" w:space="0" w:color="auto"/>
            <w:bottom w:val="none" w:sz="0" w:space="0" w:color="auto"/>
            <w:right w:val="none" w:sz="0" w:space="0" w:color="auto"/>
          </w:divBdr>
        </w:div>
        <w:div w:id="853960012">
          <w:marLeft w:val="640"/>
          <w:marRight w:val="0"/>
          <w:marTop w:val="0"/>
          <w:marBottom w:val="0"/>
          <w:divBdr>
            <w:top w:val="none" w:sz="0" w:space="0" w:color="auto"/>
            <w:left w:val="none" w:sz="0" w:space="0" w:color="auto"/>
            <w:bottom w:val="none" w:sz="0" w:space="0" w:color="auto"/>
            <w:right w:val="none" w:sz="0" w:space="0" w:color="auto"/>
          </w:divBdr>
        </w:div>
        <w:div w:id="659038633">
          <w:marLeft w:val="640"/>
          <w:marRight w:val="0"/>
          <w:marTop w:val="0"/>
          <w:marBottom w:val="0"/>
          <w:divBdr>
            <w:top w:val="none" w:sz="0" w:space="0" w:color="auto"/>
            <w:left w:val="none" w:sz="0" w:space="0" w:color="auto"/>
            <w:bottom w:val="none" w:sz="0" w:space="0" w:color="auto"/>
            <w:right w:val="none" w:sz="0" w:space="0" w:color="auto"/>
          </w:divBdr>
        </w:div>
        <w:div w:id="1617591444">
          <w:marLeft w:val="640"/>
          <w:marRight w:val="0"/>
          <w:marTop w:val="0"/>
          <w:marBottom w:val="0"/>
          <w:divBdr>
            <w:top w:val="none" w:sz="0" w:space="0" w:color="auto"/>
            <w:left w:val="none" w:sz="0" w:space="0" w:color="auto"/>
            <w:bottom w:val="none" w:sz="0" w:space="0" w:color="auto"/>
            <w:right w:val="none" w:sz="0" w:space="0" w:color="auto"/>
          </w:divBdr>
        </w:div>
        <w:div w:id="1175264434">
          <w:marLeft w:val="640"/>
          <w:marRight w:val="0"/>
          <w:marTop w:val="0"/>
          <w:marBottom w:val="0"/>
          <w:divBdr>
            <w:top w:val="none" w:sz="0" w:space="0" w:color="auto"/>
            <w:left w:val="none" w:sz="0" w:space="0" w:color="auto"/>
            <w:bottom w:val="none" w:sz="0" w:space="0" w:color="auto"/>
            <w:right w:val="none" w:sz="0" w:space="0" w:color="auto"/>
          </w:divBdr>
        </w:div>
        <w:div w:id="1688025417">
          <w:marLeft w:val="640"/>
          <w:marRight w:val="0"/>
          <w:marTop w:val="0"/>
          <w:marBottom w:val="0"/>
          <w:divBdr>
            <w:top w:val="none" w:sz="0" w:space="0" w:color="auto"/>
            <w:left w:val="none" w:sz="0" w:space="0" w:color="auto"/>
            <w:bottom w:val="none" w:sz="0" w:space="0" w:color="auto"/>
            <w:right w:val="none" w:sz="0" w:space="0" w:color="auto"/>
          </w:divBdr>
        </w:div>
        <w:div w:id="1995449061">
          <w:marLeft w:val="640"/>
          <w:marRight w:val="0"/>
          <w:marTop w:val="0"/>
          <w:marBottom w:val="0"/>
          <w:divBdr>
            <w:top w:val="none" w:sz="0" w:space="0" w:color="auto"/>
            <w:left w:val="none" w:sz="0" w:space="0" w:color="auto"/>
            <w:bottom w:val="none" w:sz="0" w:space="0" w:color="auto"/>
            <w:right w:val="none" w:sz="0" w:space="0" w:color="auto"/>
          </w:divBdr>
        </w:div>
        <w:div w:id="2029408611">
          <w:marLeft w:val="640"/>
          <w:marRight w:val="0"/>
          <w:marTop w:val="0"/>
          <w:marBottom w:val="0"/>
          <w:divBdr>
            <w:top w:val="none" w:sz="0" w:space="0" w:color="auto"/>
            <w:left w:val="none" w:sz="0" w:space="0" w:color="auto"/>
            <w:bottom w:val="none" w:sz="0" w:space="0" w:color="auto"/>
            <w:right w:val="none" w:sz="0" w:space="0" w:color="auto"/>
          </w:divBdr>
        </w:div>
        <w:div w:id="1636832244">
          <w:marLeft w:val="640"/>
          <w:marRight w:val="0"/>
          <w:marTop w:val="0"/>
          <w:marBottom w:val="0"/>
          <w:divBdr>
            <w:top w:val="none" w:sz="0" w:space="0" w:color="auto"/>
            <w:left w:val="none" w:sz="0" w:space="0" w:color="auto"/>
            <w:bottom w:val="none" w:sz="0" w:space="0" w:color="auto"/>
            <w:right w:val="none" w:sz="0" w:space="0" w:color="auto"/>
          </w:divBdr>
        </w:div>
        <w:div w:id="70199843">
          <w:marLeft w:val="640"/>
          <w:marRight w:val="0"/>
          <w:marTop w:val="0"/>
          <w:marBottom w:val="0"/>
          <w:divBdr>
            <w:top w:val="none" w:sz="0" w:space="0" w:color="auto"/>
            <w:left w:val="none" w:sz="0" w:space="0" w:color="auto"/>
            <w:bottom w:val="none" w:sz="0" w:space="0" w:color="auto"/>
            <w:right w:val="none" w:sz="0" w:space="0" w:color="auto"/>
          </w:divBdr>
        </w:div>
        <w:div w:id="918751189">
          <w:marLeft w:val="640"/>
          <w:marRight w:val="0"/>
          <w:marTop w:val="0"/>
          <w:marBottom w:val="0"/>
          <w:divBdr>
            <w:top w:val="none" w:sz="0" w:space="0" w:color="auto"/>
            <w:left w:val="none" w:sz="0" w:space="0" w:color="auto"/>
            <w:bottom w:val="none" w:sz="0" w:space="0" w:color="auto"/>
            <w:right w:val="none" w:sz="0" w:space="0" w:color="auto"/>
          </w:divBdr>
        </w:div>
        <w:div w:id="531962032">
          <w:marLeft w:val="640"/>
          <w:marRight w:val="0"/>
          <w:marTop w:val="0"/>
          <w:marBottom w:val="0"/>
          <w:divBdr>
            <w:top w:val="none" w:sz="0" w:space="0" w:color="auto"/>
            <w:left w:val="none" w:sz="0" w:space="0" w:color="auto"/>
            <w:bottom w:val="none" w:sz="0" w:space="0" w:color="auto"/>
            <w:right w:val="none" w:sz="0" w:space="0" w:color="auto"/>
          </w:divBdr>
        </w:div>
        <w:div w:id="1403867567">
          <w:marLeft w:val="640"/>
          <w:marRight w:val="0"/>
          <w:marTop w:val="0"/>
          <w:marBottom w:val="0"/>
          <w:divBdr>
            <w:top w:val="none" w:sz="0" w:space="0" w:color="auto"/>
            <w:left w:val="none" w:sz="0" w:space="0" w:color="auto"/>
            <w:bottom w:val="none" w:sz="0" w:space="0" w:color="auto"/>
            <w:right w:val="none" w:sz="0" w:space="0" w:color="auto"/>
          </w:divBdr>
        </w:div>
        <w:div w:id="1476796015">
          <w:marLeft w:val="640"/>
          <w:marRight w:val="0"/>
          <w:marTop w:val="0"/>
          <w:marBottom w:val="0"/>
          <w:divBdr>
            <w:top w:val="none" w:sz="0" w:space="0" w:color="auto"/>
            <w:left w:val="none" w:sz="0" w:space="0" w:color="auto"/>
            <w:bottom w:val="none" w:sz="0" w:space="0" w:color="auto"/>
            <w:right w:val="none" w:sz="0" w:space="0" w:color="auto"/>
          </w:divBdr>
        </w:div>
        <w:div w:id="366487948">
          <w:marLeft w:val="640"/>
          <w:marRight w:val="0"/>
          <w:marTop w:val="0"/>
          <w:marBottom w:val="0"/>
          <w:divBdr>
            <w:top w:val="none" w:sz="0" w:space="0" w:color="auto"/>
            <w:left w:val="none" w:sz="0" w:space="0" w:color="auto"/>
            <w:bottom w:val="none" w:sz="0" w:space="0" w:color="auto"/>
            <w:right w:val="none" w:sz="0" w:space="0" w:color="auto"/>
          </w:divBdr>
        </w:div>
        <w:div w:id="614098810">
          <w:marLeft w:val="640"/>
          <w:marRight w:val="0"/>
          <w:marTop w:val="0"/>
          <w:marBottom w:val="0"/>
          <w:divBdr>
            <w:top w:val="none" w:sz="0" w:space="0" w:color="auto"/>
            <w:left w:val="none" w:sz="0" w:space="0" w:color="auto"/>
            <w:bottom w:val="none" w:sz="0" w:space="0" w:color="auto"/>
            <w:right w:val="none" w:sz="0" w:space="0" w:color="auto"/>
          </w:divBdr>
        </w:div>
        <w:div w:id="8722572">
          <w:marLeft w:val="640"/>
          <w:marRight w:val="0"/>
          <w:marTop w:val="0"/>
          <w:marBottom w:val="0"/>
          <w:divBdr>
            <w:top w:val="none" w:sz="0" w:space="0" w:color="auto"/>
            <w:left w:val="none" w:sz="0" w:space="0" w:color="auto"/>
            <w:bottom w:val="none" w:sz="0" w:space="0" w:color="auto"/>
            <w:right w:val="none" w:sz="0" w:space="0" w:color="auto"/>
          </w:divBdr>
        </w:div>
        <w:div w:id="2000621655">
          <w:marLeft w:val="640"/>
          <w:marRight w:val="0"/>
          <w:marTop w:val="0"/>
          <w:marBottom w:val="0"/>
          <w:divBdr>
            <w:top w:val="none" w:sz="0" w:space="0" w:color="auto"/>
            <w:left w:val="none" w:sz="0" w:space="0" w:color="auto"/>
            <w:bottom w:val="none" w:sz="0" w:space="0" w:color="auto"/>
            <w:right w:val="none" w:sz="0" w:space="0" w:color="auto"/>
          </w:divBdr>
        </w:div>
        <w:div w:id="1143280707">
          <w:marLeft w:val="640"/>
          <w:marRight w:val="0"/>
          <w:marTop w:val="0"/>
          <w:marBottom w:val="0"/>
          <w:divBdr>
            <w:top w:val="none" w:sz="0" w:space="0" w:color="auto"/>
            <w:left w:val="none" w:sz="0" w:space="0" w:color="auto"/>
            <w:bottom w:val="none" w:sz="0" w:space="0" w:color="auto"/>
            <w:right w:val="none" w:sz="0" w:space="0" w:color="auto"/>
          </w:divBdr>
        </w:div>
        <w:div w:id="494802389">
          <w:marLeft w:val="640"/>
          <w:marRight w:val="0"/>
          <w:marTop w:val="0"/>
          <w:marBottom w:val="0"/>
          <w:divBdr>
            <w:top w:val="none" w:sz="0" w:space="0" w:color="auto"/>
            <w:left w:val="none" w:sz="0" w:space="0" w:color="auto"/>
            <w:bottom w:val="none" w:sz="0" w:space="0" w:color="auto"/>
            <w:right w:val="none" w:sz="0" w:space="0" w:color="auto"/>
          </w:divBdr>
        </w:div>
        <w:div w:id="1377437287">
          <w:marLeft w:val="640"/>
          <w:marRight w:val="0"/>
          <w:marTop w:val="0"/>
          <w:marBottom w:val="0"/>
          <w:divBdr>
            <w:top w:val="none" w:sz="0" w:space="0" w:color="auto"/>
            <w:left w:val="none" w:sz="0" w:space="0" w:color="auto"/>
            <w:bottom w:val="none" w:sz="0" w:space="0" w:color="auto"/>
            <w:right w:val="none" w:sz="0" w:space="0" w:color="auto"/>
          </w:divBdr>
        </w:div>
        <w:div w:id="276721860">
          <w:marLeft w:val="640"/>
          <w:marRight w:val="0"/>
          <w:marTop w:val="0"/>
          <w:marBottom w:val="0"/>
          <w:divBdr>
            <w:top w:val="none" w:sz="0" w:space="0" w:color="auto"/>
            <w:left w:val="none" w:sz="0" w:space="0" w:color="auto"/>
            <w:bottom w:val="none" w:sz="0" w:space="0" w:color="auto"/>
            <w:right w:val="none" w:sz="0" w:space="0" w:color="auto"/>
          </w:divBdr>
        </w:div>
        <w:div w:id="1718898242">
          <w:marLeft w:val="640"/>
          <w:marRight w:val="0"/>
          <w:marTop w:val="0"/>
          <w:marBottom w:val="0"/>
          <w:divBdr>
            <w:top w:val="none" w:sz="0" w:space="0" w:color="auto"/>
            <w:left w:val="none" w:sz="0" w:space="0" w:color="auto"/>
            <w:bottom w:val="none" w:sz="0" w:space="0" w:color="auto"/>
            <w:right w:val="none" w:sz="0" w:space="0" w:color="auto"/>
          </w:divBdr>
        </w:div>
        <w:div w:id="2126187831">
          <w:marLeft w:val="640"/>
          <w:marRight w:val="0"/>
          <w:marTop w:val="0"/>
          <w:marBottom w:val="0"/>
          <w:divBdr>
            <w:top w:val="none" w:sz="0" w:space="0" w:color="auto"/>
            <w:left w:val="none" w:sz="0" w:space="0" w:color="auto"/>
            <w:bottom w:val="none" w:sz="0" w:space="0" w:color="auto"/>
            <w:right w:val="none" w:sz="0" w:space="0" w:color="auto"/>
          </w:divBdr>
        </w:div>
        <w:div w:id="1042288373">
          <w:marLeft w:val="640"/>
          <w:marRight w:val="0"/>
          <w:marTop w:val="0"/>
          <w:marBottom w:val="0"/>
          <w:divBdr>
            <w:top w:val="none" w:sz="0" w:space="0" w:color="auto"/>
            <w:left w:val="none" w:sz="0" w:space="0" w:color="auto"/>
            <w:bottom w:val="none" w:sz="0" w:space="0" w:color="auto"/>
            <w:right w:val="none" w:sz="0" w:space="0" w:color="auto"/>
          </w:divBdr>
        </w:div>
        <w:div w:id="1417558311">
          <w:marLeft w:val="640"/>
          <w:marRight w:val="0"/>
          <w:marTop w:val="0"/>
          <w:marBottom w:val="0"/>
          <w:divBdr>
            <w:top w:val="none" w:sz="0" w:space="0" w:color="auto"/>
            <w:left w:val="none" w:sz="0" w:space="0" w:color="auto"/>
            <w:bottom w:val="none" w:sz="0" w:space="0" w:color="auto"/>
            <w:right w:val="none" w:sz="0" w:space="0" w:color="auto"/>
          </w:divBdr>
        </w:div>
        <w:div w:id="1883519340">
          <w:marLeft w:val="640"/>
          <w:marRight w:val="0"/>
          <w:marTop w:val="0"/>
          <w:marBottom w:val="0"/>
          <w:divBdr>
            <w:top w:val="none" w:sz="0" w:space="0" w:color="auto"/>
            <w:left w:val="none" w:sz="0" w:space="0" w:color="auto"/>
            <w:bottom w:val="none" w:sz="0" w:space="0" w:color="auto"/>
            <w:right w:val="none" w:sz="0" w:space="0" w:color="auto"/>
          </w:divBdr>
        </w:div>
        <w:div w:id="2048794348">
          <w:marLeft w:val="640"/>
          <w:marRight w:val="0"/>
          <w:marTop w:val="0"/>
          <w:marBottom w:val="0"/>
          <w:divBdr>
            <w:top w:val="none" w:sz="0" w:space="0" w:color="auto"/>
            <w:left w:val="none" w:sz="0" w:space="0" w:color="auto"/>
            <w:bottom w:val="none" w:sz="0" w:space="0" w:color="auto"/>
            <w:right w:val="none" w:sz="0" w:space="0" w:color="auto"/>
          </w:divBdr>
        </w:div>
        <w:div w:id="349837431">
          <w:marLeft w:val="640"/>
          <w:marRight w:val="0"/>
          <w:marTop w:val="0"/>
          <w:marBottom w:val="0"/>
          <w:divBdr>
            <w:top w:val="none" w:sz="0" w:space="0" w:color="auto"/>
            <w:left w:val="none" w:sz="0" w:space="0" w:color="auto"/>
            <w:bottom w:val="none" w:sz="0" w:space="0" w:color="auto"/>
            <w:right w:val="none" w:sz="0" w:space="0" w:color="auto"/>
          </w:divBdr>
        </w:div>
      </w:divsChild>
    </w:div>
    <w:div w:id="1515608413">
      <w:bodyDiv w:val="1"/>
      <w:marLeft w:val="0"/>
      <w:marRight w:val="0"/>
      <w:marTop w:val="0"/>
      <w:marBottom w:val="0"/>
      <w:divBdr>
        <w:top w:val="none" w:sz="0" w:space="0" w:color="auto"/>
        <w:left w:val="none" w:sz="0" w:space="0" w:color="auto"/>
        <w:bottom w:val="none" w:sz="0" w:space="0" w:color="auto"/>
        <w:right w:val="none" w:sz="0" w:space="0" w:color="auto"/>
      </w:divBdr>
      <w:divsChild>
        <w:div w:id="46802725">
          <w:marLeft w:val="640"/>
          <w:marRight w:val="0"/>
          <w:marTop w:val="0"/>
          <w:marBottom w:val="0"/>
          <w:divBdr>
            <w:top w:val="none" w:sz="0" w:space="0" w:color="auto"/>
            <w:left w:val="none" w:sz="0" w:space="0" w:color="auto"/>
            <w:bottom w:val="none" w:sz="0" w:space="0" w:color="auto"/>
            <w:right w:val="none" w:sz="0" w:space="0" w:color="auto"/>
          </w:divBdr>
        </w:div>
        <w:div w:id="336999989">
          <w:marLeft w:val="640"/>
          <w:marRight w:val="0"/>
          <w:marTop w:val="0"/>
          <w:marBottom w:val="0"/>
          <w:divBdr>
            <w:top w:val="none" w:sz="0" w:space="0" w:color="auto"/>
            <w:left w:val="none" w:sz="0" w:space="0" w:color="auto"/>
            <w:bottom w:val="none" w:sz="0" w:space="0" w:color="auto"/>
            <w:right w:val="none" w:sz="0" w:space="0" w:color="auto"/>
          </w:divBdr>
        </w:div>
        <w:div w:id="644624120">
          <w:marLeft w:val="640"/>
          <w:marRight w:val="0"/>
          <w:marTop w:val="0"/>
          <w:marBottom w:val="0"/>
          <w:divBdr>
            <w:top w:val="none" w:sz="0" w:space="0" w:color="auto"/>
            <w:left w:val="none" w:sz="0" w:space="0" w:color="auto"/>
            <w:bottom w:val="none" w:sz="0" w:space="0" w:color="auto"/>
            <w:right w:val="none" w:sz="0" w:space="0" w:color="auto"/>
          </w:divBdr>
        </w:div>
        <w:div w:id="762647493">
          <w:marLeft w:val="640"/>
          <w:marRight w:val="0"/>
          <w:marTop w:val="0"/>
          <w:marBottom w:val="0"/>
          <w:divBdr>
            <w:top w:val="none" w:sz="0" w:space="0" w:color="auto"/>
            <w:left w:val="none" w:sz="0" w:space="0" w:color="auto"/>
            <w:bottom w:val="none" w:sz="0" w:space="0" w:color="auto"/>
            <w:right w:val="none" w:sz="0" w:space="0" w:color="auto"/>
          </w:divBdr>
        </w:div>
        <w:div w:id="1338461064">
          <w:marLeft w:val="640"/>
          <w:marRight w:val="0"/>
          <w:marTop w:val="0"/>
          <w:marBottom w:val="0"/>
          <w:divBdr>
            <w:top w:val="none" w:sz="0" w:space="0" w:color="auto"/>
            <w:left w:val="none" w:sz="0" w:space="0" w:color="auto"/>
            <w:bottom w:val="none" w:sz="0" w:space="0" w:color="auto"/>
            <w:right w:val="none" w:sz="0" w:space="0" w:color="auto"/>
          </w:divBdr>
        </w:div>
        <w:div w:id="1344282131">
          <w:marLeft w:val="640"/>
          <w:marRight w:val="0"/>
          <w:marTop w:val="0"/>
          <w:marBottom w:val="0"/>
          <w:divBdr>
            <w:top w:val="none" w:sz="0" w:space="0" w:color="auto"/>
            <w:left w:val="none" w:sz="0" w:space="0" w:color="auto"/>
            <w:bottom w:val="none" w:sz="0" w:space="0" w:color="auto"/>
            <w:right w:val="none" w:sz="0" w:space="0" w:color="auto"/>
          </w:divBdr>
        </w:div>
        <w:div w:id="1991016133">
          <w:marLeft w:val="640"/>
          <w:marRight w:val="0"/>
          <w:marTop w:val="0"/>
          <w:marBottom w:val="0"/>
          <w:divBdr>
            <w:top w:val="none" w:sz="0" w:space="0" w:color="auto"/>
            <w:left w:val="none" w:sz="0" w:space="0" w:color="auto"/>
            <w:bottom w:val="none" w:sz="0" w:space="0" w:color="auto"/>
            <w:right w:val="none" w:sz="0" w:space="0" w:color="auto"/>
          </w:divBdr>
        </w:div>
        <w:div w:id="306664677">
          <w:marLeft w:val="640"/>
          <w:marRight w:val="0"/>
          <w:marTop w:val="0"/>
          <w:marBottom w:val="0"/>
          <w:divBdr>
            <w:top w:val="none" w:sz="0" w:space="0" w:color="auto"/>
            <w:left w:val="none" w:sz="0" w:space="0" w:color="auto"/>
            <w:bottom w:val="none" w:sz="0" w:space="0" w:color="auto"/>
            <w:right w:val="none" w:sz="0" w:space="0" w:color="auto"/>
          </w:divBdr>
        </w:div>
      </w:divsChild>
    </w:div>
    <w:div w:id="1527671022">
      <w:bodyDiv w:val="1"/>
      <w:marLeft w:val="0"/>
      <w:marRight w:val="0"/>
      <w:marTop w:val="0"/>
      <w:marBottom w:val="0"/>
      <w:divBdr>
        <w:top w:val="none" w:sz="0" w:space="0" w:color="auto"/>
        <w:left w:val="none" w:sz="0" w:space="0" w:color="auto"/>
        <w:bottom w:val="none" w:sz="0" w:space="0" w:color="auto"/>
        <w:right w:val="none" w:sz="0" w:space="0" w:color="auto"/>
      </w:divBdr>
      <w:divsChild>
        <w:div w:id="1591234675">
          <w:marLeft w:val="640"/>
          <w:marRight w:val="0"/>
          <w:marTop w:val="0"/>
          <w:marBottom w:val="0"/>
          <w:divBdr>
            <w:top w:val="none" w:sz="0" w:space="0" w:color="auto"/>
            <w:left w:val="none" w:sz="0" w:space="0" w:color="auto"/>
            <w:bottom w:val="none" w:sz="0" w:space="0" w:color="auto"/>
            <w:right w:val="none" w:sz="0" w:space="0" w:color="auto"/>
          </w:divBdr>
        </w:div>
        <w:div w:id="929044508">
          <w:marLeft w:val="640"/>
          <w:marRight w:val="0"/>
          <w:marTop w:val="0"/>
          <w:marBottom w:val="0"/>
          <w:divBdr>
            <w:top w:val="none" w:sz="0" w:space="0" w:color="auto"/>
            <w:left w:val="none" w:sz="0" w:space="0" w:color="auto"/>
            <w:bottom w:val="none" w:sz="0" w:space="0" w:color="auto"/>
            <w:right w:val="none" w:sz="0" w:space="0" w:color="auto"/>
          </w:divBdr>
        </w:div>
        <w:div w:id="189491845">
          <w:marLeft w:val="640"/>
          <w:marRight w:val="0"/>
          <w:marTop w:val="0"/>
          <w:marBottom w:val="0"/>
          <w:divBdr>
            <w:top w:val="none" w:sz="0" w:space="0" w:color="auto"/>
            <w:left w:val="none" w:sz="0" w:space="0" w:color="auto"/>
            <w:bottom w:val="none" w:sz="0" w:space="0" w:color="auto"/>
            <w:right w:val="none" w:sz="0" w:space="0" w:color="auto"/>
          </w:divBdr>
        </w:div>
        <w:div w:id="1696688849">
          <w:marLeft w:val="640"/>
          <w:marRight w:val="0"/>
          <w:marTop w:val="0"/>
          <w:marBottom w:val="0"/>
          <w:divBdr>
            <w:top w:val="none" w:sz="0" w:space="0" w:color="auto"/>
            <w:left w:val="none" w:sz="0" w:space="0" w:color="auto"/>
            <w:bottom w:val="none" w:sz="0" w:space="0" w:color="auto"/>
            <w:right w:val="none" w:sz="0" w:space="0" w:color="auto"/>
          </w:divBdr>
        </w:div>
        <w:div w:id="412508710">
          <w:marLeft w:val="640"/>
          <w:marRight w:val="0"/>
          <w:marTop w:val="0"/>
          <w:marBottom w:val="0"/>
          <w:divBdr>
            <w:top w:val="none" w:sz="0" w:space="0" w:color="auto"/>
            <w:left w:val="none" w:sz="0" w:space="0" w:color="auto"/>
            <w:bottom w:val="none" w:sz="0" w:space="0" w:color="auto"/>
            <w:right w:val="none" w:sz="0" w:space="0" w:color="auto"/>
          </w:divBdr>
        </w:div>
        <w:div w:id="1502622308">
          <w:marLeft w:val="640"/>
          <w:marRight w:val="0"/>
          <w:marTop w:val="0"/>
          <w:marBottom w:val="0"/>
          <w:divBdr>
            <w:top w:val="none" w:sz="0" w:space="0" w:color="auto"/>
            <w:left w:val="none" w:sz="0" w:space="0" w:color="auto"/>
            <w:bottom w:val="none" w:sz="0" w:space="0" w:color="auto"/>
            <w:right w:val="none" w:sz="0" w:space="0" w:color="auto"/>
          </w:divBdr>
        </w:div>
        <w:div w:id="928076926">
          <w:marLeft w:val="640"/>
          <w:marRight w:val="0"/>
          <w:marTop w:val="0"/>
          <w:marBottom w:val="0"/>
          <w:divBdr>
            <w:top w:val="none" w:sz="0" w:space="0" w:color="auto"/>
            <w:left w:val="none" w:sz="0" w:space="0" w:color="auto"/>
            <w:bottom w:val="none" w:sz="0" w:space="0" w:color="auto"/>
            <w:right w:val="none" w:sz="0" w:space="0" w:color="auto"/>
          </w:divBdr>
        </w:div>
        <w:div w:id="925191702">
          <w:marLeft w:val="640"/>
          <w:marRight w:val="0"/>
          <w:marTop w:val="0"/>
          <w:marBottom w:val="0"/>
          <w:divBdr>
            <w:top w:val="none" w:sz="0" w:space="0" w:color="auto"/>
            <w:left w:val="none" w:sz="0" w:space="0" w:color="auto"/>
            <w:bottom w:val="none" w:sz="0" w:space="0" w:color="auto"/>
            <w:right w:val="none" w:sz="0" w:space="0" w:color="auto"/>
          </w:divBdr>
        </w:div>
        <w:div w:id="1608728651">
          <w:marLeft w:val="640"/>
          <w:marRight w:val="0"/>
          <w:marTop w:val="0"/>
          <w:marBottom w:val="0"/>
          <w:divBdr>
            <w:top w:val="none" w:sz="0" w:space="0" w:color="auto"/>
            <w:left w:val="none" w:sz="0" w:space="0" w:color="auto"/>
            <w:bottom w:val="none" w:sz="0" w:space="0" w:color="auto"/>
            <w:right w:val="none" w:sz="0" w:space="0" w:color="auto"/>
          </w:divBdr>
        </w:div>
        <w:div w:id="1444690554">
          <w:marLeft w:val="640"/>
          <w:marRight w:val="0"/>
          <w:marTop w:val="0"/>
          <w:marBottom w:val="0"/>
          <w:divBdr>
            <w:top w:val="none" w:sz="0" w:space="0" w:color="auto"/>
            <w:left w:val="none" w:sz="0" w:space="0" w:color="auto"/>
            <w:bottom w:val="none" w:sz="0" w:space="0" w:color="auto"/>
            <w:right w:val="none" w:sz="0" w:space="0" w:color="auto"/>
          </w:divBdr>
        </w:div>
        <w:div w:id="589698707">
          <w:marLeft w:val="640"/>
          <w:marRight w:val="0"/>
          <w:marTop w:val="0"/>
          <w:marBottom w:val="0"/>
          <w:divBdr>
            <w:top w:val="none" w:sz="0" w:space="0" w:color="auto"/>
            <w:left w:val="none" w:sz="0" w:space="0" w:color="auto"/>
            <w:bottom w:val="none" w:sz="0" w:space="0" w:color="auto"/>
            <w:right w:val="none" w:sz="0" w:space="0" w:color="auto"/>
          </w:divBdr>
        </w:div>
        <w:div w:id="736513201">
          <w:marLeft w:val="640"/>
          <w:marRight w:val="0"/>
          <w:marTop w:val="0"/>
          <w:marBottom w:val="0"/>
          <w:divBdr>
            <w:top w:val="none" w:sz="0" w:space="0" w:color="auto"/>
            <w:left w:val="none" w:sz="0" w:space="0" w:color="auto"/>
            <w:bottom w:val="none" w:sz="0" w:space="0" w:color="auto"/>
            <w:right w:val="none" w:sz="0" w:space="0" w:color="auto"/>
          </w:divBdr>
        </w:div>
        <w:div w:id="730151600">
          <w:marLeft w:val="640"/>
          <w:marRight w:val="0"/>
          <w:marTop w:val="0"/>
          <w:marBottom w:val="0"/>
          <w:divBdr>
            <w:top w:val="none" w:sz="0" w:space="0" w:color="auto"/>
            <w:left w:val="none" w:sz="0" w:space="0" w:color="auto"/>
            <w:bottom w:val="none" w:sz="0" w:space="0" w:color="auto"/>
            <w:right w:val="none" w:sz="0" w:space="0" w:color="auto"/>
          </w:divBdr>
        </w:div>
        <w:div w:id="321203303">
          <w:marLeft w:val="640"/>
          <w:marRight w:val="0"/>
          <w:marTop w:val="0"/>
          <w:marBottom w:val="0"/>
          <w:divBdr>
            <w:top w:val="none" w:sz="0" w:space="0" w:color="auto"/>
            <w:left w:val="none" w:sz="0" w:space="0" w:color="auto"/>
            <w:bottom w:val="none" w:sz="0" w:space="0" w:color="auto"/>
            <w:right w:val="none" w:sz="0" w:space="0" w:color="auto"/>
          </w:divBdr>
        </w:div>
        <w:div w:id="969869103">
          <w:marLeft w:val="640"/>
          <w:marRight w:val="0"/>
          <w:marTop w:val="0"/>
          <w:marBottom w:val="0"/>
          <w:divBdr>
            <w:top w:val="none" w:sz="0" w:space="0" w:color="auto"/>
            <w:left w:val="none" w:sz="0" w:space="0" w:color="auto"/>
            <w:bottom w:val="none" w:sz="0" w:space="0" w:color="auto"/>
            <w:right w:val="none" w:sz="0" w:space="0" w:color="auto"/>
          </w:divBdr>
        </w:div>
        <w:div w:id="419326785">
          <w:marLeft w:val="640"/>
          <w:marRight w:val="0"/>
          <w:marTop w:val="0"/>
          <w:marBottom w:val="0"/>
          <w:divBdr>
            <w:top w:val="none" w:sz="0" w:space="0" w:color="auto"/>
            <w:left w:val="none" w:sz="0" w:space="0" w:color="auto"/>
            <w:bottom w:val="none" w:sz="0" w:space="0" w:color="auto"/>
            <w:right w:val="none" w:sz="0" w:space="0" w:color="auto"/>
          </w:divBdr>
        </w:div>
        <w:div w:id="1672684094">
          <w:marLeft w:val="640"/>
          <w:marRight w:val="0"/>
          <w:marTop w:val="0"/>
          <w:marBottom w:val="0"/>
          <w:divBdr>
            <w:top w:val="none" w:sz="0" w:space="0" w:color="auto"/>
            <w:left w:val="none" w:sz="0" w:space="0" w:color="auto"/>
            <w:bottom w:val="none" w:sz="0" w:space="0" w:color="auto"/>
            <w:right w:val="none" w:sz="0" w:space="0" w:color="auto"/>
          </w:divBdr>
        </w:div>
        <w:div w:id="70129632">
          <w:marLeft w:val="640"/>
          <w:marRight w:val="0"/>
          <w:marTop w:val="0"/>
          <w:marBottom w:val="0"/>
          <w:divBdr>
            <w:top w:val="none" w:sz="0" w:space="0" w:color="auto"/>
            <w:left w:val="none" w:sz="0" w:space="0" w:color="auto"/>
            <w:bottom w:val="none" w:sz="0" w:space="0" w:color="auto"/>
            <w:right w:val="none" w:sz="0" w:space="0" w:color="auto"/>
          </w:divBdr>
        </w:div>
        <w:div w:id="1240795928">
          <w:marLeft w:val="640"/>
          <w:marRight w:val="0"/>
          <w:marTop w:val="0"/>
          <w:marBottom w:val="0"/>
          <w:divBdr>
            <w:top w:val="none" w:sz="0" w:space="0" w:color="auto"/>
            <w:left w:val="none" w:sz="0" w:space="0" w:color="auto"/>
            <w:bottom w:val="none" w:sz="0" w:space="0" w:color="auto"/>
            <w:right w:val="none" w:sz="0" w:space="0" w:color="auto"/>
          </w:divBdr>
        </w:div>
        <w:div w:id="111411949">
          <w:marLeft w:val="640"/>
          <w:marRight w:val="0"/>
          <w:marTop w:val="0"/>
          <w:marBottom w:val="0"/>
          <w:divBdr>
            <w:top w:val="none" w:sz="0" w:space="0" w:color="auto"/>
            <w:left w:val="none" w:sz="0" w:space="0" w:color="auto"/>
            <w:bottom w:val="none" w:sz="0" w:space="0" w:color="auto"/>
            <w:right w:val="none" w:sz="0" w:space="0" w:color="auto"/>
          </w:divBdr>
        </w:div>
        <w:div w:id="772672239">
          <w:marLeft w:val="640"/>
          <w:marRight w:val="0"/>
          <w:marTop w:val="0"/>
          <w:marBottom w:val="0"/>
          <w:divBdr>
            <w:top w:val="none" w:sz="0" w:space="0" w:color="auto"/>
            <w:left w:val="none" w:sz="0" w:space="0" w:color="auto"/>
            <w:bottom w:val="none" w:sz="0" w:space="0" w:color="auto"/>
            <w:right w:val="none" w:sz="0" w:space="0" w:color="auto"/>
          </w:divBdr>
        </w:div>
        <w:div w:id="1137189055">
          <w:marLeft w:val="640"/>
          <w:marRight w:val="0"/>
          <w:marTop w:val="0"/>
          <w:marBottom w:val="0"/>
          <w:divBdr>
            <w:top w:val="none" w:sz="0" w:space="0" w:color="auto"/>
            <w:left w:val="none" w:sz="0" w:space="0" w:color="auto"/>
            <w:bottom w:val="none" w:sz="0" w:space="0" w:color="auto"/>
            <w:right w:val="none" w:sz="0" w:space="0" w:color="auto"/>
          </w:divBdr>
        </w:div>
        <w:div w:id="570584083">
          <w:marLeft w:val="640"/>
          <w:marRight w:val="0"/>
          <w:marTop w:val="0"/>
          <w:marBottom w:val="0"/>
          <w:divBdr>
            <w:top w:val="none" w:sz="0" w:space="0" w:color="auto"/>
            <w:left w:val="none" w:sz="0" w:space="0" w:color="auto"/>
            <w:bottom w:val="none" w:sz="0" w:space="0" w:color="auto"/>
            <w:right w:val="none" w:sz="0" w:space="0" w:color="auto"/>
          </w:divBdr>
        </w:div>
        <w:div w:id="888227125">
          <w:marLeft w:val="640"/>
          <w:marRight w:val="0"/>
          <w:marTop w:val="0"/>
          <w:marBottom w:val="0"/>
          <w:divBdr>
            <w:top w:val="none" w:sz="0" w:space="0" w:color="auto"/>
            <w:left w:val="none" w:sz="0" w:space="0" w:color="auto"/>
            <w:bottom w:val="none" w:sz="0" w:space="0" w:color="auto"/>
            <w:right w:val="none" w:sz="0" w:space="0" w:color="auto"/>
          </w:divBdr>
        </w:div>
        <w:div w:id="974065673">
          <w:marLeft w:val="640"/>
          <w:marRight w:val="0"/>
          <w:marTop w:val="0"/>
          <w:marBottom w:val="0"/>
          <w:divBdr>
            <w:top w:val="none" w:sz="0" w:space="0" w:color="auto"/>
            <w:left w:val="none" w:sz="0" w:space="0" w:color="auto"/>
            <w:bottom w:val="none" w:sz="0" w:space="0" w:color="auto"/>
            <w:right w:val="none" w:sz="0" w:space="0" w:color="auto"/>
          </w:divBdr>
        </w:div>
        <w:div w:id="121312748">
          <w:marLeft w:val="640"/>
          <w:marRight w:val="0"/>
          <w:marTop w:val="0"/>
          <w:marBottom w:val="0"/>
          <w:divBdr>
            <w:top w:val="none" w:sz="0" w:space="0" w:color="auto"/>
            <w:left w:val="none" w:sz="0" w:space="0" w:color="auto"/>
            <w:bottom w:val="none" w:sz="0" w:space="0" w:color="auto"/>
            <w:right w:val="none" w:sz="0" w:space="0" w:color="auto"/>
          </w:divBdr>
        </w:div>
        <w:div w:id="447358894">
          <w:marLeft w:val="640"/>
          <w:marRight w:val="0"/>
          <w:marTop w:val="0"/>
          <w:marBottom w:val="0"/>
          <w:divBdr>
            <w:top w:val="none" w:sz="0" w:space="0" w:color="auto"/>
            <w:left w:val="none" w:sz="0" w:space="0" w:color="auto"/>
            <w:bottom w:val="none" w:sz="0" w:space="0" w:color="auto"/>
            <w:right w:val="none" w:sz="0" w:space="0" w:color="auto"/>
          </w:divBdr>
        </w:div>
        <w:div w:id="2076973258">
          <w:marLeft w:val="640"/>
          <w:marRight w:val="0"/>
          <w:marTop w:val="0"/>
          <w:marBottom w:val="0"/>
          <w:divBdr>
            <w:top w:val="none" w:sz="0" w:space="0" w:color="auto"/>
            <w:left w:val="none" w:sz="0" w:space="0" w:color="auto"/>
            <w:bottom w:val="none" w:sz="0" w:space="0" w:color="auto"/>
            <w:right w:val="none" w:sz="0" w:space="0" w:color="auto"/>
          </w:divBdr>
        </w:div>
        <w:div w:id="1334911470">
          <w:marLeft w:val="640"/>
          <w:marRight w:val="0"/>
          <w:marTop w:val="0"/>
          <w:marBottom w:val="0"/>
          <w:divBdr>
            <w:top w:val="none" w:sz="0" w:space="0" w:color="auto"/>
            <w:left w:val="none" w:sz="0" w:space="0" w:color="auto"/>
            <w:bottom w:val="none" w:sz="0" w:space="0" w:color="auto"/>
            <w:right w:val="none" w:sz="0" w:space="0" w:color="auto"/>
          </w:divBdr>
        </w:div>
        <w:div w:id="977757824">
          <w:marLeft w:val="640"/>
          <w:marRight w:val="0"/>
          <w:marTop w:val="0"/>
          <w:marBottom w:val="0"/>
          <w:divBdr>
            <w:top w:val="none" w:sz="0" w:space="0" w:color="auto"/>
            <w:left w:val="none" w:sz="0" w:space="0" w:color="auto"/>
            <w:bottom w:val="none" w:sz="0" w:space="0" w:color="auto"/>
            <w:right w:val="none" w:sz="0" w:space="0" w:color="auto"/>
          </w:divBdr>
        </w:div>
        <w:div w:id="526336564">
          <w:marLeft w:val="640"/>
          <w:marRight w:val="0"/>
          <w:marTop w:val="0"/>
          <w:marBottom w:val="0"/>
          <w:divBdr>
            <w:top w:val="none" w:sz="0" w:space="0" w:color="auto"/>
            <w:left w:val="none" w:sz="0" w:space="0" w:color="auto"/>
            <w:bottom w:val="none" w:sz="0" w:space="0" w:color="auto"/>
            <w:right w:val="none" w:sz="0" w:space="0" w:color="auto"/>
          </w:divBdr>
        </w:div>
        <w:div w:id="1902399981">
          <w:marLeft w:val="640"/>
          <w:marRight w:val="0"/>
          <w:marTop w:val="0"/>
          <w:marBottom w:val="0"/>
          <w:divBdr>
            <w:top w:val="none" w:sz="0" w:space="0" w:color="auto"/>
            <w:left w:val="none" w:sz="0" w:space="0" w:color="auto"/>
            <w:bottom w:val="none" w:sz="0" w:space="0" w:color="auto"/>
            <w:right w:val="none" w:sz="0" w:space="0" w:color="auto"/>
          </w:divBdr>
        </w:div>
        <w:div w:id="1799032227">
          <w:marLeft w:val="640"/>
          <w:marRight w:val="0"/>
          <w:marTop w:val="0"/>
          <w:marBottom w:val="0"/>
          <w:divBdr>
            <w:top w:val="none" w:sz="0" w:space="0" w:color="auto"/>
            <w:left w:val="none" w:sz="0" w:space="0" w:color="auto"/>
            <w:bottom w:val="none" w:sz="0" w:space="0" w:color="auto"/>
            <w:right w:val="none" w:sz="0" w:space="0" w:color="auto"/>
          </w:divBdr>
        </w:div>
        <w:div w:id="965501630">
          <w:marLeft w:val="640"/>
          <w:marRight w:val="0"/>
          <w:marTop w:val="0"/>
          <w:marBottom w:val="0"/>
          <w:divBdr>
            <w:top w:val="none" w:sz="0" w:space="0" w:color="auto"/>
            <w:left w:val="none" w:sz="0" w:space="0" w:color="auto"/>
            <w:bottom w:val="none" w:sz="0" w:space="0" w:color="auto"/>
            <w:right w:val="none" w:sz="0" w:space="0" w:color="auto"/>
          </w:divBdr>
        </w:div>
        <w:div w:id="1308899498">
          <w:marLeft w:val="640"/>
          <w:marRight w:val="0"/>
          <w:marTop w:val="0"/>
          <w:marBottom w:val="0"/>
          <w:divBdr>
            <w:top w:val="none" w:sz="0" w:space="0" w:color="auto"/>
            <w:left w:val="none" w:sz="0" w:space="0" w:color="auto"/>
            <w:bottom w:val="none" w:sz="0" w:space="0" w:color="auto"/>
            <w:right w:val="none" w:sz="0" w:space="0" w:color="auto"/>
          </w:divBdr>
        </w:div>
        <w:div w:id="614749157">
          <w:marLeft w:val="640"/>
          <w:marRight w:val="0"/>
          <w:marTop w:val="0"/>
          <w:marBottom w:val="0"/>
          <w:divBdr>
            <w:top w:val="none" w:sz="0" w:space="0" w:color="auto"/>
            <w:left w:val="none" w:sz="0" w:space="0" w:color="auto"/>
            <w:bottom w:val="none" w:sz="0" w:space="0" w:color="auto"/>
            <w:right w:val="none" w:sz="0" w:space="0" w:color="auto"/>
          </w:divBdr>
        </w:div>
        <w:div w:id="1662154630">
          <w:marLeft w:val="640"/>
          <w:marRight w:val="0"/>
          <w:marTop w:val="0"/>
          <w:marBottom w:val="0"/>
          <w:divBdr>
            <w:top w:val="none" w:sz="0" w:space="0" w:color="auto"/>
            <w:left w:val="none" w:sz="0" w:space="0" w:color="auto"/>
            <w:bottom w:val="none" w:sz="0" w:space="0" w:color="auto"/>
            <w:right w:val="none" w:sz="0" w:space="0" w:color="auto"/>
          </w:divBdr>
        </w:div>
        <w:div w:id="646589600">
          <w:marLeft w:val="640"/>
          <w:marRight w:val="0"/>
          <w:marTop w:val="0"/>
          <w:marBottom w:val="0"/>
          <w:divBdr>
            <w:top w:val="none" w:sz="0" w:space="0" w:color="auto"/>
            <w:left w:val="none" w:sz="0" w:space="0" w:color="auto"/>
            <w:bottom w:val="none" w:sz="0" w:space="0" w:color="auto"/>
            <w:right w:val="none" w:sz="0" w:space="0" w:color="auto"/>
          </w:divBdr>
        </w:div>
        <w:div w:id="1978798654">
          <w:marLeft w:val="640"/>
          <w:marRight w:val="0"/>
          <w:marTop w:val="0"/>
          <w:marBottom w:val="0"/>
          <w:divBdr>
            <w:top w:val="none" w:sz="0" w:space="0" w:color="auto"/>
            <w:left w:val="none" w:sz="0" w:space="0" w:color="auto"/>
            <w:bottom w:val="none" w:sz="0" w:space="0" w:color="auto"/>
            <w:right w:val="none" w:sz="0" w:space="0" w:color="auto"/>
          </w:divBdr>
        </w:div>
        <w:div w:id="1078554241">
          <w:marLeft w:val="640"/>
          <w:marRight w:val="0"/>
          <w:marTop w:val="0"/>
          <w:marBottom w:val="0"/>
          <w:divBdr>
            <w:top w:val="none" w:sz="0" w:space="0" w:color="auto"/>
            <w:left w:val="none" w:sz="0" w:space="0" w:color="auto"/>
            <w:bottom w:val="none" w:sz="0" w:space="0" w:color="auto"/>
            <w:right w:val="none" w:sz="0" w:space="0" w:color="auto"/>
          </w:divBdr>
        </w:div>
        <w:div w:id="1800420724">
          <w:marLeft w:val="640"/>
          <w:marRight w:val="0"/>
          <w:marTop w:val="0"/>
          <w:marBottom w:val="0"/>
          <w:divBdr>
            <w:top w:val="none" w:sz="0" w:space="0" w:color="auto"/>
            <w:left w:val="none" w:sz="0" w:space="0" w:color="auto"/>
            <w:bottom w:val="none" w:sz="0" w:space="0" w:color="auto"/>
            <w:right w:val="none" w:sz="0" w:space="0" w:color="auto"/>
          </w:divBdr>
        </w:div>
        <w:div w:id="1065025939">
          <w:marLeft w:val="640"/>
          <w:marRight w:val="0"/>
          <w:marTop w:val="0"/>
          <w:marBottom w:val="0"/>
          <w:divBdr>
            <w:top w:val="none" w:sz="0" w:space="0" w:color="auto"/>
            <w:left w:val="none" w:sz="0" w:space="0" w:color="auto"/>
            <w:bottom w:val="none" w:sz="0" w:space="0" w:color="auto"/>
            <w:right w:val="none" w:sz="0" w:space="0" w:color="auto"/>
          </w:divBdr>
        </w:div>
        <w:div w:id="144862821">
          <w:marLeft w:val="640"/>
          <w:marRight w:val="0"/>
          <w:marTop w:val="0"/>
          <w:marBottom w:val="0"/>
          <w:divBdr>
            <w:top w:val="none" w:sz="0" w:space="0" w:color="auto"/>
            <w:left w:val="none" w:sz="0" w:space="0" w:color="auto"/>
            <w:bottom w:val="none" w:sz="0" w:space="0" w:color="auto"/>
            <w:right w:val="none" w:sz="0" w:space="0" w:color="auto"/>
          </w:divBdr>
        </w:div>
        <w:div w:id="821116019">
          <w:marLeft w:val="640"/>
          <w:marRight w:val="0"/>
          <w:marTop w:val="0"/>
          <w:marBottom w:val="0"/>
          <w:divBdr>
            <w:top w:val="none" w:sz="0" w:space="0" w:color="auto"/>
            <w:left w:val="none" w:sz="0" w:space="0" w:color="auto"/>
            <w:bottom w:val="none" w:sz="0" w:space="0" w:color="auto"/>
            <w:right w:val="none" w:sz="0" w:space="0" w:color="auto"/>
          </w:divBdr>
        </w:div>
      </w:divsChild>
    </w:div>
    <w:div w:id="1582175410">
      <w:bodyDiv w:val="1"/>
      <w:marLeft w:val="0"/>
      <w:marRight w:val="0"/>
      <w:marTop w:val="0"/>
      <w:marBottom w:val="0"/>
      <w:divBdr>
        <w:top w:val="none" w:sz="0" w:space="0" w:color="auto"/>
        <w:left w:val="none" w:sz="0" w:space="0" w:color="auto"/>
        <w:bottom w:val="none" w:sz="0" w:space="0" w:color="auto"/>
        <w:right w:val="none" w:sz="0" w:space="0" w:color="auto"/>
      </w:divBdr>
      <w:divsChild>
        <w:div w:id="2002654919">
          <w:marLeft w:val="640"/>
          <w:marRight w:val="0"/>
          <w:marTop w:val="0"/>
          <w:marBottom w:val="0"/>
          <w:divBdr>
            <w:top w:val="none" w:sz="0" w:space="0" w:color="auto"/>
            <w:left w:val="none" w:sz="0" w:space="0" w:color="auto"/>
            <w:bottom w:val="none" w:sz="0" w:space="0" w:color="auto"/>
            <w:right w:val="none" w:sz="0" w:space="0" w:color="auto"/>
          </w:divBdr>
        </w:div>
        <w:div w:id="299386645">
          <w:marLeft w:val="640"/>
          <w:marRight w:val="0"/>
          <w:marTop w:val="0"/>
          <w:marBottom w:val="0"/>
          <w:divBdr>
            <w:top w:val="none" w:sz="0" w:space="0" w:color="auto"/>
            <w:left w:val="none" w:sz="0" w:space="0" w:color="auto"/>
            <w:bottom w:val="none" w:sz="0" w:space="0" w:color="auto"/>
            <w:right w:val="none" w:sz="0" w:space="0" w:color="auto"/>
          </w:divBdr>
        </w:div>
        <w:div w:id="1893270092">
          <w:marLeft w:val="640"/>
          <w:marRight w:val="0"/>
          <w:marTop w:val="0"/>
          <w:marBottom w:val="0"/>
          <w:divBdr>
            <w:top w:val="none" w:sz="0" w:space="0" w:color="auto"/>
            <w:left w:val="none" w:sz="0" w:space="0" w:color="auto"/>
            <w:bottom w:val="none" w:sz="0" w:space="0" w:color="auto"/>
            <w:right w:val="none" w:sz="0" w:space="0" w:color="auto"/>
          </w:divBdr>
        </w:div>
        <w:div w:id="1246455849">
          <w:marLeft w:val="640"/>
          <w:marRight w:val="0"/>
          <w:marTop w:val="0"/>
          <w:marBottom w:val="0"/>
          <w:divBdr>
            <w:top w:val="none" w:sz="0" w:space="0" w:color="auto"/>
            <w:left w:val="none" w:sz="0" w:space="0" w:color="auto"/>
            <w:bottom w:val="none" w:sz="0" w:space="0" w:color="auto"/>
            <w:right w:val="none" w:sz="0" w:space="0" w:color="auto"/>
          </w:divBdr>
        </w:div>
        <w:div w:id="376778335">
          <w:marLeft w:val="640"/>
          <w:marRight w:val="0"/>
          <w:marTop w:val="0"/>
          <w:marBottom w:val="0"/>
          <w:divBdr>
            <w:top w:val="none" w:sz="0" w:space="0" w:color="auto"/>
            <w:left w:val="none" w:sz="0" w:space="0" w:color="auto"/>
            <w:bottom w:val="none" w:sz="0" w:space="0" w:color="auto"/>
            <w:right w:val="none" w:sz="0" w:space="0" w:color="auto"/>
          </w:divBdr>
        </w:div>
        <w:div w:id="253170708">
          <w:marLeft w:val="640"/>
          <w:marRight w:val="0"/>
          <w:marTop w:val="0"/>
          <w:marBottom w:val="0"/>
          <w:divBdr>
            <w:top w:val="none" w:sz="0" w:space="0" w:color="auto"/>
            <w:left w:val="none" w:sz="0" w:space="0" w:color="auto"/>
            <w:bottom w:val="none" w:sz="0" w:space="0" w:color="auto"/>
            <w:right w:val="none" w:sz="0" w:space="0" w:color="auto"/>
          </w:divBdr>
        </w:div>
        <w:div w:id="1691450477">
          <w:marLeft w:val="640"/>
          <w:marRight w:val="0"/>
          <w:marTop w:val="0"/>
          <w:marBottom w:val="0"/>
          <w:divBdr>
            <w:top w:val="none" w:sz="0" w:space="0" w:color="auto"/>
            <w:left w:val="none" w:sz="0" w:space="0" w:color="auto"/>
            <w:bottom w:val="none" w:sz="0" w:space="0" w:color="auto"/>
            <w:right w:val="none" w:sz="0" w:space="0" w:color="auto"/>
          </w:divBdr>
        </w:div>
        <w:div w:id="331027873">
          <w:marLeft w:val="640"/>
          <w:marRight w:val="0"/>
          <w:marTop w:val="0"/>
          <w:marBottom w:val="0"/>
          <w:divBdr>
            <w:top w:val="none" w:sz="0" w:space="0" w:color="auto"/>
            <w:left w:val="none" w:sz="0" w:space="0" w:color="auto"/>
            <w:bottom w:val="none" w:sz="0" w:space="0" w:color="auto"/>
            <w:right w:val="none" w:sz="0" w:space="0" w:color="auto"/>
          </w:divBdr>
        </w:div>
        <w:div w:id="1039236191">
          <w:marLeft w:val="640"/>
          <w:marRight w:val="0"/>
          <w:marTop w:val="0"/>
          <w:marBottom w:val="0"/>
          <w:divBdr>
            <w:top w:val="none" w:sz="0" w:space="0" w:color="auto"/>
            <w:left w:val="none" w:sz="0" w:space="0" w:color="auto"/>
            <w:bottom w:val="none" w:sz="0" w:space="0" w:color="auto"/>
            <w:right w:val="none" w:sz="0" w:space="0" w:color="auto"/>
          </w:divBdr>
        </w:div>
        <w:div w:id="1797218419">
          <w:marLeft w:val="640"/>
          <w:marRight w:val="0"/>
          <w:marTop w:val="0"/>
          <w:marBottom w:val="0"/>
          <w:divBdr>
            <w:top w:val="none" w:sz="0" w:space="0" w:color="auto"/>
            <w:left w:val="none" w:sz="0" w:space="0" w:color="auto"/>
            <w:bottom w:val="none" w:sz="0" w:space="0" w:color="auto"/>
            <w:right w:val="none" w:sz="0" w:space="0" w:color="auto"/>
          </w:divBdr>
        </w:div>
        <w:div w:id="1543126569">
          <w:marLeft w:val="640"/>
          <w:marRight w:val="0"/>
          <w:marTop w:val="0"/>
          <w:marBottom w:val="0"/>
          <w:divBdr>
            <w:top w:val="none" w:sz="0" w:space="0" w:color="auto"/>
            <w:left w:val="none" w:sz="0" w:space="0" w:color="auto"/>
            <w:bottom w:val="none" w:sz="0" w:space="0" w:color="auto"/>
            <w:right w:val="none" w:sz="0" w:space="0" w:color="auto"/>
          </w:divBdr>
        </w:div>
        <w:div w:id="988704303">
          <w:marLeft w:val="640"/>
          <w:marRight w:val="0"/>
          <w:marTop w:val="0"/>
          <w:marBottom w:val="0"/>
          <w:divBdr>
            <w:top w:val="none" w:sz="0" w:space="0" w:color="auto"/>
            <w:left w:val="none" w:sz="0" w:space="0" w:color="auto"/>
            <w:bottom w:val="none" w:sz="0" w:space="0" w:color="auto"/>
            <w:right w:val="none" w:sz="0" w:space="0" w:color="auto"/>
          </w:divBdr>
        </w:div>
        <w:div w:id="1884751430">
          <w:marLeft w:val="640"/>
          <w:marRight w:val="0"/>
          <w:marTop w:val="0"/>
          <w:marBottom w:val="0"/>
          <w:divBdr>
            <w:top w:val="none" w:sz="0" w:space="0" w:color="auto"/>
            <w:left w:val="none" w:sz="0" w:space="0" w:color="auto"/>
            <w:bottom w:val="none" w:sz="0" w:space="0" w:color="auto"/>
            <w:right w:val="none" w:sz="0" w:space="0" w:color="auto"/>
          </w:divBdr>
        </w:div>
        <w:div w:id="1242523002">
          <w:marLeft w:val="640"/>
          <w:marRight w:val="0"/>
          <w:marTop w:val="0"/>
          <w:marBottom w:val="0"/>
          <w:divBdr>
            <w:top w:val="none" w:sz="0" w:space="0" w:color="auto"/>
            <w:left w:val="none" w:sz="0" w:space="0" w:color="auto"/>
            <w:bottom w:val="none" w:sz="0" w:space="0" w:color="auto"/>
            <w:right w:val="none" w:sz="0" w:space="0" w:color="auto"/>
          </w:divBdr>
        </w:div>
        <w:div w:id="84809622">
          <w:marLeft w:val="640"/>
          <w:marRight w:val="0"/>
          <w:marTop w:val="0"/>
          <w:marBottom w:val="0"/>
          <w:divBdr>
            <w:top w:val="none" w:sz="0" w:space="0" w:color="auto"/>
            <w:left w:val="none" w:sz="0" w:space="0" w:color="auto"/>
            <w:bottom w:val="none" w:sz="0" w:space="0" w:color="auto"/>
            <w:right w:val="none" w:sz="0" w:space="0" w:color="auto"/>
          </w:divBdr>
        </w:div>
        <w:div w:id="305008743">
          <w:marLeft w:val="640"/>
          <w:marRight w:val="0"/>
          <w:marTop w:val="0"/>
          <w:marBottom w:val="0"/>
          <w:divBdr>
            <w:top w:val="none" w:sz="0" w:space="0" w:color="auto"/>
            <w:left w:val="none" w:sz="0" w:space="0" w:color="auto"/>
            <w:bottom w:val="none" w:sz="0" w:space="0" w:color="auto"/>
            <w:right w:val="none" w:sz="0" w:space="0" w:color="auto"/>
          </w:divBdr>
        </w:div>
      </w:divsChild>
    </w:div>
    <w:div w:id="1585915855">
      <w:bodyDiv w:val="1"/>
      <w:marLeft w:val="0"/>
      <w:marRight w:val="0"/>
      <w:marTop w:val="0"/>
      <w:marBottom w:val="0"/>
      <w:divBdr>
        <w:top w:val="none" w:sz="0" w:space="0" w:color="auto"/>
        <w:left w:val="none" w:sz="0" w:space="0" w:color="auto"/>
        <w:bottom w:val="none" w:sz="0" w:space="0" w:color="auto"/>
        <w:right w:val="none" w:sz="0" w:space="0" w:color="auto"/>
      </w:divBdr>
      <w:divsChild>
        <w:div w:id="1340621558">
          <w:marLeft w:val="640"/>
          <w:marRight w:val="0"/>
          <w:marTop w:val="0"/>
          <w:marBottom w:val="0"/>
          <w:divBdr>
            <w:top w:val="none" w:sz="0" w:space="0" w:color="auto"/>
            <w:left w:val="none" w:sz="0" w:space="0" w:color="auto"/>
            <w:bottom w:val="none" w:sz="0" w:space="0" w:color="auto"/>
            <w:right w:val="none" w:sz="0" w:space="0" w:color="auto"/>
          </w:divBdr>
        </w:div>
        <w:div w:id="1537810997">
          <w:marLeft w:val="640"/>
          <w:marRight w:val="0"/>
          <w:marTop w:val="0"/>
          <w:marBottom w:val="0"/>
          <w:divBdr>
            <w:top w:val="none" w:sz="0" w:space="0" w:color="auto"/>
            <w:left w:val="none" w:sz="0" w:space="0" w:color="auto"/>
            <w:bottom w:val="none" w:sz="0" w:space="0" w:color="auto"/>
            <w:right w:val="none" w:sz="0" w:space="0" w:color="auto"/>
          </w:divBdr>
        </w:div>
        <w:div w:id="1493058233">
          <w:marLeft w:val="640"/>
          <w:marRight w:val="0"/>
          <w:marTop w:val="0"/>
          <w:marBottom w:val="0"/>
          <w:divBdr>
            <w:top w:val="none" w:sz="0" w:space="0" w:color="auto"/>
            <w:left w:val="none" w:sz="0" w:space="0" w:color="auto"/>
            <w:bottom w:val="none" w:sz="0" w:space="0" w:color="auto"/>
            <w:right w:val="none" w:sz="0" w:space="0" w:color="auto"/>
          </w:divBdr>
        </w:div>
        <w:div w:id="1833982021">
          <w:marLeft w:val="640"/>
          <w:marRight w:val="0"/>
          <w:marTop w:val="0"/>
          <w:marBottom w:val="0"/>
          <w:divBdr>
            <w:top w:val="none" w:sz="0" w:space="0" w:color="auto"/>
            <w:left w:val="none" w:sz="0" w:space="0" w:color="auto"/>
            <w:bottom w:val="none" w:sz="0" w:space="0" w:color="auto"/>
            <w:right w:val="none" w:sz="0" w:space="0" w:color="auto"/>
          </w:divBdr>
        </w:div>
        <w:div w:id="877665734">
          <w:marLeft w:val="640"/>
          <w:marRight w:val="0"/>
          <w:marTop w:val="0"/>
          <w:marBottom w:val="0"/>
          <w:divBdr>
            <w:top w:val="none" w:sz="0" w:space="0" w:color="auto"/>
            <w:left w:val="none" w:sz="0" w:space="0" w:color="auto"/>
            <w:bottom w:val="none" w:sz="0" w:space="0" w:color="auto"/>
            <w:right w:val="none" w:sz="0" w:space="0" w:color="auto"/>
          </w:divBdr>
        </w:div>
        <w:div w:id="1795557515">
          <w:marLeft w:val="640"/>
          <w:marRight w:val="0"/>
          <w:marTop w:val="0"/>
          <w:marBottom w:val="0"/>
          <w:divBdr>
            <w:top w:val="none" w:sz="0" w:space="0" w:color="auto"/>
            <w:left w:val="none" w:sz="0" w:space="0" w:color="auto"/>
            <w:bottom w:val="none" w:sz="0" w:space="0" w:color="auto"/>
            <w:right w:val="none" w:sz="0" w:space="0" w:color="auto"/>
          </w:divBdr>
        </w:div>
        <w:div w:id="90470670">
          <w:marLeft w:val="640"/>
          <w:marRight w:val="0"/>
          <w:marTop w:val="0"/>
          <w:marBottom w:val="0"/>
          <w:divBdr>
            <w:top w:val="none" w:sz="0" w:space="0" w:color="auto"/>
            <w:left w:val="none" w:sz="0" w:space="0" w:color="auto"/>
            <w:bottom w:val="none" w:sz="0" w:space="0" w:color="auto"/>
            <w:right w:val="none" w:sz="0" w:space="0" w:color="auto"/>
          </w:divBdr>
        </w:div>
        <w:div w:id="266011264">
          <w:marLeft w:val="640"/>
          <w:marRight w:val="0"/>
          <w:marTop w:val="0"/>
          <w:marBottom w:val="0"/>
          <w:divBdr>
            <w:top w:val="none" w:sz="0" w:space="0" w:color="auto"/>
            <w:left w:val="none" w:sz="0" w:space="0" w:color="auto"/>
            <w:bottom w:val="none" w:sz="0" w:space="0" w:color="auto"/>
            <w:right w:val="none" w:sz="0" w:space="0" w:color="auto"/>
          </w:divBdr>
        </w:div>
        <w:div w:id="155195220">
          <w:marLeft w:val="640"/>
          <w:marRight w:val="0"/>
          <w:marTop w:val="0"/>
          <w:marBottom w:val="0"/>
          <w:divBdr>
            <w:top w:val="none" w:sz="0" w:space="0" w:color="auto"/>
            <w:left w:val="none" w:sz="0" w:space="0" w:color="auto"/>
            <w:bottom w:val="none" w:sz="0" w:space="0" w:color="auto"/>
            <w:right w:val="none" w:sz="0" w:space="0" w:color="auto"/>
          </w:divBdr>
        </w:div>
        <w:div w:id="1443188081">
          <w:marLeft w:val="640"/>
          <w:marRight w:val="0"/>
          <w:marTop w:val="0"/>
          <w:marBottom w:val="0"/>
          <w:divBdr>
            <w:top w:val="none" w:sz="0" w:space="0" w:color="auto"/>
            <w:left w:val="none" w:sz="0" w:space="0" w:color="auto"/>
            <w:bottom w:val="none" w:sz="0" w:space="0" w:color="auto"/>
            <w:right w:val="none" w:sz="0" w:space="0" w:color="auto"/>
          </w:divBdr>
        </w:div>
        <w:div w:id="1543252767">
          <w:marLeft w:val="640"/>
          <w:marRight w:val="0"/>
          <w:marTop w:val="0"/>
          <w:marBottom w:val="0"/>
          <w:divBdr>
            <w:top w:val="none" w:sz="0" w:space="0" w:color="auto"/>
            <w:left w:val="none" w:sz="0" w:space="0" w:color="auto"/>
            <w:bottom w:val="none" w:sz="0" w:space="0" w:color="auto"/>
            <w:right w:val="none" w:sz="0" w:space="0" w:color="auto"/>
          </w:divBdr>
        </w:div>
        <w:div w:id="134377664">
          <w:marLeft w:val="640"/>
          <w:marRight w:val="0"/>
          <w:marTop w:val="0"/>
          <w:marBottom w:val="0"/>
          <w:divBdr>
            <w:top w:val="none" w:sz="0" w:space="0" w:color="auto"/>
            <w:left w:val="none" w:sz="0" w:space="0" w:color="auto"/>
            <w:bottom w:val="none" w:sz="0" w:space="0" w:color="auto"/>
            <w:right w:val="none" w:sz="0" w:space="0" w:color="auto"/>
          </w:divBdr>
        </w:div>
        <w:div w:id="1561673116">
          <w:marLeft w:val="640"/>
          <w:marRight w:val="0"/>
          <w:marTop w:val="0"/>
          <w:marBottom w:val="0"/>
          <w:divBdr>
            <w:top w:val="none" w:sz="0" w:space="0" w:color="auto"/>
            <w:left w:val="none" w:sz="0" w:space="0" w:color="auto"/>
            <w:bottom w:val="none" w:sz="0" w:space="0" w:color="auto"/>
            <w:right w:val="none" w:sz="0" w:space="0" w:color="auto"/>
          </w:divBdr>
        </w:div>
        <w:div w:id="1366906040">
          <w:marLeft w:val="640"/>
          <w:marRight w:val="0"/>
          <w:marTop w:val="0"/>
          <w:marBottom w:val="0"/>
          <w:divBdr>
            <w:top w:val="none" w:sz="0" w:space="0" w:color="auto"/>
            <w:left w:val="none" w:sz="0" w:space="0" w:color="auto"/>
            <w:bottom w:val="none" w:sz="0" w:space="0" w:color="auto"/>
            <w:right w:val="none" w:sz="0" w:space="0" w:color="auto"/>
          </w:divBdr>
        </w:div>
        <w:div w:id="18892492">
          <w:marLeft w:val="640"/>
          <w:marRight w:val="0"/>
          <w:marTop w:val="0"/>
          <w:marBottom w:val="0"/>
          <w:divBdr>
            <w:top w:val="none" w:sz="0" w:space="0" w:color="auto"/>
            <w:left w:val="none" w:sz="0" w:space="0" w:color="auto"/>
            <w:bottom w:val="none" w:sz="0" w:space="0" w:color="auto"/>
            <w:right w:val="none" w:sz="0" w:space="0" w:color="auto"/>
          </w:divBdr>
        </w:div>
        <w:div w:id="639072397">
          <w:marLeft w:val="640"/>
          <w:marRight w:val="0"/>
          <w:marTop w:val="0"/>
          <w:marBottom w:val="0"/>
          <w:divBdr>
            <w:top w:val="none" w:sz="0" w:space="0" w:color="auto"/>
            <w:left w:val="none" w:sz="0" w:space="0" w:color="auto"/>
            <w:bottom w:val="none" w:sz="0" w:space="0" w:color="auto"/>
            <w:right w:val="none" w:sz="0" w:space="0" w:color="auto"/>
          </w:divBdr>
        </w:div>
        <w:div w:id="1960187346">
          <w:marLeft w:val="640"/>
          <w:marRight w:val="0"/>
          <w:marTop w:val="0"/>
          <w:marBottom w:val="0"/>
          <w:divBdr>
            <w:top w:val="none" w:sz="0" w:space="0" w:color="auto"/>
            <w:left w:val="none" w:sz="0" w:space="0" w:color="auto"/>
            <w:bottom w:val="none" w:sz="0" w:space="0" w:color="auto"/>
            <w:right w:val="none" w:sz="0" w:space="0" w:color="auto"/>
          </w:divBdr>
        </w:div>
        <w:div w:id="705912709">
          <w:marLeft w:val="640"/>
          <w:marRight w:val="0"/>
          <w:marTop w:val="0"/>
          <w:marBottom w:val="0"/>
          <w:divBdr>
            <w:top w:val="none" w:sz="0" w:space="0" w:color="auto"/>
            <w:left w:val="none" w:sz="0" w:space="0" w:color="auto"/>
            <w:bottom w:val="none" w:sz="0" w:space="0" w:color="auto"/>
            <w:right w:val="none" w:sz="0" w:space="0" w:color="auto"/>
          </w:divBdr>
        </w:div>
        <w:div w:id="592057164">
          <w:marLeft w:val="640"/>
          <w:marRight w:val="0"/>
          <w:marTop w:val="0"/>
          <w:marBottom w:val="0"/>
          <w:divBdr>
            <w:top w:val="none" w:sz="0" w:space="0" w:color="auto"/>
            <w:left w:val="none" w:sz="0" w:space="0" w:color="auto"/>
            <w:bottom w:val="none" w:sz="0" w:space="0" w:color="auto"/>
            <w:right w:val="none" w:sz="0" w:space="0" w:color="auto"/>
          </w:divBdr>
        </w:div>
        <w:div w:id="841968008">
          <w:marLeft w:val="640"/>
          <w:marRight w:val="0"/>
          <w:marTop w:val="0"/>
          <w:marBottom w:val="0"/>
          <w:divBdr>
            <w:top w:val="none" w:sz="0" w:space="0" w:color="auto"/>
            <w:left w:val="none" w:sz="0" w:space="0" w:color="auto"/>
            <w:bottom w:val="none" w:sz="0" w:space="0" w:color="auto"/>
            <w:right w:val="none" w:sz="0" w:space="0" w:color="auto"/>
          </w:divBdr>
        </w:div>
        <w:div w:id="1444348798">
          <w:marLeft w:val="640"/>
          <w:marRight w:val="0"/>
          <w:marTop w:val="0"/>
          <w:marBottom w:val="0"/>
          <w:divBdr>
            <w:top w:val="none" w:sz="0" w:space="0" w:color="auto"/>
            <w:left w:val="none" w:sz="0" w:space="0" w:color="auto"/>
            <w:bottom w:val="none" w:sz="0" w:space="0" w:color="auto"/>
            <w:right w:val="none" w:sz="0" w:space="0" w:color="auto"/>
          </w:divBdr>
        </w:div>
        <w:div w:id="843126931">
          <w:marLeft w:val="640"/>
          <w:marRight w:val="0"/>
          <w:marTop w:val="0"/>
          <w:marBottom w:val="0"/>
          <w:divBdr>
            <w:top w:val="none" w:sz="0" w:space="0" w:color="auto"/>
            <w:left w:val="none" w:sz="0" w:space="0" w:color="auto"/>
            <w:bottom w:val="none" w:sz="0" w:space="0" w:color="auto"/>
            <w:right w:val="none" w:sz="0" w:space="0" w:color="auto"/>
          </w:divBdr>
        </w:div>
        <w:div w:id="302273199">
          <w:marLeft w:val="640"/>
          <w:marRight w:val="0"/>
          <w:marTop w:val="0"/>
          <w:marBottom w:val="0"/>
          <w:divBdr>
            <w:top w:val="none" w:sz="0" w:space="0" w:color="auto"/>
            <w:left w:val="none" w:sz="0" w:space="0" w:color="auto"/>
            <w:bottom w:val="none" w:sz="0" w:space="0" w:color="auto"/>
            <w:right w:val="none" w:sz="0" w:space="0" w:color="auto"/>
          </w:divBdr>
        </w:div>
        <w:div w:id="511725777">
          <w:marLeft w:val="640"/>
          <w:marRight w:val="0"/>
          <w:marTop w:val="0"/>
          <w:marBottom w:val="0"/>
          <w:divBdr>
            <w:top w:val="none" w:sz="0" w:space="0" w:color="auto"/>
            <w:left w:val="none" w:sz="0" w:space="0" w:color="auto"/>
            <w:bottom w:val="none" w:sz="0" w:space="0" w:color="auto"/>
            <w:right w:val="none" w:sz="0" w:space="0" w:color="auto"/>
          </w:divBdr>
        </w:div>
        <w:div w:id="1131291575">
          <w:marLeft w:val="640"/>
          <w:marRight w:val="0"/>
          <w:marTop w:val="0"/>
          <w:marBottom w:val="0"/>
          <w:divBdr>
            <w:top w:val="none" w:sz="0" w:space="0" w:color="auto"/>
            <w:left w:val="none" w:sz="0" w:space="0" w:color="auto"/>
            <w:bottom w:val="none" w:sz="0" w:space="0" w:color="auto"/>
            <w:right w:val="none" w:sz="0" w:space="0" w:color="auto"/>
          </w:divBdr>
        </w:div>
        <w:div w:id="727535214">
          <w:marLeft w:val="640"/>
          <w:marRight w:val="0"/>
          <w:marTop w:val="0"/>
          <w:marBottom w:val="0"/>
          <w:divBdr>
            <w:top w:val="none" w:sz="0" w:space="0" w:color="auto"/>
            <w:left w:val="none" w:sz="0" w:space="0" w:color="auto"/>
            <w:bottom w:val="none" w:sz="0" w:space="0" w:color="auto"/>
            <w:right w:val="none" w:sz="0" w:space="0" w:color="auto"/>
          </w:divBdr>
        </w:div>
        <w:div w:id="2011828684">
          <w:marLeft w:val="640"/>
          <w:marRight w:val="0"/>
          <w:marTop w:val="0"/>
          <w:marBottom w:val="0"/>
          <w:divBdr>
            <w:top w:val="none" w:sz="0" w:space="0" w:color="auto"/>
            <w:left w:val="none" w:sz="0" w:space="0" w:color="auto"/>
            <w:bottom w:val="none" w:sz="0" w:space="0" w:color="auto"/>
            <w:right w:val="none" w:sz="0" w:space="0" w:color="auto"/>
          </w:divBdr>
        </w:div>
        <w:div w:id="340090614">
          <w:marLeft w:val="640"/>
          <w:marRight w:val="0"/>
          <w:marTop w:val="0"/>
          <w:marBottom w:val="0"/>
          <w:divBdr>
            <w:top w:val="none" w:sz="0" w:space="0" w:color="auto"/>
            <w:left w:val="none" w:sz="0" w:space="0" w:color="auto"/>
            <w:bottom w:val="none" w:sz="0" w:space="0" w:color="auto"/>
            <w:right w:val="none" w:sz="0" w:space="0" w:color="auto"/>
          </w:divBdr>
        </w:div>
        <w:div w:id="91054996">
          <w:marLeft w:val="640"/>
          <w:marRight w:val="0"/>
          <w:marTop w:val="0"/>
          <w:marBottom w:val="0"/>
          <w:divBdr>
            <w:top w:val="none" w:sz="0" w:space="0" w:color="auto"/>
            <w:left w:val="none" w:sz="0" w:space="0" w:color="auto"/>
            <w:bottom w:val="none" w:sz="0" w:space="0" w:color="auto"/>
            <w:right w:val="none" w:sz="0" w:space="0" w:color="auto"/>
          </w:divBdr>
        </w:div>
        <w:div w:id="1637755824">
          <w:marLeft w:val="640"/>
          <w:marRight w:val="0"/>
          <w:marTop w:val="0"/>
          <w:marBottom w:val="0"/>
          <w:divBdr>
            <w:top w:val="none" w:sz="0" w:space="0" w:color="auto"/>
            <w:left w:val="none" w:sz="0" w:space="0" w:color="auto"/>
            <w:bottom w:val="none" w:sz="0" w:space="0" w:color="auto"/>
            <w:right w:val="none" w:sz="0" w:space="0" w:color="auto"/>
          </w:divBdr>
        </w:div>
        <w:div w:id="410588898">
          <w:marLeft w:val="640"/>
          <w:marRight w:val="0"/>
          <w:marTop w:val="0"/>
          <w:marBottom w:val="0"/>
          <w:divBdr>
            <w:top w:val="none" w:sz="0" w:space="0" w:color="auto"/>
            <w:left w:val="none" w:sz="0" w:space="0" w:color="auto"/>
            <w:bottom w:val="none" w:sz="0" w:space="0" w:color="auto"/>
            <w:right w:val="none" w:sz="0" w:space="0" w:color="auto"/>
          </w:divBdr>
        </w:div>
        <w:div w:id="29885741">
          <w:marLeft w:val="640"/>
          <w:marRight w:val="0"/>
          <w:marTop w:val="0"/>
          <w:marBottom w:val="0"/>
          <w:divBdr>
            <w:top w:val="none" w:sz="0" w:space="0" w:color="auto"/>
            <w:left w:val="none" w:sz="0" w:space="0" w:color="auto"/>
            <w:bottom w:val="none" w:sz="0" w:space="0" w:color="auto"/>
            <w:right w:val="none" w:sz="0" w:space="0" w:color="auto"/>
          </w:divBdr>
        </w:div>
      </w:divsChild>
    </w:div>
    <w:div w:id="1593002503">
      <w:bodyDiv w:val="1"/>
      <w:marLeft w:val="0"/>
      <w:marRight w:val="0"/>
      <w:marTop w:val="0"/>
      <w:marBottom w:val="0"/>
      <w:divBdr>
        <w:top w:val="none" w:sz="0" w:space="0" w:color="auto"/>
        <w:left w:val="none" w:sz="0" w:space="0" w:color="auto"/>
        <w:bottom w:val="none" w:sz="0" w:space="0" w:color="auto"/>
        <w:right w:val="none" w:sz="0" w:space="0" w:color="auto"/>
      </w:divBdr>
      <w:divsChild>
        <w:div w:id="165362598">
          <w:marLeft w:val="640"/>
          <w:marRight w:val="0"/>
          <w:marTop w:val="0"/>
          <w:marBottom w:val="0"/>
          <w:divBdr>
            <w:top w:val="none" w:sz="0" w:space="0" w:color="auto"/>
            <w:left w:val="none" w:sz="0" w:space="0" w:color="auto"/>
            <w:bottom w:val="none" w:sz="0" w:space="0" w:color="auto"/>
            <w:right w:val="none" w:sz="0" w:space="0" w:color="auto"/>
          </w:divBdr>
        </w:div>
        <w:div w:id="1720201198">
          <w:marLeft w:val="640"/>
          <w:marRight w:val="0"/>
          <w:marTop w:val="0"/>
          <w:marBottom w:val="0"/>
          <w:divBdr>
            <w:top w:val="none" w:sz="0" w:space="0" w:color="auto"/>
            <w:left w:val="none" w:sz="0" w:space="0" w:color="auto"/>
            <w:bottom w:val="none" w:sz="0" w:space="0" w:color="auto"/>
            <w:right w:val="none" w:sz="0" w:space="0" w:color="auto"/>
          </w:divBdr>
        </w:div>
        <w:div w:id="1678847942">
          <w:marLeft w:val="640"/>
          <w:marRight w:val="0"/>
          <w:marTop w:val="0"/>
          <w:marBottom w:val="0"/>
          <w:divBdr>
            <w:top w:val="none" w:sz="0" w:space="0" w:color="auto"/>
            <w:left w:val="none" w:sz="0" w:space="0" w:color="auto"/>
            <w:bottom w:val="none" w:sz="0" w:space="0" w:color="auto"/>
            <w:right w:val="none" w:sz="0" w:space="0" w:color="auto"/>
          </w:divBdr>
        </w:div>
      </w:divsChild>
    </w:div>
    <w:div w:id="1597252132">
      <w:bodyDiv w:val="1"/>
      <w:marLeft w:val="0"/>
      <w:marRight w:val="0"/>
      <w:marTop w:val="0"/>
      <w:marBottom w:val="0"/>
      <w:divBdr>
        <w:top w:val="none" w:sz="0" w:space="0" w:color="auto"/>
        <w:left w:val="none" w:sz="0" w:space="0" w:color="auto"/>
        <w:bottom w:val="none" w:sz="0" w:space="0" w:color="auto"/>
        <w:right w:val="none" w:sz="0" w:space="0" w:color="auto"/>
      </w:divBdr>
      <w:divsChild>
        <w:div w:id="812403606">
          <w:marLeft w:val="640"/>
          <w:marRight w:val="0"/>
          <w:marTop w:val="0"/>
          <w:marBottom w:val="0"/>
          <w:divBdr>
            <w:top w:val="none" w:sz="0" w:space="0" w:color="auto"/>
            <w:left w:val="none" w:sz="0" w:space="0" w:color="auto"/>
            <w:bottom w:val="none" w:sz="0" w:space="0" w:color="auto"/>
            <w:right w:val="none" w:sz="0" w:space="0" w:color="auto"/>
          </w:divBdr>
        </w:div>
        <w:div w:id="1334458297">
          <w:marLeft w:val="640"/>
          <w:marRight w:val="0"/>
          <w:marTop w:val="0"/>
          <w:marBottom w:val="0"/>
          <w:divBdr>
            <w:top w:val="none" w:sz="0" w:space="0" w:color="auto"/>
            <w:left w:val="none" w:sz="0" w:space="0" w:color="auto"/>
            <w:bottom w:val="none" w:sz="0" w:space="0" w:color="auto"/>
            <w:right w:val="none" w:sz="0" w:space="0" w:color="auto"/>
          </w:divBdr>
        </w:div>
        <w:div w:id="481779083">
          <w:marLeft w:val="640"/>
          <w:marRight w:val="0"/>
          <w:marTop w:val="0"/>
          <w:marBottom w:val="0"/>
          <w:divBdr>
            <w:top w:val="none" w:sz="0" w:space="0" w:color="auto"/>
            <w:left w:val="none" w:sz="0" w:space="0" w:color="auto"/>
            <w:bottom w:val="none" w:sz="0" w:space="0" w:color="auto"/>
            <w:right w:val="none" w:sz="0" w:space="0" w:color="auto"/>
          </w:divBdr>
        </w:div>
        <w:div w:id="477765195">
          <w:marLeft w:val="640"/>
          <w:marRight w:val="0"/>
          <w:marTop w:val="0"/>
          <w:marBottom w:val="0"/>
          <w:divBdr>
            <w:top w:val="none" w:sz="0" w:space="0" w:color="auto"/>
            <w:left w:val="none" w:sz="0" w:space="0" w:color="auto"/>
            <w:bottom w:val="none" w:sz="0" w:space="0" w:color="auto"/>
            <w:right w:val="none" w:sz="0" w:space="0" w:color="auto"/>
          </w:divBdr>
        </w:div>
        <w:div w:id="1163735540">
          <w:marLeft w:val="640"/>
          <w:marRight w:val="0"/>
          <w:marTop w:val="0"/>
          <w:marBottom w:val="0"/>
          <w:divBdr>
            <w:top w:val="none" w:sz="0" w:space="0" w:color="auto"/>
            <w:left w:val="none" w:sz="0" w:space="0" w:color="auto"/>
            <w:bottom w:val="none" w:sz="0" w:space="0" w:color="auto"/>
            <w:right w:val="none" w:sz="0" w:space="0" w:color="auto"/>
          </w:divBdr>
        </w:div>
        <w:div w:id="1917738865">
          <w:marLeft w:val="640"/>
          <w:marRight w:val="0"/>
          <w:marTop w:val="0"/>
          <w:marBottom w:val="0"/>
          <w:divBdr>
            <w:top w:val="none" w:sz="0" w:space="0" w:color="auto"/>
            <w:left w:val="none" w:sz="0" w:space="0" w:color="auto"/>
            <w:bottom w:val="none" w:sz="0" w:space="0" w:color="auto"/>
            <w:right w:val="none" w:sz="0" w:space="0" w:color="auto"/>
          </w:divBdr>
        </w:div>
        <w:div w:id="453256848">
          <w:marLeft w:val="640"/>
          <w:marRight w:val="0"/>
          <w:marTop w:val="0"/>
          <w:marBottom w:val="0"/>
          <w:divBdr>
            <w:top w:val="none" w:sz="0" w:space="0" w:color="auto"/>
            <w:left w:val="none" w:sz="0" w:space="0" w:color="auto"/>
            <w:bottom w:val="none" w:sz="0" w:space="0" w:color="auto"/>
            <w:right w:val="none" w:sz="0" w:space="0" w:color="auto"/>
          </w:divBdr>
        </w:div>
        <w:div w:id="341788421">
          <w:marLeft w:val="640"/>
          <w:marRight w:val="0"/>
          <w:marTop w:val="0"/>
          <w:marBottom w:val="0"/>
          <w:divBdr>
            <w:top w:val="none" w:sz="0" w:space="0" w:color="auto"/>
            <w:left w:val="none" w:sz="0" w:space="0" w:color="auto"/>
            <w:bottom w:val="none" w:sz="0" w:space="0" w:color="auto"/>
            <w:right w:val="none" w:sz="0" w:space="0" w:color="auto"/>
          </w:divBdr>
        </w:div>
        <w:div w:id="1440024581">
          <w:marLeft w:val="640"/>
          <w:marRight w:val="0"/>
          <w:marTop w:val="0"/>
          <w:marBottom w:val="0"/>
          <w:divBdr>
            <w:top w:val="none" w:sz="0" w:space="0" w:color="auto"/>
            <w:left w:val="none" w:sz="0" w:space="0" w:color="auto"/>
            <w:bottom w:val="none" w:sz="0" w:space="0" w:color="auto"/>
            <w:right w:val="none" w:sz="0" w:space="0" w:color="auto"/>
          </w:divBdr>
        </w:div>
        <w:div w:id="970751086">
          <w:marLeft w:val="640"/>
          <w:marRight w:val="0"/>
          <w:marTop w:val="0"/>
          <w:marBottom w:val="0"/>
          <w:divBdr>
            <w:top w:val="none" w:sz="0" w:space="0" w:color="auto"/>
            <w:left w:val="none" w:sz="0" w:space="0" w:color="auto"/>
            <w:bottom w:val="none" w:sz="0" w:space="0" w:color="auto"/>
            <w:right w:val="none" w:sz="0" w:space="0" w:color="auto"/>
          </w:divBdr>
        </w:div>
        <w:div w:id="2052341021">
          <w:marLeft w:val="640"/>
          <w:marRight w:val="0"/>
          <w:marTop w:val="0"/>
          <w:marBottom w:val="0"/>
          <w:divBdr>
            <w:top w:val="none" w:sz="0" w:space="0" w:color="auto"/>
            <w:left w:val="none" w:sz="0" w:space="0" w:color="auto"/>
            <w:bottom w:val="none" w:sz="0" w:space="0" w:color="auto"/>
            <w:right w:val="none" w:sz="0" w:space="0" w:color="auto"/>
          </w:divBdr>
        </w:div>
      </w:divsChild>
    </w:div>
    <w:div w:id="1642464921">
      <w:bodyDiv w:val="1"/>
      <w:marLeft w:val="0"/>
      <w:marRight w:val="0"/>
      <w:marTop w:val="0"/>
      <w:marBottom w:val="0"/>
      <w:divBdr>
        <w:top w:val="none" w:sz="0" w:space="0" w:color="auto"/>
        <w:left w:val="none" w:sz="0" w:space="0" w:color="auto"/>
        <w:bottom w:val="none" w:sz="0" w:space="0" w:color="auto"/>
        <w:right w:val="none" w:sz="0" w:space="0" w:color="auto"/>
      </w:divBdr>
      <w:divsChild>
        <w:div w:id="1204633705">
          <w:marLeft w:val="640"/>
          <w:marRight w:val="0"/>
          <w:marTop w:val="0"/>
          <w:marBottom w:val="0"/>
          <w:divBdr>
            <w:top w:val="none" w:sz="0" w:space="0" w:color="auto"/>
            <w:left w:val="none" w:sz="0" w:space="0" w:color="auto"/>
            <w:bottom w:val="none" w:sz="0" w:space="0" w:color="auto"/>
            <w:right w:val="none" w:sz="0" w:space="0" w:color="auto"/>
          </w:divBdr>
        </w:div>
        <w:div w:id="1174614132">
          <w:marLeft w:val="640"/>
          <w:marRight w:val="0"/>
          <w:marTop w:val="0"/>
          <w:marBottom w:val="0"/>
          <w:divBdr>
            <w:top w:val="none" w:sz="0" w:space="0" w:color="auto"/>
            <w:left w:val="none" w:sz="0" w:space="0" w:color="auto"/>
            <w:bottom w:val="none" w:sz="0" w:space="0" w:color="auto"/>
            <w:right w:val="none" w:sz="0" w:space="0" w:color="auto"/>
          </w:divBdr>
        </w:div>
        <w:div w:id="71662780">
          <w:marLeft w:val="640"/>
          <w:marRight w:val="0"/>
          <w:marTop w:val="0"/>
          <w:marBottom w:val="0"/>
          <w:divBdr>
            <w:top w:val="none" w:sz="0" w:space="0" w:color="auto"/>
            <w:left w:val="none" w:sz="0" w:space="0" w:color="auto"/>
            <w:bottom w:val="none" w:sz="0" w:space="0" w:color="auto"/>
            <w:right w:val="none" w:sz="0" w:space="0" w:color="auto"/>
          </w:divBdr>
        </w:div>
        <w:div w:id="832719119">
          <w:marLeft w:val="640"/>
          <w:marRight w:val="0"/>
          <w:marTop w:val="0"/>
          <w:marBottom w:val="0"/>
          <w:divBdr>
            <w:top w:val="none" w:sz="0" w:space="0" w:color="auto"/>
            <w:left w:val="none" w:sz="0" w:space="0" w:color="auto"/>
            <w:bottom w:val="none" w:sz="0" w:space="0" w:color="auto"/>
            <w:right w:val="none" w:sz="0" w:space="0" w:color="auto"/>
          </w:divBdr>
        </w:div>
        <w:div w:id="1252085176">
          <w:marLeft w:val="640"/>
          <w:marRight w:val="0"/>
          <w:marTop w:val="0"/>
          <w:marBottom w:val="0"/>
          <w:divBdr>
            <w:top w:val="none" w:sz="0" w:space="0" w:color="auto"/>
            <w:left w:val="none" w:sz="0" w:space="0" w:color="auto"/>
            <w:bottom w:val="none" w:sz="0" w:space="0" w:color="auto"/>
            <w:right w:val="none" w:sz="0" w:space="0" w:color="auto"/>
          </w:divBdr>
        </w:div>
        <w:div w:id="145122957">
          <w:marLeft w:val="640"/>
          <w:marRight w:val="0"/>
          <w:marTop w:val="0"/>
          <w:marBottom w:val="0"/>
          <w:divBdr>
            <w:top w:val="none" w:sz="0" w:space="0" w:color="auto"/>
            <w:left w:val="none" w:sz="0" w:space="0" w:color="auto"/>
            <w:bottom w:val="none" w:sz="0" w:space="0" w:color="auto"/>
            <w:right w:val="none" w:sz="0" w:space="0" w:color="auto"/>
          </w:divBdr>
        </w:div>
        <w:div w:id="1438912693">
          <w:marLeft w:val="640"/>
          <w:marRight w:val="0"/>
          <w:marTop w:val="0"/>
          <w:marBottom w:val="0"/>
          <w:divBdr>
            <w:top w:val="none" w:sz="0" w:space="0" w:color="auto"/>
            <w:left w:val="none" w:sz="0" w:space="0" w:color="auto"/>
            <w:bottom w:val="none" w:sz="0" w:space="0" w:color="auto"/>
            <w:right w:val="none" w:sz="0" w:space="0" w:color="auto"/>
          </w:divBdr>
        </w:div>
        <w:div w:id="1420784914">
          <w:marLeft w:val="640"/>
          <w:marRight w:val="0"/>
          <w:marTop w:val="0"/>
          <w:marBottom w:val="0"/>
          <w:divBdr>
            <w:top w:val="none" w:sz="0" w:space="0" w:color="auto"/>
            <w:left w:val="none" w:sz="0" w:space="0" w:color="auto"/>
            <w:bottom w:val="none" w:sz="0" w:space="0" w:color="auto"/>
            <w:right w:val="none" w:sz="0" w:space="0" w:color="auto"/>
          </w:divBdr>
        </w:div>
      </w:divsChild>
    </w:div>
    <w:div w:id="1643346457">
      <w:bodyDiv w:val="1"/>
      <w:marLeft w:val="0"/>
      <w:marRight w:val="0"/>
      <w:marTop w:val="0"/>
      <w:marBottom w:val="0"/>
      <w:divBdr>
        <w:top w:val="none" w:sz="0" w:space="0" w:color="auto"/>
        <w:left w:val="none" w:sz="0" w:space="0" w:color="auto"/>
        <w:bottom w:val="none" w:sz="0" w:space="0" w:color="auto"/>
        <w:right w:val="none" w:sz="0" w:space="0" w:color="auto"/>
      </w:divBdr>
      <w:divsChild>
        <w:div w:id="1123688756">
          <w:marLeft w:val="640"/>
          <w:marRight w:val="0"/>
          <w:marTop w:val="0"/>
          <w:marBottom w:val="0"/>
          <w:divBdr>
            <w:top w:val="none" w:sz="0" w:space="0" w:color="auto"/>
            <w:left w:val="none" w:sz="0" w:space="0" w:color="auto"/>
            <w:bottom w:val="none" w:sz="0" w:space="0" w:color="auto"/>
            <w:right w:val="none" w:sz="0" w:space="0" w:color="auto"/>
          </w:divBdr>
        </w:div>
        <w:div w:id="290521581">
          <w:marLeft w:val="640"/>
          <w:marRight w:val="0"/>
          <w:marTop w:val="0"/>
          <w:marBottom w:val="0"/>
          <w:divBdr>
            <w:top w:val="none" w:sz="0" w:space="0" w:color="auto"/>
            <w:left w:val="none" w:sz="0" w:space="0" w:color="auto"/>
            <w:bottom w:val="none" w:sz="0" w:space="0" w:color="auto"/>
            <w:right w:val="none" w:sz="0" w:space="0" w:color="auto"/>
          </w:divBdr>
        </w:div>
        <w:div w:id="775754271">
          <w:marLeft w:val="640"/>
          <w:marRight w:val="0"/>
          <w:marTop w:val="0"/>
          <w:marBottom w:val="0"/>
          <w:divBdr>
            <w:top w:val="none" w:sz="0" w:space="0" w:color="auto"/>
            <w:left w:val="none" w:sz="0" w:space="0" w:color="auto"/>
            <w:bottom w:val="none" w:sz="0" w:space="0" w:color="auto"/>
            <w:right w:val="none" w:sz="0" w:space="0" w:color="auto"/>
          </w:divBdr>
        </w:div>
        <w:div w:id="1236820064">
          <w:marLeft w:val="640"/>
          <w:marRight w:val="0"/>
          <w:marTop w:val="0"/>
          <w:marBottom w:val="0"/>
          <w:divBdr>
            <w:top w:val="none" w:sz="0" w:space="0" w:color="auto"/>
            <w:left w:val="none" w:sz="0" w:space="0" w:color="auto"/>
            <w:bottom w:val="none" w:sz="0" w:space="0" w:color="auto"/>
            <w:right w:val="none" w:sz="0" w:space="0" w:color="auto"/>
          </w:divBdr>
        </w:div>
        <w:div w:id="27146701">
          <w:marLeft w:val="640"/>
          <w:marRight w:val="0"/>
          <w:marTop w:val="0"/>
          <w:marBottom w:val="0"/>
          <w:divBdr>
            <w:top w:val="none" w:sz="0" w:space="0" w:color="auto"/>
            <w:left w:val="none" w:sz="0" w:space="0" w:color="auto"/>
            <w:bottom w:val="none" w:sz="0" w:space="0" w:color="auto"/>
            <w:right w:val="none" w:sz="0" w:space="0" w:color="auto"/>
          </w:divBdr>
        </w:div>
        <w:div w:id="589234745">
          <w:marLeft w:val="640"/>
          <w:marRight w:val="0"/>
          <w:marTop w:val="0"/>
          <w:marBottom w:val="0"/>
          <w:divBdr>
            <w:top w:val="none" w:sz="0" w:space="0" w:color="auto"/>
            <w:left w:val="none" w:sz="0" w:space="0" w:color="auto"/>
            <w:bottom w:val="none" w:sz="0" w:space="0" w:color="auto"/>
            <w:right w:val="none" w:sz="0" w:space="0" w:color="auto"/>
          </w:divBdr>
        </w:div>
        <w:div w:id="1877231034">
          <w:marLeft w:val="640"/>
          <w:marRight w:val="0"/>
          <w:marTop w:val="0"/>
          <w:marBottom w:val="0"/>
          <w:divBdr>
            <w:top w:val="none" w:sz="0" w:space="0" w:color="auto"/>
            <w:left w:val="none" w:sz="0" w:space="0" w:color="auto"/>
            <w:bottom w:val="none" w:sz="0" w:space="0" w:color="auto"/>
            <w:right w:val="none" w:sz="0" w:space="0" w:color="auto"/>
          </w:divBdr>
        </w:div>
        <w:div w:id="128673899">
          <w:marLeft w:val="640"/>
          <w:marRight w:val="0"/>
          <w:marTop w:val="0"/>
          <w:marBottom w:val="0"/>
          <w:divBdr>
            <w:top w:val="none" w:sz="0" w:space="0" w:color="auto"/>
            <w:left w:val="none" w:sz="0" w:space="0" w:color="auto"/>
            <w:bottom w:val="none" w:sz="0" w:space="0" w:color="auto"/>
            <w:right w:val="none" w:sz="0" w:space="0" w:color="auto"/>
          </w:divBdr>
        </w:div>
        <w:div w:id="45419107">
          <w:marLeft w:val="640"/>
          <w:marRight w:val="0"/>
          <w:marTop w:val="0"/>
          <w:marBottom w:val="0"/>
          <w:divBdr>
            <w:top w:val="none" w:sz="0" w:space="0" w:color="auto"/>
            <w:left w:val="none" w:sz="0" w:space="0" w:color="auto"/>
            <w:bottom w:val="none" w:sz="0" w:space="0" w:color="auto"/>
            <w:right w:val="none" w:sz="0" w:space="0" w:color="auto"/>
          </w:divBdr>
        </w:div>
      </w:divsChild>
    </w:div>
    <w:div w:id="1644968897">
      <w:bodyDiv w:val="1"/>
      <w:marLeft w:val="0"/>
      <w:marRight w:val="0"/>
      <w:marTop w:val="0"/>
      <w:marBottom w:val="0"/>
      <w:divBdr>
        <w:top w:val="none" w:sz="0" w:space="0" w:color="auto"/>
        <w:left w:val="none" w:sz="0" w:space="0" w:color="auto"/>
        <w:bottom w:val="none" w:sz="0" w:space="0" w:color="auto"/>
        <w:right w:val="none" w:sz="0" w:space="0" w:color="auto"/>
      </w:divBdr>
      <w:divsChild>
        <w:div w:id="125205439">
          <w:marLeft w:val="640"/>
          <w:marRight w:val="0"/>
          <w:marTop w:val="0"/>
          <w:marBottom w:val="0"/>
          <w:divBdr>
            <w:top w:val="none" w:sz="0" w:space="0" w:color="auto"/>
            <w:left w:val="none" w:sz="0" w:space="0" w:color="auto"/>
            <w:bottom w:val="none" w:sz="0" w:space="0" w:color="auto"/>
            <w:right w:val="none" w:sz="0" w:space="0" w:color="auto"/>
          </w:divBdr>
        </w:div>
        <w:div w:id="1355231042">
          <w:marLeft w:val="640"/>
          <w:marRight w:val="0"/>
          <w:marTop w:val="0"/>
          <w:marBottom w:val="0"/>
          <w:divBdr>
            <w:top w:val="none" w:sz="0" w:space="0" w:color="auto"/>
            <w:left w:val="none" w:sz="0" w:space="0" w:color="auto"/>
            <w:bottom w:val="none" w:sz="0" w:space="0" w:color="auto"/>
            <w:right w:val="none" w:sz="0" w:space="0" w:color="auto"/>
          </w:divBdr>
        </w:div>
        <w:div w:id="1799906891">
          <w:marLeft w:val="640"/>
          <w:marRight w:val="0"/>
          <w:marTop w:val="0"/>
          <w:marBottom w:val="0"/>
          <w:divBdr>
            <w:top w:val="none" w:sz="0" w:space="0" w:color="auto"/>
            <w:left w:val="none" w:sz="0" w:space="0" w:color="auto"/>
            <w:bottom w:val="none" w:sz="0" w:space="0" w:color="auto"/>
            <w:right w:val="none" w:sz="0" w:space="0" w:color="auto"/>
          </w:divBdr>
        </w:div>
        <w:div w:id="1328510844">
          <w:marLeft w:val="640"/>
          <w:marRight w:val="0"/>
          <w:marTop w:val="0"/>
          <w:marBottom w:val="0"/>
          <w:divBdr>
            <w:top w:val="none" w:sz="0" w:space="0" w:color="auto"/>
            <w:left w:val="none" w:sz="0" w:space="0" w:color="auto"/>
            <w:bottom w:val="none" w:sz="0" w:space="0" w:color="auto"/>
            <w:right w:val="none" w:sz="0" w:space="0" w:color="auto"/>
          </w:divBdr>
        </w:div>
        <w:div w:id="345904020">
          <w:marLeft w:val="640"/>
          <w:marRight w:val="0"/>
          <w:marTop w:val="0"/>
          <w:marBottom w:val="0"/>
          <w:divBdr>
            <w:top w:val="none" w:sz="0" w:space="0" w:color="auto"/>
            <w:left w:val="none" w:sz="0" w:space="0" w:color="auto"/>
            <w:bottom w:val="none" w:sz="0" w:space="0" w:color="auto"/>
            <w:right w:val="none" w:sz="0" w:space="0" w:color="auto"/>
          </w:divBdr>
        </w:div>
        <w:div w:id="1856847933">
          <w:marLeft w:val="640"/>
          <w:marRight w:val="0"/>
          <w:marTop w:val="0"/>
          <w:marBottom w:val="0"/>
          <w:divBdr>
            <w:top w:val="none" w:sz="0" w:space="0" w:color="auto"/>
            <w:left w:val="none" w:sz="0" w:space="0" w:color="auto"/>
            <w:bottom w:val="none" w:sz="0" w:space="0" w:color="auto"/>
            <w:right w:val="none" w:sz="0" w:space="0" w:color="auto"/>
          </w:divBdr>
        </w:div>
        <w:div w:id="1369834729">
          <w:marLeft w:val="640"/>
          <w:marRight w:val="0"/>
          <w:marTop w:val="0"/>
          <w:marBottom w:val="0"/>
          <w:divBdr>
            <w:top w:val="none" w:sz="0" w:space="0" w:color="auto"/>
            <w:left w:val="none" w:sz="0" w:space="0" w:color="auto"/>
            <w:bottom w:val="none" w:sz="0" w:space="0" w:color="auto"/>
            <w:right w:val="none" w:sz="0" w:space="0" w:color="auto"/>
          </w:divBdr>
        </w:div>
        <w:div w:id="1290697236">
          <w:marLeft w:val="640"/>
          <w:marRight w:val="0"/>
          <w:marTop w:val="0"/>
          <w:marBottom w:val="0"/>
          <w:divBdr>
            <w:top w:val="none" w:sz="0" w:space="0" w:color="auto"/>
            <w:left w:val="none" w:sz="0" w:space="0" w:color="auto"/>
            <w:bottom w:val="none" w:sz="0" w:space="0" w:color="auto"/>
            <w:right w:val="none" w:sz="0" w:space="0" w:color="auto"/>
          </w:divBdr>
        </w:div>
        <w:div w:id="1146320792">
          <w:marLeft w:val="640"/>
          <w:marRight w:val="0"/>
          <w:marTop w:val="0"/>
          <w:marBottom w:val="0"/>
          <w:divBdr>
            <w:top w:val="none" w:sz="0" w:space="0" w:color="auto"/>
            <w:left w:val="none" w:sz="0" w:space="0" w:color="auto"/>
            <w:bottom w:val="none" w:sz="0" w:space="0" w:color="auto"/>
            <w:right w:val="none" w:sz="0" w:space="0" w:color="auto"/>
          </w:divBdr>
        </w:div>
        <w:div w:id="938178442">
          <w:marLeft w:val="640"/>
          <w:marRight w:val="0"/>
          <w:marTop w:val="0"/>
          <w:marBottom w:val="0"/>
          <w:divBdr>
            <w:top w:val="none" w:sz="0" w:space="0" w:color="auto"/>
            <w:left w:val="none" w:sz="0" w:space="0" w:color="auto"/>
            <w:bottom w:val="none" w:sz="0" w:space="0" w:color="auto"/>
            <w:right w:val="none" w:sz="0" w:space="0" w:color="auto"/>
          </w:divBdr>
        </w:div>
        <w:div w:id="531188947">
          <w:marLeft w:val="640"/>
          <w:marRight w:val="0"/>
          <w:marTop w:val="0"/>
          <w:marBottom w:val="0"/>
          <w:divBdr>
            <w:top w:val="none" w:sz="0" w:space="0" w:color="auto"/>
            <w:left w:val="none" w:sz="0" w:space="0" w:color="auto"/>
            <w:bottom w:val="none" w:sz="0" w:space="0" w:color="auto"/>
            <w:right w:val="none" w:sz="0" w:space="0" w:color="auto"/>
          </w:divBdr>
        </w:div>
        <w:div w:id="1055589388">
          <w:marLeft w:val="640"/>
          <w:marRight w:val="0"/>
          <w:marTop w:val="0"/>
          <w:marBottom w:val="0"/>
          <w:divBdr>
            <w:top w:val="none" w:sz="0" w:space="0" w:color="auto"/>
            <w:left w:val="none" w:sz="0" w:space="0" w:color="auto"/>
            <w:bottom w:val="none" w:sz="0" w:space="0" w:color="auto"/>
            <w:right w:val="none" w:sz="0" w:space="0" w:color="auto"/>
          </w:divBdr>
        </w:div>
        <w:div w:id="1888102603">
          <w:marLeft w:val="640"/>
          <w:marRight w:val="0"/>
          <w:marTop w:val="0"/>
          <w:marBottom w:val="0"/>
          <w:divBdr>
            <w:top w:val="none" w:sz="0" w:space="0" w:color="auto"/>
            <w:left w:val="none" w:sz="0" w:space="0" w:color="auto"/>
            <w:bottom w:val="none" w:sz="0" w:space="0" w:color="auto"/>
            <w:right w:val="none" w:sz="0" w:space="0" w:color="auto"/>
          </w:divBdr>
        </w:div>
        <w:div w:id="1303389698">
          <w:marLeft w:val="640"/>
          <w:marRight w:val="0"/>
          <w:marTop w:val="0"/>
          <w:marBottom w:val="0"/>
          <w:divBdr>
            <w:top w:val="none" w:sz="0" w:space="0" w:color="auto"/>
            <w:left w:val="none" w:sz="0" w:space="0" w:color="auto"/>
            <w:bottom w:val="none" w:sz="0" w:space="0" w:color="auto"/>
            <w:right w:val="none" w:sz="0" w:space="0" w:color="auto"/>
          </w:divBdr>
        </w:div>
        <w:div w:id="776409499">
          <w:marLeft w:val="640"/>
          <w:marRight w:val="0"/>
          <w:marTop w:val="0"/>
          <w:marBottom w:val="0"/>
          <w:divBdr>
            <w:top w:val="none" w:sz="0" w:space="0" w:color="auto"/>
            <w:left w:val="none" w:sz="0" w:space="0" w:color="auto"/>
            <w:bottom w:val="none" w:sz="0" w:space="0" w:color="auto"/>
            <w:right w:val="none" w:sz="0" w:space="0" w:color="auto"/>
          </w:divBdr>
        </w:div>
        <w:div w:id="350034408">
          <w:marLeft w:val="640"/>
          <w:marRight w:val="0"/>
          <w:marTop w:val="0"/>
          <w:marBottom w:val="0"/>
          <w:divBdr>
            <w:top w:val="none" w:sz="0" w:space="0" w:color="auto"/>
            <w:left w:val="none" w:sz="0" w:space="0" w:color="auto"/>
            <w:bottom w:val="none" w:sz="0" w:space="0" w:color="auto"/>
            <w:right w:val="none" w:sz="0" w:space="0" w:color="auto"/>
          </w:divBdr>
        </w:div>
      </w:divsChild>
    </w:div>
    <w:div w:id="1646474757">
      <w:bodyDiv w:val="1"/>
      <w:marLeft w:val="0"/>
      <w:marRight w:val="0"/>
      <w:marTop w:val="0"/>
      <w:marBottom w:val="0"/>
      <w:divBdr>
        <w:top w:val="none" w:sz="0" w:space="0" w:color="auto"/>
        <w:left w:val="none" w:sz="0" w:space="0" w:color="auto"/>
        <w:bottom w:val="none" w:sz="0" w:space="0" w:color="auto"/>
        <w:right w:val="none" w:sz="0" w:space="0" w:color="auto"/>
      </w:divBdr>
      <w:divsChild>
        <w:div w:id="564605837">
          <w:marLeft w:val="640"/>
          <w:marRight w:val="0"/>
          <w:marTop w:val="0"/>
          <w:marBottom w:val="0"/>
          <w:divBdr>
            <w:top w:val="none" w:sz="0" w:space="0" w:color="auto"/>
            <w:left w:val="none" w:sz="0" w:space="0" w:color="auto"/>
            <w:bottom w:val="none" w:sz="0" w:space="0" w:color="auto"/>
            <w:right w:val="none" w:sz="0" w:space="0" w:color="auto"/>
          </w:divBdr>
        </w:div>
        <w:div w:id="224999163">
          <w:marLeft w:val="640"/>
          <w:marRight w:val="0"/>
          <w:marTop w:val="0"/>
          <w:marBottom w:val="0"/>
          <w:divBdr>
            <w:top w:val="none" w:sz="0" w:space="0" w:color="auto"/>
            <w:left w:val="none" w:sz="0" w:space="0" w:color="auto"/>
            <w:bottom w:val="none" w:sz="0" w:space="0" w:color="auto"/>
            <w:right w:val="none" w:sz="0" w:space="0" w:color="auto"/>
          </w:divBdr>
        </w:div>
        <w:div w:id="920720794">
          <w:marLeft w:val="640"/>
          <w:marRight w:val="0"/>
          <w:marTop w:val="0"/>
          <w:marBottom w:val="0"/>
          <w:divBdr>
            <w:top w:val="none" w:sz="0" w:space="0" w:color="auto"/>
            <w:left w:val="none" w:sz="0" w:space="0" w:color="auto"/>
            <w:bottom w:val="none" w:sz="0" w:space="0" w:color="auto"/>
            <w:right w:val="none" w:sz="0" w:space="0" w:color="auto"/>
          </w:divBdr>
        </w:div>
        <w:div w:id="1848710131">
          <w:marLeft w:val="640"/>
          <w:marRight w:val="0"/>
          <w:marTop w:val="0"/>
          <w:marBottom w:val="0"/>
          <w:divBdr>
            <w:top w:val="none" w:sz="0" w:space="0" w:color="auto"/>
            <w:left w:val="none" w:sz="0" w:space="0" w:color="auto"/>
            <w:bottom w:val="none" w:sz="0" w:space="0" w:color="auto"/>
            <w:right w:val="none" w:sz="0" w:space="0" w:color="auto"/>
          </w:divBdr>
        </w:div>
        <w:div w:id="2105493436">
          <w:marLeft w:val="640"/>
          <w:marRight w:val="0"/>
          <w:marTop w:val="0"/>
          <w:marBottom w:val="0"/>
          <w:divBdr>
            <w:top w:val="none" w:sz="0" w:space="0" w:color="auto"/>
            <w:left w:val="none" w:sz="0" w:space="0" w:color="auto"/>
            <w:bottom w:val="none" w:sz="0" w:space="0" w:color="auto"/>
            <w:right w:val="none" w:sz="0" w:space="0" w:color="auto"/>
          </w:divBdr>
        </w:div>
        <w:div w:id="767850749">
          <w:marLeft w:val="640"/>
          <w:marRight w:val="0"/>
          <w:marTop w:val="0"/>
          <w:marBottom w:val="0"/>
          <w:divBdr>
            <w:top w:val="none" w:sz="0" w:space="0" w:color="auto"/>
            <w:left w:val="none" w:sz="0" w:space="0" w:color="auto"/>
            <w:bottom w:val="none" w:sz="0" w:space="0" w:color="auto"/>
            <w:right w:val="none" w:sz="0" w:space="0" w:color="auto"/>
          </w:divBdr>
        </w:div>
        <w:div w:id="85732284">
          <w:marLeft w:val="640"/>
          <w:marRight w:val="0"/>
          <w:marTop w:val="0"/>
          <w:marBottom w:val="0"/>
          <w:divBdr>
            <w:top w:val="none" w:sz="0" w:space="0" w:color="auto"/>
            <w:left w:val="none" w:sz="0" w:space="0" w:color="auto"/>
            <w:bottom w:val="none" w:sz="0" w:space="0" w:color="auto"/>
            <w:right w:val="none" w:sz="0" w:space="0" w:color="auto"/>
          </w:divBdr>
        </w:div>
        <w:div w:id="442846560">
          <w:marLeft w:val="640"/>
          <w:marRight w:val="0"/>
          <w:marTop w:val="0"/>
          <w:marBottom w:val="0"/>
          <w:divBdr>
            <w:top w:val="none" w:sz="0" w:space="0" w:color="auto"/>
            <w:left w:val="none" w:sz="0" w:space="0" w:color="auto"/>
            <w:bottom w:val="none" w:sz="0" w:space="0" w:color="auto"/>
            <w:right w:val="none" w:sz="0" w:space="0" w:color="auto"/>
          </w:divBdr>
        </w:div>
        <w:div w:id="665283245">
          <w:marLeft w:val="640"/>
          <w:marRight w:val="0"/>
          <w:marTop w:val="0"/>
          <w:marBottom w:val="0"/>
          <w:divBdr>
            <w:top w:val="none" w:sz="0" w:space="0" w:color="auto"/>
            <w:left w:val="none" w:sz="0" w:space="0" w:color="auto"/>
            <w:bottom w:val="none" w:sz="0" w:space="0" w:color="auto"/>
            <w:right w:val="none" w:sz="0" w:space="0" w:color="auto"/>
          </w:divBdr>
        </w:div>
        <w:div w:id="843516127">
          <w:marLeft w:val="640"/>
          <w:marRight w:val="0"/>
          <w:marTop w:val="0"/>
          <w:marBottom w:val="0"/>
          <w:divBdr>
            <w:top w:val="none" w:sz="0" w:space="0" w:color="auto"/>
            <w:left w:val="none" w:sz="0" w:space="0" w:color="auto"/>
            <w:bottom w:val="none" w:sz="0" w:space="0" w:color="auto"/>
            <w:right w:val="none" w:sz="0" w:space="0" w:color="auto"/>
          </w:divBdr>
        </w:div>
        <w:div w:id="1761365223">
          <w:marLeft w:val="640"/>
          <w:marRight w:val="0"/>
          <w:marTop w:val="0"/>
          <w:marBottom w:val="0"/>
          <w:divBdr>
            <w:top w:val="none" w:sz="0" w:space="0" w:color="auto"/>
            <w:left w:val="none" w:sz="0" w:space="0" w:color="auto"/>
            <w:bottom w:val="none" w:sz="0" w:space="0" w:color="auto"/>
            <w:right w:val="none" w:sz="0" w:space="0" w:color="auto"/>
          </w:divBdr>
        </w:div>
        <w:div w:id="1014453019">
          <w:marLeft w:val="640"/>
          <w:marRight w:val="0"/>
          <w:marTop w:val="0"/>
          <w:marBottom w:val="0"/>
          <w:divBdr>
            <w:top w:val="none" w:sz="0" w:space="0" w:color="auto"/>
            <w:left w:val="none" w:sz="0" w:space="0" w:color="auto"/>
            <w:bottom w:val="none" w:sz="0" w:space="0" w:color="auto"/>
            <w:right w:val="none" w:sz="0" w:space="0" w:color="auto"/>
          </w:divBdr>
        </w:div>
        <w:div w:id="1128623878">
          <w:marLeft w:val="640"/>
          <w:marRight w:val="0"/>
          <w:marTop w:val="0"/>
          <w:marBottom w:val="0"/>
          <w:divBdr>
            <w:top w:val="none" w:sz="0" w:space="0" w:color="auto"/>
            <w:left w:val="none" w:sz="0" w:space="0" w:color="auto"/>
            <w:bottom w:val="none" w:sz="0" w:space="0" w:color="auto"/>
            <w:right w:val="none" w:sz="0" w:space="0" w:color="auto"/>
          </w:divBdr>
        </w:div>
        <w:div w:id="1059980823">
          <w:marLeft w:val="640"/>
          <w:marRight w:val="0"/>
          <w:marTop w:val="0"/>
          <w:marBottom w:val="0"/>
          <w:divBdr>
            <w:top w:val="none" w:sz="0" w:space="0" w:color="auto"/>
            <w:left w:val="none" w:sz="0" w:space="0" w:color="auto"/>
            <w:bottom w:val="none" w:sz="0" w:space="0" w:color="auto"/>
            <w:right w:val="none" w:sz="0" w:space="0" w:color="auto"/>
          </w:divBdr>
        </w:div>
        <w:div w:id="2134322820">
          <w:marLeft w:val="640"/>
          <w:marRight w:val="0"/>
          <w:marTop w:val="0"/>
          <w:marBottom w:val="0"/>
          <w:divBdr>
            <w:top w:val="none" w:sz="0" w:space="0" w:color="auto"/>
            <w:left w:val="none" w:sz="0" w:space="0" w:color="auto"/>
            <w:bottom w:val="none" w:sz="0" w:space="0" w:color="auto"/>
            <w:right w:val="none" w:sz="0" w:space="0" w:color="auto"/>
          </w:divBdr>
        </w:div>
        <w:div w:id="1486244209">
          <w:marLeft w:val="640"/>
          <w:marRight w:val="0"/>
          <w:marTop w:val="0"/>
          <w:marBottom w:val="0"/>
          <w:divBdr>
            <w:top w:val="none" w:sz="0" w:space="0" w:color="auto"/>
            <w:left w:val="none" w:sz="0" w:space="0" w:color="auto"/>
            <w:bottom w:val="none" w:sz="0" w:space="0" w:color="auto"/>
            <w:right w:val="none" w:sz="0" w:space="0" w:color="auto"/>
          </w:divBdr>
        </w:div>
        <w:div w:id="343439836">
          <w:marLeft w:val="640"/>
          <w:marRight w:val="0"/>
          <w:marTop w:val="0"/>
          <w:marBottom w:val="0"/>
          <w:divBdr>
            <w:top w:val="none" w:sz="0" w:space="0" w:color="auto"/>
            <w:left w:val="none" w:sz="0" w:space="0" w:color="auto"/>
            <w:bottom w:val="none" w:sz="0" w:space="0" w:color="auto"/>
            <w:right w:val="none" w:sz="0" w:space="0" w:color="auto"/>
          </w:divBdr>
        </w:div>
        <w:div w:id="1173763487">
          <w:marLeft w:val="640"/>
          <w:marRight w:val="0"/>
          <w:marTop w:val="0"/>
          <w:marBottom w:val="0"/>
          <w:divBdr>
            <w:top w:val="none" w:sz="0" w:space="0" w:color="auto"/>
            <w:left w:val="none" w:sz="0" w:space="0" w:color="auto"/>
            <w:bottom w:val="none" w:sz="0" w:space="0" w:color="auto"/>
            <w:right w:val="none" w:sz="0" w:space="0" w:color="auto"/>
          </w:divBdr>
        </w:div>
        <w:div w:id="378551945">
          <w:marLeft w:val="640"/>
          <w:marRight w:val="0"/>
          <w:marTop w:val="0"/>
          <w:marBottom w:val="0"/>
          <w:divBdr>
            <w:top w:val="none" w:sz="0" w:space="0" w:color="auto"/>
            <w:left w:val="none" w:sz="0" w:space="0" w:color="auto"/>
            <w:bottom w:val="none" w:sz="0" w:space="0" w:color="auto"/>
            <w:right w:val="none" w:sz="0" w:space="0" w:color="auto"/>
          </w:divBdr>
        </w:div>
        <w:div w:id="1111900411">
          <w:marLeft w:val="640"/>
          <w:marRight w:val="0"/>
          <w:marTop w:val="0"/>
          <w:marBottom w:val="0"/>
          <w:divBdr>
            <w:top w:val="none" w:sz="0" w:space="0" w:color="auto"/>
            <w:left w:val="none" w:sz="0" w:space="0" w:color="auto"/>
            <w:bottom w:val="none" w:sz="0" w:space="0" w:color="auto"/>
            <w:right w:val="none" w:sz="0" w:space="0" w:color="auto"/>
          </w:divBdr>
        </w:div>
        <w:div w:id="1049842790">
          <w:marLeft w:val="640"/>
          <w:marRight w:val="0"/>
          <w:marTop w:val="0"/>
          <w:marBottom w:val="0"/>
          <w:divBdr>
            <w:top w:val="none" w:sz="0" w:space="0" w:color="auto"/>
            <w:left w:val="none" w:sz="0" w:space="0" w:color="auto"/>
            <w:bottom w:val="none" w:sz="0" w:space="0" w:color="auto"/>
            <w:right w:val="none" w:sz="0" w:space="0" w:color="auto"/>
          </w:divBdr>
        </w:div>
        <w:div w:id="1835489561">
          <w:marLeft w:val="640"/>
          <w:marRight w:val="0"/>
          <w:marTop w:val="0"/>
          <w:marBottom w:val="0"/>
          <w:divBdr>
            <w:top w:val="none" w:sz="0" w:space="0" w:color="auto"/>
            <w:left w:val="none" w:sz="0" w:space="0" w:color="auto"/>
            <w:bottom w:val="none" w:sz="0" w:space="0" w:color="auto"/>
            <w:right w:val="none" w:sz="0" w:space="0" w:color="auto"/>
          </w:divBdr>
        </w:div>
        <w:div w:id="1286425323">
          <w:marLeft w:val="640"/>
          <w:marRight w:val="0"/>
          <w:marTop w:val="0"/>
          <w:marBottom w:val="0"/>
          <w:divBdr>
            <w:top w:val="none" w:sz="0" w:space="0" w:color="auto"/>
            <w:left w:val="none" w:sz="0" w:space="0" w:color="auto"/>
            <w:bottom w:val="none" w:sz="0" w:space="0" w:color="auto"/>
            <w:right w:val="none" w:sz="0" w:space="0" w:color="auto"/>
          </w:divBdr>
        </w:div>
        <w:div w:id="927545108">
          <w:marLeft w:val="640"/>
          <w:marRight w:val="0"/>
          <w:marTop w:val="0"/>
          <w:marBottom w:val="0"/>
          <w:divBdr>
            <w:top w:val="none" w:sz="0" w:space="0" w:color="auto"/>
            <w:left w:val="none" w:sz="0" w:space="0" w:color="auto"/>
            <w:bottom w:val="none" w:sz="0" w:space="0" w:color="auto"/>
            <w:right w:val="none" w:sz="0" w:space="0" w:color="auto"/>
          </w:divBdr>
        </w:div>
        <w:div w:id="684215711">
          <w:marLeft w:val="640"/>
          <w:marRight w:val="0"/>
          <w:marTop w:val="0"/>
          <w:marBottom w:val="0"/>
          <w:divBdr>
            <w:top w:val="none" w:sz="0" w:space="0" w:color="auto"/>
            <w:left w:val="none" w:sz="0" w:space="0" w:color="auto"/>
            <w:bottom w:val="none" w:sz="0" w:space="0" w:color="auto"/>
            <w:right w:val="none" w:sz="0" w:space="0" w:color="auto"/>
          </w:divBdr>
        </w:div>
        <w:div w:id="1375693453">
          <w:marLeft w:val="640"/>
          <w:marRight w:val="0"/>
          <w:marTop w:val="0"/>
          <w:marBottom w:val="0"/>
          <w:divBdr>
            <w:top w:val="none" w:sz="0" w:space="0" w:color="auto"/>
            <w:left w:val="none" w:sz="0" w:space="0" w:color="auto"/>
            <w:bottom w:val="none" w:sz="0" w:space="0" w:color="auto"/>
            <w:right w:val="none" w:sz="0" w:space="0" w:color="auto"/>
          </w:divBdr>
        </w:div>
        <w:div w:id="1332105027">
          <w:marLeft w:val="640"/>
          <w:marRight w:val="0"/>
          <w:marTop w:val="0"/>
          <w:marBottom w:val="0"/>
          <w:divBdr>
            <w:top w:val="none" w:sz="0" w:space="0" w:color="auto"/>
            <w:left w:val="none" w:sz="0" w:space="0" w:color="auto"/>
            <w:bottom w:val="none" w:sz="0" w:space="0" w:color="auto"/>
            <w:right w:val="none" w:sz="0" w:space="0" w:color="auto"/>
          </w:divBdr>
        </w:div>
        <w:div w:id="680279739">
          <w:marLeft w:val="640"/>
          <w:marRight w:val="0"/>
          <w:marTop w:val="0"/>
          <w:marBottom w:val="0"/>
          <w:divBdr>
            <w:top w:val="none" w:sz="0" w:space="0" w:color="auto"/>
            <w:left w:val="none" w:sz="0" w:space="0" w:color="auto"/>
            <w:bottom w:val="none" w:sz="0" w:space="0" w:color="auto"/>
            <w:right w:val="none" w:sz="0" w:space="0" w:color="auto"/>
          </w:divBdr>
        </w:div>
        <w:div w:id="2075740901">
          <w:marLeft w:val="640"/>
          <w:marRight w:val="0"/>
          <w:marTop w:val="0"/>
          <w:marBottom w:val="0"/>
          <w:divBdr>
            <w:top w:val="none" w:sz="0" w:space="0" w:color="auto"/>
            <w:left w:val="none" w:sz="0" w:space="0" w:color="auto"/>
            <w:bottom w:val="none" w:sz="0" w:space="0" w:color="auto"/>
            <w:right w:val="none" w:sz="0" w:space="0" w:color="auto"/>
          </w:divBdr>
        </w:div>
        <w:div w:id="216280883">
          <w:marLeft w:val="640"/>
          <w:marRight w:val="0"/>
          <w:marTop w:val="0"/>
          <w:marBottom w:val="0"/>
          <w:divBdr>
            <w:top w:val="none" w:sz="0" w:space="0" w:color="auto"/>
            <w:left w:val="none" w:sz="0" w:space="0" w:color="auto"/>
            <w:bottom w:val="none" w:sz="0" w:space="0" w:color="auto"/>
            <w:right w:val="none" w:sz="0" w:space="0" w:color="auto"/>
          </w:divBdr>
        </w:div>
      </w:divsChild>
    </w:div>
    <w:div w:id="1647663775">
      <w:bodyDiv w:val="1"/>
      <w:marLeft w:val="0"/>
      <w:marRight w:val="0"/>
      <w:marTop w:val="0"/>
      <w:marBottom w:val="0"/>
      <w:divBdr>
        <w:top w:val="none" w:sz="0" w:space="0" w:color="auto"/>
        <w:left w:val="none" w:sz="0" w:space="0" w:color="auto"/>
        <w:bottom w:val="none" w:sz="0" w:space="0" w:color="auto"/>
        <w:right w:val="none" w:sz="0" w:space="0" w:color="auto"/>
      </w:divBdr>
      <w:divsChild>
        <w:div w:id="1598975393">
          <w:marLeft w:val="640"/>
          <w:marRight w:val="0"/>
          <w:marTop w:val="0"/>
          <w:marBottom w:val="0"/>
          <w:divBdr>
            <w:top w:val="none" w:sz="0" w:space="0" w:color="auto"/>
            <w:left w:val="none" w:sz="0" w:space="0" w:color="auto"/>
            <w:bottom w:val="none" w:sz="0" w:space="0" w:color="auto"/>
            <w:right w:val="none" w:sz="0" w:space="0" w:color="auto"/>
          </w:divBdr>
        </w:div>
        <w:div w:id="422533063">
          <w:marLeft w:val="640"/>
          <w:marRight w:val="0"/>
          <w:marTop w:val="0"/>
          <w:marBottom w:val="0"/>
          <w:divBdr>
            <w:top w:val="none" w:sz="0" w:space="0" w:color="auto"/>
            <w:left w:val="none" w:sz="0" w:space="0" w:color="auto"/>
            <w:bottom w:val="none" w:sz="0" w:space="0" w:color="auto"/>
            <w:right w:val="none" w:sz="0" w:space="0" w:color="auto"/>
          </w:divBdr>
        </w:div>
        <w:div w:id="209804967">
          <w:marLeft w:val="640"/>
          <w:marRight w:val="0"/>
          <w:marTop w:val="0"/>
          <w:marBottom w:val="0"/>
          <w:divBdr>
            <w:top w:val="none" w:sz="0" w:space="0" w:color="auto"/>
            <w:left w:val="none" w:sz="0" w:space="0" w:color="auto"/>
            <w:bottom w:val="none" w:sz="0" w:space="0" w:color="auto"/>
            <w:right w:val="none" w:sz="0" w:space="0" w:color="auto"/>
          </w:divBdr>
        </w:div>
        <w:div w:id="653215156">
          <w:marLeft w:val="640"/>
          <w:marRight w:val="0"/>
          <w:marTop w:val="0"/>
          <w:marBottom w:val="0"/>
          <w:divBdr>
            <w:top w:val="none" w:sz="0" w:space="0" w:color="auto"/>
            <w:left w:val="none" w:sz="0" w:space="0" w:color="auto"/>
            <w:bottom w:val="none" w:sz="0" w:space="0" w:color="auto"/>
            <w:right w:val="none" w:sz="0" w:space="0" w:color="auto"/>
          </w:divBdr>
        </w:div>
        <w:div w:id="494614700">
          <w:marLeft w:val="640"/>
          <w:marRight w:val="0"/>
          <w:marTop w:val="0"/>
          <w:marBottom w:val="0"/>
          <w:divBdr>
            <w:top w:val="none" w:sz="0" w:space="0" w:color="auto"/>
            <w:left w:val="none" w:sz="0" w:space="0" w:color="auto"/>
            <w:bottom w:val="none" w:sz="0" w:space="0" w:color="auto"/>
            <w:right w:val="none" w:sz="0" w:space="0" w:color="auto"/>
          </w:divBdr>
        </w:div>
        <w:div w:id="894780754">
          <w:marLeft w:val="640"/>
          <w:marRight w:val="0"/>
          <w:marTop w:val="0"/>
          <w:marBottom w:val="0"/>
          <w:divBdr>
            <w:top w:val="none" w:sz="0" w:space="0" w:color="auto"/>
            <w:left w:val="none" w:sz="0" w:space="0" w:color="auto"/>
            <w:bottom w:val="none" w:sz="0" w:space="0" w:color="auto"/>
            <w:right w:val="none" w:sz="0" w:space="0" w:color="auto"/>
          </w:divBdr>
        </w:div>
        <w:div w:id="1617102990">
          <w:marLeft w:val="640"/>
          <w:marRight w:val="0"/>
          <w:marTop w:val="0"/>
          <w:marBottom w:val="0"/>
          <w:divBdr>
            <w:top w:val="none" w:sz="0" w:space="0" w:color="auto"/>
            <w:left w:val="none" w:sz="0" w:space="0" w:color="auto"/>
            <w:bottom w:val="none" w:sz="0" w:space="0" w:color="auto"/>
            <w:right w:val="none" w:sz="0" w:space="0" w:color="auto"/>
          </w:divBdr>
        </w:div>
      </w:divsChild>
    </w:div>
    <w:div w:id="1670449057">
      <w:bodyDiv w:val="1"/>
      <w:marLeft w:val="0"/>
      <w:marRight w:val="0"/>
      <w:marTop w:val="0"/>
      <w:marBottom w:val="0"/>
      <w:divBdr>
        <w:top w:val="none" w:sz="0" w:space="0" w:color="auto"/>
        <w:left w:val="none" w:sz="0" w:space="0" w:color="auto"/>
        <w:bottom w:val="none" w:sz="0" w:space="0" w:color="auto"/>
        <w:right w:val="none" w:sz="0" w:space="0" w:color="auto"/>
      </w:divBdr>
      <w:divsChild>
        <w:div w:id="1262495510">
          <w:marLeft w:val="640"/>
          <w:marRight w:val="0"/>
          <w:marTop w:val="0"/>
          <w:marBottom w:val="0"/>
          <w:divBdr>
            <w:top w:val="none" w:sz="0" w:space="0" w:color="auto"/>
            <w:left w:val="none" w:sz="0" w:space="0" w:color="auto"/>
            <w:bottom w:val="none" w:sz="0" w:space="0" w:color="auto"/>
            <w:right w:val="none" w:sz="0" w:space="0" w:color="auto"/>
          </w:divBdr>
        </w:div>
        <w:div w:id="2114859005">
          <w:marLeft w:val="640"/>
          <w:marRight w:val="0"/>
          <w:marTop w:val="0"/>
          <w:marBottom w:val="0"/>
          <w:divBdr>
            <w:top w:val="none" w:sz="0" w:space="0" w:color="auto"/>
            <w:left w:val="none" w:sz="0" w:space="0" w:color="auto"/>
            <w:bottom w:val="none" w:sz="0" w:space="0" w:color="auto"/>
            <w:right w:val="none" w:sz="0" w:space="0" w:color="auto"/>
          </w:divBdr>
        </w:div>
        <w:div w:id="603267058">
          <w:marLeft w:val="640"/>
          <w:marRight w:val="0"/>
          <w:marTop w:val="0"/>
          <w:marBottom w:val="0"/>
          <w:divBdr>
            <w:top w:val="none" w:sz="0" w:space="0" w:color="auto"/>
            <w:left w:val="none" w:sz="0" w:space="0" w:color="auto"/>
            <w:bottom w:val="none" w:sz="0" w:space="0" w:color="auto"/>
            <w:right w:val="none" w:sz="0" w:space="0" w:color="auto"/>
          </w:divBdr>
        </w:div>
        <w:div w:id="506286074">
          <w:marLeft w:val="640"/>
          <w:marRight w:val="0"/>
          <w:marTop w:val="0"/>
          <w:marBottom w:val="0"/>
          <w:divBdr>
            <w:top w:val="none" w:sz="0" w:space="0" w:color="auto"/>
            <w:left w:val="none" w:sz="0" w:space="0" w:color="auto"/>
            <w:bottom w:val="none" w:sz="0" w:space="0" w:color="auto"/>
            <w:right w:val="none" w:sz="0" w:space="0" w:color="auto"/>
          </w:divBdr>
        </w:div>
        <w:div w:id="1607809432">
          <w:marLeft w:val="640"/>
          <w:marRight w:val="0"/>
          <w:marTop w:val="0"/>
          <w:marBottom w:val="0"/>
          <w:divBdr>
            <w:top w:val="none" w:sz="0" w:space="0" w:color="auto"/>
            <w:left w:val="none" w:sz="0" w:space="0" w:color="auto"/>
            <w:bottom w:val="none" w:sz="0" w:space="0" w:color="auto"/>
            <w:right w:val="none" w:sz="0" w:space="0" w:color="auto"/>
          </w:divBdr>
        </w:div>
        <w:div w:id="767388730">
          <w:marLeft w:val="640"/>
          <w:marRight w:val="0"/>
          <w:marTop w:val="0"/>
          <w:marBottom w:val="0"/>
          <w:divBdr>
            <w:top w:val="none" w:sz="0" w:space="0" w:color="auto"/>
            <w:left w:val="none" w:sz="0" w:space="0" w:color="auto"/>
            <w:bottom w:val="none" w:sz="0" w:space="0" w:color="auto"/>
            <w:right w:val="none" w:sz="0" w:space="0" w:color="auto"/>
          </w:divBdr>
        </w:div>
        <w:div w:id="1567375193">
          <w:marLeft w:val="640"/>
          <w:marRight w:val="0"/>
          <w:marTop w:val="0"/>
          <w:marBottom w:val="0"/>
          <w:divBdr>
            <w:top w:val="none" w:sz="0" w:space="0" w:color="auto"/>
            <w:left w:val="none" w:sz="0" w:space="0" w:color="auto"/>
            <w:bottom w:val="none" w:sz="0" w:space="0" w:color="auto"/>
            <w:right w:val="none" w:sz="0" w:space="0" w:color="auto"/>
          </w:divBdr>
        </w:div>
        <w:div w:id="1961451907">
          <w:marLeft w:val="640"/>
          <w:marRight w:val="0"/>
          <w:marTop w:val="0"/>
          <w:marBottom w:val="0"/>
          <w:divBdr>
            <w:top w:val="none" w:sz="0" w:space="0" w:color="auto"/>
            <w:left w:val="none" w:sz="0" w:space="0" w:color="auto"/>
            <w:bottom w:val="none" w:sz="0" w:space="0" w:color="auto"/>
            <w:right w:val="none" w:sz="0" w:space="0" w:color="auto"/>
          </w:divBdr>
        </w:div>
        <w:div w:id="1369262243">
          <w:marLeft w:val="640"/>
          <w:marRight w:val="0"/>
          <w:marTop w:val="0"/>
          <w:marBottom w:val="0"/>
          <w:divBdr>
            <w:top w:val="none" w:sz="0" w:space="0" w:color="auto"/>
            <w:left w:val="none" w:sz="0" w:space="0" w:color="auto"/>
            <w:bottom w:val="none" w:sz="0" w:space="0" w:color="auto"/>
            <w:right w:val="none" w:sz="0" w:space="0" w:color="auto"/>
          </w:divBdr>
        </w:div>
        <w:div w:id="1967277605">
          <w:marLeft w:val="640"/>
          <w:marRight w:val="0"/>
          <w:marTop w:val="0"/>
          <w:marBottom w:val="0"/>
          <w:divBdr>
            <w:top w:val="none" w:sz="0" w:space="0" w:color="auto"/>
            <w:left w:val="none" w:sz="0" w:space="0" w:color="auto"/>
            <w:bottom w:val="none" w:sz="0" w:space="0" w:color="auto"/>
            <w:right w:val="none" w:sz="0" w:space="0" w:color="auto"/>
          </w:divBdr>
        </w:div>
        <w:div w:id="1585184925">
          <w:marLeft w:val="640"/>
          <w:marRight w:val="0"/>
          <w:marTop w:val="0"/>
          <w:marBottom w:val="0"/>
          <w:divBdr>
            <w:top w:val="none" w:sz="0" w:space="0" w:color="auto"/>
            <w:left w:val="none" w:sz="0" w:space="0" w:color="auto"/>
            <w:bottom w:val="none" w:sz="0" w:space="0" w:color="auto"/>
            <w:right w:val="none" w:sz="0" w:space="0" w:color="auto"/>
          </w:divBdr>
        </w:div>
        <w:div w:id="1039088090">
          <w:marLeft w:val="640"/>
          <w:marRight w:val="0"/>
          <w:marTop w:val="0"/>
          <w:marBottom w:val="0"/>
          <w:divBdr>
            <w:top w:val="none" w:sz="0" w:space="0" w:color="auto"/>
            <w:left w:val="none" w:sz="0" w:space="0" w:color="auto"/>
            <w:bottom w:val="none" w:sz="0" w:space="0" w:color="auto"/>
            <w:right w:val="none" w:sz="0" w:space="0" w:color="auto"/>
          </w:divBdr>
        </w:div>
        <w:div w:id="11104396">
          <w:marLeft w:val="640"/>
          <w:marRight w:val="0"/>
          <w:marTop w:val="0"/>
          <w:marBottom w:val="0"/>
          <w:divBdr>
            <w:top w:val="none" w:sz="0" w:space="0" w:color="auto"/>
            <w:left w:val="none" w:sz="0" w:space="0" w:color="auto"/>
            <w:bottom w:val="none" w:sz="0" w:space="0" w:color="auto"/>
            <w:right w:val="none" w:sz="0" w:space="0" w:color="auto"/>
          </w:divBdr>
        </w:div>
        <w:div w:id="60253144">
          <w:marLeft w:val="640"/>
          <w:marRight w:val="0"/>
          <w:marTop w:val="0"/>
          <w:marBottom w:val="0"/>
          <w:divBdr>
            <w:top w:val="none" w:sz="0" w:space="0" w:color="auto"/>
            <w:left w:val="none" w:sz="0" w:space="0" w:color="auto"/>
            <w:bottom w:val="none" w:sz="0" w:space="0" w:color="auto"/>
            <w:right w:val="none" w:sz="0" w:space="0" w:color="auto"/>
          </w:divBdr>
        </w:div>
        <w:div w:id="602347719">
          <w:marLeft w:val="640"/>
          <w:marRight w:val="0"/>
          <w:marTop w:val="0"/>
          <w:marBottom w:val="0"/>
          <w:divBdr>
            <w:top w:val="none" w:sz="0" w:space="0" w:color="auto"/>
            <w:left w:val="none" w:sz="0" w:space="0" w:color="auto"/>
            <w:bottom w:val="none" w:sz="0" w:space="0" w:color="auto"/>
            <w:right w:val="none" w:sz="0" w:space="0" w:color="auto"/>
          </w:divBdr>
        </w:div>
        <w:div w:id="577590806">
          <w:marLeft w:val="640"/>
          <w:marRight w:val="0"/>
          <w:marTop w:val="0"/>
          <w:marBottom w:val="0"/>
          <w:divBdr>
            <w:top w:val="none" w:sz="0" w:space="0" w:color="auto"/>
            <w:left w:val="none" w:sz="0" w:space="0" w:color="auto"/>
            <w:bottom w:val="none" w:sz="0" w:space="0" w:color="auto"/>
            <w:right w:val="none" w:sz="0" w:space="0" w:color="auto"/>
          </w:divBdr>
        </w:div>
        <w:div w:id="545290751">
          <w:marLeft w:val="640"/>
          <w:marRight w:val="0"/>
          <w:marTop w:val="0"/>
          <w:marBottom w:val="0"/>
          <w:divBdr>
            <w:top w:val="none" w:sz="0" w:space="0" w:color="auto"/>
            <w:left w:val="none" w:sz="0" w:space="0" w:color="auto"/>
            <w:bottom w:val="none" w:sz="0" w:space="0" w:color="auto"/>
            <w:right w:val="none" w:sz="0" w:space="0" w:color="auto"/>
          </w:divBdr>
        </w:div>
        <w:div w:id="63183463">
          <w:marLeft w:val="640"/>
          <w:marRight w:val="0"/>
          <w:marTop w:val="0"/>
          <w:marBottom w:val="0"/>
          <w:divBdr>
            <w:top w:val="none" w:sz="0" w:space="0" w:color="auto"/>
            <w:left w:val="none" w:sz="0" w:space="0" w:color="auto"/>
            <w:bottom w:val="none" w:sz="0" w:space="0" w:color="auto"/>
            <w:right w:val="none" w:sz="0" w:space="0" w:color="auto"/>
          </w:divBdr>
        </w:div>
        <w:div w:id="489058281">
          <w:marLeft w:val="640"/>
          <w:marRight w:val="0"/>
          <w:marTop w:val="0"/>
          <w:marBottom w:val="0"/>
          <w:divBdr>
            <w:top w:val="none" w:sz="0" w:space="0" w:color="auto"/>
            <w:left w:val="none" w:sz="0" w:space="0" w:color="auto"/>
            <w:bottom w:val="none" w:sz="0" w:space="0" w:color="auto"/>
            <w:right w:val="none" w:sz="0" w:space="0" w:color="auto"/>
          </w:divBdr>
        </w:div>
        <w:div w:id="784232515">
          <w:marLeft w:val="640"/>
          <w:marRight w:val="0"/>
          <w:marTop w:val="0"/>
          <w:marBottom w:val="0"/>
          <w:divBdr>
            <w:top w:val="none" w:sz="0" w:space="0" w:color="auto"/>
            <w:left w:val="none" w:sz="0" w:space="0" w:color="auto"/>
            <w:bottom w:val="none" w:sz="0" w:space="0" w:color="auto"/>
            <w:right w:val="none" w:sz="0" w:space="0" w:color="auto"/>
          </w:divBdr>
        </w:div>
        <w:div w:id="137111034">
          <w:marLeft w:val="640"/>
          <w:marRight w:val="0"/>
          <w:marTop w:val="0"/>
          <w:marBottom w:val="0"/>
          <w:divBdr>
            <w:top w:val="none" w:sz="0" w:space="0" w:color="auto"/>
            <w:left w:val="none" w:sz="0" w:space="0" w:color="auto"/>
            <w:bottom w:val="none" w:sz="0" w:space="0" w:color="auto"/>
            <w:right w:val="none" w:sz="0" w:space="0" w:color="auto"/>
          </w:divBdr>
        </w:div>
        <w:div w:id="2112583777">
          <w:marLeft w:val="640"/>
          <w:marRight w:val="0"/>
          <w:marTop w:val="0"/>
          <w:marBottom w:val="0"/>
          <w:divBdr>
            <w:top w:val="none" w:sz="0" w:space="0" w:color="auto"/>
            <w:left w:val="none" w:sz="0" w:space="0" w:color="auto"/>
            <w:bottom w:val="none" w:sz="0" w:space="0" w:color="auto"/>
            <w:right w:val="none" w:sz="0" w:space="0" w:color="auto"/>
          </w:divBdr>
        </w:div>
        <w:div w:id="727917182">
          <w:marLeft w:val="640"/>
          <w:marRight w:val="0"/>
          <w:marTop w:val="0"/>
          <w:marBottom w:val="0"/>
          <w:divBdr>
            <w:top w:val="none" w:sz="0" w:space="0" w:color="auto"/>
            <w:left w:val="none" w:sz="0" w:space="0" w:color="auto"/>
            <w:bottom w:val="none" w:sz="0" w:space="0" w:color="auto"/>
            <w:right w:val="none" w:sz="0" w:space="0" w:color="auto"/>
          </w:divBdr>
        </w:div>
        <w:div w:id="1118179267">
          <w:marLeft w:val="640"/>
          <w:marRight w:val="0"/>
          <w:marTop w:val="0"/>
          <w:marBottom w:val="0"/>
          <w:divBdr>
            <w:top w:val="none" w:sz="0" w:space="0" w:color="auto"/>
            <w:left w:val="none" w:sz="0" w:space="0" w:color="auto"/>
            <w:bottom w:val="none" w:sz="0" w:space="0" w:color="auto"/>
            <w:right w:val="none" w:sz="0" w:space="0" w:color="auto"/>
          </w:divBdr>
        </w:div>
      </w:divsChild>
    </w:div>
    <w:div w:id="1682276201">
      <w:bodyDiv w:val="1"/>
      <w:marLeft w:val="0"/>
      <w:marRight w:val="0"/>
      <w:marTop w:val="0"/>
      <w:marBottom w:val="0"/>
      <w:divBdr>
        <w:top w:val="none" w:sz="0" w:space="0" w:color="auto"/>
        <w:left w:val="none" w:sz="0" w:space="0" w:color="auto"/>
        <w:bottom w:val="none" w:sz="0" w:space="0" w:color="auto"/>
        <w:right w:val="none" w:sz="0" w:space="0" w:color="auto"/>
      </w:divBdr>
      <w:divsChild>
        <w:div w:id="1516505348">
          <w:marLeft w:val="640"/>
          <w:marRight w:val="0"/>
          <w:marTop w:val="0"/>
          <w:marBottom w:val="0"/>
          <w:divBdr>
            <w:top w:val="none" w:sz="0" w:space="0" w:color="auto"/>
            <w:left w:val="none" w:sz="0" w:space="0" w:color="auto"/>
            <w:bottom w:val="none" w:sz="0" w:space="0" w:color="auto"/>
            <w:right w:val="none" w:sz="0" w:space="0" w:color="auto"/>
          </w:divBdr>
        </w:div>
        <w:div w:id="1823499391">
          <w:marLeft w:val="640"/>
          <w:marRight w:val="0"/>
          <w:marTop w:val="0"/>
          <w:marBottom w:val="0"/>
          <w:divBdr>
            <w:top w:val="none" w:sz="0" w:space="0" w:color="auto"/>
            <w:left w:val="none" w:sz="0" w:space="0" w:color="auto"/>
            <w:bottom w:val="none" w:sz="0" w:space="0" w:color="auto"/>
            <w:right w:val="none" w:sz="0" w:space="0" w:color="auto"/>
          </w:divBdr>
        </w:div>
        <w:div w:id="1316182704">
          <w:marLeft w:val="640"/>
          <w:marRight w:val="0"/>
          <w:marTop w:val="0"/>
          <w:marBottom w:val="0"/>
          <w:divBdr>
            <w:top w:val="none" w:sz="0" w:space="0" w:color="auto"/>
            <w:left w:val="none" w:sz="0" w:space="0" w:color="auto"/>
            <w:bottom w:val="none" w:sz="0" w:space="0" w:color="auto"/>
            <w:right w:val="none" w:sz="0" w:space="0" w:color="auto"/>
          </w:divBdr>
        </w:div>
        <w:div w:id="1859924179">
          <w:marLeft w:val="640"/>
          <w:marRight w:val="0"/>
          <w:marTop w:val="0"/>
          <w:marBottom w:val="0"/>
          <w:divBdr>
            <w:top w:val="none" w:sz="0" w:space="0" w:color="auto"/>
            <w:left w:val="none" w:sz="0" w:space="0" w:color="auto"/>
            <w:bottom w:val="none" w:sz="0" w:space="0" w:color="auto"/>
            <w:right w:val="none" w:sz="0" w:space="0" w:color="auto"/>
          </w:divBdr>
        </w:div>
        <w:div w:id="1032536748">
          <w:marLeft w:val="640"/>
          <w:marRight w:val="0"/>
          <w:marTop w:val="0"/>
          <w:marBottom w:val="0"/>
          <w:divBdr>
            <w:top w:val="none" w:sz="0" w:space="0" w:color="auto"/>
            <w:left w:val="none" w:sz="0" w:space="0" w:color="auto"/>
            <w:bottom w:val="none" w:sz="0" w:space="0" w:color="auto"/>
            <w:right w:val="none" w:sz="0" w:space="0" w:color="auto"/>
          </w:divBdr>
        </w:div>
        <w:div w:id="824665753">
          <w:marLeft w:val="640"/>
          <w:marRight w:val="0"/>
          <w:marTop w:val="0"/>
          <w:marBottom w:val="0"/>
          <w:divBdr>
            <w:top w:val="none" w:sz="0" w:space="0" w:color="auto"/>
            <w:left w:val="none" w:sz="0" w:space="0" w:color="auto"/>
            <w:bottom w:val="none" w:sz="0" w:space="0" w:color="auto"/>
            <w:right w:val="none" w:sz="0" w:space="0" w:color="auto"/>
          </w:divBdr>
        </w:div>
        <w:div w:id="902713336">
          <w:marLeft w:val="640"/>
          <w:marRight w:val="0"/>
          <w:marTop w:val="0"/>
          <w:marBottom w:val="0"/>
          <w:divBdr>
            <w:top w:val="none" w:sz="0" w:space="0" w:color="auto"/>
            <w:left w:val="none" w:sz="0" w:space="0" w:color="auto"/>
            <w:bottom w:val="none" w:sz="0" w:space="0" w:color="auto"/>
            <w:right w:val="none" w:sz="0" w:space="0" w:color="auto"/>
          </w:divBdr>
        </w:div>
        <w:div w:id="660237915">
          <w:marLeft w:val="640"/>
          <w:marRight w:val="0"/>
          <w:marTop w:val="0"/>
          <w:marBottom w:val="0"/>
          <w:divBdr>
            <w:top w:val="none" w:sz="0" w:space="0" w:color="auto"/>
            <w:left w:val="none" w:sz="0" w:space="0" w:color="auto"/>
            <w:bottom w:val="none" w:sz="0" w:space="0" w:color="auto"/>
            <w:right w:val="none" w:sz="0" w:space="0" w:color="auto"/>
          </w:divBdr>
        </w:div>
        <w:div w:id="576087725">
          <w:marLeft w:val="640"/>
          <w:marRight w:val="0"/>
          <w:marTop w:val="0"/>
          <w:marBottom w:val="0"/>
          <w:divBdr>
            <w:top w:val="none" w:sz="0" w:space="0" w:color="auto"/>
            <w:left w:val="none" w:sz="0" w:space="0" w:color="auto"/>
            <w:bottom w:val="none" w:sz="0" w:space="0" w:color="auto"/>
            <w:right w:val="none" w:sz="0" w:space="0" w:color="auto"/>
          </w:divBdr>
        </w:div>
      </w:divsChild>
    </w:div>
    <w:div w:id="1693844092">
      <w:bodyDiv w:val="1"/>
      <w:marLeft w:val="0"/>
      <w:marRight w:val="0"/>
      <w:marTop w:val="0"/>
      <w:marBottom w:val="0"/>
      <w:divBdr>
        <w:top w:val="none" w:sz="0" w:space="0" w:color="auto"/>
        <w:left w:val="none" w:sz="0" w:space="0" w:color="auto"/>
        <w:bottom w:val="none" w:sz="0" w:space="0" w:color="auto"/>
        <w:right w:val="none" w:sz="0" w:space="0" w:color="auto"/>
      </w:divBdr>
      <w:divsChild>
        <w:div w:id="1656763981">
          <w:marLeft w:val="640"/>
          <w:marRight w:val="0"/>
          <w:marTop w:val="0"/>
          <w:marBottom w:val="0"/>
          <w:divBdr>
            <w:top w:val="none" w:sz="0" w:space="0" w:color="auto"/>
            <w:left w:val="none" w:sz="0" w:space="0" w:color="auto"/>
            <w:bottom w:val="none" w:sz="0" w:space="0" w:color="auto"/>
            <w:right w:val="none" w:sz="0" w:space="0" w:color="auto"/>
          </w:divBdr>
        </w:div>
        <w:div w:id="637608747">
          <w:marLeft w:val="640"/>
          <w:marRight w:val="0"/>
          <w:marTop w:val="0"/>
          <w:marBottom w:val="0"/>
          <w:divBdr>
            <w:top w:val="none" w:sz="0" w:space="0" w:color="auto"/>
            <w:left w:val="none" w:sz="0" w:space="0" w:color="auto"/>
            <w:bottom w:val="none" w:sz="0" w:space="0" w:color="auto"/>
            <w:right w:val="none" w:sz="0" w:space="0" w:color="auto"/>
          </w:divBdr>
        </w:div>
        <w:div w:id="2000574324">
          <w:marLeft w:val="640"/>
          <w:marRight w:val="0"/>
          <w:marTop w:val="0"/>
          <w:marBottom w:val="0"/>
          <w:divBdr>
            <w:top w:val="none" w:sz="0" w:space="0" w:color="auto"/>
            <w:left w:val="none" w:sz="0" w:space="0" w:color="auto"/>
            <w:bottom w:val="none" w:sz="0" w:space="0" w:color="auto"/>
            <w:right w:val="none" w:sz="0" w:space="0" w:color="auto"/>
          </w:divBdr>
        </w:div>
        <w:div w:id="1375230460">
          <w:marLeft w:val="640"/>
          <w:marRight w:val="0"/>
          <w:marTop w:val="0"/>
          <w:marBottom w:val="0"/>
          <w:divBdr>
            <w:top w:val="none" w:sz="0" w:space="0" w:color="auto"/>
            <w:left w:val="none" w:sz="0" w:space="0" w:color="auto"/>
            <w:bottom w:val="none" w:sz="0" w:space="0" w:color="auto"/>
            <w:right w:val="none" w:sz="0" w:space="0" w:color="auto"/>
          </w:divBdr>
        </w:div>
        <w:div w:id="79452186">
          <w:marLeft w:val="640"/>
          <w:marRight w:val="0"/>
          <w:marTop w:val="0"/>
          <w:marBottom w:val="0"/>
          <w:divBdr>
            <w:top w:val="none" w:sz="0" w:space="0" w:color="auto"/>
            <w:left w:val="none" w:sz="0" w:space="0" w:color="auto"/>
            <w:bottom w:val="none" w:sz="0" w:space="0" w:color="auto"/>
            <w:right w:val="none" w:sz="0" w:space="0" w:color="auto"/>
          </w:divBdr>
        </w:div>
        <w:div w:id="2008358505">
          <w:marLeft w:val="640"/>
          <w:marRight w:val="0"/>
          <w:marTop w:val="0"/>
          <w:marBottom w:val="0"/>
          <w:divBdr>
            <w:top w:val="none" w:sz="0" w:space="0" w:color="auto"/>
            <w:left w:val="none" w:sz="0" w:space="0" w:color="auto"/>
            <w:bottom w:val="none" w:sz="0" w:space="0" w:color="auto"/>
            <w:right w:val="none" w:sz="0" w:space="0" w:color="auto"/>
          </w:divBdr>
        </w:div>
        <w:div w:id="742920595">
          <w:marLeft w:val="640"/>
          <w:marRight w:val="0"/>
          <w:marTop w:val="0"/>
          <w:marBottom w:val="0"/>
          <w:divBdr>
            <w:top w:val="none" w:sz="0" w:space="0" w:color="auto"/>
            <w:left w:val="none" w:sz="0" w:space="0" w:color="auto"/>
            <w:bottom w:val="none" w:sz="0" w:space="0" w:color="auto"/>
            <w:right w:val="none" w:sz="0" w:space="0" w:color="auto"/>
          </w:divBdr>
        </w:div>
        <w:div w:id="1398018952">
          <w:marLeft w:val="640"/>
          <w:marRight w:val="0"/>
          <w:marTop w:val="0"/>
          <w:marBottom w:val="0"/>
          <w:divBdr>
            <w:top w:val="none" w:sz="0" w:space="0" w:color="auto"/>
            <w:left w:val="none" w:sz="0" w:space="0" w:color="auto"/>
            <w:bottom w:val="none" w:sz="0" w:space="0" w:color="auto"/>
            <w:right w:val="none" w:sz="0" w:space="0" w:color="auto"/>
          </w:divBdr>
        </w:div>
        <w:div w:id="1869683626">
          <w:marLeft w:val="640"/>
          <w:marRight w:val="0"/>
          <w:marTop w:val="0"/>
          <w:marBottom w:val="0"/>
          <w:divBdr>
            <w:top w:val="none" w:sz="0" w:space="0" w:color="auto"/>
            <w:left w:val="none" w:sz="0" w:space="0" w:color="auto"/>
            <w:bottom w:val="none" w:sz="0" w:space="0" w:color="auto"/>
            <w:right w:val="none" w:sz="0" w:space="0" w:color="auto"/>
          </w:divBdr>
        </w:div>
        <w:div w:id="1120874495">
          <w:marLeft w:val="640"/>
          <w:marRight w:val="0"/>
          <w:marTop w:val="0"/>
          <w:marBottom w:val="0"/>
          <w:divBdr>
            <w:top w:val="none" w:sz="0" w:space="0" w:color="auto"/>
            <w:left w:val="none" w:sz="0" w:space="0" w:color="auto"/>
            <w:bottom w:val="none" w:sz="0" w:space="0" w:color="auto"/>
            <w:right w:val="none" w:sz="0" w:space="0" w:color="auto"/>
          </w:divBdr>
        </w:div>
        <w:div w:id="2083020002">
          <w:marLeft w:val="640"/>
          <w:marRight w:val="0"/>
          <w:marTop w:val="0"/>
          <w:marBottom w:val="0"/>
          <w:divBdr>
            <w:top w:val="none" w:sz="0" w:space="0" w:color="auto"/>
            <w:left w:val="none" w:sz="0" w:space="0" w:color="auto"/>
            <w:bottom w:val="none" w:sz="0" w:space="0" w:color="auto"/>
            <w:right w:val="none" w:sz="0" w:space="0" w:color="auto"/>
          </w:divBdr>
        </w:div>
        <w:div w:id="1289431414">
          <w:marLeft w:val="640"/>
          <w:marRight w:val="0"/>
          <w:marTop w:val="0"/>
          <w:marBottom w:val="0"/>
          <w:divBdr>
            <w:top w:val="none" w:sz="0" w:space="0" w:color="auto"/>
            <w:left w:val="none" w:sz="0" w:space="0" w:color="auto"/>
            <w:bottom w:val="none" w:sz="0" w:space="0" w:color="auto"/>
            <w:right w:val="none" w:sz="0" w:space="0" w:color="auto"/>
          </w:divBdr>
        </w:div>
        <w:div w:id="1588031495">
          <w:marLeft w:val="640"/>
          <w:marRight w:val="0"/>
          <w:marTop w:val="0"/>
          <w:marBottom w:val="0"/>
          <w:divBdr>
            <w:top w:val="none" w:sz="0" w:space="0" w:color="auto"/>
            <w:left w:val="none" w:sz="0" w:space="0" w:color="auto"/>
            <w:bottom w:val="none" w:sz="0" w:space="0" w:color="auto"/>
            <w:right w:val="none" w:sz="0" w:space="0" w:color="auto"/>
          </w:divBdr>
        </w:div>
        <w:div w:id="673341640">
          <w:marLeft w:val="640"/>
          <w:marRight w:val="0"/>
          <w:marTop w:val="0"/>
          <w:marBottom w:val="0"/>
          <w:divBdr>
            <w:top w:val="none" w:sz="0" w:space="0" w:color="auto"/>
            <w:left w:val="none" w:sz="0" w:space="0" w:color="auto"/>
            <w:bottom w:val="none" w:sz="0" w:space="0" w:color="auto"/>
            <w:right w:val="none" w:sz="0" w:space="0" w:color="auto"/>
          </w:divBdr>
        </w:div>
        <w:div w:id="25372436">
          <w:marLeft w:val="640"/>
          <w:marRight w:val="0"/>
          <w:marTop w:val="0"/>
          <w:marBottom w:val="0"/>
          <w:divBdr>
            <w:top w:val="none" w:sz="0" w:space="0" w:color="auto"/>
            <w:left w:val="none" w:sz="0" w:space="0" w:color="auto"/>
            <w:bottom w:val="none" w:sz="0" w:space="0" w:color="auto"/>
            <w:right w:val="none" w:sz="0" w:space="0" w:color="auto"/>
          </w:divBdr>
        </w:div>
        <w:div w:id="1858543230">
          <w:marLeft w:val="640"/>
          <w:marRight w:val="0"/>
          <w:marTop w:val="0"/>
          <w:marBottom w:val="0"/>
          <w:divBdr>
            <w:top w:val="none" w:sz="0" w:space="0" w:color="auto"/>
            <w:left w:val="none" w:sz="0" w:space="0" w:color="auto"/>
            <w:bottom w:val="none" w:sz="0" w:space="0" w:color="auto"/>
            <w:right w:val="none" w:sz="0" w:space="0" w:color="auto"/>
          </w:divBdr>
        </w:div>
        <w:div w:id="1236089774">
          <w:marLeft w:val="640"/>
          <w:marRight w:val="0"/>
          <w:marTop w:val="0"/>
          <w:marBottom w:val="0"/>
          <w:divBdr>
            <w:top w:val="none" w:sz="0" w:space="0" w:color="auto"/>
            <w:left w:val="none" w:sz="0" w:space="0" w:color="auto"/>
            <w:bottom w:val="none" w:sz="0" w:space="0" w:color="auto"/>
            <w:right w:val="none" w:sz="0" w:space="0" w:color="auto"/>
          </w:divBdr>
        </w:div>
        <w:div w:id="556474012">
          <w:marLeft w:val="640"/>
          <w:marRight w:val="0"/>
          <w:marTop w:val="0"/>
          <w:marBottom w:val="0"/>
          <w:divBdr>
            <w:top w:val="none" w:sz="0" w:space="0" w:color="auto"/>
            <w:left w:val="none" w:sz="0" w:space="0" w:color="auto"/>
            <w:bottom w:val="none" w:sz="0" w:space="0" w:color="auto"/>
            <w:right w:val="none" w:sz="0" w:space="0" w:color="auto"/>
          </w:divBdr>
        </w:div>
        <w:div w:id="2063674252">
          <w:marLeft w:val="640"/>
          <w:marRight w:val="0"/>
          <w:marTop w:val="0"/>
          <w:marBottom w:val="0"/>
          <w:divBdr>
            <w:top w:val="none" w:sz="0" w:space="0" w:color="auto"/>
            <w:left w:val="none" w:sz="0" w:space="0" w:color="auto"/>
            <w:bottom w:val="none" w:sz="0" w:space="0" w:color="auto"/>
            <w:right w:val="none" w:sz="0" w:space="0" w:color="auto"/>
          </w:divBdr>
        </w:div>
        <w:div w:id="2012442816">
          <w:marLeft w:val="640"/>
          <w:marRight w:val="0"/>
          <w:marTop w:val="0"/>
          <w:marBottom w:val="0"/>
          <w:divBdr>
            <w:top w:val="none" w:sz="0" w:space="0" w:color="auto"/>
            <w:left w:val="none" w:sz="0" w:space="0" w:color="auto"/>
            <w:bottom w:val="none" w:sz="0" w:space="0" w:color="auto"/>
            <w:right w:val="none" w:sz="0" w:space="0" w:color="auto"/>
          </w:divBdr>
        </w:div>
        <w:div w:id="129516133">
          <w:marLeft w:val="640"/>
          <w:marRight w:val="0"/>
          <w:marTop w:val="0"/>
          <w:marBottom w:val="0"/>
          <w:divBdr>
            <w:top w:val="none" w:sz="0" w:space="0" w:color="auto"/>
            <w:left w:val="none" w:sz="0" w:space="0" w:color="auto"/>
            <w:bottom w:val="none" w:sz="0" w:space="0" w:color="auto"/>
            <w:right w:val="none" w:sz="0" w:space="0" w:color="auto"/>
          </w:divBdr>
        </w:div>
        <w:div w:id="1579562265">
          <w:marLeft w:val="640"/>
          <w:marRight w:val="0"/>
          <w:marTop w:val="0"/>
          <w:marBottom w:val="0"/>
          <w:divBdr>
            <w:top w:val="none" w:sz="0" w:space="0" w:color="auto"/>
            <w:left w:val="none" w:sz="0" w:space="0" w:color="auto"/>
            <w:bottom w:val="none" w:sz="0" w:space="0" w:color="auto"/>
            <w:right w:val="none" w:sz="0" w:space="0" w:color="auto"/>
          </w:divBdr>
        </w:div>
        <w:div w:id="544800896">
          <w:marLeft w:val="640"/>
          <w:marRight w:val="0"/>
          <w:marTop w:val="0"/>
          <w:marBottom w:val="0"/>
          <w:divBdr>
            <w:top w:val="none" w:sz="0" w:space="0" w:color="auto"/>
            <w:left w:val="none" w:sz="0" w:space="0" w:color="auto"/>
            <w:bottom w:val="none" w:sz="0" w:space="0" w:color="auto"/>
            <w:right w:val="none" w:sz="0" w:space="0" w:color="auto"/>
          </w:divBdr>
        </w:div>
      </w:divsChild>
    </w:div>
    <w:div w:id="1697463161">
      <w:bodyDiv w:val="1"/>
      <w:marLeft w:val="0"/>
      <w:marRight w:val="0"/>
      <w:marTop w:val="0"/>
      <w:marBottom w:val="0"/>
      <w:divBdr>
        <w:top w:val="none" w:sz="0" w:space="0" w:color="auto"/>
        <w:left w:val="none" w:sz="0" w:space="0" w:color="auto"/>
        <w:bottom w:val="none" w:sz="0" w:space="0" w:color="auto"/>
        <w:right w:val="none" w:sz="0" w:space="0" w:color="auto"/>
      </w:divBdr>
      <w:divsChild>
        <w:div w:id="696739061">
          <w:marLeft w:val="640"/>
          <w:marRight w:val="0"/>
          <w:marTop w:val="0"/>
          <w:marBottom w:val="0"/>
          <w:divBdr>
            <w:top w:val="none" w:sz="0" w:space="0" w:color="auto"/>
            <w:left w:val="none" w:sz="0" w:space="0" w:color="auto"/>
            <w:bottom w:val="none" w:sz="0" w:space="0" w:color="auto"/>
            <w:right w:val="none" w:sz="0" w:space="0" w:color="auto"/>
          </w:divBdr>
        </w:div>
        <w:div w:id="857812877">
          <w:marLeft w:val="640"/>
          <w:marRight w:val="0"/>
          <w:marTop w:val="0"/>
          <w:marBottom w:val="0"/>
          <w:divBdr>
            <w:top w:val="none" w:sz="0" w:space="0" w:color="auto"/>
            <w:left w:val="none" w:sz="0" w:space="0" w:color="auto"/>
            <w:bottom w:val="none" w:sz="0" w:space="0" w:color="auto"/>
            <w:right w:val="none" w:sz="0" w:space="0" w:color="auto"/>
          </w:divBdr>
        </w:div>
        <w:div w:id="277222135">
          <w:marLeft w:val="640"/>
          <w:marRight w:val="0"/>
          <w:marTop w:val="0"/>
          <w:marBottom w:val="0"/>
          <w:divBdr>
            <w:top w:val="none" w:sz="0" w:space="0" w:color="auto"/>
            <w:left w:val="none" w:sz="0" w:space="0" w:color="auto"/>
            <w:bottom w:val="none" w:sz="0" w:space="0" w:color="auto"/>
            <w:right w:val="none" w:sz="0" w:space="0" w:color="auto"/>
          </w:divBdr>
        </w:div>
        <w:div w:id="1638758860">
          <w:marLeft w:val="640"/>
          <w:marRight w:val="0"/>
          <w:marTop w:val="0"/>
          <w:marBottom w:val="0"/>
          <w:divBdr>
            <w:top w:val="none" w:sz="0" w:space="0" w:color="auto"/>
            <w:left w:val="none" w:sz="0" w:space="0" w:color="auto"/>
            <w:bottom w:val="none" w:sz="0" w:space="0" w:color="auto"/>
            <w:right w:val="none" w:sz="0" w:space="0" w:color="auto"/>
          </w:divBdr>
        </w:div>
        <w:div w:id="1897430918">
          <w:marLeft w:val="640"/>
          <w:marRight w:val="0"/>
          <w:marTop w:val="0"/>
          <w:marBottom w:val="0"/>
          <w:divBdr>
            <w:top w:val="none" w:sz="0" w:space="0" w:color="auto"/>
            <w:left w:val="none" w:sz="0" w:space="0" w:color="auto"/>
            <w:bottom w:val="none" w:sz="0" w:space="0" w:color="auto"/>
            <w:right w:val="none" w:sz="0" w:space="0" w:color="auto"/>
          </w:divBdr>
        </w:div>
        <w:div w:id="420611715">
          <w:marLeft w:val="640"/>
          <w:marRight w:val="0"/>
          <w:marTop w:val="0"/>
          <w:marBottom w:val="0"/>
          <w:divBdr>
            <w:top w:val="none" w:sz="0" w:space="0" w:color="auto"/>
            <w:left w:val="none" w:sz="0" w:space="0" w:color="auto"/>
            <w:bottom w:val="none" w:sz="0" w:space="0" w:color="auto"/>
            <w:right w:val="none" w:sz="0" w:space="0" w:color="auto"/>
          </w:divBdr>
        </w:div>
        <w:div w:id="1822236836">
          <w:marLeft w:val="640"/>
          <w:marRight w:val="0"/>
          <w:marTop w:val="0"/>
          <w:marBottom w:val="0"/>
          <w:divBdr>
            <w:top w:val="none" w:sz="0" w:space="0" w:color="auto"/>
            <w:left w:val="none" w:sz="0" w:space="0" w:color="auto"/>
            <w:bottom w:val="none" w:sz="0" w:space="0" w:color="auto"/>
            <w:right w:val="none" w:sz="0" w:space="0" w:color="auto"/>
          </w:divBdr>
        </w:div>
        <w:div w:id="1901476773">
          <w:marLeft w:val="640"/>
          <w:marRight w:val="0"/>
          <w:marTop w:val="0"/>
          <w:marBottom w:val="0"/>
          <w:divBdr>
            <w:top w:val="none" w:sz="0" w:space="0" w:color="auto"/>
            <w:left w:val="none" w:sz="0" w:space="0" w:color="auto"/>
            <w:bottom w:val="none" w:sz="0" w:space="0" w:color="auto"/>
            <w:right w:val="none" w:sz="0" w:space="0" w:color="auto"/>
          </w:divBdr>
        </w:div>
        <w:div w:id="657005167">
          <w:marLeft w:val="640"/>
          <w:marRight w:val="0"/>
          <w:marTop w:val="0"/>
          <w:marBottom w:val="0"/>
          <w:divBdr>
            <w:top w:val="none" w:sz="0" w:space="0" w:color="auto"/>
            <w:left w:val="none" w:sz="0" w:space="0" w:color="auto"/>
            <w:bottom w:val="none" w:sz="0" w:space="0" w:color="auto"/>
            <w:right w:val="none" w:sz="0" w:space="0" w:color="auto"/>
          </w:divBdr>
        </w:div>
        <w:div w:id="1222328675">
          <w:marLeft w:val="640"/>
          <w:marRight w:val="0"/>
          <w:marTop w:val="0"/>
          <w:marBottom w:val="0"/>
          <w:divBdr>
            <w:top w:val="none" w:sz="0" w:space="0" w:color="auto"/>
            <w:left w:val="none" w:sz="0" w:space="0" w:color="auto"/>
            <w:bottom w:val="none" w:sz="0" w:space="0" w:color="auto"/>
            <w:right w:val="none" w:sz="0" w:space="0" w:color="auto"/>
          </w:divBdr>
        </w:div>
        <w:div w:id="794911801">
          <w:marLeft w:val="640"/>
          <w:marRight w:val="0"/>
          <w:marTop w:val="0"/>
          <w:marBottom w:val="0"/>
          <w:divBdr>
            <w:top w:val="none" w:sz="0" w:space="0" w:color="auto"/>
            <w:left w:val="none" w:sz="0" w:space="0" w:color="auto"/>
            <w:bottom w:val="none" w:sz="0" w:space="0" w:color="auto"/>
            <w:right w:val="none" w:sz="0" w:space="0" w:color="auto"/>
          </w:divBdr>
        </w:div>
        <w:div w:id="15279430">
          <w:marLeft w:val="640"/>
          <w:marRight w:val="0"/>
          <w:marTop w:val="0"/>
          <w:marBottom w:val="0"/>
          <w:divBdr>
            <w:top w:val="none" w:sz="0" w:space="0" w:color="auto"/>
            <w:left w:val="none" w:sz="0" w:space="0" w:color="auto"/>
            <w:bottom w:val="none" w:sz="0" w:space="0" w:color="auto"/>
            <w:right w:val="none" w:sz="0" w:space="0" w:color="auto"/>
          </w:divBdr>
        </w:div>
        <w:div w:id="1894658525">
          <w:marLeft w:val="640"/>
          <w:marRight w:val="0"/>
          <w:marTop w:val="0"/>
          <w:marBottom w:val="0"/>
          <w:divBdr>
            <w:top w:val="none" w:sz="0" w:space="0" w:color="auto"/>
            <w:left w:val="none" w:sz="0" w:space="0" w:color="auto"/>
            <w:bottom w:val="none" w:sz="0" w:space="0" w:color="auto"/>
            <w:right w:val="none" w:sz="0" w:space="0" w:color="auto"/>
          </w:divBdr>
        </w:div>
        <w:div w:id="134026884">
          <w:marLeft w:val="640"/>
          <w:marRight w:val="0"/>
          <w:marTop w:val="0"/>
          <w:marBottom w:val="0"/>
          <w:divBdr>
            <w:top w:val="none" w:sz="0" w:space="0" w:color="auto"/>
            <w:left w:val="none" w:sz="0" w:space="0" w:color="auto"/>
            <w:bottom w:val="none" w:sz="0" w:space="0" w:color="auto"/>
            <w:right w:val="none" w:sz="0" w:space="0" w:color="auto"/>
          </w:divBdr>
        </w:div>
        <w:div w:id="1415129113">
          <w:marLeft w:val="640"/>
          <w:marRight w:val="0"/>
          <w:marTop w:val="0"/>
          <w:marBottom w:val="0"/>
          <w:divBdr>
            <w:top w:val="none" w:sz="0" w:space="0" w:color="auto"/>
            <w:left w:val="none" w:sz="0" w:space="0" w:color="auto"/>
            <w:bottom w:val="none" w:sz="0" w:space="0" w:color="auto"/>
            <w:right w:val="none" w:sz="0" w:space="0" w:color="auto"/>
          </w:divBdr>
        </w:div>
      </w:divsChild>
    </w:div>
    <w:div w:id="1712919708">
      <w:bodyDiv w:val="1"/>
      <w:marLeft w:val="0"/>
      <w:marRight w:val="0"/>
      <w:marTop w:val="0"/>
      <w:marBottom w:val="0"/>
      <w:divBdr>
        <w:top w:val="none" w:sz="0" w:space="0" w:color="auto"/>
        <w:left w:val="none" w:sz="0" w:space="0" w:color="auto"/>
        <w:bottom w:val="none" w:sz="0" w:space="0" w:color="auto"/>
        <w:right w:val="none" w:sz="0" w:space="0" w:color="auto"/>
      </w:divBdr>
      <w:divsChild>
        <w:div w:id="1077438639">
          <w:marLeft w:val="640"/>
          <w:marRight w:val="0"/>
          <w:marTop w:val="0"/>
          <w:marBottom w:val="0"/>
          <w:divBdr>
            <w:top w:val="none" w:sz="0" w:space="0" w:color="auto"/>
            <w:left w:val="none" w:sz="0" w:space="0" w:color="auto"/>
            <w:bottom w:val="none" w:sz="0" w:space="0" w:color="auto"/>
            <w:right w:val="none" w:sz="0" w:space="0" w:color="auto"/>
          </w:divBdr>
        </w:div>
        <w:div w:id="383215992">
          <w:marLeft w:val="640"/>
          <w:marRight w:val="0"/>
          <w:marTop w:val="0"/>
          <w:marBottom w:val="0"/>
          <w:divBdr>
            <w:top w:val="none" w:sz="0" w:space="0" w:color="auto"/>
            <w:left w:val="none" w:sz="0" w:space="0" w:color="auto"/>
            <w:bottom w:val="none" w:sz="0" w:space="0" w:color="auto"/>
            <w:right w:val="none" w:sz="0" w:space="0" w:color="auto"/>
          </w:divBdr>
        </w:div>
        <w:div w:id="339309870">
          <w:marLeft w:val="640"/>
          <w:marRight w:val="0"/>
          <w:marTop w:val="0"/>
          <w:marBottom w:val="0"/>
          <w:divBdr>
            <w:top w:val="none" w:sz="0" w:space="0" w:color="auto"/>
            <w:left w:val="none" w:sz="0" w:space="0" w:color="auto"/>
            <w:bottom w:val="none" w:sz="0" w:space="0" w:color="auto"/>
            <w:right w:val="none" w:sz="0" w:space="0" w:color="auto"/>
          </w:divBdr>
        </w:div>
        <w:div w:id="141970598">
          <w:marLeft w:val="640"/>
          <w:marRight w:val="0"/>
          <w:marTop w:val="0"/>
          <w:marBottom w:val="0"/>
          <w:divBdr>
            <w:top w:val="none" w:sz="0" w:space="0" w:color="auto"/>
            <w:left w:val="none" w:sz="0" w:space="0" w:color="auto"/>
            <w:bottom w:val="none" w:sz="0" w:space="0" w:color="auto"/>
            <w:right w:val="none" w:sz="0" w:space="0" w:color="auto"/>
          </w:divBdr>
        </w:div>
        <w:div w:id="1735852734">
          <w:marLeft w:val="640"/>
          <w:marRight w:val="0"/>
          <w:marTop w:val="0"/>
          <w:marBottom w:val="0"/>
          <w:divBdr>
            <w:top w:val="none" w:sz="0" w:space="0" w:color="auto"/>
            <w:left w:val="none" w:sz="0" w:space="0" w:color="auto"/>
            <w:bottom w:val="none" w:sz="0" w:space="0" w:color="auto"/>
            <w:right w:val="none" w:sz="0" w:space="0" w:color="auto"/>
          </w:divBdr>
        </w:div>
        <w:div w:id="401947212">
          <w:marLeft w:val="640"/>
          <w:marRight w:val="0"/>
          <w:marTop w:val="0"/>
          <w:marBottom w:val="0"/>
          <w:divBdr>
            <w:top w:val="none" w:sz="0" w:space="0" w:color="auto"/>
            <w:left w:val="none" w:sz="0" w:space="0" w:color="auto"/>
            <w:bottom w:val="none" w:sz="0" w:space="0" w:color="auto"/>
            <w:right w:val="none" w:sz="0" w:space="0" w:color="auto"/>
          </w:divBdr>
        </w:div>
        <w:div w:id="724531309">
          <w:marLeft w:val="640"/>
          <w:marRight w:val="0"/>
          <w:marTop w:val="0"/>
          <w:marBottom w:val="0"/>
          <w:divBdr>
            <w:top w:val="none" w:sz="0" w:space="0" w:color="auto"/>
            <w:left w:val="none" w:sz="0" w:space="0" w:color="auto"/>
            <w:bottom w:val="none" w:sz="0" w:space="0" w:color="auto"/>
            <w:right w:val="none" w:sz="0" w:space="0" w:color="auto"/>
          </w:divBdr>
        </w:div>
        <w:div w:id="458569102">
          <w:marLeft w:val="640"/>
          <w:marRight w:val="0"/>
          <w:marTop w:val="0"/>
          <w:marBottom w:val="0"/>
          <w:divBdr>
            <w:top w:val="none" w:sz="0" w:space="0" w:color="auto"/>
            <w:left w:val="none" w:sz="0" w:space="0" w:color="auto"/>
            <w:bottom w:val="none" w:sz="0" w:space="0" w:color="auto"/>
            <w:right w:val="none" w:sz="0" w:space="0" w:color="auto"/>
          </w:divBdr>
        </w:div>
        <w:div w:id="528638657">
          <w:marLeft w:val="640"/>
          <w:marRight w:val="0"/>
          <w:marTop w:val="0"/>
          <w:marBottom w:val="0"/>
          <w:divBdr>
            <w:top w:val="none" w:sz="0" w:space="0" w:color="auto"/>
            <w:left w:val="none" w:sz="0" w:space="0" w:color="auto"/>
            <w:bottom w:val="none" w:sz="0" w:space="0" w:color="auto"/>
            <w:right w:val="none" w:sz="0" w:space="0" w:color="auto"/>
          </w:divBdr>
        </w:div>
        <w:div w:id="366224086">
          <w:marLeft w:val="640"/>
          <w:marRight w:val="0"/>
          <w:marTop w:val="0"/>
          <w:marBottom w:val="0"/>
          <w:divBdr>
            <w:top w:val="none" w:sz="0" w:space="0" w:color="auto"/>
            <w:left w:val="none" w:sz="0" w:space="0" w:color="auto"/>
            <w:bottom w:val="none" w:sz="0" w:space="0" w:color="auto"/>
            <w:right w:val="none" w:sz="0" w:space="0" w:color="auto"/>
          </w:divBdr>
        </w:div>
        <w:div w:id="545072616">
          <w:marLeft w:val="640"/>
          <w:marRight w:val="0"/>
          <w:marTop w:val="0"/>
          <w:marBottom w:val="0"/>
          <w:divBdr>
            <w:top w:val="none" w:sz="0" w:space="0" w:color="auto"/>
            <w:left w:val="none" w:sz="0" w:space="0" w:color="auto"/>
            <w:bottom w:val="none" w:sz="0" w:space="0" w:color="auto"/>
            <w:right w:val="none" w:sz="0" w:space="0" w:color="auto"/>
          </w:divBdr>
        </w:div>
        <w:div w:id="1305161489">
          <w:marLeft w:val="640"/>
          <w:marRight w:val="0"/>
          <w:marTop w:val="0"/>
          <w:marBottom w:val="0"/>
          <w:divBdr>
            <w:top w:val="none" w:sz="0" w:space="0" w:color="auto"/>
            <w:left w:val="none" w:sz="0" w:space="0" w:color="auto"/>
            <w:bottom w:val="none" w:sz="0" w:space="0" w:color="auto"/>
            <w:right w:val="none" w:sz="0" w:space="0" w:color="auto"/>
          </w:divBdr>
        </w:div>
        <w:div w:id="223030928">
          <w:marLeft w:val="640"/>
          <w:marRight w:val="0"/>
          <w:marTop w:val="0"/>
          <w:marBottom w:val="0"/>
          <w:divBdr>
            <w:top w:val="none" w:sz="0" w:space="0" w:color="auto"/>
            <w:left w:val="none" w:sz="0" w:space="0" w:color="auto"/>
            <w:bottom w:val="none" w:sz="0" w:space="0" w:color="auto"/>
            <w:right w:val="none" w:sz="0" w:space="0" w:color="auto"/>
          </w:divBdr>
        </w:div>
        <w:div w:id="1420784814">
          <w:marLeft w:val="640"/>
          <w:marRight w:val="0"/>
          <w:marTop w:val="0"/>
          <w:marBottom w:val="0"/>
          <w:divBdr>
            <w:top w:val="none" w:sz="0" w:space="0" w:color="auto"/>
            <w:left w:val="none" w:sz="0" w:space="0" w:color="auto"/>
            <w:bottom w:val="none" w:sz="0" w:space="0" w:color="auto"/>
            <w:right w:val="none" w:sz="0" w:space="0" w:color="auto"/>
          </w:divBdr>
        </w:div>
        <w:div w:id="1127553470">
          <w:marLeft w:val="640"/>
          <w:marRight w:val="0"/>
          <w:marTop w:val="0"/>
          <w:marBottom w:val="0"/>
          <w:divBdr>
            <w:top w:val="none" w:sz="0" w:space="0" w:color="auto"/>
            <w:left w:val="none" w:sz="0" w:space="0" w:color="auto"/>
            <w:bottom w:val="none" w:sz="0" w:space="0" w:color="auto"/>
            <w:right w:val="none" w:sz="0" w:space="0" w:color="auto"/>
          </w:divBdr>
        </w:div>
        <w:div w:id="2031758854">
          <w:marLeft w:val="640"/>
          <w:marRight w:val="0"/>
          <w:marTop w:val="0"/>
          <w:marBottom w:val="0"/>
          <w:divBdr>
            <w:top w:val="none" w:sz="0" w:space="0" w:color="auto"/>
            <w:left w:val="none" w:sz="0" w:space="0" w:color="auto"/>
            <w:bottom w:val="none" w:sz="0" w:space="0" w:color="auto"/>
            <w:right w:val="none" w:sz="0" w:space="0" w:color="auto"/>
          </w:divBdr>
        </w:div>
        <w:div w:id="1766799848">
          <w:marLeft w:val="640"/>
          <w:marRight w:val="0"/>
          <w:marTop w:val="0"/>
          <w:marBottom w:val="0"/>
          <w:divBdr>
            <w:top w:val="none" w:sz="0" w:space="0" w:color="auto"/>
            <w:left w:val="none" w:sz="0" w:space="0" w:color="auto"/>
            <w:bottom w:val="none" w:sz="0" w:space="0" w:color="auto"/>
            <w:right w:val="none" w:sz="0" w:space="0" w:color="auto"/>
          </w:divBdr>
        </w:div>
        <w:div w:id="2076076499">
          <w:marLeft w:val="640"/>
          <w:marRight w:val="0"/>
          <w:marTop w:val="0"/>
          <w:marBottom w:val="0"/>
          <w:divBdr>
            <w:top w:val="none" w:sz="0" w:space="0" w:color="auto"/>
            <w:left w:val="none" w:sz="0" w:space="0" w:color="auto"/>
            <w:bottom w:val="none" w:sz="0" w:space="0" w:color="auto"/>
            <w:right w:val="none" w:sz="0" w:space="0" w:color="auto"/>
          </w:divBdr>
        </w:div>
        <w:div w:id="319770312">
          <w:marLeft w:val="640"/>
          <w:marRight w:val="0"/>
          <w:marTop w:val="0"/>
          <w:marBottom w:val="0"/>
          <w:divBdr>
            <w:top w:val="none" w:sz="0" w:space="0" w:color="auto"/>
            <w:left w:val="none" w:sz="0" w:space="0" w:color="auto"/>
            <w:bottom w:val="none" w:sz="0" w:space="0" w:color="auto"/>
            <w:right w:val="none" w:sz="0" w:space="0" w:color="auto"/>
          </w:divBdr>
        </w:div>
        <w:div w:id="1491872026">
          <w:marLeft w:val="640"/>
          <w:marRight w:val="0"/>
          <w:marTop w:val="0"/>
          <w:marBottom w:val="0"/>
          <w:divBdr>
            <w:top w:val="none" w:sz="0" w:space="0" w:color="auto"/>
            <w:left w:val="none" w:sz="0" w:space="0" w:color="auto"/>
            <w:bottom w:val="none" w:sz="0" w:space="0" w:color="auto"/>
            <w:right w:val="none" w:sz="0" w:space="0" w:color="auto"/>
          </w:divBdr>
        </w:div>
        <w:div w:id="1887375099">
          <w:marLeft w:val="640"/>
          <w:marRight w:val="0"/>
          <w:marTop w:val="0"/>
          <w:marBottom w:val="0"/>
          <w:divBdr>
            <w:top w:val="none" w:sz="0" w:space="0" w:color="auto"/>
            <w:left w:val="none" w:sz="0" w:space="0" w:color="auto"/>
            <w:bottom w:val="none" w:sz="0" w:space="0" w:color="auto"/>
            <w:right w:val="none" w:sz="0" w:space="0" w:color="auto"/>
          </w:divBdr>
        </w:div>
      </w:divsChild>
    </w:div>
    <w:div w:id="1714188314">
      <w:bodyDiv w:val="1"/>
      <w:marLeft w:val="0"/>
      <w:marRight w:val="0"/>
      <w:marTop w:val="0"/>
      <w:marBottom w:val="0"/>
      <w:divBdr>
        <w:top w:val="none" w:sz="0" w:space="0" w:color="auto"/>
        <w:left w:val="none" w:sz="0" w:space="0" w:color="auto"/>
        <w:bottom w:val="none" w:sz="0" w:space="0" w:color="auto"/>
        <w:right w:val="none" w:sz="0" w:space="0" w:color="auto"/>
      </w:divBdr>
      <w:divsChild>
        <w:div w:id="899632746">
          <w:marLeft w:val="640"/>
          <w:marRight w:val="0"/>
          <w:marTop w:val="0"/>
          <w:marBottom w:val="0"/>
          <w:divBdr>
            <w:top w:val="none" w:sz="0" w:space="0" w:color="auto"/>
            <w:left w:val="none" w:sz="0" w:space="0" w:color="auto"/>
            <w:bottom w:val="none" w:sz="0" w:space="0" w:color="auto"/>
            <w:right w:val="none" w:sz="0" w:space="0" w:color="auto"/>
          </w:divBdr>
        </w:div>
        <w:div w:id="1657952902">
          <w:marLeft w:val="640"/>
          <w:marRight w:val="0"/>
          <w:marTop w:val="0"/>
          <w:marBottom w:val="0"/>
          <w:divBdr>
            <w:top w:val="none" w:sz="0" w:space="0" w:color="auto"/>
            <w:left w:val="none" w:sz="0" w:space="0" w:color="auto"/>
            <w:bottom w:val="none" w:sz="0" w:space="0" w:color="auto"/>
            <w:right w:val="none" w:sz="0" w:space="0" w:color="auto"/>
          </w:divBdr>
        </w:div>
        <w:div w:id="2115246113">
          <w:marLeft w:val="640"/>
          <w:marRight w:val="0"/>
          <w:marTop w:val="0"/>
          <w:marBottom w:val="0"/>
          <w:divBdr>
            <w:top w:val="none" w:sz="0" w:space="0" w:color="auto"/>
            <w:left w:val="none" w:sz="0" w:space="0" w:color="auto"/>
            <w:bottom w:val="none" w:sz="0" w:space="0" w:color="auto"/>
            <w:right w:val="none" w:sz="0" w:space="0" w:color="auto"/>
          </w:divBdr>
        </w:div>
        <w:div w:id="735669995">
          <w:marLeft w:val="640"/>
          <w:marRight w:val="0"/>
          <w:marTop w:val="0"/>
          <w:marBottom w:val="0"/>
          <w:divBdr>
            <w:top w:val="none" w:sz="0" w:space="0" w:color="auto"/>
            <w:left w:val="none" w:sz="0" w:space="0" w:color="auto"/>
            <w:bottom w:val="none" w:sz="0" w:space="0" w:color="auto"/>
            <w:right w:val="none" w:sz="0" w:space="0" w:color="auto"/>
          </w:divBdr>
        </w:div>
        <w:div w:id="589314484">
          <w:marLeft w:val="640"/>
          <w:marRight w:val="0"/>
          <w:marTop w:val="0"/>
          <w:marBottom w:val="0"/>
          <w:divBdr>
            <w:top w:val="none" w:sz="0" w:space="0" w:color="auto"/>
            <w:left w:val="none" w:sz="0" w:space="0" w:color="auto"/>
            <w:bottom w:val="none" w:sz="0" w:space="0" w:color="auto"/>
            <w:right w:val="none" w:sz="0" w:space="0" w:color="auto"/>
          </w:divBdr>
        </w:div>
        <w:div w:id="1673408041">
          <w:marLeft w:val="640"/>
          <w:marRight w:val="0"/>
          <w:marTop w:val="0"/>
          <w:marBottom w:val="0"/>
          <w:divBdr>
            <w:top w:val="none" w:sz="0" w:space="0" w:color="auto"/>
            <w:left w:val="none" w:sz="0" w:space="0" w:color="auto"/>
            <w:bottom w:val="none" w:sz="0" w:space="0" w:color="auto"/>
            <w:right w:val="none" w:sz="0" w:space="0" w:color="auto"/>
          </w:divBdr>
        </w:div>
        <w:div w:id="386729114">
          <w:marLeft w:val="640"/>
          <w:marRight w:val="0"/>
          <w:marTop w:val="0"/>
          <w:marBottom w:val="0"/>
          <w:divBdr>
            <w:top w:val="none" w:sz="0" w:space="0" w:color="auto"/>
            <w:left w:val="none" w:sz="0" w:space="0" w:color="auto"/>
            <w:bottom w:val="none" w:sz="0" w:space="0" w:color="auto"/>
            <w:right w:val="none" w:sz="0" w:space="0" w:color="auto"/>
          </w:divBdr>
        </w:div>
        <w:div w:id="1671716664">
          <w:marLeft w:val="640"/>
          <w:marRight w:val="0"/>
          <w:marTop w:val="0"/>
          <w:marBottom w:val="0"/>
          <w:divBdr>
            <w:top w:val="none" w:sz="0" w:space="0" w:color="auto"/>
            <w:left w:val="none" w:sz="0" w:space="0" w:color="auto"/>
            <w:bottom w:val="none" w:sz="0" w:space="0" w:color="auto"/>
            <w:right w:val="none" w:sz="0" w:space="0" w:color="auto"/>
          </w:divBdr>
        </w:div>
        <w:div w:id="1620799304">
          <w:marLeft w:val="640"/>
          <w:marRight w:val="0"/>
          <w:marTop w:val="0"/>
          <w:marBottom w:val="0"/>
          <w:divBdr>
            <w:top w:val="none" w:sz="0" w:space="0" w:color="auto"/>
            <w:left w:val="none" w:sz="0" w:space="0" w:color="auto"/>
            <w:bottom w:val="none" w:sz="0" w:space="0" w:color="auto"/>
            <w:right w:val="none" w:sz="0" w:space="0" w:color="auto"/>
          </w:divBdr>
        </w:div>
        <w:div w:id="1682931375">
          <w:marLeft w:val="640"/>
          <w:marRight w:val="0"/>
          <w:marTop w:val="0"/>
          <w:marBottom w:val="0"/>
          <w:divBdr>
            <w:top w:val="none" w:sz="0" w:space="0" w:color="auto"/>
            <w:left w:val="none" w:sz="0" w:space="0" w:color="auto"/>
            <w:bottom w:val="none" w:sz="0" w:space="0" w:color="auto"/>
            <w:right w:val="none" w:sz="0" w:space="0" w:color="auto"/>
          </w:divBdr>
        </w:div>
        <w:div w:id="1770273601">
          <w:marLeft w:val="640"/>
          <w:marRight w:val="0"/>
          <w:marTop w:val="0"/>
          <w:marBottom w:val="0"/>
          <w:divBdr>
            <w:top w:val="none" w:sz="0" w:space="0" w:color="auto"/>
            <w:left w:val="none" w:sz="0" w:space="0" w:color="auto"/>
            <w:bottom w:val="none" w:sz="0" w:space="0" w:color="auto"/>
            <w:right w:val="none" w:sz="0" w:space="0" w:color="auto"/>
          </w:divBdr>
        </w:div>
        <w:div w:id="317343076">
          <w:marLeft w:val="640"/>
          <w:marRight w:val="0"/>
          <w:marTop w:val="0"/>
          <w:marBottom w:val="0"/>
          <w:divBdr>
            <w:top w:val="none" w:sz="0" w:space="0" w:color="auto"/>
            <w:left w:val="none" w:sz="0" w:space="0" w:color="auto"/>
            <w:bottom w:val="none" w:sz="0" w:space="0" w:color="auto"/>
            <w:right w:val="none" w:sz="0" w:space="0" w:color="auto"/>
          </w:divBdr>
        </w:div>
        <w:div w:id="862209812">
          <w:marLeft w:val="640"/>
          <w:marRight w:val="0"/>
          <w:marTop w:val="0"/>
          <w:marBottom w:val="0"/>
          <w:divBdr>
            <w:top w:val="none" w:sz="0" w:space="0" w:color="auto"/>
            <w:left w:val="none" w:sz="0" w:space="0" w:color="auto"/>
            <w:bottom w:val="none" w:sz="0" w:space="0" w:color="auto"/>
            <w:right w:val="none" w:sz="0" w:space="0" w:color="auto"/>
          </w:divBdr>
        </w:div>
        <w:div w:id="961502224">
          <w:marLeft w:val="640"/>
          <w:marRight w:val="0"/>
          <w:marTop w:val="0"/>
          <w:marBottom w:val="0"/>
          <w:divBdr>
            <w:top w:val="none" w:sz="0" w:space="0" w:color="auto"/>
            <w:left w:val="none" w:sz="0" w:space="0" w:color="auto"/>
            <w:bottom w:val="none" w:sz="0" w:space="0" w:color="auto"/>
            <w:right w:val="none" w:sz="0" w:space="0" w:color="auto"/>
          </w:divBdr>
        </w:div>
        <w:div w:id="1602376396">
          <w:marLeft w:val="640"/>
          <w:marRight w:val="0"/>
          <w:marTop w:val="0"/>
          <w:marBottom w:val="0"/>
          <w:divBdr>
            <w:top w:val="none" w:sz="0" w:space="0" w:color="auto"/>
            <w:left w:val="none" w:sz="0" w:space="0" w:color="auto"/>
            <w:bottom w:val="none" w:sz="0" w:space="0" w:color="auto"/>
            <w:right w:val="none" w:sz="0" w:space="0" w:color="auto"/>
          </w:divBdr>
        </w:div>
        <w:div w:id="882789833">
          <w:marLeft w:val="640"/>
          <w:marRight w:val="0"/>
          <w:marTop w:val="0"/>
          <w:marBottom w:val="0"/>
          <w:divBdr>
            <w:top w:val="none" w:sz="0" w:space="0" w:color="auto"/>
            <w:left w:val="none" w:sz="0" w:space="0" w:color="auto"/>
            <w:bottom w:val="none" w:sz="0" w:space="0" w:color="auto"/>
            <w:right w:val="none" w:sz="0" w:space="0" w:color="auto"/>
          </w:divBdr>
        </w:div>
        <w:div w:id="278419624">
          <w:marLeft w:val="640"/>
          <w:marRight w:val="0"/>
          <w:marTop w:val="0"/>
          <w:marBottom w:val="0"/>
          <w:divBdr>
            <w:top w:val="none" w:sz="0" w:space="0" w:color="auto"/>
            <w:left w:val="none" w:sz="0" w:space="0" w:color="auto"/>
            <w:bottom w:val="none" w:sz="0" w:space="0" w:color="auto"/>
            <w:right w:val="none" w:sz="0" w:space="0" w:color="auto"/>
          </w:divBdr>
        </w:div>
        <w:div w:id="119345134">
          <w:marLeft w:val="640"/>
          <w:marRight w:val="0"/>
          <w:marTop w:val="0"/>
          <w:marBottom w:val="0"/>
          <w:divBdr>
            <w:top w:val="none" w:sz="0" w:space="0" w:color="auto"/>
            <w:left w:val="none" w:sz="0" w:space="0" w:color="auto"/>
            <w:bottom w:val="none" w:sz="0" w:space="0" w:color="auto"/>
            <w:right w:val="none" w:sz="0" w:space="0" w:color="auto"/>
          </w:divBdr>
        </w:div>
        <w:div w:id="219899328">
          <w:marLeft w:val="640"/>
          <w:marRight w:val="0"/>
          <w:marTop w:val="0"/>
          <w:marBottom w:val="0"/>
          <w:divBdr>
            <w:top w:val="none" w:sz="0" w:space="0" w:color="auto"/>
            <w:left w:val="none" w:sz="0" w:space="0" w:color="auto"/>
            <w:bottom w:val="none" w:sz="0" w:space="0" w:color="auto"/>
            <w:right w:val="none" w:sz="0" w:space="0" w:color="auto"/>
          </w:divBdr>
        </w:div>
        <w:div w:id="1415543457">
          <w:marLeft w:val="640"/>
          <w:marRight w:val="0"/>
          <w:marTop w:val="0"/>
          <w:marBottom w:val="0"/>
          <w:divBdr>
            <w:top w:val="none" w:sz="0" w:space="0" w:color="auto"/>
            <w:left w:val="none" w:sz="0" w:space="0" w:color="auto"/>
            <w:bottom w:val="none" w:sz="0" w:space="0" w:color="auto"/>
            <w:right w:val="none" w:sz="0" w:space="0" w:color="auto"/>
          </w:divBdr>
        </w:div>
        <w:div w:id="1165127445">
          <w:marLeft w:val="640"/>
          <w:marRight w:val="0"/>
          <w:marTop w:val="0"/>
          <w:marBottom w:val="0"/>
          <w:divBdr>
            <w:top w:val="none" w:sz="0" w:space="0" w:color="auto"/>
            <w:left w:val="none" w:sz="0" w:space="0" w:color="auto"/>
            <w:bottom w:val="none" w:sz="0" w:space="0" w:color="auto"/>
            <w:right w:val="none" w:sz="0" w:space="0" w:color="auto"/>
          </w:divBdr>
        </w:div>
        <w:div w:id="1421100367">
          <w:marLeft w:val="640"/>
          <w:marRight w:val="0"/>
          <w:marTop w:val="0"/>
          <w:marBottom w:val="0"/>
          <w:divBdr>
            <w:top w:val="none" w:sz="0" w:space="0" w:color="auto"/>
            <w:left w:val="none" w:sz="0" w:space="0" w:color="auto"/>
            <w:bottom w:val="none" w:sz="0" w:space="0" w:color="auto"/>
            <w:right w:val="none" w:sz="0" w:space="0" w:color="auto"/>
          </w:divBdr>
        </w:div>
        <w:div w:id="989018444">
          <w:marLeft w:val="640"/>
          <w:marRight w:val="0"/>
          <w:marTop w:val="0"/>
          <w:marBottom w:val="0"/>
          <w:divBdr>
            <w:top w:val="none" w:sz="0" w:space="0" w:color="auto"/>
            <w:left w:val="none" w:sz="0" w:space="0" w:color="auto"/>
            <w:bottom w:val="none" w:sz="0" w:space="0" w:color="auto"/>
            <w:right w:val="none" w:sz="0" w:space="0" w:color="auto"/>
          </w:divBdr>
        </w:div>
        <w:div w:id="911356140">
          <w:marLeft w:val="640"/>
          <w:marRight w:val="0"/>
          <w:marTop w:val="0"/>
          <w:marBottom w:val="0"/>
          <w:divBdr>
            <w:top w:val="none" w:sz="0" w:space="0" w:color="auto"/>
            <w:left w:val="none" w:sz="0" w:space="0" w:color="auto"/>
            <w:bottom w:val="none" w:sz="0" w:space="0" w:color="auto"/>
            <w:right w:val="none" w:sz="0" w:space="0" w:color="auto"/>
          </w:divBdr>
        </w:div>
      </w:divsChild>
    </w:div>
    <w:div w:id="1718310172">
      <w:bodyDiv w:val="1"/>
      <w:marLeft w:val="0"/>
      <w:marRight w:val="0"/>
      <w:marTop w:val="0"/>
      <w:marBottom w:val="0"/>
      <w:divBdr>
        <w:top w:val="none" w:sz="0" w:space="0" w:color="auto"/>
        <w:left w:val="none" w:sz="0" w:space="0" w:color="auto"/>
        <w:bottom w:val="none" w:sz="0" w:space="0" w:color="auto"/>
        <w:right w:val="none" w:sz="0" w:space="0" w:color="auto"/>
      </w:divBdr>
      <w:divsChild>
        <w:div w:id="1411077537">
          <w:marLeft w:val="640"/>
          <w:marRight w:val="0"/>
          <w:marTop w:val="0"/>
          <w:marBottom w:val="0"/>
          <w:divBdr>
            <w:top w:val="none" w:sz="0" w:space="0" w:color="auto"/>
            <w:left w:val="none" w:sz="0" w:space="0" w:color="auto"/>
            <w:bottom w:val="none" w:sz="0" w:space="0" w:color="auto"/>
            <w:right w:val="none" w:sz="0" w:space="0" w:color="auto"/>
          </w:divBdr>
        </w:div>
        <w:div w:id="103115567">
          <w:marLeft w:val="640"/>
          <w:marRight w:val="0"/>
          <w:marTop w:val="0"/>
          <w:marBottom w:val="0"/>
          <w:divBdr>
            <w:top w:val="none" w:sz="0" w:space="0" w:color="auto"/>
            <w:left w:val="none" w:sz="0" w:space="0" w:color="auto"/>
            <w:bottom w:val="none" w:sz="0" w:space="0" w:color="auto"/>
            <w:right w:val="none" w:sz="0" w:space="0" w:color="auto"/>
          </w:divBdr>
        </w:div>
        <w:div w:id="116947928">
          <w:marLeft w:val="640"/>
          <w:marRight w:val="0"/>
          <w:marTop w:val="0"/>
          <w:marBottom w:val="0"/>
          <w:divBdr>
            <w:top w:val="none" w:sz="0" w:space="0" w:color="auto"/>
            <w:left w:val="none" w:sz="0" w:space="0" w:color="auto"/>
            <w:bottom w:val="none" w:sz="0" w:space="0" w:color="auto"/>
            <w:right w:val="none" w:sz="0" w:space="0" w:color="auto"/>
          </w:divBdr>
        </w:div>
        <w:div w:id="2077701272">
          <w:marLeft w:val="640"/>
          <w:marRight w:val="0"/>
          <w:marTop w:val="0"/>
          <w:marBottom w:val="0"/>
          <w:divBdr>
            <w:top w:val="none" w:sz="0" w:space="0" w:color="auto"/>
            <w:left w:val="none" w:sz="0" w:space="0" w:color="auto"/>
            <w:bottom w:val="none" w:sz="0" w:space="0" w:color="auto"/>
            <w:right w:val="none" w:sz="0" w:space="0" w:color="auto"/>
          </w:divBdr>
        </w:div>
        <w:div w:id="752698438">
          <w:marLeft w:val="640"/>
          <w:marRight w:val="0"/>
          <w:marTop w:val="0"/>
          <w:marBottom w:val="0"/>
          <w:divBdr>
            <w:top w:val="none" w:sz="0" w:space="0" w:color="auto"/>
            <w:left w:val="none" w:sz="0" w:space="0" w:color="auto"/>
            <w:bottom w:val="none" w:sz="0" w:space="0" w:color="auto"/>
            <w:right w:val="none" w:sz="0" w:space="0" w:color="auto"/>
          </w:divBdr>
        </w:div>
        <w:div w:id="1182165370">
          <w:marLeft w:val="640"/>
          <w:marRight w:val="0"/>
          <w:marTop w:val="0"/>
          <w:marBottom w:val="0"/>
          <w:divBdr>
            <w:top w:val="none" w:sz="0" w:space="0" w:color="auto"/>
            <w:left w:val="none" w:sz="0" w:space="0" w:color="auto"/>
            <w:bottom w:val="none" w:sz="0" w:space="0" w:color="auto"/>
            <w:right w:val="none" w:sz="0" w:space="0" w:color="auto"/>
          </w:divBdr>
        </w:div>
        <w:div w:id="1172061617">
          <w:marLeft w:val="640"/>
          <w:marRight w:val="0"/>
          <w:marTop w:val="0"/>
          <w:marBottom w:val="0"/>
          <w:divBdr>
            <w:top w:val="none" w:sz="0" w:space="0" w:color="auto"/>
            <w:left w:val="none" w:sz="0" w:space="0" w:color="auto"/>
            <w:bottom w:val="none" w:sz="0" w:space="0" w:color="auto"/>
            <w:right w:val="none" w:sz="0" w:space="0" w:color="auto"/>
          </w:divBdr>
        </w:div>
        <w:div w:id="1108158590">
          <w:marLeft w:val="640"/>
          <w:marRight w:val="0"/>
          <w:marTop w:val="0"/>
          <w:marBottom w:val="0"/>
          <w:divBdr>
            <w:top w:val="none" w:sz="0" w:space="0" w:color="auto"/>
            <w:left w:val="none" w:sz="0" w:space="0" w:color="auto"/>
            <w:bottom w:val="none" w:sz="0" w:space="0" w:color="auto"/>
            <w:right w:val="none" w:sz="0" w:space="0" w:color="auto"/>
          </w:divBdr>
        </w:div>
        <w:div w:id="1964580067">
          <w:marLeft w:val="640"/>
          <w:marRight w:val="0"/>
          <w:marTop w:val="0"/>
          <w:marBottom w:val="0"/>
          <w:divBdr>
            <w:top w:val="none" w:sz="0" w:space="0" w:color="auto"/>
            <w:left w:val="none" w:sz="0" w:space="0" w:color="auto"/>
            <w:bottom w:val="none" w:sz="0" w:space="0" w:color="auto"/>
            <w:right w:val="none" w:sz="0" w:space="0" w:color="auto"/>
          </w:divBdr>
        </w:div>
        <w:div w:id="456031078">
          <w:marLeft w:val="640"/>
          <w:marRight w:val="0"/>
          <w:marTop w:val="0"/>
          <w:marBottom w:val="0"/>
          <w:divBdr>
            <w:top w:val="none" w:sz="0" w:space="0" w:color="auto"/>
            <w:left w:val="none" w:sz="0" w:space="0" w:color="auto"/>
            <w:bottom w:val="none" w:sz="0" w:space="0" w:color="auto"/>
            <w:right w:val="none" w:sz="0" w:space="0" w:color="auto"/>
          </w:divBdr>
        </w:div>
        <w:div w:id="1254315395">
          <w:marLeft w:val="640"/>
          <w:marRight w:val="0"/>
          <w:marTop w:val="0"/>
          <w:marBottom w:val="0"/>
          <w:divBdr>
            <w:top w:val="none" w:sz="0" w:space="0" w:color="auto"/>
            <w:left w:val="none" w:sz="0" w:space="0" w:color="auto"/>
            <w:bottom w:val="none" w:sz="0" w:space="0" w:color="auto"/>
            <w:right w:val="none" w:sz="0" w:space="0" w:color="auto"/>
          </w:divBdr>
        </w:div>
        <w:div w:id="159546707">
          <w:marLeft w:val="640"/>
          <w:marRight w:val="0"/>
          <w:marTop w:val="0"/>
          <w:marBottom w:val="0"/>
          <w:divBdr>
            <w:top w:val="none" w:sz="0" w:space="0" w:color="auto"/>
            <w:left w:val="none" w:sz="0" w:space="0" w:color="auto"/>
            <w:bottom w:val="none" w:sz="0" w:space="0" w:color="auto"/>
            <w:right w:val="none" w:sz="0" w:space="0" w:color="auto"/>
          </w:divBdr>
        </w:div>
        <w:div w:id="760642549">
          <w:marLeft w:val="640"/>
          <w:marRight w:val="0"/>
          <w:marTop w:val="0"/>
          <w:marBottom w:val="0"/>
          <w:divBdr>
            <w:top w:val="none" w:sz="0" w:space="0" w:color="auto"/>
            <w:left w:val="none" w:sz="0" w:space="0" w:color="auto"/>
            <w:bottom w:val="none" w:sz="0" w:space="0" w:color="auto"/>
            <w:right w:val="none" w:sz="0" w:space="0" w:color="auto"/>
          </w:divBdr>
        </w:div>
        <w:div w:id="256909345">
          <w:marLeft w:val="640"/>
          <w:marRight w:val="0"/>
          <w:marTop w:val="0"/>
          <w:marBottom w:val="0"/>
          <w:divBdr>
            <w:top w:val="none" w:sz="0" w:space="0" w:color="auto"/>
            <w:left w:val="none" w:sz="0" w:space="0" w:color="auto"/>
            <w:bottom w:val="none" w:sz="0" w:space="0" w:color="auto"/>
            <w:right w:val="none" w:sz="0" w:space="0" w:color="auto"/>
          </w:divBdr>
        </w:div>
        <w:div w:id="1547982399">
          <w:marLeft w:val="640"/>
          <w:marRight w:val="0"/>
          <w:marTop w:val="0"/>
          <w:marBottom w:val="0"/>
          <w:divBdr>
            <w:top w:val="none" w:sz="0" w:space="0" w:color="auto"/>
            <w:left w:val="none" w:sz="0" w:space="0" w:color="auto"/>
            <w:bottom w:val="none" w:sz="0" w:space="0" w:color="auto"/>
            <w:right w:val="none" w:sz="0" w:space="0" w:color="auto"/>
          </w:divBdr>
        </w:div>
        <w:div w:id="1353920696">
          <w:marLeft w:val="640"/>
          <w:marRight w:val="0"/>
          <w:marTop w:val="0"/>
          <w:marBottom w:val="0"/>
          <w:divBdr>
            <w:top w:val="none" w:sz="0" w:space="0" w:color="auto"/>
            <w:left w:val="none" w:sz="0" w:space="0" w:color="auto"/>
            <w:bottom w:val="none" w:sz="0" w:space="0" w:color="auto"/>
            <w:right w:val="none" w:sz="0" w:space="0" w:color="auto"/>
          </w:divBdr>
        </w:div>
        <w:div w:id="1850440108">
          <w:marLeft w:val="640"/>
          <w:marRight w:val="0"/>
          <w:marTop w:val="0"/>
          <w:marBottom w:val="0"/>
          <w:divBdr>
            <w:top w:val="none" w:sz="0" w:space="0" w:color="auto"/>
            <w:left w:val="none" w:sz="0" w:space="0" w:color="auto"/>
            <w:bottom w:val="none" w:sz="0" w:space="0" w:color="auto"/>
            <w:right w:val="none" w:sz="0" w:space="0" w:color="auto"/>
          </w:divBdr>
        </w:div>
        <w:div w:id="924844821">
          <w:marLeft w:val="640"/>
          <w:marRight w:val="0"/>
          <w:marTop w:val="0"/>
          <w:marBottom w:val="0"/>
          <w:divBdr>
            <w:top w:val="none" w:sz="0" w:space="0" w:color="auto"/>
            <w:left w:val="none" w:sz="0" w:space="0" w:color="auto"/>
            <w:bottom w:val="none" w:sz="0" w:space="0" w:color="auto"/>
            <w:right w:val="none" w:sz="0" w:space="0" w:color="auto"/>
          </w:divBdr>
        </w:div>
        <w:div w:id="812021061">
          <w:marLeft w:val="640"/>
          <w:marRight w:val="0"/>
          <w:marTop w:val="0"/>
          <w:marBottom w:val="0"/>
          <w:divBdr>
            <w:top w:val="none" w:sz="0" w:space="0" w:color="auto"/>
            <w:left w:val="none" w:sz="0" w:space="0" w:color="auto"/>
            <w:bottom w:val="none" w:sz="0" w:space="0" w:color="auto"/>
            <w:right w:val="none" w:sz="0" w:space="0" w:color="auto"/>
          </w:divBdr>
        </w:div>
        <w:div w:id="1677800961">
          <w:marLeft w:val="640"/>
          <w:marRight w:val="0"/>
          <w:marTop w:val="0"/>
          <w:marBottom w:val="0"/>
          <w:divBdr>
            <w:top w:val="none" w:sz="0" w:space="0" w:color="auto"/>
            <w:left w:val="none" w:sz="0" w:space="0" w:color="auto"/>
            <w:bottom w:val="none" w:sz="0" w:space="0" w:color="auto"/>
            <w:right w:val="none" w:sz="0" w:space="0" w:color="auto"/>
          </w:divBdr>
        </w:div>
        <w:div w:id="2107268824">
          <w:marLeft w:val="640"/>
          <w:marRight w:val="0"/>
          <w:marTop w:val="0"/>
          <w:marBottom w:val="0"/>
          <w:divBdr>
            <w:top w:val="none" w:sz="0" w:space="0" w:color="auto"/>
            <w:left w:val="none" w:sz="0" w:space="0" w:color="auto"/>
            <w:bottom w:val="none" w:sz="0" w:space="0" w:color="auto"/>
            <w:right w:val="none" w:sz="0" w:space="0" w:color="auto"/>
          </w:divBdr>
        </w:div>
        <w:div w:id="2133472469">
          <w:marLeft w:val="640"/>
          <w:marRight w:val="0"/>
          <w:marTop w:val="0"/>
          <w:marBottom w:val="0"/>
          <w:divBdr>
            <w:top w:val="none" w:sz="0" w:space="0" w:color="auto"/>
            <w:left w:val="none" w:sz="0" w:space="0" w:color="auto"/>
            <w:bottom w:val="none" w:sz="0" w:space="0" w:color="auto"/>
            <w:right w:val="none" w:sz="0" w:space="0" w:color="auto"/>
          </w:divBdr>
        </w:div>
        <w:div w:id="89083896">
          <w:marLeft w:val="640"/>
          <w:marRight w:val="0"/>
          <w:marTop w:val="0"/>
          <w:marBottom w:val="0"/>
          <w:divBdr>
            <w:top w:val="none" w:sz="0" w:space="0" w:color="auto"/>
            <w:left w:val="none" w:sz="0" w:space="0" w:color="auto"/>
            <w:bottom w:val="none" w:sz="0" w:space="0" w:color="auto"/>
            <w:right w:val="none" w:sz="0" w:space="0" w:color="auto"/>
          </w:divBdr>
        </w:div>
        <w:div w:id="666900936">
          <w:marLeft w:val="640"/>
          <w:marRight w:val="0"/>
          <w:marTop w:val="0"/>
          <w:marBottom w:val="0"/>
          <w:divBdr>
            <w:top w:val="none" w:sz="0" w:space="0" w:color="auto"/>
            <w:left w:val="none" w:sz="0" w:space="0" w:color="auto"/>
            <w:bottom w:val="none" w:sz="0" w:space="0" w:color="auto"/>
            <w:right w:val="none" w:sz="0" w:space="0" w:color="auto"/>
          </w:divBdr>
        </w:div>
        <w:div w:id="677578339">
          <w:marLeft w:val="640"/>
          <w:marRight w:val="0"/>
          <w:marTop w:val="0"/>
          <w:marBottom w:val="0"/>
          <w:divBdr>
            <w:top w:val="none" w:sz="0" w:space="0" w:color="auto"/>
            <w:left w:val="none" w:sz="0" w:space="0" w:color="auto"/>
            <w:bottom w:val="none" w:sz="0" w:space="0" w:color="auto"/>
            <w:right w:val="none" w:sz="0" w:space="0" w:color="auto"/>
          </w:divBdr>
        </w:div>
        <w:div w:id="2007316853">
          <w:marLeft w:val="640"/>
          <w:marRight w:val="0"/>
          <w:marTop w:val="0"/>
          <w:marBottom w:val="0"/>
          <w:divBdr>
            <w:top w:val="none" w:sz="0" w:space="0" w:color="auto"/>
            <w:left w:val="none" w:sz="0" w:space="0" w:color="auto"/>
            <w:bottom w:val="none" w:sz="0" w:space="0" w:color="auto"/>
            <w:right w:val="none" w:sz="0" w:space="0" w:color="auto"/>
          </w:divBdr>
        </w:div>
        <w:div w:id="1351756220">
          <w:marLeft w:val="640"/>
          <w:marRight w:val="0"/>
          <w:marTop w:val="0"/>
          <w:marBottom w:val="0"/>
          <w:divBdr>
            <w:top w:val="none" w:sz="0" w:space="0" w:color="auto"/>
            <w:left w:val="none" w:sz="0" w:space="0" w:color="auto"/>
            <w:bottom w:val="none" w:sz="0" w:space="0" w:color="auto"/>
            <w:right w:val="none" w:sz="0" w:space="0" w:color="auto"/>
          </w:divBdr>
        </w:div>
        <w:div w:id="1556744404">
          <w:marLeft w:val="640"/>
          <w:marRight w:val="0"/>
          <w:marTop w:val="0"/>
          <w:marBottom w:val="0"/>
          <w:divBdr>
            <w:top w:val="none" w:sz="0" w:space="0" w:color="auto"/>
            <w:left w:val="none" w:sz="0" w:space="0" w:color="auto"/>
            <w:bottom w:val="none" w:sz="0" w:space="0" w:color="auto"/>
            <w:right w:val="none" w:sz="0" w:space="0" w:color="auto"/>
          </w:divBdr>
        </w:div>
        <w:div w:id="991327868">
          <w:marLeft w:val="640"/>
          <w:marRight w:val="0"/>
          <w:marTop w:val="0"/>
          <w:marBottom w:val="0"/>
          <w:divBdr>
            <w:top w:val="none" w:sz="0" w:space="0" w:color="auto"/>
            <w:left w:val="none" w:sz="0" w:space="0" w:color="auto"/>
            <w:bottom w:val="none" w:sz="0" w:space="0" w:color="auto"/>
            <w:right w:val="none" w:sz="0" w:space="0" w:color="auto"/>
          </w:divBdr>
        </w:div>
        <w:div w:id="75130828">
          <w:marLeft w:val="640"/>
          <w:marRight w:val="0"/>
          <w:marTop w:val="0"/>
          <w:marBottom w:val="0"/>
          <w:divBdr>
            <w:top w:val="none" w:sz="0" w:space="0" w:color="auto"/>
            <w:left w:val="none" w:sz="0" w:space="0" w:color="auto"/>
            <w:bottom w:val="none" w:sz="0" w:space="0" w:color="auto"/>
            <w:right w:val="none" w:sz="0" w:space="0" w:color="auto"/>
          </w:divBdr>
        </w:div>
        <w:div w:id="1668092215">
          <w:marLeft w:val="640"/>
          <w:marRight w:val="0"/>
          <w:marTop w:val="0"/>
          <w:marBottom w:val="0"/>
          <w:divBdr>
            <w:top w:val="none" w:sz="0" w:space="0" w:color="auto"/>
            <w:left w:val="none" w:sz="0" w:space="0" w:color="auto"/>
            <w:bottom w:val="none" w:sz="0" w:space="0" w:color="auto"/>
            <w:right w:val="none" w:sz="0" w:space="0" w:color="auto"/>
          </w:divBdr>
        </w:div>
        <w:div w:id="1715159632">
          <w:marLeft w:val="640"/>
          <w:marRight w:val="0"/>
          <w:marTop w:val="0"/>
          <w:marBottom w:val="0"/>
          <w:divBdr>
            <w:top w:val="none" w:sz="0" w:space="0" w:color="auto"/>
            <w:left w:val="none" w:sz="0" w:space="0" w:color="auto"/>
            <w:bottom w:val="none" w:sz="0" w:space="0" w:color="auto"/>
            <w:right w:val="none" w:sz="0" w:space="0" w:color="auto"/>
          </w:divBdr>
        </w:div>
        <w:div w:id="1652562600">
          <w:marLeft w:val="640"/>
          <w:marRight w:val="0"/>
          <w:marTop w:val="0"/>
          <w:marBottom w:val="0"/>
          <w:divBdr>
            <w:top w:val="none" w:sz="0" w:space="0" w:color="auto"/>
            <w:left w:val="none" w:sz="0" w:space="0" w:color="auto"/>
            <w:bottom w:val="none" w:sz="0" w:space="0" w:color="auto"/>
            <w:right w:val="none" w:sz="0" w:space="0" w:color="auto"/>
          </w:divBdr>
        </w:div>
        <w:div w:id="563486729">
          <w:marLeft w:val="640"/>
          <w:marRight w:val="0"/>
          <w:marTop w:val="0"/>
          <w:marBottom w:val="0"/>
          <w:divBdr>
            <w:top w:val="none" w:sz="0" w:space="0" w:color="auto"/>
            <w:left w:val="none" w:sz="0" w:space="0" w:color="auto"/>
            <w:bottom w:val="none" w:sz="0" w:space="0" w:color="auto"/>
            <w:right w:val="none" w:sz="0" w:space="0" w:color="auto"/>
          </w:divBdr>
        </w:div>
        <w:div w:id="470252467">
          <w:marLeft w:val="640"/>
          <w:marRight w:val="0"/>
          <w:marTop w:val="0"/>
          <w:marBottom w:val="0"/>
          <w:divBdr>
            <w:top w:val="none" w:sz="0" w:space="0" w:color="auto"/>
            <w:left w:val="none" w:sz="0" w:space="0" w:color="auto"/>
            <w:bottom w:val="none" w:sz="0" w:space="0" w:color="auto"/>
            <w:right w:val="none" w:sz="0" w:space="0" w:color="auto"/>
          </w:divBdr>
        </w:div>
        <w:div w:id="2118593244">
          <w:marLeft w:val="640"/>
          <w:marRight w:val="0"/>
          <w:marTop w:val="0"/>
          <w:marBottom w:val="0"/>
          <w:divBdr>
            <w:top w:val="none" w:sz="0" w:space="0" w:color="auto"/>
            <w:left w:val="none" w:sz="0" w:space="0" w:color="auto"/>
            <w:bottom w:val="none" w:sz="0" w:space="0" w:color="auto"/>
            <w:right w:val="none" w:sz="0" w:space="0" w:color="auto"/>
          </w:divBdr>
        </w:div>
        <w:div w:id="1058895416">
          <w:marLeft w:val="640"/>
          <w:marRight w:val="0"/>
          <w:marTop w:val="0"/>
          <w:marBottom w:val="0"/>
          <w:divBdr>
            <w:top w:val="none" w:sz="0" w:space="0" w:color="auto"/>
            <w:left w:val="none" w:sz="0" w:space="0" w:color="auto"/>
            <w:bottom w:val="none" w:sz="0" w:space="0" w:color="auto"/>
            <w:right w:val="none" w:sz="0" w:space="0" w:color="auto"/>
          </w:divBdr>
        </w:div>
        <w:div w:id="1946769462">
          <w:marLeft w:val="640"/>
          <w:marRight w:val="0"/>
          <w:marTop w:val="0"/>
          <w:marBottom w:val="0"/>
          <w:divBdr>
            <w:top w:val="none" w:sz="0" w:space="0" w:color="auto"/>
            <w:left w:val="none" w:sz="0" w:space="0" w:color="auto"/>
            <w:bottom w:val="none" w:sz="0" w:space="0" w:color="auto"/>
            <w:right w:val="none" w:sz="0" w:space="0" w:color="auto"/>
          </w:divBdr>
        </w:div>
        <w:div w:id="1147169846">
          <w:marLeft w:val="640"/>
          <w:marRight w:val="0"/>
          <w:marTop w:val="0"/>
          <w:marBottom w:val="0"/>
          <w:divBdr>
            <w:top w:val="none" w:sz="0" w:space="0" w:color="auto"/>
            <w:left w:val="none" w:sz="0" w:space="0" w:color="auto"/>
            <w:bottom w:val="none" w:sz="0" w:space="0" w:color="auto"/>
            <w:right w:val="none" w:sz="0" w:space="0" w:color="auto"/>
          </w:divBdr>
        </w:div>
        <w:div w:id="1495610364">
          <w:marLeft w:val="640"/>
          <w:marRight w:val="0"/>
          <w:marTop w:val="0"/>
          <w:marBottom w:val="0"/>
          <w:divBdr>
            <w:top w:val="none" w:sz="0" w:space="0" w:color="auto"/>
            <w:left w:val="none" w:sz="0" w:space="0" w:color="auto"/>
            <w:bottom w:val="none" w:sz="0" w:space="0" w:color="auto"/>
            <w:right w:val="none" w:sz="0" w:space="0" w:color="auto"/>
          </w:divBdr>
        </w:div>
        <w:div w:id="262958356">
          <w:marLeft w:val="640"/>
          <w:marRight w:val="0"/>
          <w:marTop w:val="0"/>
          <w:marBottom w:val="0"/>
          <w:divBdr>
            <w:top w:val="none" w:sz="0" w:space="0" w:color="auto"/>
            <w:left w:val="none" w:sz="0" w:space="0" w:color="auto"/>
            <w:bottom w:val="none" w:sz="0" w:space="0" w:color="auto"/>
            <w:right w:val="none" w:sz="0" w:space="0" w:color="auto"/>
          </w:divBdr>
        </w:div>
        <w:div w:id="959652023">
          <w:marLeft w:val="640"/>
          <w:marRight w:val="0"/>
          <w:marTop w:val="0"/>
          <w:marBottom w:val="0"/>
          <w:divBdr>
            <w:top w:val="none" w:sz="0" w:space="0" w:color="auto"/>
            <w:left w:val="none" w:sz="0" w:space="0" w:color="auto"/>
            <w:bottom w:val="none" w:sz="0" w:space="0" w:color="auto"/>
            <w:right w:val="none" w:sz="0" w:space="0" w:color="auto"/>
          </w:divBdr>
        </w:div>
        <w:div w:id="1897275634">
          <w:marLeft w:val="640"/>
          <w:marRight w:val="0"/>
          <w:marTop w:val="0"/>
          <w:marBottom w:val="0"/>
          <w:divBdr>
            <w:top w:val="none" w:sz="0" w:space="0" w:color="auto"/>
            <w:left w:val="none" w:sz="0" w:space="0" w:color="auto"/>
            <w:bottom w:val="none" w:sz="0" w:space="0" w:color="auto"/>
            <w:right w:val="none" w:sz="0" w:space="0" w:color="auto"/>
          </w:divBdr>
        </w:div>
        <w:div w:id="395012781">
          <w:marLeft w:val="640"/>
          <w:marRight w:val="0"/>
          <w:marTop w:val="0"/>
          <w:marBottom w:val="0"/>
          <w:divBdr>
            <w:top w:val="none" w:sz="0" w:space="0" w:color="auto"/>
            <w:left w:val="none" w:sz="0" w:space="0" w:color="auto"/>
            <w:bottom w:val="none" w:sz="0" w:space="0" w:color="auto"/>
            <w:right w:val="none" w:sz="0" w:space="0" w:color="auto"/>
          </w:divBdr>
        </w:div>
      </w:divsChild>
    </w:div>
    <w:div w:id="1739942448">
      <w:bodyDiv w:val="1"/>
      <w:marLeft w:val="0"/>
      <w:marRight w:val="0"/>
      <w:marTop w:val="0"/>
      <w:marBottom w:val="0"/>
      <w:divBdr>
        <w:top w:val="none" w:sz="0" w:space="0" w:color="auto"/>
        <w:left w:val="none" w:sz="0" w:space="0" w:color="auto"/>
        <w:bottom w:val="none" w:sz="0" w:space="0" w:color="auto"/>
        <w:right w:val="none" w:sz="0" w:space="0" w:color="auto"/>
      </w:divBdr>
      <w:divsChild>
        <w:div w:id="924536571">
          <w:marLeft w:val="640"/>
          <w:marRight w:val="0"/>
          <w:marTop w:val="0"/>
          <w:marBottom w:val="0"/>
          <w:divBdr>
            <w:top w:val="none" w:sz="0" w:space="0" w:color="auto"/>
            <w:left w:val="none" w:sz="0" w:space="0" w:color="auto"/>
            <w:bottom w:val="none" w:sz="0" w:space="0" w:color="auto"/>
            <w:right w:val="none" w:sz="0" w:space="0" w:color="auto"/>
          </w:divBdr>
        </w:div>
        <w:div w:id="718868227">
          <w:marLeft w:val="640"/>
          <w:marRight w:val="0"/>
          <w:marTop w:val="0"/>
          <w:marBottom w:val="0"/>
          <w:divBdr>
            <w:top w:val="none" w:sz="0" w:space="0" w:color="auto"/>
            <w:left w:val="none" w:sz="0" w:space="0" w:color="auto"/>
            <w:bottom w:val="none" w:sz="0" w:space="0" w:color="auto"/>
            <w:right w:val="none" w:sz="0" w:space="0" w:color="auto"/>
          </w:divBdr>
        </w:div>
        <w:div w:id="182060426">
          <w:marLeft w:val="640"/>
          <w:marRight w:val="0"/>
          <w:marTop w:val="0"/>
          <w:marBottom w:val="0"/>
          <w:divBdr>
            <w:top w:val="none" w:sz="0" w:space="0" w:color="auto"/>
            <w:left w:val="none" w:sz="0" w:space="0" w:color="auto"/>
            <w:bottom w:val="none" w:sz="0" w:space="0" w:color="auto"/>
            <w:right w:val="none" w:sz="0" w:space="0" w:color="auto"/>
          </w:divBdr>
        </w:div>
        <w:div w:id="136118376">
          <w:marLeft w:val="640"/>
          <w:marRight w:val="0"/>
          <w:marTop w:val="0"/>
          <w:marBottom w:val="0"/>
          <w:divBdr>
            <w:top w:val="none" w:sz="0" w:space="0" w:color="auto"/>
            <w:left w:val="none" w:sz="0" w:space="0" w:color="auto"/>
            <w:bottom w:val="none" w:sz="0" w:space="0" w:color="auto"/>
            <w:right w:val="none" w:sz="0" w:space="0" w:color="auto"/>
          </w:divBdr>
        </w:div>
        <w:div w:id="1151752675">
          <w:marLeft w:val="640"/>
          <w:marRight w:val="0"/>
          <w:marTop w:val="0"/>
          <w:marBottom w:val="0"/>
          <w:divBdr>
            <w:top w:val="none" w:sz="0" w:space="0" w:color="auto"/>
            <w:left w:val="none" w:sz="0" w:space="0" w:color="auto"/>
            <w:bottom w:val="none" w:sz="0" w:space="0" w:color="auto"/>
            <w:right w:val="none" w:sz="0" w:space="0" w:color="auto"/>
          </w:divBdr>
        </w:div>
        <w:div w:id="1324161950">
          <w:marLeft w:val="640"/>
          <w:marRight w:val="0"/>
          <w:marTop w:val="0"/>
          <w:marBottom w:val="0"/>
          <w:divBdr>
            <w:top w:val="none" w:sz="0" w:space="0" w:color="auto"/>
            <w:left w:val="none" w:sz="0" w:space="0" w:color="auto"/>
            <w:bottom w:val="none" w:sz="0" w:space="0" w:color="auto"/>
            <w:right w:val="none" w:sz="0" w:space="0" w:color="auto"/>
          </w:divBdr>
        </w:div>
        <w:div w:id="1534685267">
          <w:marLeft w:val="640"/>
          <w:marRight w:val="0"/>
          <w:marTop w:val="0"/>
          <w:marBottom w:val="0"/>
          <w:divBdr>
            <w:top w:val="none" w:sz="0" w:space="0" w:color="auto"/>
            <w:left w:val="none" w:sz="0" w:space="0" w:color="auto"/>
            <w:bottom w:val="none" w:sz="0" w:space="0" w:color="auto"/>
            <w:right w:val="none" w:sz="0" w:space="0" w:color="auto"/>
          </w:divBdr>
        </w:div>
        <w:div w:id="1321038947">
          <w:marLeft w:val="640"/>
          <w:marRight w:val="0"/>
          <w:marTop w:val="0"/>
          <w:marBottom w:val="0"/>
          <w:divBdr>
            <w:top w:val="none" w:sz="0" w:space="0" w:color="auto"/>
            <w:left w:val="none" w:sz="0" w:space="0" w:color="auto"/>
            <w:bottom w:val="none" w:sz="0" w:space="0" w:color="auto"/>
            <w:right w:val="none" w:sz="0" w:space="0" w:color="auto"/>
          </w:divBdr>
        </w:div>
        <w:div w:id="674184971">
          <w:marLeft w:val="640"/>
          <w:marRight w:val="0"/>
          <w:marTop w:val="0"/>
          <w:marBottom w:val="0"/>
          <w:divBdr>
            <w:top w:val="none" w:sz="0" w:space="0" w:color="auto"/>
            <w:left w:val="none" w:sz="0" w:space="0" w:color="auto"/>
            <w:bottom w:val="none" w:sz="0" w:space="0" w:color="auto"/>
            <w:right w:val="none" w:sz="0" w:space="0" w:color="auto"/>
          </w:divBdr>
        </w:div>
        <w:div w:id="618340074">
          <w:marLeft w:val="640"/>
          <w:marRight w:val="0"/>
          <w:marTop w:val="0"/>
          <w:marBottom w:val="0"/>
          <w:divBdr>
            <w:top w:val="none" w:sz="0" w:space="0" w:color="auto"/>
            <w:left w:val="none" w:sz="0" w:space="0" w:color="auto"/>
            <w:bottom w:val="none" w:sz="0" w:space="0" w:color="auto"/>
            <w:right w:val="none" w:sz="0" w:space="0" w:color="auto"/>
          </w:divBdr>
        </w:div>
        <w:div w:id="55785512">
          <w:marLeft w:val="640"/>
          <w:marRight w:val="0"/>
          <w:marTop w:val="0"/>
          <w:marBottom w:val="0"/>
          <w:divBdr>
            <w:top w:val="none" w:sz="0" w:space="0" w:color="auto"/>
            <w:left w:val="none" w:sz="0" w:space="0" w:color="auto"/>
            <w:bottom w:val="none" w:sz="0" w:space="0" w:color="auto"/>
            <w:right w:val="none" w:sz="0" w:space="0" w:color="auto"/>
          </w:divBdr>
        </w:div>
        <w:div w:id="771630947">
          <w:marLeft w:val="640"/>
          <w:marRight w:val="0"/>
          <w:marTop w:val="0"/>
          <w:marBottom w:val="0"/>
          <w:divBdr>
            <w:top w:val="none" w:sz="0" w:space="0" w:color="auto"/>
            <w:left w:val="none" w:sz="0" w:space="0" w:color="auto"/>
            <w:bottom w:val="none" w:sz="0" w:space="0" w:color="auto"/>
            <w:right w:val="none" w:sz="0" w:space="0" w:color="auto"/>
          </w:divBdr>
        </w:div>
        <w:div w:id="4017692">
          <w:marLeft w:val="640"/>
          <w:marRight w:val="0"/>
          <w:marTop w:val="0"/>
          <w:marBottom w:val="0"/>
          <w:divBdr>
            <w:top w:val="none" w:sz="0" w:space="0" w:color="auto"/>
            <w:left w:val="none" w:sz="0" w:space="0" w:color="auto"/>
            <w:bottom w:val="none" w:sz="0" w:space="0" w:color="auto"/>
            <w:right w:val="none" w:sz="0" w:space="0" w:color="auto"/>
          </w:divBdr>
        </w:div>
        <w:div w:id="83572549">
          <w:marLeft w:val="640"/>
          <w:marRight w:val="0"/>
          <w:marTop w:val="0"/>
          <w:marBottom w:val="0"/>
          <w:divBdr>
            <w:top w:val="none" w:sz="0" w:space="0" w:color="auto"/>
            <w:left w:val="none" w:sz="0" w:space="0" w:color="auto"/>
            <w:bottom w:val="none" w:sz="0" w:space="0" w:color="auto"/>
            <w:right w:val="none" w:sz="0" w:space="0" w:color="auto"/>
          </w:divBdr>
        </w:div>
        <w:div w:id="1684865048">
          <w:marLeft w:val="640"/>
          <w:marRight w:val="0"/>
          <w:marTop w:val="0"/>
          <w:marBottom w:val="0"/>
          <w:divBdr>
            <w:top w:val="none" w:sz="0" w:space="0" w:color="auto"/>
            <w:left w:val="none" w:sz="0" w:space="0" w:color="auto"/>
            <w:bottom w:val="none" w:sz="0" w:space="0" w:color="auto"/>
            <w:right w:val="none" w:sz="0" w:space="0" w:color="auto"/>
          </w:divBdr>
        </w:div>
        <w:div w:id="1390574345">
          <w:marLeft w:val="640"/>
          <w:marRight w:val="0"/>
          <w:marTop w:val="0"/>
          <w:marBottom w:val="0"/>
          <w:divBdr>
            <w:top w:val="none" w:sz="0" w:space="0" w:color="auto"/>
            <w:left w:val="none" w:sz="0" w:space="0" w:color="auto"/>
            <w:bottom w:val="none" w:sz="0" w:space="0" w:color="auto"/>
            <w:right w:val="none" w:sz="0" w:space="0" w:color="auto"/>
          </w:divBdr>
        </w:div>
        <w:div w:id="575435795">
          <w:marLeft w:val="640"/>
          <w:marRight w:val="0"/>
          <w:marTop w:val="0"/>
          <w:marBottom w:val="0"/>
          <w:divBdr>
            <w:top w:val="none" w:sz="0" w:space="0" w:color="auto"/>
            <w:left w:val="none" w:sz="0" w:space="0" w:color="auto"/>
            <w:bottom w:val="none" w:sz="0" w:space="0" w:color="auto"/>
            <w:right w:val="none" w:sz="0" w:space="0" w:color="auto"/>
          </w:divBdr>
        </w:div>
        <w:div w:id="1096944080">
          <w:marLeft w:val="640"/>
          <w:marRight w:val="0"/>
          <w:marTop w:val="0"/>
          <w:marBottom w:val="0"/>
          <w:divBdr>
            <w:top w:val="none" w:sz="0" w:space="0" w:color="auto"/>
            <w:left w:val="none" w:sz="0" w:space="0" w:color="auto"/>
            <w:bottom w:val="none" w:sz="0" w:space="0" w:color="auto"/>
            <w:right w:val="none" w:sz="0" w:space="0" w:color="auto"/>
          </w:divBdr>
        </w:div>
        <w:div w:id="411045393">
          <w:marLeft w:val="640"/>
          <w:marRight w:val="0"/>
          <w:marTop w:val="0"/>
          <w:marBottom w:val="0"/>
          <w:divBdr>
            <w:top w:val="none" w:sz="0" w:space="0" w:color="auto"/>
            <w:left w:val="none" w:sz="0" w:space="0" w:color="auto"/>
            <w:bottom w:val="none" w:sz="0" w:space="0" w:color="auto"/>
            <w:right w:val="none" w:sz="0" w:space="0" w:color="auto"/>
          </w:divBdr>
        </w:div>
        <w:div w:id="947930077">
          <w:marLeft w:val="640"/>
          <w:marRight w:val="0"/>
          <w:marTop w:val="0"/>
          <w:marBottom w:val="0"/>
          <w:divBdr>
            <w:top w:val="none" w:sz="0" w:space="0" w:color="auto"/>
            <w:left w:val="none" w:sz="0" w:space="0" w:color="auto"/>
            <w:bottom w:val="none" w:sz="0" w:space="0" w:color="auto"/>
            <w:right w:val="none" w:sz="0" w:space="0" w:color="auto"/>
          </w:divBdr>
        </w:div>
        <w:div w:id="460148552">
          <w:marLeft w:val="640"/>
          <w:marRight w:val="0"/>
          <w:marTop w:val="0"/>
          <w:marBottom w:val="0"/>
          <w:divBdr>
            <w:top w:val="none" w:sz="0" w:space="0" w:color="auto"/>
            <w:left w:val="none" w:sz="0" w:space="0" w:color="auto"/>
            <w:bottom w:val="none" w:sz="0" w:space="0" w:color="auto"/>
            <w:right w:val="none" w:sz="0" w:space="0" w:color="auto"/>
          </w:divBdr>
        </w:div>
        <w:div w:id="2015187788">
          <w:marLeft w:val="640"/>
          <w:marRight w:val="0"/>
          <w:marTop w:val="0"/>
          <w:marBottom w:val="0"/>
          <w:divBdr>
            <w:top w:val="none" w:sz="0" w:space="0" w:color="auto"/>
            <w:left w:val="none" w:sz="0" w:space="0" w:color="auto"/>
            <w:bottom w:val="none" w:sz="0" w:space="0" w:color="auto"/>
            <w:right w:val="none" w:sz="0" w:space="0" w:color="auto"/>
          </w:divBdr>
        </w:div>
        <w:div w:id="1903565173">
          <w:marLeft w:val="640"/>
          <w:marRight w:val="0"/>
          <w:marTop w:val="0"/>
          <w:marBottom w:val="0"/>
          <w:divBdr>
            <w:top w:val="none" w:sz="0" w:space="0" w:color="auto"/>
            <w:left w:val="none" w:sz="0" w:space="0" w:color="auto"/>
            <w:bottom w:val="none" w:sz="0" w:space="0" w:color="auto"/>
            <w:right w:val="none" w:sz="0" w:space="0" w:color="auto"/>
          </w:divBdr>
        </w:div>
        <w:div w:id="621886397">
          <w:marLeft w:val="640"/>
          <w:marRight w:val="0"/>
          <w:marTop w:val="0"/>
          <w:marBottom w:val="0"/>
          <w:divBdr>
            <w:top w:val="none" w:sz="0" w:space="0" w:color="auto"/>
            <w:left w:val="none" w:sz="0" w:space="0" w:color="auto"/>
            <w:bottom w:val="none" w:sz="0" w:space="0" w:color="auto"/>
            <w:right w:val="none" w:sz="0" w:space="0" w:color="auto"/>
          </w:divBdr>
        </w:div>
        <w:div w:id="1374816441">
          <w:marLeft w:val="640"/>
          <w:marRight w:val="0"/>
          <w:marTop w:val="0"/>
          <w:marBottom w:val="0"/>
          <w:divBdr>
            <w:top w:val="none" w:sz="0" w:space="0" w:color="auto"/>
            <w:left w:val="none" w:sz="0" w:space="0" w:color="auto"/>
            <w:bottom w:val="none" w:sz="0" w:space="0" w:color="auto"/>
            <w:right w:val="none" w:sz="0" w:space="0" w:color="auto"/>
          </w:divBdr>
        </w:div>
        <w:div w:id="1926760391">
          <w:marLeft w:val="640"/>
          <w:marRight w:val="0"/>
          <w:marTop w:val="0"/>
          <w:marBottom w:val="0"/>
          <w:divBdr>
            <w:top w:val="none" w:sz="0" w:space="0" w:color="auto"/>
            <w:left w:val="none" w:sz="0" w:space="0" w:color="auto"/>
            <w:bottom w:val="none" w:sz="0" w:space="0" w:color="auto"/>
            <w:right w:val="none" w:sz="0" w:space="0" w:color="auto"/>
          </w:divBdr>
        </w:div>
        <w:div w:id="1188835670">
          <w:marLeft w:val="640"/>
          <w:marRight w:val="0"/>
          <w:marTop w:val="0"/>
          <w:marBottom w:val="0"/>
          <w:divBdr>
            <w:top w:val="none" w:sz="0" w:space="0" w:color="auto"/>
            <w:left w:val="none" w:sz="0" w:space="0" w:color="auto"/>
            <w:bottom w:val="none" w:sz="0" w:space="0" w:color="auto"/>
            <w:right w:val="none" w:sz="0" w:space="0" w:color="auto"/>
          </w:divBdr>
        </w:div>
        <w:div w:id="1998609913">
          <w:marLeft w:val="640"/>
          <w:marRight w:val="0"/>
          <w:marTop w:val="0"/>
          <w:marBottom w:val="0"/>
          <w:divBdr>
            <w:top w:val="none" w:sz="0" w:space="0" w:color="auto"/>
            <w:left w:val="none" w:sz="0" w:space="0" w:color="auto"/>
            <w:bottom w:val="none" w:sz="0" w:space="0" w:color="auto"/>
            <w:right w:val="none" w:sz="0" w:space="0" w:color="auto"/>
          </w:divBdr>
        </w:div>
        <w:div w:id="1865710710">
          <w:marLeft w:val="640"/>
          <w:marRight w:val="0"/>
          <w:marTop w:val="0"/>
          <w:marBottom w:val="0"/>
          <w:divBdr>
            <w:top w:val="none" w:sz="0" w:space="0" w:color="auto"/>
            <w:left w:val="none" w:sz="0" w:space="0" w:color="auto"/>
            <w:bottom w:val="none" w:sz="0" w:space="0" w:color="auto"/>
            <w:right w:val="none" w:sz="0" w:space="0" w:color="auto"/>
          </w:divBdr>
        </w:div>
        <w:div w:id="1550409860">
          <w:marLeft w:val="640"/>
          <w:marRight w:val="0"/>
          <w:marTop w:val="0"/>
          <w:marBottom w:val="0"/>
          <w:divBdr>
            <w:top w:val="none" w:sz="0" w:space="0" w:color="auto"/>
            <w:left w:val="none" w:sz="0" w:space="0" w:color="auto"/>
            <w:bottom w:val="none" w:sz="0" w:space="0" w:color="auto"/>
            <w:right w:val="none" w:sz="0" w:space="0" w:color="auto"/>
          </w:divBdr>
        </w:div>
        <w:div w:id="1195340698">
          <w:marLeft w:val="640"/>
          <w:marRight w:val="0"/>
          <w:marTop w:val="0"/>
          <w:marBottom w:val="0"/>
          <w:divBdr>
            <w:top w:val="none" w:sz="0" w:space="0" w:color="auto"/>
            <w:left w:val="none" w:sz="0" w:space="0" w:color="auto"/>
            <w:bottom w:val="none" w:sz="0" w:space="0" w:color="auto"/>
            <w:right w:val="none" w:sz="0" w:space="0" w:color="auto"/>
          </w:divBdr>
        </w:div>
        <w:div w:id="799882056">
          <w:marLeft w:val="640"/>
          <w:marRight w:val="0"/>
          <w:marTop w:val="0"/>
          <w:marBottom w:val="0"/>
          <w:divBdr>
            <w:top w:val="none" w:sz="0" w:space="0" w:color="auto"/>
            <w:left w:val="none" w:sz="0" w:space="0" w:color="auto"/>
            <w:bottom w:val="none" w:sz="0" w:space="0" w:color="auto"/>
            <w:right w:val="none" w:sz="0" w:space="0" w:color="auto"/>
          </w:divBdr>
        </w:div>
        <w:div w:id="2128697915">
          <w:marLeft w:val="640"/>
          <w:marRight w:val="0"/>
          <w:marTop w:val="0"/>
          <w:marBottom w:val="0"/>
          <w:divBdr>
            <w:top w:val="none" w:sz="0" w:space="0" w:color="auto"/>
            <w:left w:val="none" w:sz="0" w:space="0" w:color="auto"/>
            <w:bottom w:val="none" w:sz="0" w:space="0" w:color="auto"/>
            <w:right w:val="none" w:sz="0" w:space="0" w:color="auto"/>
          </w:divBdr>
        </w:div>
        <w:div w:id="1096709666">
          <w:marLeft w:val="640"/>
          <w:marRight w:val="0"/>
          <w:marTop w:val="0"/>
          <w:marBottom w:val="0"/>
          <w:divBdr>
            <w:top w:val="none" w:sz="0" w:space="0" w:color="auto"/>
            <w:left w:val="none" w:sz="0" w:space="0" w:color="auto"/>
            <w:bottom w:val="none" w:sz="0" w:space="0" w:color="auto"/>
            <w:right w:val="none" w:sz="0" w:space="0" w:color="auto"/>
          </w:divBdr>
        </w:div>
        <w:div w:id="99884735">
          <w:marLeft w:val="640"/>
          <w:marRight w:val="0"/>
          <w:marTop w:val="0"/>
          <w:marBottom w:val="0"/>
          <w:divBdr>
            <w:top w:val="none" w:sz="0" w:space="0" w:color="auto"/>
            <w:left w:val="none" w:sz="0" w:space="0" w:color="auto"/>
            <w:bottom w:val="none" w:sz="0" w:space="0" w:color="auto"/>
            <w:right w:val="none" w:sz="0" w:space="0" w:color="auto"/>
          </w:divBdr>
        </w:div>
        <w:div w:id="671224873">
          <w:marLeft w:val="640"/>
          <w:marRight w:val="0"/>
          <w:marTop w:val="0"/>
          <w:marBottom w:val="0"/>
          <w:divBdr>
            <w:top w:val="none" w:sz="0" w:space="0" w:color="auto"/>
            <w:left w:val="none" w:sz="0" w:space="0" w:color="auto"/>
            <w:bottom w:val="none" w:sz="0" w:space="0" w:color="auto"/>
            <w:right w:val="none" w:sz="0" w:space="0" w:color="auto"/>
          </w:divBdr>
        </w:div>
        <w:div w:id="1479496059">
          <w:marLeft w:val="640"/>
          <w:marRight w:val="0"/>
          <w:marTop w:val="0"/>
          <w:marBottom w:val="0"/>
          <w:divBdr>
            <w:top w:val="none" w:sz="0" w:space="0" w:color="auto"/>
            <w:left w:val="none" w:sz="0" w:space="0" w:color="auto"/>
            <w:bottom w:val="none" w:sz="0" w:space="0" w:color="auto"/>
            <w:right w:val="none" w:sz="0" w:space="0" w:color="auto"/>
          </w:divBdr>
        </w:div>
        <w:div w:id="1019968302">
          <w:marLeft w:val="640"/>
          <w:marRight w:val="0"/>
          <w:marTop w:val="0"/>
          <w:marBottom w:val="0"/>
          <w:divBdr>
            <w:top w:val="none" w:sz="0" w:space="0" w:color="auto"/>
            <w:left w:val="none" w:sz="0" w:space="0" w:color="auto"/>
            <w:bottom w:val="none" w:sz="0" w:space="0" w:color="auto"/>
            <w:right w:val="none" w:sz="0" w:space="0" w:color="auto"/>
          </w:divBdr>
        </w:div>
        <w:div w:id="940719775">
          <w:marLeft w:val="640"/>
          <w:marRight w:val="0"/>
          <w:marTop w:val="0"/>
          <w:marBottom w:val="0"/>
          <w:divBdr>
            <w:top w:val="none" w:sz="0" w:space="0" w:color="auto"/>
            <w:left w:val="none" w:sz="0" w:space="0" w:color="auto"/>
            <w:bottom w:val="none" w:sz="0" w:space="0" w:color="auto"/>
            <w:right w:val="none" w:sz="0" w:space="0" w:color="auto"/>
          </w:divBdr>
        </w:div>
        <w:div w:id="33046627">
          <w:marLeft w:val="640"/>
          <w:marRight w:val="0"/>
          <w:marTop w:val="0"/>
          <w:marBottom w:val="0"/>
          <w:divBdr>
            <w:top w:val="none" w:sz="0" w:space="0" w:color="auto"/>
            <w:left w:val="none" w:sz="0" w:space="0" w:color="auto"/>
            <w:bottom w:val="none" w:sz="0" w:space="0" w:color="auto"/>
            <w:right w:val="none" w:sz="0" w:space="0" w:color="auto"/>
          </w:divBdr>
        </w:div>
        <w:div w:id="1968923794">
          <w:marLeft w:val="640"/>
          <w:marRight w:val="0"/>
          <w:marTop w:val="0"/>
          <w:marBottom w:val="0"/>
          <w:divBdr>
            <w:top w:val="none" w:sz="0" w:space="0" w:color="auto"/>
            <w:left w:val="none" w:sz="0" w:space="0" w:color="auto"/>
            <w:bottom w:val="none" w:sz="0" w:space="0" w:color="auto"/>
            <w:right w:val="none" w:sz="0" w:space="0" w:color="auto"/>
          </w:divBdr>
        </w:div>
        <w:div w:id="197402666">
          <w:marLeft w:val="640"/>
          <w:marRight w:val="0"/>
          <w:marTop w:val="0"/>
          <w:marBottom w:val="0"/>
          <w:divBdr>
            <w:top w:val="none" w:sz="0" w:space="0" w:color="auto"/>
            <w:left w:val="none" w:sz="0" w:space="0" w:color="auto"/>
            <w:bottom w:val="none" w:sz="0" w:space="0" w:color="auto"/>
            <w:right w:val="none" w:sz="0" w:space="0" w:color="auto"/>
          </w:divBdr>
        </w:div>
        <w:div w:id="1099109236">
          <w:marLeft w:val="640"/>
          <w:marRight w:val="0"/>
          <w:marTop w:val="0"/>
          <w:marBottom w:val="0"/>
          <w:divBdr>
            <w:top w:val="none" w:sz="0" w:space="0" w:color="auto"/>
            <w:left w:val="none" w:sz="0" w:space="0" w:color="auto"/>
            <w:bottom w:val="none" w:sz="0" w:space="0" w:color="auto"/>
            <w:right w:val="none" w:sz="0" w:space="0" w:color="auto"/>
          </w:divBdr>
        </w:div>
        <w:div w:id="1624379785">
          <w:marLeft w:val="640"/>
          <w:marRight w:val="0"/>
          <w:marTop w:val="0"/>
          <w:marBottom w:val="0"/>
          <w:divBdr>
            <w:top w:val="none" w:sz="0" w:space="0" w:color="auto"/>
            <w:left w:val="none" w:sz="0" w:space="0" w:color="auto"/>
            <w:bottom w:val="none" w:sz="0" w:space="0" w:color="auto"/>
            <w:right w:val="none" w:sz="0" w:space="0" w:color="auto"/>
          </w:divBdr>
        </w:div>
      </w:divsChild>
    </w:div>
    <w:div w:id="1740059550">
      <w:bodyDiv w:val="1"/>
      <w:marLeft w:val="0"/>
      <w:marRight w:val="0"/>
      <w:marTop w:val="0"/>
      <w:marBottom w:val="0"/>
      <w:divBdr>
        <w:top w:val="none" w:sz="0" w:space="0" w:color="auto"/>
        <w:left w:val="none" w:sz="0" w:space="0" w:color="auto"/>
        <w:bottom w:val="none" w:sz="0" w:space="0" w:color="auto"/>
        <w:right w:val="none" w:sz="0" w:space="0" w:color="auto"/>
      </w:divBdr>
      <w:divsChild>
        <w:div w:id="1186020296">
          <w:marLeft w:val="640"/>
          <w:marRight w:val="0"/>
          <w:marTop w:val="0"/>
          <w:marBottom w:val="0"/>
          <w:divBdr>
            <w:top w:val="none" w:sz="0" w:space="0" w:color="auto"/>
            <w:left w:val="none" w:sz="0" w:space="0" w:color="auto"/>
            <w:bottom w:val="none" w:sz="0" w:space="0" w:color="auto"/>
            <w:right w:val="none" w:sz="0" w:space="0" w:color="auto"/>
          </w:divBdr>
        </w:div>
        <w:div w:id="1432436094">
          <w:marLeft w:val="640"/>
          <w:marRight w:val="0"/>
          <w:marTop w:val="0"/>
          <w:marBottom w:val="0"/>
          <w:divBdr>
            <w:top w:val="none" w:sz="0" w:space="0" w:color="auto"/>
            <w:left w:val="none" w:sz="0" w:space="0" w:color="auto"/>
            <w:bottom w:val="none" w:sz="0" w:space="0" w:color="auto"/>
            <w:right w:val="none" w:sz="0" w:space="0" w:color="auto"/>
          </w:divBdr>
        </w:div>
        <w:div w:id="1685091829">
          <w:marLeft w:val="640"/>
          <w:marRight w:val="0"/>
          <w:marTop w:val="0"/>
          <w:marBottom w:val="0"/>
          <w:divBdr>
            <w:top w:val="none" w:sz="0" w:space="0" w:color="auto"/>
            <w:left w:val="none" w:sz="0" w:space="0" w:color="auto"/>
            <w:bottom w:val="none" w:sz="0" w:space="0" w:color="auto"/>
            <w:right w:val="none" w:sz="0" w:space="0" w:color="auto"/>
          </w:divBdr>
        </w:div>
        <w:div w:id="38286964">
          <w:marLeft w:val="640"/>
          <w:marRight w:val="0"/>
          <w:marTop w:val="0"/>
          <w:marBottom w:val="0"/>
          <w:divBdr>
            <w:top w:val="none" w:sz="0" w:space="0" w:color="auto"/>
            <w:left w:val="none" w:sz="0" w:space="0" w:color="auto"/>
            <w:bottom w:val="none" w:sz="0" w:space="0" w:color="auto"/>
            <w:right w:val="none" w:sz="0" w:space="0" w:color="auto"/>
          </w:divBdr>
        </w:div>
        <w:div w:id="1463042366">
          <w:marLeft w:val="640"/>
          <w:marRight w:val="0"/>
          <w:marTop w:val="0"/>
          <w:marBottom w:val="0"/>
          <w:divBdr>
            <w:top w:val="none" w:sz="0" w:space="0" w:color="auto"/>
            <w:left w:val="none" w:sz="0" w:space="0" w:color="auto"/>
            <w:bottom w:val="none" w:sz="0" w:space="0" w:color="auto"/>
            <w:right w:val="none" w:sz="0" w:space="0" w:color="auto"/>
          </w:divBdr>
        </w:div>
        <w:div w:id="1088966682">
          <w:marLeft w:val="640"/>
          <w:marRight w:val="0"/>
          <w:marTop w:val="0"/>
          <w:marBottom w:val="0"/>
          <w:divBdr>
            <w:top w:val="none" w:sz="0" w:space="0" w:color="auto"/>
            <w:left w:val="none" w:sz="0" w:space="0" w:color="auto"/>
            <w:bottom w:val="none" w:sz="0" w:space="0" w:color="auto"/>
            <w:right w:val="none" w:sz="0" w:space="0" w:color="auto"/>
          </w:divBdr>
        </w:div>
        <w:div w:id="609583007">
          <w:marLeft w:val="640"/>
          <w:marRight w:val="0"/>
          <w:marTop w:val="0"/>
          <w:marBottom w:val="0"/>
          <w:divBdr>
            <w:top w:val="none" w:sz="0" w:space="0" w:color="auto"/>
            <w:left w:val="none" w:sz="0" w:space="0" w:color="auto"/>
            <w:bottom w:val="none" w:sz="0" w:space="0" w:color="auto"/>
            <w:right w:val="none" w:sz="0" w:space="0" w:color="auto"/>
          </w:divBdr>
        </w:div>
        <w:div w:id="1916430769">
          <w:marLeft w:val="640"/>
          <w:marRight w:val="0"/>
          <w:marTop w:val="0"/>
          <w:marBottom w:val="0"/>
          <w:divBdr>
            <w:top w:val="none" w:sz="0" w:space="0" w:color="auto"/>
            <w:left w:val="none" w:sz="0" w:space="0" w:color="auto"/>
            <w:bottom w:val="none" w:sz="0" w:space="0" w:color="auto"/>
            <w:right w:val="none" w:sz="0" w:space="0" w:color="auto"/>
          </w:divBdr>
        </w:div>
        <w:div w:id="587806732">
          <w:marLeft w:val="640"/>
          <w:marRight w:val="0"/>
          <w:marTop w:val="0"/>
          <w:marBottom w:val="0"/>
          <w:divBdr>
            <w:top w:val="none" w:sz="0" w:space="0" w:color="auto"/>
            <w:left w:val="none" w:sz="0" w:space="0" w:color="auto"/>
            <w:bottom w:val="none" w:sz="0" w:space="0" w:color="auto"/>
            <w:right w:val="none" w:sz="0" w:space="0" w:color="auto"/>
          </w:divBdr>
        </w:div>
        <w:div w:id="558051351">
          <w:marLeft w:val="640"/>
          <w:marRight w:val="0"/>
          <w:marTop w:val="0"/>
          <w:marBottom w:val="0"/>
          <w:divBdr>
            <w:top w:val="none" w:sz="0" w:space="0" w:color="auto"/>
            <w:left w:val="none" w:sz="0" w:space="0" w:color="auto"/>
            <w:bottom w:val="none" w:sz="0" w:space="0" w:color="auto"/>
            <w:right w:val="none" w:sz="0" w:space="0" w:color="auto"/>
          </w:divBdr>
        </w:div>
        <w:div w:id="882249613">
          <w:marLeft w:val="640"/>
          <w:marRight w:val="0"/>
          <w:marTop w:val="0"/>
          <w:marBottom w:val="0"/>
          <w:divBdr>
            <w:top w:val="none" w:sz="0" w:space="0" w:color="auto"/>
            <w:left w:val="none" w:sz="0" w:space="0" w:color="auto"/>
            <w:bottom w:val="none" w:sz="0" w:space="0" w:color="auto"/>
            <w:right w:val="none" w:sz="0" w:space="0" w:color="auto"/>
          </w:divBdr>
        </w:div>
        <w:div w:id="1526558602">
          <w:marLeft w:val="640"/>
          <w:marRight w:val="0"/>
          <w:marTop w:val="0"/>
          <w:marBottom w:val="0"/>
          <w:divBdr>
            <w:top w:val="none" w:sz="0" w:space="0" w:color="auto"/>
            <w:left w:val="none" w:sz="0" w:space="0" w:color="auto"/>
            <w:bottom w:val="none" w:sz="0" w:space="0" w:color="auto"/>
            <w:right w:val="none" w:sz="0" w:space="0" w:color="auto"/>
          </w:divBdr>
        </w:div>
        <w:div w:id="1932738649">
          <w:marLeft w:val="640"/>
          <w:marRight w:val="0"/>
          <w:marTop w:val="0"/>
          <w:marBottom w:val="0"/>
          <w:divBdr>
            <w:top w:val="none" w:sz="0" w:space="0" w:color="auto"/>
            <w:left w:val="none" w:sz="0" w:space="0" w:color="auto"/>
            <w:bottom w:val="none" w:sz="0" w:space="0" w:color="auto"/>
            <w:right w:val="none" w:sz="0" w:space="0" w:color="auto"/>
          </w:divBdr>
        </w:div>
      </w:divsChild>
    </w:div>
    <w:div w:id="1774323798">
      <w:bodyDiv w:val="1"/>
      <w:marLeft w:val="0"/>
      <w:marRight w:val="0"/>
      <w:marTop w:val="0"/>
      <w:marBottom w:val="0"/>
      <w:divBdr>
        <w:top w:val="none" w:sz="0" w:space="0" w:color="auto"/>
        <w:left w:val="none" w:sz="0" w:space="0" w:color="auto"/>
        <w:bottom w:val="none" w:sz="0" w:space="0" w:color="auto"/>
        <w:right w:val="none" w:sz="0" w:space="0" w:color="auto"/>
      </w:divBdr>
    </w:div>
    <w:div w:id="1806704306">
      <w:bodyDiv w:val="1"/>
      <w:marLeft w:val="0"/>
      <w:marRight w:val="0"/>
      <w:marTop w:val="0"/>
      <w:marBottom w:val="0"/>
      <w:divBdr>
        <w:top w:val="none" w:sz="0" w:space="0" w:color="auto"/>
        <w:left w:val="none" w:sz="0" w:space="0" w:color="auto"/>
        <w:bottom w:val="none" w:sz="0" w:space="0" w:color="auto"/>
        <w:right w:val="none" w:sz="0" w:space="0" w:color="auto"/>
      </w:divBdr>
    </w:div>
    <w:div w:id="1827896096">
      <w:bodyDiv w:val="1"/>
      <w:marLeft w:val="0"/>
      <w:marRight w:val="0"/>
      <w:marTop w:val="0"/>
      <w:marBottom w:val="0"/>
      <w:divBdr>
        <w:top w:val="none" w:sz="0" w:space="0" w:color="auto"/>
        <w:left w:val="none" w:sz="0" w:space="0" w:color="auto"/>
        <w:bottom w:val="none" w:sz="0" w:space="0" w:color="auto"/>
        <w:right w:val="none" w:sz="0" w:space="0" w:color="auto"/>
      </w:divBdr>
      <w:divsChild>
        <w:div w:id="1014380287">
          <w:marLeft w:val="640"/>
          <w:marRight w:val="0"/>
          <w:marTop w:val="0"/>
          <w:marBottom w:val="0"/>
          <w:divBdr>
            <w:top w:val="none" w:sz="0" w:space="0" w:color="auto"/>
            <w:left w:val="none" w:sz="0" w:space="0" w:color="auto"/>
            <w:bottom w:val="none" w:sz="0" w:space="0" w:color="auto"/>
            <w:right w:val="none" w:sz="0" w:space="0" w:color="auto"/>
          </w:divBdr>
        </w:div>
        <w:div w:id="1153642055">
          <w:marLeft w:val="640"/>
          <w:marRight w:val="0"/>
          <w:marTop w:val="0"/>
          <w:marBottom w:val="0"/>
          <w:divBdr>
            <w:top w:val="none" w:sz="0" w:space="0" w:color="auto"/>
            <w:left w:val="none" w:sz="0" w:space="0" w:color="auto"/>
            <w:bottom w:val="none" w:sz="0" w:space="0" w:color="auto"/>
            <w:right w:val="none" w:sz="0" w:space="0" w:color="auto"/>
          </w:divBdr>
        </w:div>
        <w:div w:id="378745291">
          <w:marLeft w:val="640"/>
          <w:marRight w:val="0"/>
          <w:marTop w:val="0"/>
          <w:marBottom w:val="0"/>
          <w:divBdr>
            <w:top w:val="none" w:sz="0" w:space="0" w:color="auto"/>
            <w:left w:val="none" w:sz="0" w:space="0" w:color="auto"/>
            <w:bottom w:val="none" w:sz="0" w:space="0" w:color="auto"/>
            <w:right w:val="none" w:sz="0" w:space="0" w:color="auto"/>
          </w:divBdr>
        </w:div>
        <w:div w:id="1043559786">
          <w:marLeft w:val="640"/>
          <w:marRight w:val="0"/>
          <w:marTop w:val="0"/>
          <w:marBottom w:val="0"/>
          <w:divBdr>
            <w:top w:val="none" w:sz="0" w:space="0" w:color="auto"/>
            <w:left w:val="none" w:sz="0" w:space="0" w:color="auto"/>
            <w:bottom w:val="none" w:sz="0" w:space="0" w:color="auto"/>
            <w:right w:val="none" w:sz="0" w:space="0" w:color="auto"/>
          </w:divBdr>
        </w:div>
        <w:div w:id="1191382395">
          <w:marLeft w:val="640"/>
          <w:marRight w:val="0"/>
          <w:marTop w:val="0"/>
          <w:marBottom w:val="0"/>
          <w:divBdr>
            <w:top w:val="none" w:sz="0" w:space="0" w:color="auto"/>
            <w:left w:val="none" w:sz="0" w:space="0" w:color="auto"/>
            <w:bottom w:val="none" w:sz="0" w:space="0" w:color="auto"/>
            <w:right w:val="none" w:sz="0" w:space="0" w:color="auto"/>
          </w:divBdr>
        </w:div>
        <w:div w:id="168906459">
          <w:marLeft w:val="640"/>
          <w:marRight w:val="0"/>
          <w:marTop w:val="0"/>
          <w:marBottom w:val="0"/>
          <w:divBdr>
            <w:top w:val="none" w:sz="0" w:space="0" w:color="auto"/>
            <w:left w:val="none" w:sz="0" w:space="0" w:color="auto"/>
            <w:bottom w:val="none" w:sz="0" w:space="0" w:color="auto"/>
            <w:right w:val="none" w:sz="0" w:space="0" w:color="auto"/>
          </w:divBdr>
        </w:div>
        <w:div w:id="836187042">
          <w:marLeft w:val="640"/>
          <w:marRight w:val="0"/>
          <w:marTop w:val="0"/>
          <w:marBottom w:val="0"/>
          <w:divBdr>
            <w:top w:val="none" w:sz="0" w:space="0" w:color="auto"/>
            <w:left w:val="none" w:sz="0" w:space="0" w:color="auto"/>
            <w:bottom w:val="none" w:sz="0" w:space="0" w:color="auto"/>
            <w:right w:val="none" w:sz="0" w:space="0" w:color="auto"/>
          </w:divBdr>
        </w:div>
        <w:div w:id="214044741">
          <w:marLeft w:val="640"/>
          <w:marRight w:val="0"/>
          <w:marTop w:val="0"/>
          <w:marBottom w:val="0"/>
          <w:divBdr>
            <w:top w:val="none" w:sz="0" w:space="0" w:color="auto"/>
            <w:left w:val="none" w:sz="0" w:space="0" w:color="auto"/>
            <w:bottom w:val="none" w:sz="0" w:space="0" w:color="auto"/>
            <w:right w:val="none" w:sz="0" w:space="0" w:color="auto"/>
          </w:divBdr>
        </w:div>
      </w:divsChild>
    </w:div>
    <w:div w:id="1853914255">
      <w:bodyDiv w:val="1"/>
      <w:marLeft w:val="0"/>
      <w:marRight w:val="0"/>
      <w:marTop w:val="0"/>
      <w:marBottom w:val="0"/>
      <w:divBdr>
        <w:top w:val="none" w:sz="0" w:space="0" w:color="auto"/>
        <w:left w:val="none" w:sz="0" w:space="0" w:color="auto"/>
        <w:bottom w:val="none" w:sz="0" w:space="0" w:color="auto"/>
        <w:right w:val="none" w:sz="0" w:space="0" w:color="auto"/>
      </w:divBdr>
    </w:div>
    <w:div w:id="1871646881">
      <w:bodyDiv w:val="1"/>
      <w:marLeft w:val="0"/>
      <w:marRight w:val="0"/>
      <w:marTop w:val="0"/>
      <w:marBottom w:val="0"/>
      <w:divBdr>
        <w:top w:val="none" w:sz="0" w:space="0" w:color="auto"/>
        <w:left w:val="none" w:sz="0" w:space="0" w:color="auto"/>
        <w:bottom w:val="none" w:sz="0" w:space="0" w:color="auto"/>
        <w:right w:val="none" w:sz="0" w:space="0" w:color="auto"/>
      </w:divBdr>
      <w:divsChild>
        <w:div w:id="655494447">
          <w:marLeft w:val="640"/>
          <w:marRight w:val="0"/>
          <w:marTop w:val="0"/>
          <w:marBottom w:val="0"/>
          <w:divBdr>
            <w:top w:val="none" w:sz="0" w:space="0" w:color="auto"/>
            <w:left w:val="none" w:sz="0" w:space="0" w:color="auto"/>
            <w:bottom w:val="none" w:sz="0" w:space="0" w:color="auto"/>
            <w:right w:val="none" w:sz="0" w:space="0" w:color="auto"/>
          </w:divBdr>
        </w:div>
        <w:div w:id="967323671">
          <w:marLeft w:val="640"/>
          <w:marRight w:val="0"/>
          <w:marTop w:val="0"/>
          <w:marBottom w:val="0"/>
          <w:divBdr>
            <w:top w:val="none" w:sz="0" w:space="0" w:color="auto"/>
            <w:left w:val="none" w:sz="0" w:space="0" w:color="auto"/>
            <w:bottom w:val="none" w:sz="0" w:space="0" w:color="auto"/>
            <w:right w:val="none" w:sz="0" w:space="0" w:color="auto"/>
          </w:divBdr>
        </w:div>
        <w:div w:id="1396053877">
          <w:marLeft w:val="640"/>
          <w:marRight w:val="0"/>
          <w:marTop w:val="0"/>
          <w:marBottom w:val="0"/>
          <w:divBdr>
            <w:top w:val="none" w:sz="0" w:space="0" w:color="auto"/>
            <w:left w:val="none" w:sz="0" w:space="0" w:color="auto"/>
            <w:bottom w:val="none" w:sz="0" w:space="0" w:color="auto"/>
            <w:right w:val="none" w:sz="0" w:space="0" w:color="auto"/>
          </w:divBdr>
        </w:div>
        <w:div w:id="1244871561">
          <w:marLeft w:val="640"/>
          <w:marRight w:val="0"/>
          <w:marTop w:val="0"/>
          <w:marBottom w:val="0"/>
          <w:divBdr>
            <w:top w:val="none" w:sz="0" w:space="0" w:color="auto"/>
            <w:left w:val="none" w:sz="0" w:space="0" w:color="auto"/>
            <w:bottom w:val="none" w:sz="0" w:space="0" w:color="auto"/>
            <w:right w:val="none" w:sz="0" w:space="0" w:color="auto"/>
          </w:divBdr>
        </w:div>
        <w:div w:id="700206351">
          <w:marLeft w:val="640"/>
          <w:marRight w:val="0"/>
          <w:marTop w:val="0"/>
          <w:marBottom w:val="0"/>
          <w:divBdr>
            <w:top w:val="none" w:sz="0" w:space="0" w:color="auto"/>
            <w:left w:val="none" w:sz="0" w:space="0" w:color="auto"/>
            <w:bottom w:val="none" w:sz="0" w:space="0" w:color="auto"/>
            <w:right w:val="none" w:sz="0" w:space="0" w:color="auto"/>
          </w:divBdr>
        </w:div>
        <w:div w:id="502091207">
          <w:marLeft w:val="640"/>
          <w:marRight w:val="0"/>
          <w:marTop w:val="0"/>
          <w:marBottom w:val="0"/>
          <w:divBdr>
            <w:top w:val="none" w:sz="0" w:space="0" w:color="auto"/>
            <w:left w:val="none" w:sz="0" w:space="0" w:color="auto"/>
            <w:bottom w:val="none" w:sz="0" w:space="0" w:color="auto"/>
            <w:right w:val="none" w:sz="0" w:space="0" w:color="auto"/>
          </w:divBdr>
        </w:div>
        <w:div w:id="549654547">
          <w:marLeft w:val="640"/>
          <w:marRight w:val="0"/>
          <w:marTop w:val="0"/>
          <w:marBottom w:val="0"/>
          <w:divBdr>
            <w:top w:val="none" w:sz="0" w:space="0" w:color="auto"/>
            <w:left w:val="none" w:sz="0" w:space="0" w:color="auto"/>
            <w:bottom w:val="none" w:sz="0" w:space="0" w:color="auto"/>
            <w:right w:val="none" w:sz="0" w:space="0" w:color="auto"/>
          </w:divBdr>
        </w:div>
        <w:div w:id="1051416399">
          <w:marLeft w:val="640"/>
          <w:marRight w:val="0"/>
          <w:marTop w:val="0"/>
          <w:marBottom w:val="0"/>
          <w:divBdr>
            <w:top w:val="none" w:sz="0" w:space="0" w:color="auto"/>
            <w:left w:val="none" w:sz="0" w:space="0" w:color="auto"/>
            <w:bottom w:val="none" w:sz="0" w:space="0" w:color="auto"/>
            <w:right w:val="none" w:sz="0" w:space="0" w:color="auto"/>
          </w:divBdr>
        </w:div>
        <w:div w:id="2144422863">
          <w:marLeft w:val="640"/>
          <w:marRight w:val="0"/>
          <w:marTop w:val="0"/>
          <w:marBottom w:val="0"/>
          <w:divBdr>
            <w:top w:val="none" w:sz="0" w:space="0" w:color="auto"/>
            <w:left w:val="none" w:sz="0" w:space="0" w:color="auto"/>
            <w:bottom w:val="none" w:sz="0" w:space="0" w:color="auto"/>
            <w:right w:val="none" w:sz="0" w:space="0" w:color="auto"/>
          </w:divBdr>
        </w:div>
        <w:div w:id="1393698137">
          <w:marLeft w:val="640"/>
          <w:marRight w:val="0"/>
          <w:marTop w:val="0"/>
          <w:marBottom w:val="0"/>
          <w:divBdr>
            <w:top w:val="none" w:sz="0" w:space="0" w:color="auto"/>
            <w:left w:val="none" w:sz="0" w:space="0" w:color="auto"/>
            <w:bottom w:val="none" w:sz="0" w:space="0" w:color="auto"/>
            <w:right w:val="none" w:sz="0" w:space="0" w:color="auto"/>
          </w:divBdr>
        </w:div>
        <w:div w:id="1214972136">
          <w:marLeft w:val="640"/>
          <w:marRight w:val="0"/>
          <w:marTop w:val="0"/>
          <w:marBottom w:val="0"/>
          <w:divBdr>
            <w:top w:val="none" w:sz="0" w:space="0" w:color="auto"/>
            <w:left w:val="none" w:sz="0" w:space="0" w:color="auto"/>
            <w:bottom w:val="none" w:sz="0" w:space="0" w:color="auto"/>
            <w:right w:val="none" w:sz="0" w:space="0" w:color="auto"/>
          </w:divBdr>
        </w:div>
        <w:div w:id="1826973435">
          <w:marLeft w:val="640"/>
          <w:marRight w:val="0"/>
          <w:marTop w:val="0"/>
          <w:marBottom w:val="0"/>
          <w:divBdr>
            <w:top w:val="none" w:sz="0" w:space="0" w:color="auto"/>
            <w:left w:val="none" w:sz="0" w:space="0" w:color="auto"/>
            <w:bottom w:val="none" w:sz="0" w:space="0" w:color="auto"/>
            <w:right w:val="none" w:sz="0" w:space="0" w:color="auto"/>
          </w:divBdr>
        </w:div>
        <w:div w:id="2041932114">
          <w:marLeft w:val="640"/>
          <w:marRight w:val="0"/>
          <w:marTop w:val="0"/>
          <w:marBottom w:val="0"/>
          <w:divBdr>
            <w:top w:val="none" w:sz="0" w:space="0" w:color="auto"/>
            <w:left w:val="none" w:sz="0" w:space="0" w:color="auto"/>
            <w:bottom w:val="none" w:sz="0" w:space="0" w:color="auto"/>
            <w:right w:val="none" w:sz="0" w:space="0" w:color="auto"/>
          </w:divBdr>
        </w:div>
        <w:div w:id="748043883">
          <w:marLeft w:val="640"/>
          <w:marRight w:val="0"/>
          <w:marTop w:val="0"/>
          <w:marBottom w:val="0"/>
          <w:divBdr>
            <w:top w:val="none" w:sz="0" w:space="0" w:color="auto"/>
            <w:left w:val="none" w:sz="0" w:space="0" w:color="auto"/>
            <w:bottom w:val="none" w:sz="0" w:space="0" w:color="auto"/>
            <w:right w:val="none" w:sz="0" w:space="0" w:color="auto"/>
          </w:divBdr>
        </w:div>
        <w:div w:id="1250770783">
          <w:marLeft w:val="640"/>
          <w:marRight w:val="0"/>
          <w:marTop w:val="0"/>
          <w:marBottom w:val="0"/>
          <w:divBdr>
            <w:top w:val="none" w:sz="0" w:space="0" w:color="auto"/>
            <w:left w:val="none" w:sz="0" w:space="0" w:color="auto"/>
            <w:bottom w:val="none" w:sz="0" w:space="0" w:color="auto"/>
            <w:right w:val="none" w:sz="0" w:space="0" w:color="auto"/>
          </w:divBdr>
        </w:div>
        <w:div w:id="1822848315">
          <w:marLeft w:val="640"/>
          <w:marRight w:val="0"/>
          <w:marTop w:val="0"/>
          <w:marBottom w:val="0"/>
          <w:divBdr>
            <w:top w:val="none" w:sz="0" w:space="0" w:color="auto"/>
            <w:left w:val="none" w:sz="0" w:space="0" w:color="auto"/>
            <w:bottom w:val="none" w:sz="0" w:space="0" w:color="auto"/>
            <w:right w:val="none" w:sz="0" w:space="0" w:color="auto"/>
          </w:divBdr>
        </w:div>
        <w:div w:id="922763339">
          <w:marLeft w:val="640"/>
          <w:marRight w:val="0"/>
          <w:marTop w:val="0"/>
          <w:marBottom w:val="0"/>
          <w:divBdr>
            <w:top w:val="none" w:sz="0" w:space="0" w:color="auto"/>
            <w:left w:val="none" w:sz="0" w:space="0" w:color="auto"/>
            <w:bottom w:val="none" w:sz="0" w:space="0" w:color="auto"/>
            <w:right w:val="none" w:sz="0" w:space="0" w:color="auto"/>
          </w:divBdr>
        </w:div>
        <w:div w:id="1747993795">
          <w:marLeft w:val="640"/>
          <w:marRight w:val="0"/>
          <w:marTop w:val="0"/>
          <w:marBottom w:val="0"/>
          <w:divBdr>
            <w:top w:val="none" w:sz="0" w:space="0" w:color="auto"/>
            <w:left w:val="none" w:sz="0" w:space="0" w:color="auto"/>
            <w:bottom w:val="none" w:sz="0" w:space="0" w:color="auto"/>
            <w:right w:val="none" w:sz="0" w:space="0" w:color="auto"/>
          </w:divBdr>
        </w:div>
        <w:div w:id="1469471318">
          <w:marLeft w:val="640"/>
          <w:marRight w:val="0"/>
          <w:marTop w:val="0"/>
          <w:marBottom w:val="0"/>
          <w:divBdr>
            <w:top w:val="none" w:sz="0" w:space="0" w:color="auto"/>
            <w:left w:val="none" w:sz="0" w:space="0" w:color="auto"/>
            <w:bottom w:val="none" w:sz="0" w:space="0" w:color="auto"/>
            <w:right w:val="none" w:sz="0" w:space="0" w:color="auto"/>
          </w:divBdr>
        </w:div>
        <w:div w:id="328139594">
          <w:marLeft w:val="640"/>
          <w:marRight w:val="0"/>
          <w:marTop w:val="0"/>
          <w:marBottom w:val="0"/>
          <w:divBdr>
            <w:top w:val="none" w:sz="0" w:space="0" w:color="auto"/>
            <w:left w:val="none" w:sz="0" w:space="0" w:color="auto"/>
            <w:bottom w:val="none" w:sz="0" w:space="0" w:color="auto"/>
            <w:right w:val="none" w:sz="0" w:space="0" w:color="auto"/>
          </w:divBdr>
        </w:div>
        <w:div w:id="1904682697">
          <w:marLeft w:val="640"/>
          <w:marRight w:val="0"/>
          <w:marTop w:val="0"/>
          <w:marBottom w:val="0"/>
          <w:divBdr>
            <w:top w:val="none" w:sz="0" w:space="0" w:color="auto"/>
            <w:left w:val="none" w:sz="0" w:space="0" w:color="auto"/>
            <w:bottom w:val="none" w:sz="0" w:space="0" w:color="auto"/>
            <w:right w:val="none" w:sz="0" w:space="0" w:color="auto"/>
          </w:divBdr>
        </w:div>
        <w:div w:id="1136950895">
          <w:marLeft w:val="640"/>
          <w:marRight w:val="0"/>
          <w:marTop w:val="0"/>
          <w:marBottom w:val="0"/>
          <w:divBdr>
            <w:top w:val="none" w:sz="0" w:space="0" w:color="auto"/>
            <w:left w:val="none" w:sz="0" w:space="0" w:color="auto"/>
            <w:bottom w:val="none" w:sz="0" w:space="0" w:color="auto"/>
            <w:right w:val="none" w:sz="0" w:space="0" w:color="auto"/>
          </w:divBdr>
        </w:div>
        <w:div w:id="1601059584">
          <w:marLeft w:val="640"/>
          <w:marRight w:val="0"/>
          <w:marTop w:val="0"/>
          <w:marBottom w:val="0"/>
          <w:divBdr>
            <w:top w:val="none" w:sz="0" w:space="0" w:color="auto"/>
            <w:left w:val="none" w:sz="0" w:space="0" w:color="auto"/>
            <w:bottom w:val="none" w:sz="0" w:space="0" w:color="auto"/>
            <w:right w:val="none" w:sz="0" w:space="0" w:color="auto"/>
          </w:divBdr>
        </w:div>
        <w:div w:id="1992437618">
          <w:marLeft w:val="640"/>
          <w:marRight w:val="0"/>
          <w:marTop w:val="0"/>
          <w:marBottom w:val="0"/>
          <w:divBdr>
            <w:top w:val="none" w:sz="0" w:space="0" w:color="auto"/>
            <w:left w:val="none" w:sz="0" w:space="0" w:color="auto"/>
            <w:bottom w:val="none" w:sz="0" w:space="0" w:color="auto"/>
            <w:right w:val="none" w:sz="0" w:space="0" w:color="auto"/>
          </w:divBdr>
        </w:div>
      </w:divsChild>
    </w:div>
    <w:div w:id="1885486931">
      <w:bodyDiv w:val="1"/>
      <w:marLeft w:val="0"/>
      <w:marRight w:val="0"/>
      <w:marTop w:val="0"/>
      <w:marBottom w:val="0"/>
      <w:divBdr>
        <w:top w:val="none" w:sz="0" w:space="0" w:color="auto"/>
        <w:left w:val="none" w:sz="0" w:space="0" w:color="auto"/>
        <w:bottom w:val="none" w:sz="0" w:space="0" w:color="auto"/>
        <w:right w:val="none" w:sz="0" w:space="0" w:color="auto"/>
      </w:divBdr>
      <w:divsChild>
        <w:div w:id="545483577">
          <w:marLeft w:val="640"/>
          <w:marRight w:val="0"/>
          <w:marTop w:val="0"/>
          <w:marBottom w:val="0"/>
          <w:divBdr>
            <w:top w:val="none" w:sz="0" w:space="0" w:color="auto"/>
            <w:left w:val="none" w:sz="0" w:space="0" w:color="auto"/>
            <w:bottom w:val="none" w:sz="0" w:space="0" w:color="auto"/>
            <w:right w:val="none" w:sz="0" w:space="0" w:color="auto"/>
          </w:divBdr>
        </w:div>
        <w:div w:id="968780473">
          <w:marLeft w:val="640"/>
          <w:marRight w:val="0"/>
          <w:marTop w:val="0"/>
          <w:marBottom w:val="0"/>
          <w:divBdr>
            <w:top w:val="none" w:sz="0" w:space="0" w:color="auto"/>
            <w:left w:val="none" w:sz="0" w:space="0" w:color="auto"/>
            <w:bottom w:val="none" w:sz="0" w:space="0" w:color="auto"/>
            <w:right w:val="none" w:sz="0" w:space="0" w:color="auto"/>
          </w:divBdr>
        </w:div>
        <w:div w:id="1558588278">
          <w:marLeft w:val="640"/>
          <w:marRight w:val="0"/>
          <w:marTop w:val="0"/>
          <w:marBottom w:val="0"/>
          <w:divBdr>
            <w:top w:val="none" w:sz="0" w:space="0" w:color="auto"/>
            <w:left w:val="none" w:sz="0" w:space="0" w:color="auto"/>
            <w:bottom w:val="none" w:sz="0" w:space="0" w:color="auto"/>
            <w:right w:val="none" w:sz="0" w:space="0" w:color="auto"/>
          </w:divBdr>
        </w:div>
        <w:div w:id="1608344404">
          <w:marLeft w:val="640"/>
          <w:marRight w:val="0"/>
          <w:marTop w:val="0"/>
          <w:marBottom w:val="0"/>
          <w:divBdr>
            <w:top w:val="none" w:sz="0" w:space="0" w:color="auto"/>
            <w:left w:val="none" w:sz="0" w:space="0" w:color="auto"/>
            <w:bottom w:val="none" w:sz="0" w:space="0" w:color="auto"/>
            <w:right w:val="none" w:sz="0" w:space="0" w:color="auto"/>
          </w:divBdr>
        </w:div>
        <w:div w:id="150296085">
          <w:marLeft w:val="640"/>
          <w:marRight w:val="0"/>
          <w:marTop w:val="0"/>
          <w:marBottom w:val="0"/>
          <w:divBdr>
            <w:top w:val="none" w:sz="0" w:space="0" w:color="auto"/>
            <w:left w:val="none" w:sz="0" w:space="0" w:color="auto"/>
            <w:bottom w:val="none" w:sz="0" w:space="0" w:color="auto"/>
            <w:right w:val="none" w:sz="0" w:space="0" w:color="auto"/>
          </w:divBdr>
        </w:div>
        <w:div w:id="151219223">
          <w:marLeft w:val="640"/>
          <w:marRight w:val="0"/>
          <w:marTop w:val="0"/>
          <w:marBottom w:val="0"/>
          <w:divBdr>
            <w:top w:val="none" w:sz="0" w:space="0" w:color="auto"/>
            <w:left w:val="none" w:sz="0" w:space="0" w:color="auto"/>
            <w:bottom w:val="none" w:sz="0" w:space="0" w:color="auto"/>
            <w:right w:val="none" w:sz="0" w:space="0" w:color="auto"/>
          </w:divBdr>
        </w:div>
        <w:div w:id="919946971">
          <w:marLeft w:val="640"/>
          <w:marRight w:val="0"/>
          <w:marTop w:val="0"/>
          <w:marBottom w:val="0"/>
          <w:divBdr>
            <w:top w:val="none" w:sz="0" w:space="0" w:color="auto"/>
            <w:left w:val="none" w:sz="0" w:space="0" w:color="auto"/>
            <w:bottom w:val="none" w:sz="0" w:space="0" w:color="auto"/>
            <w:right w:val="none" w:sz="0" w:space="0" w:color="auto"/>
          </w:divBdr>
        </w:div>
        <w:div w:id="491146594">
          <w:marLeft w:val="640"/>
          <w:marRight w:val="0"/>
          <w:marTop w:val="0"/>
          <w:marBottom w:val="0"/>
          <w:divBdr>
            <w:top w:val="none" w:sz="0" w:space="0" w:color="auto"/>
            <w:left w:val="none" w:sz="0" w:space="0" w:color="auto"/>
            <w:bottom w:val="none" w:sz="0" w:space="0" w:color="auto"/>
            <w:right w:val="none" w:sz="0" w:space="0" w:color="auto"/>
          </w:divBdr>
        </w:div>
        <w:div w:id="513113913">
          <w:marLeft w:val="640"/>
          <w:marRight w:val="0"/>
          <w:marTop w:val="0"/>
          <w:marBottom w:val="0"/>
          <w:divBdr>
            <w:top w:val="none" w:sz="0" w:space="0" w:color="auto"/>
            <w:left w:val="none" w:sz="0" w:space="0" w:color="auto"/>
            <w:bottom w:val="none" w:sz="0" w:space="0" w:color="auto"/>
            <w:right w:val="none" w:sz="0" w:space="0" w:color="auto"/>
          </w:divBdr>
        </w:div>
        <w:div w:id="53160888">
          <w:marLeft w:val="640"/>
          <w:marRight w:val="0"/>
          <w:marTop w:val="0"/>
          <w:marBottom w:val="0"/>
          <w:divBdr>
            <w:top w:val="none" w:sz="0" w:space="0" w:color="auto"/>
            <w:left w:val="none" w:sz="0" w:space="0" w:color="auto"/>
            <w:bottom w:val="none" w:sz="0" w:space="0" w:color="auto"/>
            <w:right w:val="none" w:sz="0" w:space="0" w:color="auto"/>
          </w:divBdr>
        </w:div>
        <w:div w:id="1881818104">
          <w:marLeft w:val="640"/>
          <w:marRight w:val="0"/>
          <w:marTop w:val="0"/>
          <w:marBottom w:val="0"/>
          <w:divBdr>
            <w:top w:val="none" w:sz="0" w:space="0" w:color="auto"/>
            <w:left w:val="none" w:sz="0" w:space="0" w:color="auto"/>
            <w:bottom w:val="none" w:sz="0" w:space="0" w:color="auto"/>
            <w:right w:val="none" w:sz="0" w:space="0" w:color="auto"/>
          </w:divBdr>
        </w:div>
        <w:div w:id="1334454149">
          <w:marLeft w:val="640"/>
          <w:marRight w:val="0"/>
          <w:marTop w:val="0"/>
          <w:marBottom w:val="0"/>
          <w:divBdr>
            <w:top w:val="none" w:sz="0" w:space="0" w:color="auto"/>
            <w:left w:val="none" w:sz="0" w:space="0" w:color="auto"/>
            <w:bottom w:val="none" w:sz="0" w:space="0" w:color="auto"/>
            <w:right w:val="none" w:sz="0" w:space="0" w:color="auto"/>
          </w:divBdr>
        </w:div>
        <w:div w:id="71701982">
          <w:marLeft w:val="640"/>
          <w:marRight w:val="0"/>
          <w:marTop w:val="0"/>
          <w:marBottom w:val="0"/>
          <w:divBdr>
            <w:top w:val="none" w:sz="0" w:space="0" w:color="auto"/>
            <w:left w:val="none" w:sz="0" w:space="0" w:color="auto"/>
            <w:bottom w:val="none" w:sz="0" w:space="0" w:color="auto"/>
            <w:right w:val="none" w:sz="0" w:space="0" w:color="auto"/>
          </w:divBdr>
        </w:div>
        <w:div w:id="866404148">
          <w:marLeft w:val="640"/>
          <w:marRight w:val="0"/>
          <w:marTop w:val="0"/>
          <w:marBottom w:val="0"/>
          <w:divBdr>
            <w:top w:val="none" w:sz="0" w:space="0" w:color="auto"/>
            <w:left w:val="none" w:sz="0" w:space="0" w:color="auto"/>
            <w:bottom w:val="none" w:sz="0" w:space="0" w:color="auto"/>
            <w:right w:val="none" w:sz="0" w:space="0" w:color="auto"/>
          </w:divBdr>
        </w:div>
        <w:div w:id="293756969">
          <w:marLeft w:val="640"/>
          <w:marRight w:val="0"/>
          <w:marTop w:val="0"/>
          <w:marBottom w:val="0"/>
          <w:divBdr>
            <w:top w:val="none" w:sz="0" w:space="0" w:color="auto"/>
            <w:left w:val="none" w:sz="0" w:space="0" w:color="auto"/>
            <w:bottom w:val="none" w:sz="0" w:space="0" w:color="auto"/>
            <w:right w:val="none" w:sz="0" w:space="0" w:color="auto"/>
          </w:divBdr>
        </w:div>
      </w:divsChild>
    </w:div>
    <w:div w:id="1902519625">
      <w:bodyDiv w:val="1"/>
      <w:marLeft w:val="0"/>
      <w:marRight w:val="0"/>
      <w:marTop w:val="0"/>
      <w:marBottom w:val="0"/>
      <w:divBdr>
        <w:top w:val="none" w:sz="0" w:space="0" w:color="auto"/>
        <w:left w:val="none" w:sz="0" w:space="0" w:color="auto"/>
        <w:bottom w:val="none" w:sz="0" w:space="0" w:color="auto"/>
        <w:right w:val="none" w:sz="0" w:space="0" w:color="auto"/>
      </w:divBdr>
      <w:divsChild>
        <w:div w:id="1108964276">
          <w:marLeft w:val="640"/>
          <w:marRight w:val="0"/>
          <w:marTop w:val="0"/>
          <w:marBottom w:val="0"/>
          <w:divBdr>
            <w:top w:val="none" w:sz="0" w:space="0" w:color="auto"/>
            <w:left w:val="none" w:sz="0" w:space="0" w:color="auto"/>
            <w:bottom w:val="none" w:sz="0" w:space="0" w:color="auto"/>
            <w:right w:val="none" w:sz="0" w:space="0" w:color="auto"/>
          </w:divBdr>
        </w:div>
        <w:div w:id="1832287499">
          <w:marLeft w:val="640"/>
          <w:marRight w:val="0"/>
          <w:marTop w:val="0"/>
          <w:marBottom w:val="0"/>
          <w:divBdr>
            <w:top w:val="none" w:sz="0" w:space="0" w:color="auto"/>
            <w:left w:val="none" w:sz="0" w:space="0" w:color="auto"/>
            <w:bottom w:val="none" w:sz="0" w:space="0" w:color="auto"/>
            <w:right w:val="none" w:sz="0" w:space="0" w:color="auto"/>
          </w:divBdr>
        </w:div>
        <w:div w:id="502821802">
          <w:marLeft w:val="640"/>
          <w:marRight w:val="0"/>
          <w:marTop w:val="0"/>
          <w:marBottom w:val="0"/>
          <w:divBdr>
            <w:top w:val="none" w:sz="0" w:space="0" w:color="auto"/>
            <w:left w:val="none" w:sz="0" w:space="0" w:color="auto"/>
            <w:bottom w:val="none" w:sz="0" w:space="0" w:color="auto"/>
            <w:right w:val="none" w:sz="0" w:space="0" w:color="auto"/>
          </w:divBdr>
        </w:div>
        <w:div w:id="913248729">
          <w:marLeft w:val="640"/>
          <w:marRight w:val="0"/>
          <w:marTop w:val="0"/>
          <w:marBottom w:val="0"/>
          <w:divBdr>
            <w:top w:val="none" w:sz="0" w:space="0" w:color="auto"/>
            <w:left w:val="none" w:sz="0" w:space="0" w:color="auto"/>
            <w:bottom w:val="none" w:sz="0" w:space="0" w:color="auto"/>
            <w:right w:val="none" w:sz="0" w:space="0" w:color="auto"/>
          </w:divBdr>
        </w:div>
        <w:div w:id="1927571319">
          <w:marLeft w:val="640"/>
          <w:marRight w:val="0"/>
          <w:marTop w:val="0"/>
          <w:marBottom w:val="0"/>
          <w:divBdr>
            <w:top w:val="none" w:sz="0" w:space="0" w:color="auto"/>
            <w:left w:val="none" w:sz="0" w:space="0" w:color="auto"/>
            <w:bottom w:val="none" w:sz="0" w:space="0" w:color="auto"/>
            <w:right w:val="none" w:sz="0" w:space="0" w:color="auto"/>
          </w:divBdr>
        </w:div>
        <w:div w:id="164369952">
          <w:marLeft w:val="640"/>
          <w:marRight w:val="0"/>
          <w:marTop w:val="0"/>
          <w:marBottom w:val="0"/>
          <w:divBdr>
            <w:top w:val="none" w:sz="0" w:space="0" w:color="auto"/>
            <w:left w:val="none" w:sz="0" w:space="0" w:color="auto"/>
            <w:bottom w:val="none" w:sz="0" w:space="0" w:color="auto"/>
            <w:right w:val="none" w:sz="0" w:space="0" w:color="auto"/>
          </w:divBdr>
        </w:div>
        <w:div w:id="859707173">
          <w:marLeft w:val="640"/>
          <w:marRight w:val="0"/>
          <w:marTop w:val="0"/>
          <w:marBottom w:val="0"/>
          <w:divBdr>
            <w:top w:val="none" w:sz="0" w:space="0" w:color="auto"/>
            <w:left w:val="none" w:sz="0" w:space="0" w:color="auto"/>
            <w:bottom w:val="none" w:sz="0" w:space="0" w:color="auto"/>
            <w:right w:val="none" w:sz="0" w:space="0" w:color="auto"/>
          </w:divBdr>
        </w:div>
        <w:div w:id="1797285590">
          <w:marLeft w:val="640"/>
          <w:marRight w:val="0"/>
          <w:marTop w:val="0"/>
          <w:marBottom w:val="0"/>
          <w:divBdr>
            <w:top w:val="none" w:sz="0" w:space="0" w:color="auto"/>
            <w:left w:val="none" w:sz="0" w:space="0" w:color="auto"/>
            <w:bottom w:val="none" w:sz="0" w:space="0" w:color="auto"/>
            <w:right w:val="none" w:sz="0" w:space="0" w:color="auto"/>
          </w:divBdr>
        </w:div>
        <w:div w:id="1897082202">
          <w:marLeft w:val="640"/>
          <w:marRight w:val="0"/>
          <w:marTop w:val="0"/>
          <w:marBottom w:val="0"/>
          <w:divBdr>
            <w:top w:val="none" w:sz="0" w:space="0" w:color="auto"/>
            <w:left w:val="none" w:sz="0" w:space="0" w:color="auto"/>
            <w:bottom w:val="none" w:sz="0" w:space="0" w:color="auto"/>
            <w:right w:val="none" w:sz="0" w:space="0" w:color="auto"/>
          </w:divBdr>
        </w:div>
        <w:div w:id="1958294619">
          <w:marLeft w:val="640"/>
          <w:marRight w:val="0"/>
          <w:marTop w:val="0"/>
          <w:marBottom w:val="0"/>
          <w:divBdr>
            <w:top w:val="none" w:sz="0" w:space="0" w:color="auto"/>
            <w:left w:val="none" w:sz="0" w:space="0" w:color="auto"/>
            <w:bottom w:val="none" w:sz="0" w:space="0" w:color="auto"/>
            <w:right w:val="none" w:sz="0" w:space="0" w:color="auto"/>
          </w:divBdr>
        </w:div>
        <w:div w:id="2051374077">
          <w:marLeft w:val="640"/>
          <w:marRight w:val="0"/>
          <w:marTop w:val="0"/>
          <w:marBottom w:val="0"/>
          <w:divBdr>
            <w:top w:val="none" w:sz="0" w:space="0" w:color="auto"/>
            <w:left w:val="none" w:sz="0" w:space="0" w:color="auto"/>
            <w:bottom w:val="none" w:sz="0" w:space="0" w:color="auto"/>
            <w:right w:val="none" w:sz="0" w:space="0" w:color="auto"/>
          </w:divBdr>
        </w:div>
        <w:div w:id="1570650997">
          <w:marLeft w:val="640"/>
          <w:marRight w:val="0"/>
          <w:marTop w:val="0"/>
          <w:marBottom w:val="0"/>
          <w:divBdr>
            <w:top w:val="none" w:sz="0" w:space="0" w:color="auto"/>
            <w:left w:val="none" w:sz="0" w:space="0" w:color="auto"/>
            <w:bottom w:val="none" w:sz="0" w:space="0" w:color="auto"/>
            <w:right w:val="none" w:sz="0" w:space="0" w:color="auto"/>
          </w:divBdr>
        </w:div>
        <w:div w:id="1865749345">
          <w:marLeft w:val="640"/>
          <w:marRight w:val="0"/>
          <w:marTop w:val="0"/>
          <w:marBottom w:val="0"/>
          <w:divBdr>
            <w:top w:val="none" w:sz="0" w:space="0" w:color="auto"/>
            <w:left w:val="none" w:sz="0" w:space="0" w:color="auto"/>
            <w:bottom w:val="none" w:sz="0" w:space="0" w:color="auto"/>
            <w:right w:val="none" w:sz="0" w:space="0" w:color="auto"/>
          </w:divBdr>
        </w:div>
        <w:div w:id="1461267212">
          <w:marLeft w:val="640"/>
          <w:marRight w:val="0"/>
          <w:marTop w:val="0"/>
          <w:marBottom w:val="0"/>
          <w:divBdr>
            <w:top w:val="none" w:sz="0" w:space="0" w:color="auto"/>
            <w:left w:val="none" w:sz="0" w:space="0" w:color="auto"/>
            <w:bottom w:val="none" w:sz="0" w:space="0" w:color="auto"/>
            <w:right w:val="none" w:sz="0" w:space="0" w:color="auto"/>
          </w:divBdr>
        </w:div>
        <w:div w:id="1307977598">
          <w:marLeft w:val="640"/>
          <w:marRight w:val="0"/>
          <w:marTop w:val="0"/>
          <w:marBottom w:val="0"/>
          <w:divBdr>
            <w:top w:val="none" w:sz="0" w:space="0" w:color="auto"/>
            <w:left w:val="none" w:sz="0" w:space="0" w:color="auto"/>
            <w:bottom w:val="none" w:sz="0" w:space="0" w:color="auto"/>
            <w:right w:val="none" w:sz="0" w:space="0" w:color="auto"/>
          </w:divBdr>
        </w:div>
        <w:div w:id="1787773336">
          <w:marLeft w:val="640"/>
          <w:marRight w:val="0"/>
          <w:marTop w:val="0"/>
          <w:marBottom w:val="0"/>
          <w:divBdr>
            <w:top w:val="none" w:sz="0" w:space="0" w:color="auto"/>
            <w:left w:val="none" w:sz="0" w:space="0" w:color="auto"/>
            <w:bottom w:val="none" w:sz="0" w:space="0" w:color="auto"/>
            <w:right w:val="none" w:sz="0" w:space="0" w:color="auto"/>
          </w:divBdr>
        </w:div>
        <w:div w:id="18481678">
          <w:marLeft w:val="640"/>
          <w:marRight w:val="0"/>
          <w:marTop w:val="0"/>
          <w:marBottom w:val="0"/>
          <w:divBdr>
            <w:top w:val="none" w:sz="0" w:space="0" w:color="auto"/>
            <w:left w:val="none" w:sz="0" w:space="0" w:color="auto"/>
            <w:bottom w:val="none" w:sz="0" w:space="0" w:color="auto"/>
            <w:right w:val="none" w:sz="0" w:space="0" w:color="auto"/>
          </w:divBdr>
        </w:div>
        <w:div w:id="1169712028">
          <w:marLeft w:val="640"/>
          <w:marRight w:val="0"/>
          <w:marTop w:val="0"/>
          <w:marBottom w:val="0"/>
          <w:divBdr>
            <w:top w:val="none" w:sz="0" w:space="0" w:color="auto"/>
            <w:left w:val="none" w:sz="0" w:space="0" w:color="auto"/>
            <w:bottom w:val="none" w:sz="0" w:space="0" w:color="auto"/>
            <w:right w:val="none" w:sz="0" w:space="0" w:color="auto"/>
          </w:divBdr>
        </w:div>
        <w:div w:id="423573275">
          <w:marLeft w:val="640"/>
          <w:marRight w:val="0"/>
          <w:marTop w:val="0"/>
          <w:marBottom w:val="0"/>
          <w:divBdr>
            <w:top w:val="none" w:sz="0" w:space="0" w:color="auto"/>
            <w:left w:val="none" w:sz="0" w:space="0" w:color="auto"/>
            <w:bottom w:val="none" w:sz="0" w:space="0" w:color="auto"/>
            <w:right w:val="none" w:sz="0" w:space="0" w:color="auto"/>
          </w:divBdr>
        </w:div>
        <w:div w:id="1127503651">
          <w:marLeft w:val="640"/>
          <w:marRight w:val="0"/>
          <w:marTop w:val="0"/>
          <w:marBottom w:val="0"/>
          <w:divBdr>
            <w:top w:val="none" w:sz="0" w:space="0" w:color="auto"/>
            <w:left w:val="none" w:sz="0" w:space="0" w:color="auto"/>
            <w:bottom w:val="none" w:sz="0" w:space="0" w:color="auto"/>
            <w:right w:val="none" w:sz="0" w:space="0" w:color="auto"/>
          </w:divBdr>
        </w:div>
        <w:div w:id="1539390529">
          <w:marLeft w:val="640"/>
          <w:marRight w:val="0"/>
          <w:marTop w:val="0"/>
          <w:marBottom w:val="0"/>
          <w:divBdr>
            <w:top w:val="none" w:sz="0" w:space="0" w:color="auto"/>
            <w:left w:val="none" w:sz="0" w:space="0" w:color="auto"/>
            <w:bottom w:val="none" w:sz="0" w:space="0" w:color="auto"/>
            <w:right w:val="none" w:sz="0" w:space="0" w:color="auto"/>
          </w:divBdr>
        </w:div>
        <w:div w:id="367220016">
          <w:marLeft w:val="640"/>
          <w:marRight w:val="0"/>
          <w:marTop w:val="0"/>
          <w:marBottom w:val="0"/>
          <w:divBdr>
            <w:top w:val="none" w:sz="0" w:space="0" w:color="auto"/>
            <w:left w:val="none" w:sz="0" w:space="0" w:color="auto"/>
            <w:bottom w:val="none" w:sz="0" w:space="0" w:color="auto"/>
            <w:right w:val="none" w:sz="0" w:space="0" w:color="auto"/>
          </w:divBdr>
        </w:div>
        <w:div w:id="1375040532">
          <w:marLeft w:val="640"/>
          <w:marRight w:val="0"/>
          <w:marTop w:val="0"/>
          <w:marBottom w:val="0"/>
          <w:divBdr>
            <w:top w:val="none" w:sz="0" w:space="0" w:color="auto"/>
            <w:left w:val="none" w:sz="0" w:space="0" w:color="auto"/>
            <w:bottom w:val="none" w:sz="0" w:space="0" w:color="auto"/>
            <w:right w:val="none" w:sz="0" w:space="0" w:color="auto"/>
          </w:divBdr>
        </w:div>
        <w:div w:id="2077622782">
          <w:marLeft w:val="640"/>
          <w:marRight w:val="0"/>
          <w:marTop w:val="0"/>
          <w:marBottom w:val="0"/>
          <w:divBdr>
            <w:top w:val="none" w:sz="0" w:space="0" w:color="auto"/>
            <w:left w:val="none" w:sz="0" w:space="0" w:color="auto"/>
            <w:bottom w:val="none" w:sz="0" w:space="0" w:color="auto"/>
            <w:right w:val="none" w:sz="0" w:space="0" w:color="auto"/>
          </w:divBdr>
        </w:div>
        <w:div w:id="1072431765">
          <w:marLeft w:val="640"/>
          <w:marRight w:val="0"/>
          <w:marTop w:val="0"/>
          <w:marBottom w:val="0"/>
          <w:divBdr>
            <w:top w:val="none" w:sz="0" w:space="0" w:color="auto"/>
            <w:left w:val="none" w:sz="0" w:space="0" w:color="auto"/>
            <w:bottom w:val="none" w:sz="0" w:space="0" w:color="auto"/>
            <w:right w:val="none" w:sz="0" w:space="0" w:color="auto"/>
          </w:divBdr>
        </w:div>
        <w:div w:id="415589514">
          <w:marLeft w:val="640"/>
          <w:marRight w:val="0"/>
          <w:marTop w:val="0"/>
          <w:marBottom w:val="0"/>
          <w:divBdr>
            <w:top w:val="none" w:sz="0" w:space="0" w:color="auto"/>
            <w:left w:val="none" w:sz="0" w:space="0" w:color="auto"/>
            <w:bottom w:val="none" w:sz="0" w:space="0" w:color="auto"/>
            <w:right w:val="none" w:sz="0" w:space="0" w:color="auto"/>
          </w:divBdr>
        </w:div>
        <w:div w:id="1545021428">
          <w:marLeft w:val="640"/>
          <w:marRight w:val="0"/>
          <w:marTop w:val="0"/>
          <w:marBottom w:val="0"/>
          <w:divBdr>
            <w:top w:val="none" w:sz="0" w:space="0" w:color="auto"/>
            <w:left w:val="none" w:sz="0" w:space="0" w:color="auto"/>
            <w:bottom w:val="none" w:sz="0" w:space="0" w:color="auto"/>
            <w:right w:val="none" w:sz="0" w:space="0" w:color="auto"/>
          </w:divBdr>
        </w:div>
        <w:div w:id="1696075009">
          <w:marLeft w:val="640"/>
          <w:marRight w:val="0"/>
          <w:marTop w:val="0"/>
          <w:marBottom w:val="0"/>
          <w:divBdr>
            <w:top w:val="none" w:sz="0" w:space="0" w:color="auto"/>
            <w:left w:val="none" w:sz="0" w:space="0" w:color="auto"/>
            <w:bottom w:val="none" w:sz="0" w:space="0" w:color="auto"/>
            <w:right w:val="none" w:sz="0" w:space="0" w:color="auto"/>
          </w:divBdr>
        </w:div>
        <w:div w:id="1367372865">
          <w:marLeft w:val="640"/>
          <w:marRight w:val="0"/>
          <w:marTop w:val="0"/>
          <w:marBottom w:val="0"/>
          <w:divBdr>
            <w:top w:val="none" w:sz="0" w:space="0" w:color="auto"/>
            <w:left w:val="none" w:sz="0" w:space="0" w:color="auto"/>
            <w:bottom w:val="none" w:sz="0" w:space="0" w:color="auto"/>
            <w:right w:val="none" w:sz="0" w:space="0" w:color="auto"/>
          </w:divBdr>
        </w:div>
        <w:div w:id="669257402">
          <w:marLeft w:val="640"/>
          <w:marRight w:val="0"/>
          <w:marTop w:val="0"/>
          <w:marBottom w:val="0"/>
          <w:divBdr>
            <w:top w:val="none" w:sz="0" w:space="0" w:color="auto"/>
            <w:left w:val="none" w:sz="0" w:space="0" w:color="auto"/>
            <w:bottom w:val="none" w:sz="0" w:space="0" w:color="auto"/>
            <w:right w:val="none" w:sz="0" w:space="0" w:color="auto"/>
          </w:divBdr>
        </w:div>
      </w:divsChild>
    </w:div>
    <w:div w:id="1902790112">
      <w:bodyDiv w:val="1"/>
      <w:marLeft w:val="0"/>
      <w:marRight w:val="0"/>
      <w:marTop w:val="0"/>
      <w:marBottom w:val="0"/>
      <w:divBdr>
        <w:top w:val="none" w:sz="0" w:space="0" w:color="auto"/>
        <w:left w:val="none" w:sz="0" w:space="0" w:color="auto"/>
        <w:bottom w:val="none" w:sz="0" w:space="0" w:color="auto"/>
        <w:right w:val="none" w:sz="0" w:space="0" w:color="auto"/>
      </w:divBdr>
      <w:divsChild>
        <w:div w:id="1723672757">
          <w:marLeft w:val="640"/>
          <w:marRight w:val="0"/>
          <w:marTop w:val="0"/>
          <w:marBottom w:val="0"/>
          <w:divBdr>
            <w:top w:val="none" w:sz="0" w:space="0" w:color="auto"/>
            <w:left w:val="none" w:sz="0" w:space="0" w:color="auto"/>
            <w:bottom w:val="none" w:sz="0" w:space="0" w:color="auto"/>
            <w:right w:val="none" w:sz="0" w:space="0" w:color="auto"/>
          </w:divBdr>
        </w:div>
        <w:div w:id="1144158893">
          <w:marLeft w:val="640"/>
          <w:marRight w:val="0"/>
          <w:marTop w:val="0"/>
          <w:marBottom w:val="0"/>
          <w:divBdr>
            <w:top w:val="none" w:sz="0" w:space="0" w:color="auto"/>
            <w:left w:val="none" w:sz="0" w:space="0" w:color="auto"/>
            <w:bottom w:val="none" w:sz="0" w:space="0" w:color="auto"/>
            <w:right w:val="none" w:sz="0" w:space="0" w:color="auto"/>
          </w:divBdr>
        </w:div>
      </w:divsChild>
    </w:div>
    <w:div w:id="1913081761">
      <w:bodyDiv w:val="1"/>
      <w:marLeft w:val="0"/>
      <w:marRight w:val="0"/>
      <w:marTop w:val="0"/>
      <w:marBottom w:val="0"/>
      <w:divBdr>
        <w:top w:val="none" w:sz="0" w:space="0" w:color="auto"/>
        <w:left w:val="none" w:sz="0" w:space="0" w:color="auto"/>
        <w:bottom w:val="none" w:sz="0" w:space="0" w:color="auto"/>
        <w:right w:val="none" w:sz="0" w:space="0" w:color="auto"/>
      </w:divBdr>
    </w:div>
    <w:div w:id="1932002645">
      <w:bodyDiv w:val="1"/>
      <w:marLeft w:val="0"/>
      <w:marRight w:val="0"/>
      <w:marTop w:val="0"/>
      <w:marBottom w:val="0"/>
      <w:divBdr>
        <w:top w:val="none" w:sz="0" w:space="0" w:color="auto"/>
        <w:left w:val="none" w:sz="0" w:space="0" w:color="auto"/>
        <w:bottom w:val="none" w:sz="0" w:space="0" w:color="auto"/>
        <w:right w:val="none" w:sz="0" w:space="0" w:color="auto"/>
      </w:divBdr>
      <w:divsChild>
        <w:div w:id="1314335065">
          <w:marLeft w:val="640"/>
          <w:marRight w:val="0"/>
          <w:marTop w:val="0"/>
          <w:marBottom w:val="0"/>
          <w:divBdr>
            <w:top w:val="none" w:sz="0" w:space="0" w:color="auto"/>
            <w:left w:val="none" w:sz="0" w:space="0" w:color="auto"/>
            <w:bottom w:val="none" w:sz="0" w:space="0" w:color="auto"/>
            <w:right w:val="none" w:sz="0" w:space="0" w:color="auto"/>
          </w:divBdr>
        </w:div>
        <w:div w:id="594170002">
          <w:marLeft w:val="640"/>
          <w:marRight w:val="0"/>
          <w:marTop w:val="0"/>
          <w:marBottom w:val="0"/>
          <w:divBdr>
            <w:top w:val="none" w:sz="0" w:space="0" w:color="auto"/>
            <w:left w:val="none" w:sz="0" w:space="0" w:color="auto"/>
            <w:bottom w:val="none" w:sz="0" w:space="0" w:color="auto"/>
            <w:right w:val="none" w:sz="0" w:space="0" w:color="auto"/>
          </w:divBdr>
        </w:div>
        <w:div w:id="2050840050">
          <w:marLeft w:val="640"/>
          <w:marRight w:val="0"/>
          <w:marTop w:val="0"/>
          <w:marBottom w:val="0"/>
          <w:divBdr>
            <w:top w:val="none" w:sz="0" w:space="0" w:color="auto"/>
            <w:left w:val="none" w:sz="0" w:space="0" w:color="auto"/>
            <w:bottom w:val="none" w:sz="0" w:space="0" w:color="auto"/>
            <w:right w:val="none" w:sz="0" w:space="0" w:color="auto"/>
          </w:divBdr>
        </w:div>
        <w:div w:id="668942076">
          <w:marLeft w:val="640"/>
          <w:marRight w:val="0"/>
          <w:marTop w:val="0"/>
          <w:marBottom w:val="0"/>
          <w:divBdr>
            <w:top w:val="none" w:sz="0" w:space="0" w:color="auto"/>
            <w:left w:val="none" w:sz="0" w:space="0" w:color="auto"/>
            <w:bottom w:val="none" w:sz="0" w:space="0" w:color="auto"/>
            <w:right w:val="none" w:sz="0" w:space="0" w:color="auto"/>
          </w:divBdr>
        </w:div>
        <w:div w:id="1241139445">
          <w:marLeft w:val="640"/>
          <w:marRight w:val="0"/>
          <w:marTop w:val="0"/>
          <w:marBottom w:val="0"/>
          <w:divBdr>
            <w:top w:val="none" w:sz="0" w:space="0" w:color="auto"/>
            <w:left w:val="none" w:sz="0" w:space="0" w:color="auto"/>
            <w:bottom w:val="none" w:sz="0" w:space="0" w:color="auto"/>
            <w:right w:val="none" w:sz="0" w:space="0" w:color="auto"/>
          </w:divBdr>
        </w:div>
        <w:div w:id="2032565884">
          <w:marLeft w:val="640"/>
          <w:marRight w:val="0"/>
          <w:marTop w:val="0"/>
          <w:marBottom w:val="0"/>
          <w:divBdr>
            <w:top w:val="none" w:sz="0" w:space="0" w:color="auto"/>
            <w:left w:val="none" w:sz="0" w:space="0" w:color="auto"/>
            <w:bottom w:val="none" w:sz="0" w:space="0" w:color="auto"/>
            <w:right w:val="none" w:sz="0" w:space="0" w:color="auto"/>
          </w:divBdr>
        </w:div>
        <w:div w:id="562956501">
          <w:marLeft w:val="640"/>
          <w:marRight w:val="0"/>
          <w:marTop w:val="0"/>
          <w:marBottom w:val="0"/>
          <w:divBdr>
            <w:top w:val="none" w:sz="0" w:space="0" w:color="auto"/>
            <w:left w:val="none" w:sz="0" w:space="0" w:color="auto"/>
            <w:bottom w:val="none" w:sz="0" w:space="0" w:color="auto"/>
            <w:right w:val="none" w:sz="0" w:space="0" w:color="auto"/>
          </w:divBdr>
        </w:div>
        <w:div w:id="1588230903">
          <w:marLeft w:val="640"/>
          <w:marRight w:val="0"/>
          <w:marTop w:val="0"/>
          <w:marBottom w:val="0"/>
          <w:divBdr>
            <w:top w:val="none" w:sz="0" w:space="0" w:color="auto"/>
            <w:left w:val="none" w:sz="0" w:space="0" w:color="auto"/>
            <w:bottom w:val="none" w:sz="0" w:space="0" w:color="auto"/>
            <w:right w:val="none" w:sz="0" w:space="0" w:color="auto"/>
          </w:divBdr>
        </w:div>
        <w:div w:id="775832312">
          <w:marLeft w:val="640"/>
          <w:marRight w:val="0"/>
          <w:marTop w:val="0"/>
          <w:marBottom w:val="0"/>
          <w:divBdr>
            <w:top w:val="none" w:sz="0" w:space="0" w:color="auto"/>
            <w:left w:val="none" w:sz="0" w:space="0" w:color="auto"/>
            <w:bottom w:val="none" w:sz="0" w:space="0" w:color="auto"/>
            <w:right w:val="none" w:sz="0" w:space="0" w:color="auto"/>
          </w:divBdr>
        </w:div>
      </w:divsChild>
    </w:div>
    <w:div w:id="1933313714">
      <w:bodyDiv w:val="1"/>
      <w:marLeft w:val="0"/>
      <w:marRight w:val="0"/>
      <w:marTop w:val="0"/>
      <w:marBottom w:val="0"/>
      <w:divBdr>
        <w:top w:val="none" w:sz="0" w:space="0" w:color="auto"/>
        <w:left w:val="none" w:sz="0" w:space="0" w:color="auto"/>
        <w:bottom w:val="none" w:sz="0" w:space="0" w:color="auto"/>
        <w:right w:val="none" w:sz="0" w:space="0" w:color="auto"/>
      </w:divBdr>
      <w:divsChild>
        <w:div w:id="1658724693">
          <w:marLeft w:val="640"/>
          <w:marRight w:val="0"/>
          <w:marTop w:val="0"/>
          <w:marBottom w:val="0"/>
          <w:divBdr>
            <w:top w:val="none" w:sz="0" w:space="0" w:color="auto"/>
            <w:left w:val="none" w:sz="0" w:space="0" w:color="auto"/>
            <w:bottom w:val="none" w:sz="0" w:space="0" w:color="auto"/>
            <w:right w:val="none" w:sz="0" w:space="0" w:color="auto"/>
          </w:divBdr>
        </w:div>
        <w:div w:id="598681150">
          <w:marLeft w:val="640"/>
          <w:marRight w:val="0"/>
          <w:marTop w:val="0"/>
          <w:marBottom w:val="0"/>
          <w:divBdr>
            <w:top w:val="none" w:sz="0" w:space="0" w:color="auto"/>
            <w:left w:val="none" w:sz="0" w:space="0" w:color="auto"/>
            <w:bottom w:val="none" w:sz="0" w:space="0" w:color="auto"/>
            <w:right w:val="none" w:sz="0" w:space="0" w:color="auto"/>
          </w:divBdr>
        </w:div>
        <w:div w:id="697126535">
          <w:marLeft w:val="640"/>
          <w:marRight w:val="0"/>
          <w:marTop w:val="0"/>
          <w:marBottom w:val="0"/>
          <w:divBdr>
            <w:top w:val="none" w:sz="0" w:space="0" w:color="auto"/>
            <w:left w:val="none" w:sz="0" w:space="0" w:color="auto"/>
            <w:bottom w:val="none" w:sz="0" w:space="0" w:color="auto"/>
            <w:right w:val="none" w:sz="0" w:space="0" w:color="auto"/>
          </w:divBdr>
        </w:div>
        <w:div w:id="256713949">
          <w:marLeft w:val="640"/>
          <w:marRight w:val="0"/>
          <w:marTop w:val="0"/>
          <w:marBottom w:val="0"/>
          <w:divBdr>
            <w:top w:val="none" w:sz="0" w:space="0" w:color="auto"/>
            <w:left w:val="none" w:sz="0" w:space="0" w:color="auto"/>
            <w:bottom w:val="none" w:sz="0" w:space="0" w:color="auto"/>
            <w:right w:val="none" w:sz="0" w:space="0" w:color="auto"/>
          </w:divBdr>
        </w:div>
        <w:div w:id="436676435">
          <w:marLeft w:val="640"/>
          <w:marRight w:val="0"/>
          <w:marTop w:val="0"/>
          <w:marBottom w:val="0"/>
          <w:divBdr>
            <w:top w:val="none" w:sz="0" w:space="0" w:color="auto"/>
            <w:left w:val="none" w:sz="0" w:space="0" w:color="auto"/>
            <w:bottom w:val="none" w:sz="0" w:space="0" w:color="auto"/>
            <w:right w:val="none" w:sz="0" w:space="0" w:color="auto"/>
          </w:divBdr>
        </w:div>
        <w:div w:id="1016613030">
          <w:marLeft w:val="640"/>
          <w:marRight w:val="0"/>
          <w:marTop w:val="0"/>
          <w:marBottom w:val="0"/>
          <w:divBdr>
            <w:top w:val="none" w:sz="0" w:space="0" w:color="auto"/>
            <w:left w:val="none" w:sz="0" w:space="0" w:color="auto"/>
            <w:bottom w:val="none" w:sz="0" w:space="0" w:color="auto"/>
            <w:right w:val="none" w:sz="0" w:space="0" w:color="auto"/>
          </w:divBdr>
        </w:div>
        <w:div w:id="226571394">
          <w:marLeft w:val="640"/>
          <w:marRight w:val="0"/>
          <w:marTop w:val="0"/>
          <w:marBottom w:val="0"/>
          <w:divBdr>
            <w:top w:val="none" w:sz="0" w:space="0" w:color="auto"/>
            <w:left w:val="none" w:sz="0" w:space="0" w:color="auto"/>
            <w:bottom w:val="none" w:sz="0" w:space="0" w:color="auto"/>
            <w:right w:val="none" w:sz="0" w:space="0" w:color="auto"/>
          </w:divBdr>
        </w:div>
      </w:divsChild>
    </w:div>
    <w:div w:id="1945453504">
      <w:bodyDiv w:val="1"/>
      <w:marLeft w:val="0"/>
      <w:marRight w:val="0"/>
      <w:marTop w:val="0"/>
      <w:marBottom w:val="0"/>
      <w:divBdr>
        <w:top w:val="none" w:sz="0" w:space="0" w:color="auto"/>
        <w:left w:val="none" w:sz="0" w:space="0" w:color="auto"/>
        <w:bottom w:val="none" w:sz="0" w:space="0" w:color="auto"/>
        <w:right w:val="none" w:sz="0" w:space="0" w:color="auto"/>
      </w:divBdr>
      <w:divsChild>
        <w:div w:id="43675921">
          <w:marLeft w:val="640"/>
          <w:marRight w:val="0"/>
          <w:marTop w:val="0"/>
          <w:marBottom w:val="0"/>
          <w:divBdr>
            <w:top w:val="none" w:sz="0" w:space="0" w:color="auto"/>
            <w:left w:val="none" w:sz="0" w:space="0" w:color="auto"/>
            <w:bottom w:val="none" w:sz="0" w:space="0" w:color="auto"/>
            <w:right w:val="none" w:sz="0" w:space="0" w:color="auto"/>
          </w:divBdr>
        </w:div>
        <w:div w:id="1870607885">
          <w:marLeft w:val="640"/>
          <w:marRight w:val="0"/>
          <w:marTop w:val="0"/>
          <w:marBottom w:val="0"/>
          <w:divBdr>
            <w:top w:val="none" w:sz="0" w:space="0" w:color="auto"/>
            <w:left w:val="none" w:sz="0" w:space="0" w:color="auto"/>
            <w:bottom w:val="none" w:sz="0" w:space="0" w:color="auto"/>
            <w:right w:val="none" w:sz="0" w:space="0" w:color="auto"/>
          </w:divBdr>
        </w:div>
        <w:div w:id="2045983808">
          <w:marLeft w:val="640"/>
          <w:marRight w:val="0"/>
          <w:marTop w:val="0"/>
          <w:marBottom w:val="0"/>
          <w:divBdr>
            <w:top w:val="none" w:sz="0" w:space="0" w:color="auto"/>
            <w:left w:val="none" w:sz="0" w:space="0" w:color="auto"/>
            <w:bottom w:val="none" w:sz="0" w:space="0" w:color="auto"/>
            <w:right w:val="none" w:sz="0" w:space="0" w:color="auto"/>
          </w:divBdr>
        </w:div>
        <w:div w:id="2116976006">
          <w:marLeft w:val="640"/>
          <w:marRight w:val="0"/>
          <w:marTop w:val="0"/>
          <w:marBottom w:val="0"/>
          <w:divBdr>
            <w:top w:val="none" w:sz="0" w:space="0" w:color="auto"/>
            <w:left w:val="none" w:sz="0" w:space="0" w:color="auto"/>
            <w:bottom w:val="none" w:sz="0" w:space="0" w:color="auto"/>
            <w:right w:val="none" w:sz="0" w:space="0" w:color="auto"/>
          </w:divBdr>
        </w:div>
        <w:div w:id="1345208781">
          <w:marLeft w:val="640"/>
          <w:marRight w:val="0"/>
          <w:marTop w:val="0"/>
          <w:marBottom w:val="0"/>
          <w:divBdr>
            <w:top w:val="none" w:sz="0" w:space="0" w:color="auto"/>
            <w:left w:val="none" w:sz="0" w:space="0" w:color="auto"/>
            <w:bottom w:val="none" w:sz="0" w:space="0" w:color="auto"/>
            <w:right w:val="none" w:sz="0" w:space="0" w:color="auto"/>
          </w:divBdr>
        </w:div>
        <w:div w:id="2102874282">
          <w:marLeft w:val="640"/>
          <w:marRight w:val="0"/>
          <w:marTop w:val="0"/>
          <w:marBottom w:val="0"/>
          <w:divBdr>
            <w:top w:val="none" w:sz="0" w:space="0" w:color="auto"/>
            <w:left w:val="none" w:sz="0" w:space="0" w:color="auto"/>
            <w:bottom w:val="none" w:sz="0" w:space="0" w:color="auto"/>
            <w:right w:val="none" w:sz="0" w:space="0" w:color="auto"/>
          </w:divBdr>
        </w:div>
        <w:div w:id="194003878">
          <w:marLeft w:val="640"/>
          <w:marRight w:val="0"/>
          <w:marTop w:val="0"/>
          <w:marBottom w:val="0"/>
          <w:divBdr>
            <w:top w:val="none" w:sz="0" w:space="0" w:color="auto"/>
            <w:left w:val="none" w:sz="0" w:space="0" w:color="auto"/>
            <w:bottom w:val="none" w:sz="0" w:space="0" w:color="auto"/>
            <w:right w:val="none" w:sz="0" w:space="0" w:color="auto"/>
          </w:divBdr>
        </w:div>
        <w:div w:id="1388144575">
          <w:marLeft w:val="640"/>
          <w:marRight w:val="0"/>
          <w:marTop w:val="0"/>
          <w:marBottom w:val="0"/>
          <w:divBdr>
            <w:top w:val="none" w:sz="0" w:space="0" w:color="auto"/>
            <w:left w:val="none" w:sz="0" w:space="0" w:color="auto"/>
            <w:bottom w:val="none" w:sz="0" w:space="0" w:color="auto"/>
            <w:right w:val="none" w:sz="0" w:space="0" w:color="auto"/>
          </w:divBdr>
        </w:div>
        <w:div w:id="1466269672">
          <w:marLeft w:val="640"/>
          <w:marRight w:val="0"/>
          <w:marTop w:val="0"/>
          <w:marBottom w:val="0"/>
          <w:divBdr>
            <w:top w:val="none" w:sz="0" w:space="0" w:color="auto"/>
            <w:left w:val="none" w:sz="0" w:space="0" w:color="auto"/>
            <w:bottom w:val="none" w:sz="0" w:space="0" w:color="auto"/>
            <w:right w:val="none" w:sz="0" w:space="0" w:color="auto"/>
          </w:divBdr>
        </w:div>
        <w:div w:id="1674262563">
          <w:marLeft w:val="640"/>
          <w:marRight w:val="0"/>
          <w:marTop w:val="0"/>
          <w:marBottom w:val="0"/>
          <w:divBdr>
            <w:top w:val="none" w:sz="0" w:space="0" w:color="auto"/>
            <w:left w:val="none" w:sz="0" w:space="0" w:color="auto"/>
            <w:bottom w:val="none" w:sz="0" w:space="0" w:color="auto"/>
            <w:right w:val="none" w:sz="0" w:space="0" w:color="auto"/>
          </w:divBdr>
        </w:div>
        <w:div w:id="394861421">
          <w:marLeft w:val="640"/>
          <w:marRight w:val="0"/>
          <w:marTop w:val="0"/>
          <w:marBottom w:val="0"/>
          <w:divBdr>
            <w:top w:val="none" w:sz="0" w:space="0" w:color="auto"/>
            <w:left w:val="none" w:sz="0" w:space="0" w:color="auto"/>
            <w:bottom w:val="none" w:sz="0" w:space="0" w:color="auto"/>
            <w:right w:val="none" w:sz="0" w:space="0" w:color="auto"/>
          </w:divBdr>
        </w:div>
      </w:divsChild>
    </w:div>
    <w:div w:id="1976835017">
      <w:bodyDiv w:val="1"/>
      <w:marLeft w:val="0"/>
      <w:marRight w:val="0"/>
      <w:marTop w:val="0"/>
      <w:marBottom w:val="0"/>
      <w:divBdr>
        <w:top w:val="none" w:sz="0" w:space="0" w:color="auto"/>
        <w:left w:val="none" w:sz="0" w:space="0" w:color="auto"/>
        <w:bottom w:val="none" w:sz="0" w:space="0" w:color="auto"/>
        <w:right w:val="none" w:sz="0" w:space="0" w:color="auto"/>
      </w:divBdr>
    </w:div>
    <w:div w:id="1999966516">
      <w:bodyDiv w:val="1"/>
      <w:marLeft w:val="0"/>
      <w:marRight w:val="0"/>
      <w:marTop w:val="0"/>
      <w:marBottom w:val="0"/>
      <w:divBdr>
        <w:top w:val="none" w:sz="0" w:space="0" w:color="auto"/>
        <w:left w:val="none" w:sz="0" w:space="0" w:color="auto"/>
        <w:bottom w:val="none" w:sz="0" w:space="0" w:color="auto"/>
        <w:right w:val="none" w:sz="0" w:space="0" w:color="auto"/>
      </w:divBdr>
      <w:divsChild>
        <w:div w:id="680161526">
          <w:marLeft w:val="640"/>
          <w:marRight w:val="0"/>
          <w:marTop w:val="0"/>
          <w:marBottom w:val="0"/>
          <w:divBdr>
            <w:top w:val="none" w:sz="0" w:space="0" w:color="auto"/>
            <w:left w:val="none" w:sz="0" w:space="0" w:color="auto"/>
            <w:bottom w:val="none" w:sz="0" w:space="0" w:color="auto"/>
            <w:right w:val="none" w:sz="0" w:space="0" w:color="auto"/>
          </w:divBdr>
        </w:div>
        <w:div w:id="1693845884">
          <w:marLeft w:val="640"/>
          <w:marRight w:val="0"/>
          <w:marTop w:val="0"/>
          <w:marBottom w:val="0"/>
          <w:divBdr>
            <w:top w:val="none" w:sz="0" w:space="0" w:color="auto"/>
            <w:left w:val="none" w:sz="0" w:space="0" w:color="auto"/>
            <w:bottom w:val="none" w:sz="0" w:space="0" w:color="auto"/>
            <w:right w:val="none" w:sz="0" w:space="0" w:color="auto"/>
          </w:divBdr>
        </w:div>
        <w:div w:id="950011641">
          <w:marLeft w:val="640"/>
          <w:marRight w:val="0"/>
          <w:marTop w:val="0"/>
          <w:marBottom w:val="0"/>
          <w:divBdr>
            <w:top w:val="none" w:sz="0" w:space="0" w:color="auto"/>
            <w:left w:val="none" w:sz="0" w:space="0" w:color="auto"/>
            <w:bottom w:val="none" w:sz="0" w:space="0" w:color="auto"/>
            <w:right w:val="none" w:sz="0" w:space="0" w:color="auto"/>
          </w:divBdr>
        </w:div>
        <w:div w:id="1671641309">
          <w:marLeft w:val="640"/>
          <w:marRight w:val="0"/>
          <w:marTop w:val="0"/>
          <w:marBottom w:val="0"/>
          <w:divBdr>
            <w:top w:val="none" w:sz="0" w:space="0" w:color="auto"/>
            <w:left w:val="none" w:sz="0" w:space="0" w:color="auto"/>
            <w:bottom w:val="none" w:sz="0" w:space="0" w:color="auto"/>
            <w:right w:val="none" w:sz="0" w:space="0" w:color="auto"/>
          </w:divBdr>
        </w:div>
        <w:div w:id="728190386">
          <w:marLeft w:val="640"/>
          <w:marRight w:val="0"/>
          <w:marTop w:val="0"/>
          <w:marBottom w:val="0"/>
          <w:divBdr>
            <w:top w:val="none" w:sz="0" w:space="0" w:color="auto"/>
            <w:left w:val="none" w:sz="0" w:space="0" w:color="auto"/>
            <w:bottom w:val="none" w:sz="0" w:space="0" w:color="auto"/>
            <w:right w:val="none" w:sz="0" w:space="0" w:color="auto"/>
          </w:divBdr>
        </w:div>
        <w:div w:id="126900796">
          <w:marLeft w:val="640"/>
          <w:marRight w:val="0"/>
          <w:marTop w:val="0"/>
          <w:marBottom w:val="0"/>
          <w:divBdr>
            <w:top w:val="none" w:sz="0" w:space="0" w:color="auto"/>
            <w:left w:val="none" w:sz="0" w:space="0" w:color="auto"/>
            <w:bottom w:val="none" w:sz="0" w:space="0" w:color="auto"/>
            <w:right w:val="none" w:sz="0" w:space="0" w:color="auto"/>
          </w:divBdr>
        </w:div>
        <w:div w:id="908228710">
          <w:marLeft w:val="640"/>
          <w:marRight w:val="0"/>
          <w:marTop w:val="0"/>
          <w:marBottom w:val="0"/>
          <w:divBdr>
            <w:top w:val="none" w:sz="0" w:space="0" w:color="auto"/>
            <w:left w:val="none" w:sz="0" w:space="0" w:color="auto"/>
            <w:bottom w:val="none" w:sz="0" w:space="0" w:color="auto"/>
            <w:right w:val="none" w:sz="0" w:space="0" w:color="auto"/>
          </w:divBdr>
        </w:div>
        <w:div w:id="543715346">
          <w:marLeft w:val="640"/>
          <w:marRight w:val="0"/>
          <w:marTop w:val="0"/>
          <w:marBottom w:val="0"/>
          <w:divBdr>
            <w:top w:val="none" w:sz="0" w:space="0" w:color="auto"/>
            <w:left w:val="none" w:sz="0" w:space="0" w:color="auto"/>
            <w:bottom w:val="none" w:sz="0" w:space="0" w:color="auto"/>
            <w:right w:val="none" w:sz="0" w:space="0" w:color="auto"/>
          </w:divBdr>
        </w:div>
        <w:div w:id="1303461201">
          <w:marLeft w:val="640"/>
          <w:marRight w:val="0"/>
          <w:marTop w:val="0"/>
          <w:marBottom w:val="0"/>
          <w:divBdr>
            <w:top w:val="none" w:sz="0" w:space="0" w:color="auto"/>
            <w:left w:val="none" w:sz="0" w:space="0" w:color="auto"/>
            <w:bottom w:val="none" w:sz="0" w:space="0" w:color="auto"/>
            <w:right w:val="none" w:sz="0" w:space="0" w:color="auto"/>
          </w:divBdr>
        </w:div>
        <w:div w:id="1245073727">
          <w:marLeft w:val="640"/>
          <w:marRight w:val="0"/>
          <w:marTop w:val="0"/>
          <w:marBottom w:val="0"/>
          <w:divBdr>
            <w:top w:val="none" w:sz="0" w:space="0" w:color="auto"/>
            <w:left w:val="none" w:sz="0" w:space="0" w:color="auto"/>
            <w:bottom w:val="none" w:sz="0" w:space="0" w:color="auto"/>
            <w:right w:val="none" w:sz="0" w:space="0" w:color="auto"/>
          </w:divBdr>
        </w:div>
        <w:div w:id="332147387">
          <w:marLeft w:val="640"/>
          <w:marRight w:val="0"/>
          <w:marTop w:val="0"/>
          <w:marBottom w:val="0"/>
          <w:divBdr>
            <w:top w:val="none" w:sz="0" w:space="0" w:color="auto"/>
            <w:left w:val="none" w:sz="0" w:space="0" w:color="auto"/>
            <w:bottom w:val="none" w:sz="0" w:space="0" w:color="auto"/>
            <w:right w:val="none" w:sz="0" w:space="0" w:color="auto"/>
          </w:divBdr>
        </w:div>
        <w:div w:id="1353458632">
          <w:marLeft w:val="640"/>
          <w:marRight w:val="0"/>
          <w:marTop w:val="0"/>
          <w:marBottom w:val="0"/>
          <w:divBdr>
            <w:top w:val="none" w:sz="0" w:space="0" w:color="auto"/>
            <w:left w:val="none" w:sz="0" w:space="0" w:color="auto"/>
            <w:bottom w:val="none" w:sz="0" w:space="0" w:color="auto"/>
            <w:right w:val="none" w:sz="0" w:space="0" w:color="auto"/>
          </w:divBdr>
        </w:div>
        <w:div w:id="800264118">
          <w:marLeft w:val="640"/>
          <w:marRight w:val="0"/>
          <w:marTop w:val="0"/>
          <w:marBottom w:val="0"/>
          <w:divBdr>
            <w:top w:val="none" w:sz="0" w:space="0" w:color="auto"/>
            <w:left w:val="none" w:sz="0" w:space="0" w:color="auto"/>
            <w:bottom w:val="none" w:sz="0" w:space="0" w:color="auto"/>
            <w:right w:val="none" w:sz="0" w:space="0" w:color="auto"/>
          </w:divBdr>
        </w:div>
        <w:div w:id="1931038423">
          <w:marLeft w:val="640"/>
          <w:marRight w:val="0"/>
          <w:marTop w:val="0"/>
          <w:marBottom w:val="0"/>
          <w:divBdr>
            <w:top w:val="none" w:sz="0" w:space="0" w:color="auto"/>
            <w:left w:val="none" w:sz="0" w:space="0" w:color="auto"/>
            <w:bottom w:val="none" w:sz="0" w:space="0" w:color="auto"/>
            <w:right w:val="none" w:sz="0" w:space="0" w:color="auto"/>
          </w:divBdr>
        </w:div>
        <w:div w:id="2056420067">
          <w:marLeft w:val="640"/>
          <w:marRight w:val="0"/>
          <w:marTop w:val="0"/>
          <w:marBottom w:val="0"/>
          <w:divBdr>
            <w:top w:val="none" w:sz="0" w:space="0" w:color="auto"/>
            <w:left w:val="none" w:sz="0" w:space="0" w:color="auto"/>
            <w:bottom w:val="none" w:sz="0" w:space="0" w:color="auto"/>
            <w:right w:val="none" w:sz="0" w:space="0" w:color="auto"/>
          </w:divBdr>
        </w:div>
        <w:div w:id="367612683">
          <w:marLeft w:val="640"/>
          <w:marRight w:val="0"/>
          <w:marTop w:val="0"/>
          <w:marBottom w:val="0"/>
          <w:divBdr>
            <w:top w:val="none" w:sz="0" w:space="0" w:color="auto"/>
            <w:left w:val="none" w:sz="0" w:space="0" w:color="auto"/>
            <w:bottom w:val="none" w:sz="0" w:space="0" w:color="auto"/>
            <w:right w:val="none" w:sz="0" w:space="0" w:color="auto"/>
          </w:divBdr>
        </w:div>
        <w:div w:id="870998519">
          <w:marLeft w:val="640"/>
          <w:marRight w:val="0"/>
          <w:marTop w:val="0"/>
          <w:marBottom w:val="0"/>
          <w:divBdr>
            <w:top w:val="none" w:sz="0" w:space="0" w:color="auto"/>
            <w:left w:val="none" w:sz="0" w:space="0" w:color="auto"/>
            <w:bottom w:val="none" w:sz="0" w:space="0" w:color="auto"/>
            <w:right w:val="none" w:sz="0" w:space="0" w:color="auto"/>
          </w:divBdr>
        </w:div>
        <w:div w:id="752624820">
          <w:marLeft w:val="640"/>
          <w:marRight w:val="0"/>
          <w:marTop w:val="0"/>
          <w:marBottom w:val="0"/>
          <w:divBdr>
            <w:top w:val="none" w:sz="0" w:space="0" w:color="auto"/>
            <w:left w:val="none" w:sz="0" w:space="0" w:color="auto"/>
            <w:bottom w:val="none" w:sz="0" w:space="0" w:color="auto"/>
            <w:right w:val="none" w:sz="0" w:space="0" w:color="auto"/>
          </w:divBdr>
        </w:div>
        <w:div w:id="62603170">
          <w:marLeft w:val="640"/>
          <w:marRight w:val="0"/>
          <w:marTop w:val="0"/>
          <w:marBottom w:val="0"/>
          <w:divBdr>
            <w:top w:val="none" w:sz="0" w:space="0" w:color="auto"/>
            <w:left w:val="none" w:sz="0" w:space="0" w:color="auto"/>
            <w:bottom w:val="none" w:sz="0" w:space="0" w:color="auto"/>
            <w:right w:val="none" w:sz="0" w:space="0" w:color="auto"/>
          </w:divBdr>
        </w:div>
        <w:div w:id="1927104718">
          <w:marLeft w:val="640"/>
          <w:marRight w:val="0"/>
          <w:marTop w:val="0"/>
          <w:marBottom w:val="0"/>
          <w:divBdr>
            <w:top w:val="none" w:sz="0" w:space="0" w:color="auto"/>
            <w:left w:val="none" w:sz="0" w:space="0" w:color="auto"/>
            <w:bottom w:val="none" w:sz="0" w:space="0" w:color="auto"/>
            <w:right w:val="none" w:sz="0" w:space="0" w:color="auto"/>
          </w:divBdr>
        </w:div>
        <w:div w:id="1016350693">
          <w:marLeft w:val="640"/>
          <w:marRight w:val="0"/>
          <w:marTop w:val="0"/>
          <w:marBottom w:val="0"/>
          <w:divBdr>
            <w:top w:val="none" w:sz="0" w:space="0" w:color="auto"/>
            <w:left w:val="none" w:sz="0" w:space="0" w:color="auto"/>
            <w:bottom w:val="none" w:sz="0" w:space="0" w:color="auto"/>
            <w:right w:val="none" w:sz="0" w:space="0" w:color="auto"/>
          </w:divBdr>
        </w:div>
        <w:div w:id="202061498">
          <w:marLeft w:val="640"/>
          <w:marRight w:val="0"/>
          <w:marTop w:val="0"/>
          <w:marBottom w:val="0"/>
          <w:divBdr>
            <w:top w:val="none" w:sz="0" w:space="0" w:color="auto"/>
            <w:left w:val="none" w:sz="0" w:space="0" w:color="auto"/>
            <w:bottom w:val="none" w:sz="0" w:space="0" w:color="auto"/>
            <w:right w:val="none" w:sz="0" w:space="0" w:color="auto"/>
          </w:divBdr>
        </w:div>
        <w:div w:id="430123026">
          <w:marLeft w:val="640"/>
          <w:marRight w:val="0"/>
          <w:marTop w:val="0"/>
          <w:marBottom w:val="0"/>
          <w:divBdr>
            <w:top w:val="none" w:sz="0" w:space="0" w:color="auto"/>
            <w:left w:val="none" w:sz="0" w:space="0" w:color="auto"/>
            <w:bottom w:val="none" w:sz="0" w:space="0" w:color="auto"/>
            <w:right w:val="none" w:sz="0" w:space="0" w:color="auto"/>
          </w:divBdr>
        </w:div>
        <w:div w:id="758867989">
          <w:marLeft w:val="640"/>
          <w:marRight w:val="0"/>
          <w:marTop w:val="0"/>
          <w:marBottom w:val="0"/>
          <w:divBdr>
            <w:top w:val="none" w:sz="0" w:space="0" w:color="auto"/>
            <w:left w:val="none" w:sz="0" w:space="0" w:color="auto"/>
            <w:bottom w:val="none" w:sz="0" w:space="0" w:color="auto"/>
            <w:right w:val="none" w:sz="0" w:space="0" w:color="auto"/>
          </w:divBdr>
        </w:div>
      </w:divsChild>
    </w:div>
    <w:div w:id="2015914712">
      <w:bodyDiv w:val="1"/>
      <w:marLeft w:val="0"/>
      <w:marRight w:val="0"/>
      <w:marTop w:val="0"/>
      <w:marBottom w:val="0"/>
      <w:divBdr>
        <w:top w:val="none" w:sz="0" w:space="0" w:color="auto"/>
        <w:left w:val="none" w:sz="0" w:space="0" w:color="auto"/>
        <w:bottom w:val="none" w:sz="0" w:space="0" w:color="auto"/>
        <w:right w:val="none" w:sz="0" w:space="0" w:color="auto"/>
      </w:divBdr>
      <w:divsChild>
        <w:div w:id="1748771895">
          <w:marLeft w:val="640"/>
          <w:marRight w:val="0"/>
          <w:marTop w:val="0"/>
          <w:marBottom w:val="0"/>
          <w:divBdr>
            <w:top w:val="none" w:sz="0" w:space="0" w:color="auto"/>
            <w:left w:val="none" w:sz="0" w:space="0" w:color="auto"/>
            <w:bottom w:val="none" w:sz="0" w:space="0" w:color="auto"/>
            <w:right w:val="none" w:sz="0" w:space="0" w:color="auto"/>
          </w:divBdr>
        </w:div>
        <w:div w:id="127942763">
          <w:marLeft w:val="640"/>
          <w:marRight w:val="0"/>
          <w:marTop w:val="0"/>
          <w:marBottom w:val="0"/>
          <w:divBdr>
            <w:top w:val="none" w:sz="0" w:space="0" w:color="auto"/>
            <w:left w:val="none" w:sz="0" w:space="0" w:color="auto"/>
            <w:bottom w:val="none" w:sz="0" w:space="0" w:color="auto"/>
            <w:right w:val="none" w:sz="0" w:space="0" w:color="auto"/>
          </w:divBdr>
        </w:div>
        <w:div w:id="572129552">
          <w:marLeft w:val="640"/>
          <w:marRight w:val="0"/>
          <w:marTop w:val="0"/>
          <w:marBottom w:val="0"/>
          <w:divBdr>
            <w:top w:val="none" w:sz="0" w:space="0" w:color="auto"/>
            <w:left w:val="none" w:sz="0" w:space="0" w:color="auto"/>
            <w:bottom w:val="none" w:sz="0" w:space="0" w:color="auto"/>
            <w:right w:val="none" w:sz="0" w:space="0" w:color="auto"/>
          </w:divBdr>
        </w:div>
        <w:div w:id="60979869">
          <w:marLeft w:val="640"/>
          <w:marRight w:val="0"/>
          <w:marTop w:val="0"/>
          <w:marBottom w:val="0"/>
          <w:divBdr>
            <w:top w:val="none" w:sz="0" w:space="0" w:color="auto"/>
            <w:left w:val="none" w:sz="0" w:space="0" w:color="auto"/>
            <w:bottom w:val="none" w:sz="0" w:space="0" w:color="auto"/>
            <w:right w:val="none" w:sz="0" w:space="0" w:color="auto"/>
          </w:divBdr>
        </w:div>
        <w:div w:id="1327826870">
          <w:marLeft w:val="640"/>
          <w:marRight w:val="0"/>
          <w:marTop w:val="0"/>
          <w:marBottom w:val="0"/>
          <w:divBdr>
            <w:top w:val="none" w:sz="0" w:space="0" w:color="auto"/>
            <w:left w:val="none" w:sz="0" w:space="0" w:color="auto"/>
            <w:bottom w:val="none" w:sz="0" w:space="0" w:color="auto"/>
            <w:right w:val="none" w:sz="0" w:space="0" w:color="auto"/>
          </w:divBdr>
        </w:div>
        <w:div w:id="994532644">
          <w:marLeft w:val="640"/>
          <w:marRight w:val="0"/>
          <w:marTop w:val="0"/>
          <w:marBottom w:val="0"/>
          <w:divBdr>
            <w:top w:val="none" w:sz="0" w:space="0" w:color="auto"/>
            <w:left w:val="none" w:sz="0" w:space="0" w:color="auto"/>
            <w:bottom w:val="none" w:sz="0" w:space="0" w:color="auto"/>
            <w:right w:val="none" w:sz="0" w:space="0" w:color="auto"/>
          </w:divBdr>
        </w:div>
        <w:div w:id="2070616831">
          <w:marLeft w:val="640"/>
          <w:marRight w:val="0"/>
          <w:marTop w:val="0"/>
          <w:marBottom w:val="0"/>
          <w:divBdr>
            <w:top w:val="none" w:sz="0" w:space="0" w:color="auto"/>
            <w:left w:val="none" w:sz="0" w:space="0" w:color="auto"/>
            <w:bottom w:val="none" w:sz="0" w:space="0" w:color="auto"/>
            <w:right w:val="none" w:sz="0" w:space="0" w:color="auto"/>
          </w:divBdr>
        </w:div>
        <w:div w:id="1407919104">
          <w:marLeft w:val="640"/>
          <w:marRight w:val="0"/>
          <w:marTop w:val="0"/>
          <w:marBottom w:val="0"/>
          <w:divBdr>
            <w:top w:val="none" w:sz="0" w:space="0" w:color="auto"/>
            <w:left w:val="none" w:sz="0" w:space="0" w:color="auto"/>
            <w:bottom w:val="none" w:sz="0" w:space="0" w:color="auto"/>
            <w:right w:val="none" w:sz="0" w:space="0" w:color="auto"/>
          </w:divBdr>
        </w:div>
        <w:div w:id="874929954">
          <w:marLeft w:val="640"/>
          <w:marRight w:val="0"/>
          <w:marTop w:val="0"/>
          <w:marBottom w:val="0"/>
          <w:divBdr>
            <w:top w:val="none" w:sz="0" w:space="0" w:color="auto"/>
            <w:left w:val="none" w:sz="0" w:space="0" w:color="auto"/>
            <w:bottom w:val="none" w:sz="0" w:space="0" w:color="auto"/>
            <w:right w:val="none" w:sz="0" w:space="0" w:color="auto"/>
          </w:divBdr>
        </w:div>
        <w:div w:id="785009213">
          <w:marLeft w:val="640"/>
          <w:marRight w:val="0"/>
          <w:marTop w:val="0"/>
          <w:marBottom w:val="0"/>
          <w:divBdr>
            <w:top w:val="none" w:sz="0" w:space="0" w:color="auto"/>
            <w:left w:val="none" w:sz="0" w:space="0" w:color="auto"/>
            <w:bottom w:val="none" w:sz="0" w:space="0" w:color="auto"/>
            <w:right w:val="none" w:sz="0" w:space="0" w:color="auto"/>
          </w:divBdr>
        </w:div>
        <w:div w:id="445000670">
          <w:marLeft w:val="640"/>
          <w:marRight w:val="0"/>
          <w:marTop w:val="0"/>
          <w:marBottom w:val="0"/>
          <w:divBdr>
            <w:top w:val="none" w:sz="0" w:space="0" w:color="auto"/>
            <w:left w:val="none" w:sz="0" w:space="0" w:color="auto"/>
            <w:bottom w:val="none" w:sz="0" w:space="0" w:color="auto"/>
            <w:right w:val="none" w:sz="0" w:space="0" w:color="auto"/>
          </w:divBdr>
        </w:div>
        <w:div w:id="1436709876">
          <w:marLeft w:val="640"/>
          <w:marRight w:val="0"/>
          <w:marTop w:val="0"/>
          <w:marBottom w:val="0"/>
          <w:divBdr>
            <w:top w:val="none" w:sz="0" w:space="0" w:color="auto"/>
            <w:left w:val="none" w:sz="0" w:space="0" w:color="auto"/>
            <w:bottom w:val="none" w:sz="0" w:space="0" w:color="auto"/>
            <w:right w:val="none" w:sz="0" w:space="0" w:color="auto"/>
          </w:divBdr>
        </w:div>
        <w:div w:id="404760117">
          <w:marLeft w:val="640"/>
          <w:marRight w:val="0"/>
          <w:marTop w:val="0"/>
          <w:marBottom w:val="0"/>
          <w:divBdr>
            <w:top w:val="none" w:sz="0" w:space="0" w:color="auto"/>
            <w:left w:val="none" w:sz="0" w:space="0" w:color="auto"/>
            <w:bottom w:val="none" w:sz="0" w:space="0" w:color="auto"/>
            <w:right w:val="none" w:sz="0" w:space="0" w:color="auto"/>
          </w:divBdr>
        </w:div>
        <w:div w:id="461575647">
          <w:marLeft w:val="640"/>
          <w:marRight w:val="0"/>
          <w:marTop w:val="0"/>
          <w:marBottom w:val="0"/>
          <w:divBdr>
            <w:top w:val="none" w:sz="0" w:space="0" w:color="auto"/>
            <w:left w:val="none" w:sz="0" w:space="0" w:color="auto"/>
            <w:bottom w:val="none" w:sz="0" w:space="0" w:color="auto"/>
            <w:right w:val="none" w:sz="0" w:space="0" w:color="auto"/>
          </w:divBdr>
        </w:div>
        <w:div w:id="2136023632">
          <w:marLeft w:val="640"/>
          <w:marRight w:val="0"/>
          <w:marTop w:val="0"/>
          <w:marBottom w:val="0"/>
          <w:divBdr>
            <w:top w:val="none" w:sz="0" w:space="0" w:color="auto"/>
            <w:left w:val="none" w:sz="0" w:space="0" w:color="auto"/>
            <w:bottom w:val="none" w:sz="0" w:space="0" w:color="auto"/>
            <w:right w:val="none" w:sz="0" w:space="0" w:color="auto"/>
          </w:divBdr>
        </w:div>
        <w:div w:id="1980187166">
          <w:marLeft w:val="640"/>
          <w:marRight w:val="0"/>
          <w:marTop w:val="0"/>
          <w:marBottom w:val="0"/>
          <w:divBdr>
            <w:top w:val="none" w:sz="0" w:space="0" w:color="auto"/>
            <w:left w:val="none" w:sz="0" w:space="0" w:color="auto"/>
            <w:bottom w:val="none" w:sz="0" w:space="0" w:color="auto"/>
            <w:right w:val="none" w:sz="0" w:space="0" w:color="auto"/>
          </w:divBdr>
        </w:div>
      </w:divsChild>
    </w:div>
    <w:div w:id="2021618932">
      <w:bodyDiv w:val="1"/>
      <w:marLeft w:val="0"/>
      <w:marRight w:val="0"/>
      <w:marTop w:val="0"/>
      <w:marBottom w:val="0"/>
      <w:divBdr>
        <w:top w:val="none" w:sz="0" w:space="0" w:color="auto"/>
        <w:left w:val="none" w:sz="0" w:space="0" w:color="auto"/>
        <w:bottom w:val="none" w:sz="0" w:space="0" w:color="auto"/>
        <w:right w:val="none" w:sz="0" w:space="0" w:color="auto"/>
      </w:divBdr>
      <w:divsChild>
        <w:div w:id="1487160014">
          <w:marLeft w:val="640"/>
          <w:marRight w:val="0"/>
          <w:marTop w:val="0"/>
          <w:marBottom w:val="0"/>
          <w:divBdr>
            <w:top w:val="none" w:sz="0" w:space="0" w:color="auto"/>
            <w:left w:val="none" w:sz="0" w:space="0" w:color="auto"/>
            <w:bottom w:val="none" w:sz="0" w:space="0" w:color="auto"/>
            <w:right w:val="none" w:sz="0" w:space="0" w:color="auto"/>
          </w:divBdr>
        </w:div>
        <w:div w:id="722558120">
          <w:marLeft w:val="640"/>
          <w:marRight w:val="0"/>
          <w:marTop w:val="0"/>
          <w:marBottom w:val="0"/>
          <w:divBdr>
            <w:top w:val="none" w:sz="0" w:space="0" w:color="auto"/>
            <w:left w:val="none" w:sz="0" w:space="0" w:color="auto"/>
            <w:bottom w:val="none" w:sz="0" w:space="0" w:color="auto"/>
            <w:right w:val="none" w:sz="0" w:space="0" w:color="auto"/>
          </w:divBdr>
        </w:div>
        <w:div w:id="835074761">
          <w:marLeft w:val="640"/>
          <w:marRight w:val="0"/>
          <w:marTop w:val="0"/>
          <w:marBottom w:val="0"/>
          <w:divBdr>
            <w:top w:val="none" w:sz="0" w:space="0" w:color="auto"/>
            <w:left w:val="none" w:sz="0" w:space="0" w:color="auto"/>
            <w:bottom w:val="none" w:sz="0" w:space="0" w:color="auto"/>
            <w:right w:val="none" w:sz="0" w:space="0" w:color="auto"/>
          </w:divBdr>
        </w:div>
        <w:div w:id="2138065911">
          <w:marLeft w:val="640"/>
          <w:marRight w:val="0"/>
          <w:marTop w:val="0"/>
          <w:marBottom w:val="0"/>
          <w:divBdr>
            <w:top w:val="none" w:sz="0" w:space="0" w:color="auto"/>
            <w:left w:val="none" w:sz="0" w:space="0" w:color="auto"/>
            <w:bottom w:val="none" w:sz="0" w:space="0" w:color="auto"/>
            <w:right w:val="none" w:sz="0" w:space="0" w:color="auto"/>
          </w:divBdr>
        </w:div>
        <w:div w:id="1938976182">
          <w:marLeft w:val="640"/>
          <w:marRight w:val="0"/>
          <w:marTop w:val="0"/>
          <w:marBottom w:val="0"/>
          <w:divBdr>
            <w:top w:val="none" w:sz="0" w:space="0" w:color="auto"/>
            <w:left w:val="none" w:sz="0" w:space="0" w:color="auto"/>
            <w:bottom w:val="none" w:sz="0" w:space="0" w:color="auto"/>
            <w:right w:val="none" w:sz="0" w:space="0" w:color="auto"/>
          </w:divBdr>
        </w:div>
        <w:div w:id="1626153771">
          <w:marLeft w:val="640"/>
          <w:marRight w:val="0"/>
          <w:marTop w:val="0"/>
          <w:marBottom w:val="0"/>
          <w:divBdr>
            <w:top w:val="none" w:sz="0" w:space="0" w:color="auto"/>
            <w:left w:val="none" w:sz="0" w:space="0" w:color="auto"/>
            <w:bottom w:val="none" w:sz="0" w:space="0" w:color="auto"/>
            <w:right w:val="none" w:sz="0" w:space="0" w:color="auto"/>
          </w:divBdr>
        </w:div>
        <w:div w:id="1947493344">
          <w:marLeft w:val="640"/>
          <w:marRight w:val="0"/>
          <w:marTop w:val="0"/>
          <w:marBottom w:val="0"/>
          <w:divBdr>
            <w:top w:val="none" w:sz="0" w:space="0" w:color="auto"/>
            <w:left w:val="none" w:sz="0" w:space="0" w:color="auto"/>
            <w:bottom w:val="none" w:sz="0" w:space="0" w:color="auto"/>
            <w:right w:val="none" w:sz="0" w:space="0" w:color="auto"/>
          </w:divBdr>
        </w:div>
        <w:div w:id="747652049">
          <w:marLeft w:val="640"/>
          <w:marRight w:val="0"/>
          <w:marTop w:val="0"/>
          <w:marBottom w:val="0"/>
          <w:divBdr>
            <w:top w:val="none" w:sz="0" w:space="0" w:color="auto"/>
            <w:left w:val="none" w:sz="0" w:space="0" w:color="auto"/>
            <w:bottom w:val="none" w:sz="0" w:space="0" w:color="auto"/>
            <w:right w:val="none" w:sz="0" w:space="0" w:color="auto"/>
          </w:divBdr>
        </w:div>
        <w:div w:id="2051763901">
          <w:marLeft w:val="640"/>
          <w:marRight w:val="0"/>
          <w:marTop w:val="0"/>
          <w:marBottom w:val="0"/>
          <w:divBdr>
            <w:top w:val="none" w:sz="0" w:space="0" w:color="auto"/>
            <w:left w:val="none" w:sz="0" w:space="0" w:color="auto"/>
            <w:bottom w:val="none" w:sz="0" w:space="0" w:color="auto"/>
            <w:right w:val="none" w:sz="0" w:space="0" w:color="auto"/>
          </w:divBdr>
        </w:div>
      </w:divsChild>
    </w:div>
    <w:div w:id="2044400420">
      <w:bodyDiv w:val="1"/>
      <w:marLeft w:val="0"/>
      <w:marRight w:val="0"/>
      <w:marTop w:val="0"/>
      <w:marBottom w:val="0"/>
      <w:divBdr>
        <w:top w:val="none" w:sz="0" w:space="0" w:color="auto"/>
        <w:left w:val="none" w:sz="0" w:space="0" w:color="auto"/>
        <w:bottom w:val="none" w:sz="0" w:space="0" w:color="auto"/>
        <w:right w:val="none" w:sz="0" w:space="0" w:color="auto"/>
      </w:divBdr>
      <w:divsChild>
        <w:div w:id="392891795">
          <w:marLeft w:val="640"/>
          <w:marRight w:val="0"/>
          <w:marTop w:val="0"/>
          <w:marBottom w:val="0"/>
          <w:divBdr>
            <w:top w:val="none" w:sz="0" w:space="0" w:color="auto"/>
            <w:left w:val="none" w:sz="0" w:space="0" w:color="auto"/>
            <w:bottom w:val="none" w:sz="0" w:space="0" w:color="auto"/>
            <w:right w:val="none" w:sz="0" w:space="0" w:color="auto"/>
          </w:divBdr>
        </w:div>
        <w:div w:id="621108915">
          <w:marLeft w:val="640"/>
          <w:marRight w:val="0"/>
          <w:marTop w:val="0"/>
          <w:marBottom w:val="0"/>
          <w:divBdr>
            <w:top w:val="none" w:sz="0" w:space="0" w:color="auto"/>
            <w:left w:val="none" w:sz="0" w:space="0" w:color="auto"/>
            <w:bottom w:val="none" w:sz="0" w:space="0" w:color="auto"/>
            <w:right w:val="none" w:sz="0" w:space="0" w:color="auto"/>
          </w:divBdr>
        </w:div>
        <w:div w:id="1408113596">
          <w:marLeft w:val="640"/>
          <w:marRight w:val="0"/>
          <w:marTop w:val="0"/>
          <w:marBottom w:val="0"/>
          <w:divBdr>
            <w:top w:val="none" w:sz="0" w:space="0" w:color="auto"/>
            <w:left w:val="none" w:sz="0" w:space="0" w:color="auto"/>
            <w:bottom w:val="none" w:sz="0" w:space="0" w:color="auto"/>
            <w:right w:val="none" w:sz="0" w:space="0" w:color="auto"/>
          </w:divBdr>
        </w:div>
        <w:div w:id="923029973">
          <w:marLeft w:val="640"/>
          <w:marRight w:val="0"/>
          <w:marTop w:val="0"/>
          <w:marBottom w:val="0"/>
          <w:divBdr>
            <w:top w:val="none" w:sz="0" w:space="0" w:color="auto"/>
            <w:left w:val="none" w:sz="0" w:space="0" w:color="auto"/>
            <w:bottom w:val="none" w:sz="0" w:space="0" w:color="auto"/>
            <w:right w:val="none" w:sz="0" w:space="0" w:color="auto"/>
          </w:divBdr>
        </w:div>
        <w:div w:id="920332178">
          <w:marLeft w:val="640"/>
          <w:marRight w:val="0"/>
          <w:marTop w:val="0"/>
          <w:marBottom w:val="0"/>
          <w:divBdr>
            <w:top w:val="none" w:sz="0" w:space="0" w:color="auto"/>
            <w:left w:val="none" w:sz="0" w:space="0" w:color="auto"/>
            <w:bottom w:val="none" w:sz="0" w:space="0" w:color="auto"/>
            <w:right w:val="none" w:sz="0" w:space="0" w:color="auto"/>
          </w:divBdr>
        </w:div>
        <w:div w:id="50928751">
          <w:marLeft w:val="640"/>
          <w:marRight w:val="0"/>
          <w:marTop w:val="0"/>
          <w:marBottom w:val="0"/>
          <w:divBdr>
            <w:top w:val="none" w:sz="0" w:space="0" w:color="auto"/>
            <w:left w:val="none" w:sz="0" w:space="0" w:color="auto"/>
            <w:bottom w:val="none" w:sz="0" w:space="0" w:color="auto"/>
            <w:right w:val="none" w:sz="0" w:space="0" w:color="auto"/>
          </w:divBdr>
        </w:div>
        <w:div w:id="826166600">
          <w:marLeft w:val="640"/>
          <w:marRight w:val="0"/>
          <w:marTop w:val="0"/>
          <w:marBottom w:val="0"/>
          <w:divBdr>
            <w:top w:val="none" w:sz="0" w:space="0" w:color="auto"/>
            <w:left w:val="none" w:sz="0" w:space="0" w:color="auto"/>
            <w:bottom w:val="none" w:sz="0" w:space="0" w:color="auto"/>
            <w:right w:val="none" w:sz="0" w:space="0" w:color="auto"/>
          </w:divBdr>
        </w:div>
        <w:div w:id="1341467639">
          <w:marLeft w:val="640"/>
          <w:marRight w:val="0"/>
          <w:marTop w:val="0"/>
          <w:marBottom w:val="0"/>
          <w:divBdr>
            <w:top w:val="none" w:sz="0" w:space="0" w:color="auto"/>
            <w:left w:val="none" w:sz="0" w:space="0" w:color="auto"/>
            <w:bottom w:val="none" w:sz="0" w:space="0" w:color="auto"/>
            <w:right w:val="none" w:sz="0" w:space="0" w:color="auto"/>
          </w:divBdr>
        </w:div>
        <w:div w:id="1337224640">
          <w:marLeft w:val="640"/>
          <w:marRight w:val="0"/>
          <w:marTop w:val="0"/>
          <w:marBottom w:val="0"/>
          <w:divBdr>
            <w:top w:val="none" w:sz="0" w:space="0" w:color="auto"/>
            <w:left w:val="none" w:sz="0" w:space="0" w:color="auto"/>
            <w:bottom w:val="none" w:sz="0" w:space="0" w:color="auto"/>
            <w:right w:val="none" w:sz="0" w:space="0" w:color="auto"/>
          </w:divBdr>
        </w:div>
      </w:divsChild>
    </w:div>
    <w:div w:id="2062942537">
      <w:bodyDiv w:val="1"/>
      <w:marLeft w:val="0"/>
      <w:marRight w:val="0"/>
      <w:marTop w:val="0"/>
      <w:marBottom w:val="0"/>
      <w:divBdr>
        <w:top w:val="none" w:sz="0" w:space="0" w:color="auto"/>
        <w:left w:val="none" w:sz="0" w:space="0" w:color="auto"/>
        <w:bottom w:val="none" w:sz="0" w:space="0" w:color="auto"/>
        <w:right w:val="none" w:sz="0" w:space="0" w:color="auto"/>
      </w:divBdr>
      <w:divsChild>
        <w:div w:id="1698657806">
          <w:marLeft w:val="640"/>
          <w:marRight w:val="0"/>
          <w:marTop w:val="0"/>
          <w:marBottom w:val="0"/>
          <w:divBdr>
            <w:top w:val="none" w:sz="0" w:space="0" w:color="auto"/>
            <w:left w:val="none" w:sz="0" w:space="0" w:color="auto"/>
            <w:bottom w:val="none" w:sz="0" w:space="0" w:color="auto"/>
            <w:right w:val="none" w:sz="0" w:space="0" w:color="auto"/>
          </w:divBdr>
        </w:div>
        <w:div w:id="652098790">
          <w:marLeft w:val="640"/>
          <w:marRight w:val="0"/>
          <w:marTop w:val="0"/>
          <w:marBottom w:val="0"/>
          <w:divBdr>
            <w:top w:val="none" w:sz="0" w:space="0" w:color="auto"/>
            <w:left w:val="none" w:sz="0" w:space="0" w:color="auto"/>
            <w:bottom w:val="none" w:sz="0" w:space="0" w:color="auto"/>
            <w:right w:val="none" w:sz="0" w:space="0" w:color="auto"/>
          </w:divBdr>
        </w:div>
        <w:div w:id="150685432">
          <w:marLeft w:val="640"/>
          <w:marRight w:val="0"/>
          <w:marTop w:val="0"/>
          <w:marBottom w:val="0"/>
          <w:divBdr>
            <w:top w:val="none" w:sz="0" w:space="0" w:color="auto"/>
            <w:left w:val="none" w:sz="0" w:space="0" w:color="auto"/>
            <w:bottom w:val="none" w:sz="0" w:space="0" w:color="auto"/>
            <w:right w:val="none" w:sz="0" w:space="0" w:color="auto"/>
          </w:divBdr>
        </w:div>
        <w:div w:id="958951550">
          <w:marLeft w:val="640"/>
          <w:marRight w:val="0"/>
          <w:marTop w:val="0"/>
          <w:marBottom w:val="0"/>
          <w:divBdr>
            <w:top w:val="none" w:sz="0" w:space="0" w:color="auto"/>
            <w:left w:val="none" w:sz="0" w:space="0" w:color="auto"/>
            <w:bottom w:val="none" w:sz="0" w:space="0" w:color="auto"/>
            <w:right w:val="none" w:sz="0" w:space="0" w:color="auto"/>
          </w:divBdr>
        </w:div>
        <w:div w:id="1207181913">
          <w:marLeft w:val="640"/>
          <w:marRight w:val="0"/>
          <w:marTop w:val="0"/>
          <w:marBottom w:val="0"/>
          <w:divBdr>
            <w:top w:val="none" w:sz="0" w:space="0" w:color="auto"/>
            <w:left w:val="none" w:sz="0" w:space="0" w:color="auto"/>
            <w:bottom w:val="none" w:sz="0" w:space="0" w:color="auto"/>
            <w:right w:val="none" w:sz="0" w:space="0" w:color="auto"/>
          </w:divBdr>
        </w:div>
        <w:div w:id="1915118983">
          <w:marLeft w:val="640"/>
          <w:marRight w:val="0"/>
          <w:marTop w:val="0"/>
          <w:marBottom w:val="0"/>
          <w:divBdr>
            <w:top w:val="none" w:sz="0" w:space="0" w:color="auto"/>
            <w:left w:val="none" w:sz="0" w:space="0" w:color="auto"/>
            <w:bottom w:val="none" w:sz="0" w:space="0" w:color="auto"/>
            <w:right w:val="none" w:sz="0" w:space="0" w:color="auto"/>
          </w:divBdr>
        </w:div>
        <w:div w:id="145978507">
          <w:marLeft w:val="640"/>
          <w:marRight w:val="0"/>
          <w:marTop w:val="0"/>
          <w:marBottom w:val="0"/>
          <w:divBdr>
            <w:top w:val="none" w:sz="0" w:space="0" w:color="auto"/>
            <w:left w:val="none" w:sz="0" w:space="0" w:color="auto"/>
            <w:bottom w:val="none" w:sz="0" w:space="0" w:color="auto"/>
            <w:right w:val="none" w:sz="0" w:space="0" w:color="auto"/>
          </w:divBdr>
        </w:div>
        <w:div w:id="1466434843">
          <w:marLeft w:val="640"/>
          <w:marRight w:val="0"/>
          <w:marTop w:val="0"/>
          <w:marBottom w:val="0"/>
          <w:divBdr>
            <w:top w:val="none" w:sz="0" w:space="0" w:color="auto"/>
            <w:left w:val="none" w:sz="0" w:space="0" w:color="auto"/>
            <w:bottom w:val="none" w:sz="0" w:space="0" w:color="auto"/>
            <w:right w:val="none" w:sz="0" w:space="0" w:color="auto"/>
          </w:divBdr>
        </w:div>
        <w:div w:id="2119327124">
          <w:marLeft w:val="640"/>
          <w:marRight w:val="0"/>
          <w:marTop w:val="0"/>
          <w:marBottom w:val="0"/>
          <w:divBdr>
            <w:top w:val="none" w:sz="0" w:space="0" w:color="auto"/>
            <w:left w:val="none" w:sz="0" w:space="0" w:color="auto"/>
            <w:bottom w:val="none" w:sz="0" w:space="0" w:color="auto"/>
            <w:right w:val="none" w:sz="0" w:space="0" w:color="auto"/>
          </w:divBdr>
        </w:div>
        <w:div w:id="1419717499">
          <w:marLeft w:val="640"/>
          <w:marRight w:val="0"/>
          <w:marTop w:val="0"/>
          <w:marBottom w:val="0"/>
          <w:divBdr>
            <w:top w:val="none" w:sz="0" w:space="0" w:color="auto"/>
            <w:left w:val="none" w:sz="0" w:space="0" w:color="auto"/>
            <w:bottom w:val="none" w:sz="0" w:space="0" w:color="auto"/>
            <w:right w:val="none" w:sz="0" w:space="0" w:color="auto"/>
          </w:divBdr>
        </w:div>
        <w:div w:id="1870679668">
          <w:marLeft w:val="640"/>
          <w:marRight w:val="0"/>
          <w:marTop w:val="0"/>
          <w:marBottom w:val="0"/>
          <w:divBdr>
            <w:top w:val="none" w:sz="0" w:space="0" w:color="auto"/>
            <w:left w:val="none" w:sz="0" w:space="0" w:color="auto"/>
            <w:bottom w:val="none" w:sz="0" w:space="0" w:color="auto"/>
            <w:right w:val="none" w:sz="0" w:space="0" w:color="auto"/>
          </w:divBdr>
        </w:div>
      </w:divsChild>
    </w:div>
    <w:div w:id="2065785150">
      <w:bodyDiv w:val="1"/>
      <w:marLeft w:val="0"/>
      <w:marRight w:val="0"/>
      <w:marTop w:val="0"/>
      <w:marBottom w:val="0"/>
      <w:divBdr>
        <w:top w:val="none" w:sz="0" w:space="0" w:color="auto"/>
        <w:left w:val="none" w:sz="0" w:space="0" w:color="auto"/>
        <w:bottom w:val="none" w:sz="0" w:space="0" w:color="auto"/>
        <w:right w:val="none" w:sz="0" w:space="0" w:color="auto"/>
      </w:divBdr>
    </w:div>
    <w:div w:id="2067727798">
      <w:bodyDiv w:val="1"/>
      <w:marLeft w:val="0"/>
      <w:marRight w:val="0"/>
      <w:marTop w:val="0"/>
      <w:marBottom w:val="0"/>
      <w:divBdr>
        <w:top w:val="none" w:sz="0" w:space="0" w:color="auto"/>
        <w:left w:val="none" w:sz="0" w:space="0" w:color="auto"/>
        <w:bottom w:val="none" w:sz="0" w:space="0" w:color="auto"/>
        <w:right w:val="none" w:sz="0" w:space="0" w:color="auto"/>
      </w:divBdr>
      <w:divsChild>
        <w:div w:id="1489665114">
          <w:marLeft w:val="640"/>
          <w:marRight w:val="0"/>
          <w:marTop w:val="0"/>
          <w:marBottom w:val="0"/>
          <w:divBdr>
            <w:top w:val="none" w:sz="0" w:space="0" w:color="auto"/>
            <w:left w:val="none" w:sz="0" w:space="0" w:color="auto"/>
            <w:bottom w:val="none" w:sz="0" w:space="0" w:color="auto"/>
            <w:right w:val="none" w:sz="0" w:space="0" w:color="auto"/>
          </w:divBdr>
        </w:div>
        <w:div w:id="1356540085">
          <w:marLeft w:val="640"/>
          <w:marRight w:val="0"/>
          <w:marTop w:val="0"/>
          <w:marBottom w:val="0"/>
          <w:divBdr>
            <w:top w:val="none" w:sz="0" w:space="0" w:color="auto"/>
            <w:left w:val="none" w:sz="0" w:space="0" w:color="auto"/>
            <w:bottom w:val="none" w:sz="0" w:space="0" w:color="auto"/>
            <w:right w:val="none" w:sz="0" w:space="0" w:color="auto"/>
          </w:divBdr>
        </w:div>
        <w:div w:id="1781097839">
          <w:marLeft w:val="640"/>
          <w:marRight w:val="0"/>
          <w:marTop w:val="0"/>
          <w:marBottom w:val="0"/>
          <w:divBdr>
            <w:top w:val="none" w:sz="0" w:space="0" w:color="auto"/>
            <w:left w:val="none" w:sz="0" w:space="0" w:color="auto"/>
            <w:bottom w:val="none" w:sz="0" w:space="0" w:color="auto"/>
            <w:right w:val="none" w:sz="0" w:space="0" w:color="auto"/>
          </w:divBdr>
        </w:div>
        <w:div w:id="1483353137">
          <w:marLeft w:val="640"/>
          <w:marRight w:val="0"/>
          <w:marTop w:val="0"/>
          <w:marBottom w:val="0"/>
          <w:divBdr>
            <w:top w:val="none" w:sz="0" w:space="0" w:color="auto"/>
            <w:left w:val="none" w:sz="0" w:space="0" w:color="auto"/>
            <w:bottom w:val="none" w:sz="0" w:space="0" w:color="auto"/>
            <w:right w:val="none" w:sz="0" w:space="0" w:color="auto"/>
          </w:divBdr>
        </w:div>
        <w:div w:id="1180000189">
          <w:marLeft w:val="640"/>
          <w:marRight w:val="0"/>
          <w:marTop w:val="0"/>
          <w:marBottom w:val="0"/>
          <w:divBdr>
            <w:top w:val="none" w:sz="0" w:space="0" w:color="auto"/>
            <w:left w:val="none" w:sz="0" w:space="0" w:color="auto"/>
            <w:bottom w:val="none" w:sz="0" w:space="0" w:color="auto"/>
            <w:right w:val="none" w:sz="0" w:space="0" w:color="auto"/>
          </w:divBdr>
        </w:div>
        <w:div w:id="728111079">
          <w:marLeft w:val="640"/>
          <w:marRight w:val="0"/>
          <w:marTop w:val="0"/>
          <w:marBottom w:val="0"/>
          <w:divBdr>
            <w:top w:val="none" w:sz="0" w:space="0" w:color="auto"/>
            <w:left w:val="none" w:sz="0" w:space="0" w:color="auto"/>
            <w:bottom w:val="none" w:sz="0" w:space="0" w:color="auto"/>
            <w:right w:val="none" w:sz="0" w:space="0" w:color="auto"/>
          </w:divBdr>
        </w:div>
        <w:div w:id="1492062702">
          <w:marLeft w:val="640"/>
          <w:marRight w:val="0"/>
          <w:marTop w:val="0"/>
          <w:marBottom w:val="0"/>
          <w:divBdr>
            <w:top w:val="none" w:sz="0" w:space="0" w:color="auto"/>
            <w:left w:val="none" w:sz="0" w:space="0" w:color="auto"/>
            <w:bottom w:val="none" w:sz="0" w:space="0" w:color="auto"/>
            <w:right w:val="none" w:sz="0" w:space="0" w:color="auto"/>
          </w:divBdr>
        </w:div>
        <w:div w:id="775247032">
          <w:marLeft w:val="640"/>
          <w:marRight w:val="0"/>
          <w:marTop w:val="0"/>
          <w:marBottom w:val="0"/>
          <w:divBdr>
            <w:top w:val="none" w:sz="0" w:space="0" w:color="auto"/>
            <w:left w:val="none" w:sz="0" w:space="0" w:color="auto"/>
            <w:bottom w:val="none" w:sz="0" w:space="0" w:color="auto"/>
            <w:right w:val="none" w:sz="0" w:space="0" w:color="auto"/>
          </w:divBdr>
        </w:div>
        <w:div w:id="522019825">
          <w:marLeft w:val="640"/>
          <w:marRight w:val="0"/>
          <w:marTop w:val="0"/>
          <w:marBottom w:val="0"/>
          <w:divBdr>
            <w:top w:val="none" w:sz="0" w:space="0" w:color="auto"/>
            <w:left w:val="none" w:sz="0" w:space="0" w:color="auto"/>
            <w:bottom w:val="none" w:sz="0" w:space="0" w:color="auto"/>
            <w:right w:val="none" w:sz="0" w:space="0" w:color="auto"/>
          </w:divBdr>
        </w:div>
        <w:div w:id="274096299">
          <w:marLeft w:val="640"/>
          <w:marRight w:val="0"/>
          <w:marTop w:val="0"/>
          <w:marBottom w:val="0"/>
          <w:divBdr>
            <w:top w:val="none" w:sz="0" w:space="0" w:color="auto"/>
            <w:left w:val="none" w:sz="0" w:space="0" w:color="auto"/>
            <w:bottom w:val="none" w:sz="0" w:space="0" w:color="auto"/>
            <w:right w:val="none" w:sz="0" w:space="0" w:color="auto"/>
          </w:divBdr>
        </w:div>
        <w:div w:id="2011135717">
          <w:marLeft w:val="640"/>
          <w:marRight w:val="0"/>
          <w:marTop w:val="0"/>
          <w:marBottom w:val="0"/>
          <w:divBdr>
            <w:top w:val="none" w:sz="0" w:space="0" w:color="auto"/>
            <w:left w:val="none" w:sz="0" w:space="0" w:color="auto"/>
            <w:bottom w:val="none" w:sz="0" w:space="0" w:color="auto"/>
            <w:right w:val="none" w:sz="0" w:space="0" w:color="auto"/>
          </w:divBdr>
        </w:div>
        <w:div w:id="1968192952">
          <w:marLeft w:val="640"/>
          <w:marRight w:val="0"/>
          <w:marTop w:val="0"/>
          <w:marBottom w:val="0"/>
          <w:divBdr>
            <w:top w:val="none" w:sz="0" w:space="0" w:color="auto"/>
            <w:left w:val="none" w:sz="0" w:space="0" w:color="auto"/>
            <w:bottom w:val="none" w:sz="0" w:space="0" w:color="auto"/>
            <w:right w:val="none" w:sz="0" w:space="0" w:color="auto"/>
          </w:divBdr>
        </w:div>
        <w:div w:id="1168062278">
          <w:marLeft w:val="640"/>
          <w:marRight w:val="0"/>
          <w:marTop w:val="0"/>
          <w:marBottom w:val="0"/>
          <w:divBdr>
            <w:top w:val="none" w:sz="0" w:space="0" w:color="auto"/>
            <w:left w:val="none" w:sz="0" w:space="0" w:color="auto"/>
            <w:bottom w:val="none" w:sz="0" w:space="0" w:color="auto"/>
            <w:right w:val="none" w:sz="0" w:space="0" w:color="auto"/>
          </w:divBdr>
        </w:div>
        <w:div w:id="890921707">
          <w:marLeft w:val="640"/>
          <w:marRight w:val="0"/>
          <w:marTop w:val="0"/>
          <w:marBottom w:val="0"/>
          <w:divBdr>
            <w:top w:val="none" w:sz="0" w:space="0" w:color="auto"/>
            <w:left w:val="none" w:sz="0" w:space="0" w:color="auto"/>
            <w:bottom w:val="none" w:sz="0" w:space="0" w:color="auto"/>
            <w:right w:val="none" w:sz="0" w:space="0" w:color="auto"/>
          </w:divBdr>
        </w:div>
        <w:div w:id="534394276">
          <w:marLeft w:val="640"/>
          <w:marRight w:val="0"/>
          <w:marTop w:val="0"/>
          <w:marBottom w:val="0"/>
          <w:divBdr>
            <w:top w:val="none" w:sz="0" w:space="0" w:color="auto"/>
            <w:left w:val="none" w:sz="0" w:space="0" w:color="auto"/>
            <w:bottom w:val="none" w:sz="0" w:space="0" w:color="auto"/>
            <w:right w:val="none" w:sz="0" w:space="0" w:color="auto"/>
          </w:divBdr>
        </w:div>
        <w:div w:id="1002321766">
          <w:marLeft w:val="640"/>
          <w:marRight w:val="0"/>
          <w:marTop w:val="0"/>
          <w:marBottom w:val="0"/>
          <w:divBdr>
            <w:top w:val="none" w:sz="0" w:space="0" w:color="auto"/>
            <w:left w:val="none" w:sz="0" w:space="0" w:color="auto"/>
            <w:bottom w:val="none" w:sz="0" w:space="0" w:color="auto"/>
            <w:right w:val="none" w:sz="0" w:space="0" w:color="auto"/>
          </w:divBdr>
        </w:div>
      </w:divsChild>
    </w:div>
    <w:div w:id="2092123482">
      <w:bodyDiv w:val="1"/>
      <w:marLeft w:val="0"/>
      <w:marRight w:val="0"/>
      <w:marTop w:val="0"/>
      <w:marBottom w:val="0"/>
      <w:divBdr>
        <w:top w:val="none" w:sz="0" w:space="0" w:color="auto"/>
        <w:left w:val="none" w:sz="0" w:space="0" w:color="auto"/>
        <w:bottom w:val="none" w:sz="0" w:space="0" w:color="auto"/>
        <w:right w:val="none" w:sz="0" w:space="0" w:color="auto"/>
      </w:divBdr>
      <w:divsChild>
        <w:div w:id="1101335327">
          <w:marLeft w:val="640"/>
          <w:marRight w:val="0"/>
          <w:marTop w:val="0"/>
          <w:marBottom w:val="0"/>
          <w:divBdr>
            <w:top w:val="none" w:sz="0" w:space="0" w:color="auto"/>
            <w:left w:val="none" w:sz="0" w:space="0" w:color="auto"/>
            <w:bottom w:val="none" w:sz="0" w:space="0" w:color="auto"/>
            <w:right w:val="none" w:sz="0" w:space="0" w:color="auto"/>
          </w:divBdr>
        </w:div>
        <w:div w:id="1607694046">
          <w:marLeft w:val="640"/>
          <w:marRight w:val="0"/>
          <w:marTop w:val="0"/>
          <w:marBottom w:val="0"/>
          <w:divBdr>
            <w:top w:val="none" w:sz="0" w:space="0" w:color="auto"/>
            <w:left w:val="none" w:sz="0" w:space="0" w:color="auto"/>
            <w:bottom w:val="none" w:sz="0" w:space="0" w:color="auto"/>
            <w:right w:val="none" w:sz="0" w:space="0" w:color="auto"/>
          </w:divBdr>
        </w:div>
        <w:div w:id="700477906">
          <w:marLeft w:val="640"/>
          <w:marRight w:val="0"/>
          <w:marTop w:val="0"/>
          <w:marBottom w:val="0"/>
          <w:divBdr>
            <w:top w:val="none" w:sz="0" w:space="0" w:color="auto"/>
            <w:left w:val="none" w:sz="0" w:space="0" w:color="auto"/>
            <w:bottom w:val="none" w:sz="0" w:space="0" w:color="auto"/>
            <w:right w:val="none" w:sz="0" w:space="0" w:color="auto"/>
          </w:divBdr>
        </w:div>
        <w:div w:id="1662155816">
          <w:marLeft w:val="640"/>
          <w:marRight w:val="0"/>
          <w:marTop w:val="0"/>
          <w:marBottom w:val="0"/>
          <w:divBdr>
            <w:top w:val="none" w:sz="0" w:space="0" w:color="auto"/>
            <w:left w:val="none" w:sz="0" w:space="0" w:color="auto"/>
            <w:bottom w:val="none" w:sz="0" w:space="0" w:color="auto"/>
            <w:right w:val="none" w:sz="0" w:space="0" w:color="auto"/>
          </w:divBdr>
        </w:div>
        <w:div w:id="1144737312">
          <w:marLeft w:val="640"/>
          <w:marRight w:val="0"/>
          <w:marTop w:val="0"/>
          <w:marBottom w:val="0"/>
          <w:divBdr>
            <w:top w:val="none" w:sz="0" w:space="0" w:color="auto"/>
            <w:left w:val="none" w:sz="0" w:space="0" w:color="auto"/>
            <w:bottom w:val="none" w:sz="0" w:space="0" w:color="auto"/>
            <w:right w:val="none" w:sz="0" w:space="0" w:color="auto"/>
          </w:divBdr>
        </w:div>
        <w:div w:id="478963745">
          <w:marLeft w:val="640"/>
          <w:marRight w:val="0"/>
          <w:marTop w:val="0"/>
          <w:marBottom w:val="0"/>
          <w:divBdr>
            <w:top w:val="none" w:sz="0" w:space="0" w:color="auto"/>
            <w:left w:val="none" w:sz="0" w:space="0" w:color="auto"/>
            <w:bottom w:val="none" w:sz="0" w:space="0" w:color="auto"/>
            <w:right w:val="none" w:sz="0" w:space="0" w:color="auto"/>
          </w:divBdr>
        </w:div>
        <w:div w:id="1213611928">
          <w:marLeft w:val="640"/>
          <w:marRight w:val="0"/>
          <w:marTop w:val="0"/>
          <w:marBottom w:val="0"/>
          <w:divBdr>
            <w:top w:val="none" w:sz="0" w:space="0" w:color="auto"/>
            <w:left w:val="none" w:sz="0" w:space="0" w:color="auto"/>
            <w:bottom w:val="none" w:sz="0" w:space="0" w:color="auto"/>
            <w:right w:val="none" w:sz="0" w:space="0" w:color="auto"/>
          </w:divBdr>
        </w:div>
        <w:div w:id="1328435257">
          <w:marLeft w:val="640"/>
          <w:marRight w:val="0"/>
          <w:marTop w:val="0"/>
          <w:marBottom w:val="0"/>
          <w:divBdr>
            <w:top w:val="none" w:sz="0" w:space="0" w:color="auto"/>
            <w:left w:val="none" w:sz="0" w:space="0" w:color="auto"/>
            <w:bottom w:val="none" w:sz="0" w:space="0" w:color="auto"/>
            <w:right w:val="none" w:sz="0" w:space="0" w:color="auto"/>
          </w:divBdr>
        </w:div>
        <w:div w:id="838882508">
          <w:marLeft w:val="640"/>
          <w:marRight w:val="0"/>
          <w:marTop w:val="0"/>
          <w:marBottom w:val="0"/>
          <w:divBdr>
            <w:top w:val="none" w:sz="0" w:space="0" w:color="auto"/>
            <w:left w:val="none" w:sz="0" w:space="0" w:color="auto"/>
            <w:bottom w:val="none" w:sz="0" w:space="0" w:color="auto"/>
            <w:right w:val="none" w:sz="0" w:space="0" w:color="auto"/>
          </w:divBdr>
        </w:div>
        <w:div w:id="1912422441">
          <w:marLeft w:val="640"/>
          <w:marRight w:val="0"/>
          <w:marTop w:val="0"/>
          <w:marBottom w:val="0"/>
          <w:divBdr>
            <w:top w:val="none" w:sz="0" w:space="0" w:color="auto"/>
            <w:left w:val="none" w:sz="0" w:space="0" w:color="auto"/>
            <w:bottom w:val="none" w:sz="0" w:space="0" w:color="auto"/>
            <w:right w:val="none" w:sz="0" w:space="0" w:color="auto"/>
          </w:divBdr>
        </w:div>
        <w:div w:id="940140726">
          <w:marLeft w:val="640"/>
          <w:marRight w:val="0"/>
          <w:marTop w:val="0"/>
          <w:marBottom w:val="0"/>
          <w:divBdr>
            <w:top w:val="none" w:sz="0" w:space="0" w:color="auto"/>
            <w:left w:val="none" w:sz="0" w:space="0" w:color="auto"/>
            <w:bottom w:val="none" w:sz="0" w:space="0" w:color="auto"/>
            <w:right w:val="none" w:sz="0" w:space="0" w:color="auto"/>
          </w:divBdr>
        </w:div>
        <w:div w:id="2030252890">
          <w:marLeft w:val="640"/>
          <w:marRight w:val="0"/>
          <w:marTop w:val="0"/>
          <w:marBottom w:val="0"/>
          <w:divBdr>
            <w:top w:val="none" w:sz="0" w:space="0" w:color="auto"/>
            <w:left w:val="none" w:sz="0" w:space="0" w:color="auto"/>
            <w:bottom w:val="none" w:sz="0" w:space="0" w:color="auto"/>
            <w:right w:val="none" w:sz="0" w:space="0" w:color="auto"/>
          </w:divBdr>
        </w:div>
        <w:div w:id="1814711791">
          <w:marLeft w:val="640"/>
          <w:marRight w:val="0"/>
          <w:marTop w:val="0"/>
          <w:marBottom w:val="0"/>
          <w:divBdr>
            <w:top w:val="none" w:sz="0" w:space="0" w:color="auto"/>
            <w:left w:val="none" w:sz="0" w:space="0" w:color="auto"/>
            <w:bottom w:val="none" w:sz="0" w:space="0" w:color="auto"/>
            <w:right w:val="none" w:sz="0" w:space="0" w:color="auto"/>
          </w:divBdr>
        </w:div>
        <w:div w:id="211502455">
          <w:marLeft w:val="640"/>
          <w:marRight w:val="0"/>
          <w:marTop w:val="0"/>
          <w:marBottom w:val="0"/>
          <w:divBdr>
            <w:top w:val="none" w:sz="0" w:space="0" w:color="auto"/>
            <w:left w:val="none" w:sz="0" w:space="0" w:color="auto"/>
            <w:bottom w:val="none" w:sz="0" w:space="0" w:color="auto"/>
            <w:right w:val="none" w:sz="0" w:space="0" w:color="auto"/>
          </w:divBdr>
        </w:div>
        <w:div w:id="850679359">
          <w:marLeft w:val="640"/>
          <w:marRight w:val="0"/>
          <w:marTop w:val="0"/>
          <w:marBottom w:val="0"/>
          <w:divBdr>
            <w:top w:val="none" w:sz="0" w:space="0" w:color="auto"/>
            <w:left w:val="none" w:sz="0" w:space="0" w:color="auto"/>
            <w:bottom w:val="none" w:sz="0" w:space="0" w:color="auto"/>
            <w:right w:val="none" w:sz="0" w:space="0" w:color="auto"/>
          </w:divBdr>
        </w:div>
        <w:div w:id="1721051618">
          <w:marLeft w:val="640"/>
          <w:marRight w:val="0"/>
          <w:marTop w:val="0"/>
          <w:marBottom w:val="0"/>
          <w:divBdr>
            <w:top w:val="none" w:sz="0" w:space="0" w:color="auto"/>
            <w:left w:val="none" w:sz="0" w:space="0" w:color="auto"/>
            <w:bottom w:val="none" w:sz="0" w:space="0" w:color="auto"/>
            <w:right w:val="none" w:sz="0" w:space="0" w:color="auto"/>
          </w:divBdr>
        </w:div>
        <w:div w:id="1635212469">
          <w:marLeft w:val="640"/>
          <w:marRight w:val="0"/>
          <w:marTop w:val="0"/>
          <w:marBottom w:val="0"/>
          <w:divBdr>
            <w:top w:val="none" w:sz="0" w:space="0" w:color="auto"/>
            <w:left w:val="none" w:sz="0" w:space="0" w:color="auto"/>
            <w:bottom w:val="none" w:sz="0" w:space="0" w:color="auto"/>
            <w:right w:val="none" w:sz="0" w:space="0" w:color="auto"/>
          </w:divBdr>
        </w:div>
        <w:div w:id="585576137">
          <w:marLeft w:val="640"/>
          <w:marRight w:val="0"/>
          <w:marTop w:val="0"/>
          <w:marBottom w:val="0"/>
          <w:divBdr>
            <w:top w:val="none" w:sz="0" w:space="0" w:color="auto"/>
            <w:left w:val="none" w:sz="0" w:space="0" w:color="auto"/>
            <w:bottom w:val="none" w:sz="0" w:space="0" w:color="auto"/>
            <w:right w:val="none" w:sz="0" w:space="0" w:color="auto"/>
          </w:divBdr>
        </w:div>
        <w:div w:id="979386486">
          <w:marLeft w:val="640"/>
          <w:marRight w:val="0"/>
          <w:marTop w:val="0"/>
          <w:marBottom w:val="0"/>
          <w:divBdr>
            <w:top w:val="none" w:sz="0" w:space="0" w:color="auto"/>
            <w:left w:val="none" w:sz="0" w:space="0" w:color="auto"/>
            <w:bottom w:val="none" w:sz="0" w:space="0" w:color="auto"/>
            <w:right w:val="none" w:sz="0" w:space="0" w:color="auto"/>
          </w:divBdr>
        </w:div>
        <w:div w:id="1633443154">
          <w:marLeft w:val="640"/>
          <w:marRight w:val="0"/>
          <w:marTop w:val="0"/>
          <w:marBottom w:val="0"/>
          <w:divBdr>
            <w:top w:val="none" w:sz="0" w:space="0" w:color="auto"/>
            <w:left w:val="none" w:sz="0" w:space="0" w:color="auto"/>
            <w:bottom w:val="none" w:sz="0" w:space="0" w:color="auto"/>
            <w:right w:val="none" w:sz="0" w:space="0" w:color="auto"/>
          </w:divBdr>
        </w:div>
        <w:div w:id="589773982">
          <w:marLeft w:val="640"/>
          <w:marRight w:val="0"/>
          <w:marTop w:val="0"/>
          <w:marBottom w:val="0"/>
          <w:divBdr>
            <w:top w:val="none" w:sz="0" w:space="0" w:color="auto"/>
            <w:left w:val="none" w:sz="0" w:space="0" w:color="auto"/>
            <w:bottom w:val="none" w:sz="0" w:space="0" w:color="auto"/>
            <w:right w:val="none" w:sz="0" w:space="0" w:color="auto"/>
          </w:divBdr>
        </w:div>
        <w:div w:id="616182115">
          <w:marLeft w:val="640"/>
          <w:marRight w:val="0"/>
          <w:marTop w:val="0"/>
          <w:marBottom w:val="0"/>
          <w:divBdr>
            <w:top w:val="none" w:sz="0" w:space="0" w:color="auto"/>
            <w:left w:val="none" w:sz="0" w:space="0" w:color="auto"/>
            <w:bottom w:val="none" w:sz="0" w:space="0" w:color="auto"/>
            <w:right w:val="none" w:sz="0" w:space="0" w:color="auto"/>
          </w:divBdr>
        </w:div>
        <w:div w:id="848913215">
          <w:marLeft w:val="640"/>
          <w:marRight w:val="0"/>
          <w:marTop w:val="0"/>
          <w:marBottom w:val="0"/>
          <w:divBdr>
            <w:top w:val="none" w:sz="0" w:space="0" w:color="auto"/>
            <w:left w:val="none" w:sz="0" w:space="0" w:color="auto"/>
            <w:bottom w:val="none" w:sz="0" w:space="0" w:color="auto"/>
            <w:right w:val="none" w:sz="0" w:space="0" w:color="auto"/>
          </w:divBdr>
        </w:div>
        <w:div w:id="1654484492">
          <w:marLeft w:val="640"/>
          <w:marRight w:val="0"/>
          <w:marTop w:val="0"/>
          <w:marBottom w:val="0"/>
          <w:divBdr>
            <w:top w:val="none" w:sz="0" w:space="0" w:color="auto"/>
            <w:left w:val="none" w:sz="0" w:space="0" w:color="auto"/>
            <w:bottom w:val="none" w:sz="0" w:space="0" w:color="auto"/>
            <w:right w:val="none" w:sz="0" w:space="0" w:color="auto"/>
          </w:divBdr>
        </w:div>
        <w:div w:id="135804059">
          <w:marLeft w:val="640"/>
          <w:marRight w:val="0"/>
          <w:marTop w:val="0"/>
          <w:marBottom w:val="0"/>
          <w:divBdr>
            <w:top w:val="none" w:sz="0" w:space="0" w:color="auto"/>
            <w:left w:val="none" w:sz="0" w:space="0" w:color="auto"/>
            <w:bottom w:val="none" w:sz="0" w:space="0" w:color="auto"/>
            <w:right w:val="none" w:sz="0" w:space="0" w:color="auto"/>
          </w:divBdr>
        </w:div>
        <w:div w:id="935096702">
          <w:marLeft w:val="640"/>
          <w:marRight w:val="0"/>
          <w:marTop w:val="0"/>
          <w:marBottom w:val="0"/>
          <w:divBdr>
            <w:top w:val="none" w:sz="0" w:space="0" w:color="auto"/>
            <w:left w:val="none" w:sz="0" w:space="0" w:color="auto"/>
            <w:bottom w:val="none" w:sz="0" w:space="0" w:color="auto"/>
            <w:right w:val="none" w:sz="0" w:space="0" w:color="auto"/>
          </w:divBdr>
        </w:div>
        <w:div w:id="983200840">
          <w:marLeft w:val="640"/>
          <w:marRight w:val="0"/>
          <w:marTop w:val="0"/>
          <w:marBottom w:val="0"/>
          <w:divBdr>
            <w:top w:val="none" w:sz="0" w:space="0" w:color="auto"/>
            <w:left w:val="none" w:sz="0" w:space="0" w:color="auto"/>
            <w:bottom w:val="none" w:sz="0" w:space="0" w:color="auto"/>
            <w:right w:val="none" w:sz="0" w:space="0" w:color="auto"/>
          </w:divBdr>
        </w:div>
        <w:div w:id="1132751770">
          <w:marLeft w:val="640"/>
          <w:marRight w:val="0"/>
          <w:marTop w:val="0"/>
          <w:marBottom w:val="0"/>
          <w:divBdr>
            <w:top w:val="none" w:sz="0" w:space="0" w:color="auto"/>
            <w:left w:val="none" w:sz="0" w:space="0" w:color="auto"/>
            <w:bottom w:val="none" w:sz="0" w:space="0" w:color="auto"/>
            <w:right w:val="none" w:sz="0" w:space="0" w:color="auto"/>
          </w:divBdr>
        </w:div>
        <w:div w:id="578102264">
          <w:marLeft w:val="640"/>
          <w:marRight w:val="0"/>
          <w:marTop w:val="0"/>
          <w:marBottom w:val="0"/>
          <w:divBdr>
            <w:top w:val="none" w:sz="0" w:space="0" w:color="auto"/>
            <w:left w:val="none" w:sz="0" w:space="0" w:color="auto"/>
            <w:bottom w:val="none" w:sz="0" w:space="0" w:color="auto"/>
            <w:right w:val="none" w:sz="0" w:space="0" w:color="auto"/>
          </w:divBdr>
        </w:div>
        <w:div w:id="1367482814">
          <w:marLeft w:val="640"/>
          <w:marRight w:val="0"/>
          <w:marTop w:val="0"/>
          <w:marBottom w:val="0"/>
          <w:divBdr>
            <w:top w:val="none" w:sz="0" w:space="0" w:color="auto"/>
            <w:left w:val="none" w:sz="0" w:space="0" w:color="auto"/>
            <w:bottom w:val="none" w:sz="0" w:space="0" w:color="auto"/>
            <w:right w:val="none" w:sz="0" w:space="0" w:color="auto"/>
          </w:divBdr>
        </w:div>
      </w:divsChild>
    </w:div>
    <w:div w:id="2121415199">
      <w:bodyDiv w:val="1"/>
      <w:marLeft w:val="0"/>
      <w:marRight w:val="0"/>
      <w:marTop w:val="0"/>
      <w:marBottom w:val="0"/>
      <w:divBdr>
        <w:top w:val="none" w:sz="0" w:space="0" w:color="auto"/>
        <w:left w:val="none" w:sz="0" w:space="0" w:color="auto"/>
        <w:bottom w:val="none" w:sz="0" w:space="0" w:color="auto"/>
        <w:right w:val="none" w:sz="0" w:space="0" w:color="auto"/>
      </w:divBdr>
      <w:divsChild>
        <w:div w:id="1106655692">
          <w:marLeft w:val="640"/>
          <w:marRight w:val="0"/>
          <w:marTop w:val="0"/>
          <w:marBottom w:val="0"/>
          <w:divBdr>
            <w:top w:val="none" w:sz="0" w:space="0" w:color="auto"/>
            <w:left w:val="none" w:sz="0" w:space="0" w:color="auto"/>
            <w:bottom w:val="none" w:sz="0" w:space="0" w:color="auto"/>
            <w:right w:val="none" w:sz="0" w:space="0" w:color="auto"/>
          </w:divBdr>
        </w:div>
        <w:div w:id="936788342">
          <w:marLeft w:val="640"/>
          <w:marRight w:val="0"/>
          <w:marTop w:val="0"/>
          <w:marBottom w:val="0"/>
          <w:divBdr>
            <w:top w:val="none" w:sz="0" w:space="0" w:color="auto"/>
            <w:left w:val="none" w:sz="0" w:space="0" w:color="auto"/>
            <w:bottom w:val="none" w:sz="0" w:space="0" w:color="auto"/>
            <w:right w:val="none" w:sz="0" w:space="0" w:color="auto"/>
          </w:divBdr>
        </w:div>
        <w:div w:id="86536029">
          <w:marLeft w:val="640"/>
          <w:marRight w:val="0"/>
          <w:marTop w:val="0"/>
          <w:marBottom w:val="0"/>
          <w:divBdr>
            <w:top w:val="none" w:sz="0" w:space="0" w:color="auto"/>
            <w:left w:val="none" w:sz="0" w:space="0" w:color="auto"/>
            <w:bottom w:val="none" w:sz="0" w:space="0" w:color="auto"/>
            <w:right w:val="none" w:sz="0" w:space="0" w:color="auto"/>
          </w:divBdr>
        </w:div>
        <w:div w:id="1377006639">
          <w:marLeft w:val="640"/>
          <w:marRight w:val="0"/>
          <w:marTop w:val="0"/>
          <w:marBottom w:val="0"/>
          <w:divBdr>
            <w:top w:val="none" w:sz="0" w:space="0" w:color="auto"/>
            <w:left w:val="none" w:sz="0" w:space="0" w:color="auto"/>
            <w:bottom w:val="none" w:sz="0" w:space="0" w:color="auto"/>
            <w:right w:val="none" w:sz="0" w:space="0" w:color="auto"/>
          </w:divBdr>
        </w:div>
        <w:div w:id="1826314413">
          <w:marLeft w:val="640"/>
          <w:marRight w:val="0"/>
          <w:marTop w:val="0"/>
          <w:marBottom w:val="0"/>
          <w:divBdr>
            <w:top w:val="none" w:sz="0" w:space="0" w:color="auto"/>
            <w:left w:val="none" w:sz="0" w:space="0" w:color="auto"/>
            <w:bottom w:val="none" w:sz="0" w:space="0" w:color="auto"/>
            <w:right w:val="none" w:sz="0" w:space="0" w:color="auto"/>
          </w:divBdr>
        </w:div>
        <w:div w:id="395594357">
          <w:marLeft w:val="640"/>
          <w:marRight w:val="0"/>
          <w:marTop w:val="0"/>
          <w:marBottom w:val="0"/>
          <w:divBdr>
            <w:top w:val="none" w:sz="0" w:space="0" w:color="auto"/>
            <w:left w:val="none" w:sz="0" w:space="0" w:color="auto"/>
            <w:bottom w:val="none" w:sz="0" w:space="0" w:color="auto"/>
            <w:right w:val="none" w:sz="0" w:space="0" w:color="auto"/>
          </w:divBdr>
        </w:div>
        <w:div w:id="531840925">
          <w:marLeft w:val="640"/>
          <w:marRight w:val="0"/>
          <w:marTop w:val="0"/>
          <w:marBottom w:val="0"/>
          <w:divBdr>
            <w:top w:val="none" w:sz="0" w:space="0" w:color="auto"/>
            <w:left w:val="none" w:sz="0" w:space="0" w:color="auto"/>
            <w:bottom w:val="none" w:sz="0" w:space="0" w:color="auto"/>
            <w:right w:val="none" w:sz="0" w:space="0" w:color="auto"/>
          </w:divBdr>
        </w:div>
        <w:div w:id="716393324">
          <w:marLeft w:val="640"/>
          <w:marRight w:val="0"/>
          <w:marTop w:val="0"/>
          <w:marBottom w:val="0"/>
          <w:divBdr>
            <w:top w:val="none" w:sz="0" w:space="0" w:color="auto"/>
            <w:left w:val="none" w:sz="0" w:space="0" w:color="auto"/>
            <w:bottom w:val="none" w:sz="0" w:space="0" w:color="auto"/>
            <w:right w:val="none" w:sz="0" w:space="0" w:color="auto"/>
          </w:divBdr>
        </w:div>
        <w:div w:id="63647944">
          <w:marLeft w:val="640"/>
          <w:marRight w:val="0"/>
          <w:marTop w:val="0"/>
          <w:marBottom w:val="0"/>
          <w:divBdr>
            <w:top w:val="none" w:sz="0" w:space="0" w:color="auto"/>
            <w:left w:val="none" w:sz="0" w:space="0" w:color="auto"/>
            <w:bottom w:val="none" w:sz="0" w:space="0" w:color="auto"/>
            <w:right w:val="none" w:sz="0" w:space="0" w:color="auto"/>
          </w:divBdr>
        </w:div>
        <w:div w:id="1514606642">
          <w:marLeft w:val="640"/>
          <w:marRight w:val="0"/>
          <w:marTop w:val="0"/>
          <w:marBottom w:val="0"/>
          <w:divBdr>
            <w:top w:val="none" w:sz="0" w:space="0" w:color="auto"/>
            <w:left w:val="none" w:sz="0" w:space="0" w:color="auto"/>
            <w:bottom w:val="none" w:sz="0" w:space="0" w:color="auto"/>
            <w:right w:val="none" w:sz="0" w:space="0" w:color="auto"/>
          </w:divBdr>
        </w:div>
        <w:div w:id="1736662296">
          <w:marLeft w:val="640"/>
          <w:marRight w:val="0"/>
          <w:marTop w:val="0"/>
          <w:marBottom w:val="0"/>
          <w:divBdr>
            <w:top w:val="none" w:sz="0" w:space="0" w:color="auto"/>
            <w:left w:val="none" w:sz="0" w:space="0" w:color="auto"/>
            <w:bottom w:val="none" w:sz="0" w:space="0" w:color="auto"/>
            <w:right w:val="none" w:sz="0" w:space="0" w:color="auto"/>
          </w:divBdr>
        </w:div>
        <w:div w:id="1446652884">
          <w:marLeft w:val="640"/>
          <w:marRight w:val="0"/>
          <w:marTop w:val="0"/>
          <w:marBottom w:val="0"/>
          <w:divBdr>
            <w:top w:val="none" w:sz="0" w:space="0" w:color="auto"/>
            <w:left w:val="none" w:sz="0" w:space="0" w:color="auto"/>
            <w:bottom w:val="none" w:sz="0" w:space="0" w:color="auto"/>
            <w:right w:val="none" w:sz="0" w:space="0" w:color="auto"/>
          </w:divBdr>
        </w:div>
        <w:div w:id="995761809">
          <w:marLeft w:val="640"/>
          <w:marRight w:val="0"/>
          <w:marTop w:val="0"/>
          <w:marBottom w:val="0"/>
          <w:divBdr>
            <w:top w:val="none" w:sz="0" w:space="0" w:color="auto"/>
            <w:left w:val="none" w:sz="0" w:space="0" w:color="auto"/>
            <w:bottom w:val="none" w:sz="0" w:space="0" w:color="auto"/>
            <w:right w:val="none" w:sz="0" w:space="0" w:color="auto"/>
          </w:divBdr>
        </w:div>
        <w:div w:id="16735741">
          <w:marLeft w:val="640"/>
          <w:marRight w:val="0"/>
          <w:marTop w:val="0"/>
          <w:marBottom w:val="0"/>
          <w:divBdr>
            <w:top w:val="none" w:sz="0" w:space="0" w:color="auto"/>
            <w:left w:val="none" w:sz="0" w:space="0" w:color="auto"/>
            <w:bottom w:val="none" w:sz="0" w:space="0" w:color="auto"/>
            <w:right w:val="none" w:sz="0" w:space="0" w:color="auto"/>
          </w:divBdr>
        </w:div>
        <w:div w:id="1987276903">
          <w:marLeft w:val="640"/>
          <w:marRight w:val="0"/>
          <w:marTop w:val="0"/>
          <w:marBottom w:val="0"/>
          <w:divBdr>
            <w:top w:val="none" w:sz="0" w:space="0" w:color="auto"/>
            <w:left w:val="none" w:sz="0" w:space="0" w:color="auto"/>
            <w:bottom w:val="none" w:sz="0" w:space="0" w:color="auto"/>
            <w:right w:val="none" w:sz="0" w:space="0" w:color="auto"/>
          </w:divBdr>
        </w:div>
        <w:div w:id="1616712231">
          <w:marLeft w:val="640"/>
          <w:marRight w:val="0"/>
          <w:marTop w:val="0"/>
          <w:marBottom w:val="0"/>
          <w:divBdr>
            <w:top w:val="none" w:sz="0" w:space="0" w:color="auto"/>
            <w:left w:val="none" w:sz="0" w:space="0" w:color="auto"/>
            <w:bottom w:val="none" w:sz="0" w:space="0" w:color="auto"/>
            <w:right w:val="none" w:sz="0" w:space="0" w:color="auto"/>
          </w:divBdr>
        </w:div>
        <w:div w:id="1105660173">
          <w:marLeft w:val="640"/>
          <w:marRight w:val="0"/>
          <w:marTop w:val="0"/>
          <w:marBottom w:val="0"/>
          <w:divBdr>
            <w:top w:val="none" w:sz="0" w:space="0" w:color="auto"/>
            <w:left w:val="none" w:sz="0" w:space="0" w:color="auto"/>
            <w:bottom w:val="none" w:sz="0" w:space="0" w:color="auto"/>
            <w:right w:val="none" w:sz="0" w:space="0" w:color="auto"/>
          </w:divBdr>
        </w:div>
        <w:div w:id="1151752493">
          <w:marLeft w:val="640"/>
          <w:marRight w:val="0"/>
          <w:marTop w:val="0"/>
          <w:marBottom w:val="0"/>
          <w:divBdr>
            <w:top w:val="none" w:sz="0" w:space="0" w:color="auto"/>
            <w:left w:val="none" w:sz="0" w:space="0" w:color="auto"/>
            <w:bottom w:val="none" w:sz="0" w:space="0" w:color="auto"/>
            <w:right w:val="none" w:sz="0" w:space="0" w:color="auto"/>
          </w:divBdr>
        </w:div>
        <w:div w:id="1337659832">
          <w:marLeft w:val="640"/>
          <w:marRight w:val="0"/>
          <w:marTop w:val="0"/>
          <w:marBottom w:val="0"/>
          <w:divBdr>
            <w:top w:val="none" w:sz="0" w:space="0" w:color="auto"/>
            <w:left w:val="none" w:sz="0" w:space="0" w:color="auto"/>
            <w:bottom w:val="none" w:sz="0" w:space="0" w:color="auto"/>
            <w:right w:val="none" w:sz="0" w:space="0" w:color="auto"/>
          </w:divBdr>
        </w:div>
        <w:div w:id="423038670">
          <w:marLeft w:val="640"/>
          <w:marRight w:val="0"/>
          <w:marTop w:val="0"/>
          <w:marBottom w:val="0"/>
          <w:divBdr>
            <w:top w:val="none" w:sz="0" w:space="0" w:color="auto"/>
            <w:left w:val="none" w:sz="0" w:space="0" w:color="auto"/>
            <w:bottom w:val="none" w:sz="0" w:space="0" w:color="auto"/>
            <w:right w:val="none" w:sz="0" w:space="0" w:color="auto"/>
          </w:divBdr>
        </w:div>
        <w:div w:id="1009214956">
          <w:marLeft w:val="640"/>
          <w:marRight w:val="0"/>
          <w:marTop w:val="0"/>
          <w:marBottom w:val="0"/>
          <w:divBdr>
            <w:top w:val="none" w:sz="0" w:space="0" w:color="auto"/>
            <w:left w:val="none" w:sz="0" w:space="0" w:color="auto"/>
            <w:bottom w:val="none" w:sz="0" w:space="0" w:color="auto"/>
            <w:right w:val="none" w:sz="0" w:space="0" w:color="auto"/>
          </w:divBdr>
        </w:div>
        <w:div w:id="1150319503">
          <w:marLeft w:val="640"/>
          <w:marRight w:val="0"/>
          <w:marTop w:val="0"/>
          <w:marBottom w:val="0"/>
          <w:divBdr>
            <w:top w:val="none" w:sz="0" w:space="0" w:color="auto"/>
            <w:left w:val="none" w:sz="0" w:space="0" w:color="auto"/>
            <w:bottom w:val="none" w:sz="0" w:space="0" w:color="auto"/>
            <w:right w:val="none" w:sz="0" w:space="0" w:color="auto"/>
          </w:divBdr>
        </w:div>
        <w:div w:id="56175978">
          <w:marLeft w:val="640"/>
          <w:marRight w:val="0"/>
          <w:marTop w:val="0"/>
          <w:marBottom w:val="0"/>
          <w:divBdr>
            <w:top w:val="none" w:sz="0" w:space="0" w:color="auto"/>
            <w:left w:val="none" w:sz="0" w:space="0" w:color="auto"/>
            <w:bottom w:val="none" w:sz="0" w:space="0" w:color="auto"/>
            <w:right w:val="none" w:sz="0" w:space="0" w:color="auto"/>
          </w:divBdr>
        </w:div>
        <w:div w:id="2040742776">
          <w:marLeft w:val="640"/>
          <w:marRight w:val="0"/>
          <w:marTop w:val="0"/>
          <w:marBottom w:val="0"/>
          <w:divBdr>
            <w:top w:val="none" w:sz="0" w:space="0" w:color="auto"/>
            <w:left w:val="none" w:sz="0" w:space="0" w:color="auto"/>
            <w:bottom w:val="none" w:sz="0" w:space="0" w:color="auto"/>
            <w:right w:val="none" w:sz="0" w:space="0" w:color="auto"/>
          </w:divBdr>
        </w:div>
        <w:div w:id="781994013">
          <w:marLeft w:val="640"/>
          <w:marRight w:val="0"/>
          <w:marTop w:val="0"/>
          <w:marBottom w:val="0"/>
          <w:divBdr>
            <w:top w:val="none" w:sz="0" w:space="0" w:color="auto"/>
            <w:left w:val="none" w:sz="0" w:space="0" w:color="auto"/>
            <w:bottom w:val="none" w:sz="0" w:space="0" w:color="auto"/>
            <w:right w:val="none" w:sz="0" w:space="0" w:color="auto"/>
          </w:divBdr>
        </w:div>
        <w:div w:id="1128548363">
          <w:marLeft w:val="640"/>
          <w:marRight w:val="0"/>
          <w:marTop w:val="0"/>
          <w:marBottom w:val="0"/>
          <w:divBdr>
            <w:top w:val="none" w:sz="0" w:space="0" w:color="auto"/>
            <w:left w:val="none" w:sz="0" w:space="0" w:color="auto"/>
            <w:bottom w:val="none" w:sz="0" w:space="0" w:color="auto"/>
            <w:right w:val="none" w:sz="0" w:space="0" w:color="auto"/>
          </w:divBdr>
        </w:div>
        <w:div w:id="1307320284">
          <w:marLeft w:val="640"/>
          <w:marRight w:val="0"/>
          <w:marTop w:val="0"/>
          <w:marBottom w:val="0"/>
          <w:divBdr>
            <w:top w:val="none" w:sz="0" w:space="0" w:color="auto"/>
            <w:left w:val="none" w:sz="0" w:space="0" w:color="auto"/>
            <w:bottom w:val="none" w:sz="0" w:space="0" w:color="auto"/>
            <w:right w:val="none" w:sz="0" w:space="0" w:color="auto"/>
          </w:divBdr>
        </w:div>
        <w:div w:id="1276714814">
          <w:marLeft w:val="640"/>
          <w:marRight w:val="0"/>
          <w:marTop w:val="0"/>
          <w:marBottom w:val="0"/>
          <w:divBdr>
            <w:top w:val="none" w:sz="0" w:space="0" w:color="auto"/>
            <w:left w:val="none" w:sz="0" w:space="0" w:color="auto"/>
            <w:bottom w:val="none" w:sz="0" w:space="0" w:color="auto"/>
            <w:right w:val="none" w:sz="0" w:space="0" w:color="auto"/>
          </w:divBdr>
        </w:div>
        <w:div w:id="1287269882">
          <w:marLeft w:val="640"/>
          <w:marRight w:val="0"/>
          <w:marTop w:val="0"/>
          <w:marBottom w:val="0"/>
          <w:divBdr>
            <w:top w:val="none" w:sz="0" w:space="0" w:color="auto"/>
            <w:left w:val="none" w:sz="0" w:space="0" w:color="auto"/>
            <w:bottom w:val="none" w:sz="0" w:space="0" w:color="auto"/>
            <w:right w:val="none" w:sz="0" w:space="0" w:color="auto"/>
          </w:divBdr>
        </w:div>
        <w:div w:id="754321116">
          <w:marLeft w:val="640"/>
          <w:marRight w:val="0"/>
          <w:marTop w:val="0"/>
          <w:marBottom w:val="0"/>
          <w:divBdr>
            <w:top w:val="none" w:sz="0" w:space="0" w:color="auto"/>
            <w:left w:val="none" w:sz="0" w:space="0" w:color="auto"/>
            <w:bottom w:val="none" w:sz="0" w:space="0" w:color="auto"/>
            <w:right w:val="none" w:sz="0" w:space="0" w:color="auto"/>
          </w:divBdr>
        </w:div>
      </w:divsChild>
    </w:div>
    <w:div w:id="2121947545">
      <w:bodyDiv w:val="1"/>
      <w:marLeft w:val="0"/>
      <w:marRight w:val="0"/>
      <w:marTop w:val="0"/>
      <w:marBottom w:val="0"/>
      <w:divBdr>
        <w:top w:val="none" w:sz="0" w:space="0" w:color="auto"/>
        <w:left w:val="none" w:sz="0" w:space="0" w:color="auto"/>
        <w:bottom w:val="none" w:sz="0" w:space="0" w:color="auto"/>
        <w:right w:val="none" w:sz="0" w:space="0" w:color="auto"/>
      </w:divBdr>
      <w:divsChild>
        <w:div w:id="2072339755">
          <w:marLeft w:val="640"/>
          <w:marRight w:val="0"/>
          <w:marTop w:val="0"/>
          <w:marBottom w:val="0"/>
          <w:divBdr>
            <w:top w:val="none" w:sz="0" w:space="0" w:color="auto"/>
            <w:left w:val="none" w:sz="0" w:space="0" w:color="auto"/>
            <w:bottom w:val="none" w:sz="0" w:space="0" w:color="auto"/>
            <w:right w:val="none" w:sz="0" w:space="0" w:color="auto"/>
          </w:divBdr>
        </w:div>
        <w:div w:id="1785274039">
          <w:marLeft w:val="640"/>
          <w:marRight w:val="0"/>
          <w:marTop w:val="0"/>
          <w:marBottom w:val="0"/>
          <w:divBdr>
            <w:top w:val="none" w:sz="0" w:space="0" w:color="auto"/>
            <w:left w:val="none" w:sz="0" w:space="0" w:color="auto"/>
            <w:bottom w:val="none" w:sz="0" w:space="0" w:color="auto"/>
            <w:right w:val="none" w:sz="0" w:space="0" w:color="auto"/>
          </w:divBdr>
        </w:div>
        <w:div w:id="643588491">
          <w:marLeft w:val="640"/>
          <w:marRight w:val="0"/>
          <w:marTop w:val="0"/>
          <w:marBottom w:val="0"/>
          <w:divBdr>
            <w:top w:val="none" w:sz="0" w:space="0" w:color="auto"/>
            <w:left w:val="none" w:sz="0" w:space="0" w:color="auto"/>
            <w:bottom w:val="none" w:sz="0" w:space="0" w:color="auto"/>
            <w:right w:val="none" w:sz="0" w:space="0" w:color="auto"/>
          </w:divBdr>
        </w:div>
        <w:div w:id="11730990">
          <w:marLeft w:val="640"/>
          <w:marRight w:val="0"/>
          <w:marTop w:val="0"/>
          <w:marBottom w:val="0"/>
          <w:divBdr>
            <w:top w:val="none" w:sz="0" w:space="0" w:color="auto"/>
            <w:left w:val="none" w:sz="0" w:space="0" w:color="auto"/>
            <w:bottom w:val="none" w:sz="0" w:space="0" w:color="auto"/>
            <w:right w:val="none" w:sz="0" w:space="0" w:color="auto"/>
          </w:divBdr>
        </w:div>
        <w:div w:id="72169333">
          <w:marLeft w:val="640"/>
          <w:marRight w:val="0"/>
          <w:marTop w:val="0"/>
          <w:marBottom w:val="0"/>
          <w:divBdr>
            <w:top w:val="none" w:sz="0" w:space="0" w:color="auto"/>
            <w:left w:val="none" w:sz="0" w:space="0" w:color="auto"/>
            <w:bottom w:val="none" w:sz="0" w:space="0" w:color="auto"/>
            <w:right w:val="none" w:sz="0" w:space="0" w:color="auto"/>
          </w:divBdr>
        </w:div>
        <w:div w:id="755713970">
          <w:marLeft w:val="640"/>
          <w:marRight w:val="0"/>
          <w:marTop w:val="0"/>
          <w:marBottom w:val="0"/>
          <w:divBdr>
            <w:top w:val="none" w:sz="0" w:space="0" w:color="auto"/>
            <w:left w:val="none" w:sz="0" w:space="0" w:color="auto"/>
            <w:bottom w:val="none" w:sz="0" w:space="0" w:color="auto"/>
            <w:right w:val="none" w:sz="0" w:space="0" w:color="auto"/>
          </w:divBdr>
        </w:div>
        <w:div w:id="1315914106">
          <w:marLeft w:val="640"/>
          <w:marRight w:val="0"/>
          <w:marTop w:val="0"/>
          <w:marBottom w:val="0"/>
          <w:divBdr>
            <w:top w:val="none" w:sz="0" w:space="0" w:color="auto"/>
            <w:left w:val="none" w:sz="0" w:space="0" w:color="auto"/>
            <w:bottom w:val="none" w:sz="0" w:space="0" w:color="auto"/>
            <w:right w:val="none" w:sz="0" w:space="0" w:color="auto"/>
          </w:divBdr>
        </w:div>
        <w:div w:id="396050535">
          <w:marLeft w:val="640"/>
          <w:marRight w:val="0"/>
          <w:marTop w:val="0"/>
          <w:marBottom w:val="0"/>
          <w:divBdr>
            <w:top w:val="none" w:sz="0" w:space="0" w:color="auto"/>
            <w:left w:val="none" w:sz="0" w:space="0" w:color="auto"/>
            <w:bottom w:val="none" w:sz="0" w:space="0" w:color="auto"/>
            <w:right w:val="none" w:sz="0" w:space="0" w:color="auto"/>
          </w:divBdr>
        </w:div>
        <w:div w:id="1757707497">
          <w:marLeft w:val="640"/>
          <w:marRight w:val="0"/>
          <w:marTop w:val="0"/>
          <w:marBottom w:val="0"/>
          <w:divBdr>
            <w:top w:val="none" w:sz="0" w:space="0" w:color="auto"/>
            <w:left w:val="none" w:sz="0" w:space="0" w:color="auto"/>
            <w:bottom w:val="none" w:sz="0" w:space="0" w:color="auto"/>
            <w:right w:val="none" w:sz="0" w:space="0" w:color="auto"/>
          </w:divBdr>
        </w:div>
        <w:div w:id="1154183162">
          <w:marLeft w:val="640"/>
          <w:marRight w:val="0"/>
          <w:marTop w:val="0"/>
          <w:marBottom w:val="0"/>
          <w:divBdr>
            <w:top w:val="none" w:sz="0" w:space="0" w:color="auto"/>
            <w:left w:val="none" w:sz="0" w:space="0" w:color="auto"/>
            <w:bottom w:val="none" w:sz="0" w:space="0" w:color="auto"/>
            <w:right w:val="none" w:sz="0" w:space="0" w:color="auto"/>
          </w:divBdr>
        </w:div>
        <w:div w:id="784814188">
          <w:marLeft w:val="640"/>
          <w:marRight w:val="0"/>
          <w:marTop w:val="0"/>
          <w:marBottom w:val="0"/>
          <w:divBdr>
            <w:top w:val="none" w:sz="0" w:space="0" w:color="auto"/>
            <w:left w:val="none" w:sz="0" w:space="0" w:color="auto"/>
            <w:bottom w:val="none" w:sz="0" w:space="0" w:color="auto"/>
            <w:right w:val="none" w:sz="0" w:space="0" w:color="auto"/>
          </w:divBdr>
        </w:div>
        <w:div w:id="1375885587">
          <w:marLeft w:val="640"/>
          <w:marRight w:val="0"/>
          <w:marTop w:val="0"/>
          <w:marBottom w:val="0"/>
          <w:divBdr>
            <w:top w:val="none" w:sz="0" w:space="0" w:color="auto"/>
            <w:left w:val="none" w:sz="0" w:space="0" w:color="auto"/>
            <w:bottom w:val="none" w:sz="0" w:space="0" w:color="auto"/>
            <w:right w:val="none" w:sz="0" w:space="0" w:color="auto"/>
          </w:divBdr>
        </w:div>
        <w:div w:id="109907300">
          <w:marLeft w:val="640"/>
          <w:marRight w:val="0"/>
          <w:marTop w:val="0"/>
          <w:marBottom w:val="0"/>
          <w:divBdr>
            <w:top w:val="none" w:sz="0" w:space="0" w:color="auto"/>
            <w:left w:val="none" w:sz="0" w:space="0" w:color="auto"/>
            <w:bottom w:val="none" w:sz="0" w:space="0" w:color="auto"/>
            <w:right w:val="none" w:sz="0" w:space="0" w:color="auto"/>
          </w:divBdr>
        </w:div>
        <w:div w:id="1403525109">
          <w:marLeft w:val="640"/>
          <w:marRight w:val="0"/>
          <w:marTop w:val="0"/>
          <w:marBottom w:val="0"/>
          <w:divBdr>
            <w:top w:val="none" w:sz="0" w:space="0" w:color="auto"/>
            <w:left w:val="none" w:sz="0" w:space="0" w:color="auto"/>
            <w:bottom w:val="none" w:sz="0" w:space="0" w:color="auto"/>
            <w:right w:val="none" w:sz="0" w:space="0" w:color="auto"/>
          </w:divBdr>
        </w:div>
        <w:div w:id="734930617">
          <w:marLeft w:val="640"/>
          <w:marRight w:val="0"/>
          <w:marTop w:val="0"/>
          <w:marBottom w:val="0"/>
          <w:divBdr>
            <w:top w:val="none" w:sz="0" w:space="0" w:color="auto"/>
            <w:left w:val="none" w:sz="0" w:space="0" w:color="auto"/>
            <w:bottom w:val="none" w:sz="0" w:space="0" w:color="auto"/>
            <w:right w:val="none" w:sz="0" w:space="0" w:color="auto"/>
          </w:divBdr>
        </w:div>
        <w:div w:id="1968312619">
          <w:marLeft w:val="640"/>
          <w:marRight w:val="0"/>
          <w:marTop w:val="0"/>
          <w:marBottom w:val="0"/>
          <w:divBdr>
            <w:top w:val="none" w:sz="0" w:space="0" w:color="auto"/>
            <w:left w:val="none" w:sz="0" w:space="0" w:color="auto"/>
            <w:bottom w:val="none" w:sz="0" w:space="0" w:color="auto"/>
            <w:right w:val="none" w:sz="0" w:space="0" w:color="auto"/>
          </w:divBdr>
        </w:div>
        <w:div w:id="1240824925">
          <w:marLeft w:val="640"/>
          <w:marRight w:val="0"/>
          <w:marTop w:val="0"/>
          <w:marBottom w:val="0"/>
          <w:divBdr>
            <w:top w:val="none" w:sz="0" w:space="0" w:color="auto"/>
            <w:left w:val="none" w:sz="0" w:space="0" w:color="auto"/>
            <w:bottom w:val="none" w:sz="0" w:space="0" w:color="auto"/>
            <w:right w:val="none" w:sz="0" w:space="0" w:color="auto"/>
          </w:divBdr>
        </w:div>
        <w:div w:id="954756017">
          <w:marLeft w:val="640"/>
          <w:marRight w:val="0"/>
          <w:marTop w:val="0"/>
          <w:marBottom w:val="0"/>
          <w:divBdr>
            <w:top w:val="none" w:sz="0" w:space="0" w:color="auto"/>
            <w:left w:val="none" w:sz="0" w:space="0" w:color="auto"/>
            <w:bottom w:val="none" w:sz="0" w:space="0" w:color="auto"/>
            <w:right w:val="none" w:sz="0" w:space="0" w:color="auto"/>
          </w:divBdr>
        </w:div>
        <w:div w:id="1054886859">
          <w:marLeft w:val="640"/>
          <w:marRight w:val="0"/>
          <w:marTop w:val="0"/>
          <w:marBottom w:val="0"/>
          <w:divBdr>
            <w:top w:val="none" w:sz="0" w:space="0" w:color="auto"/>
            <w:left w:val="none" w:sz="0" w:space="0" w:color="auto"/>
            <w:bottom w:val="none" w:sz="0" w:space="0" w:color="auto"/>
            <w:right w:val="none" w:sz="0" w:space="0" w:color="auto"/>
          </w:divBdr>
        </w:div>
        <w:div w:id="1179850077">
          <w:marLeft w:val="640"/>
          <w:marRight w:val="0"/>
          <w:marTop w:val="0"/>
          <w:marBottom w:val="0"/>
          <w:divBdr>
            <w:top w:val="none" w:sz="0" w:space="0" w:color="auto"/>
            <w:left w:val="none" w:sz="0" w:space="0" w:color="auto"/>
            <w:bottom w:val="none" w:sz="0" w:space="0" w:color="auto"/>
            <w:right w:val="none" w:sz="0" w:space="0" w:color="auto"/>
          </w:divBdr>
        </w:div>
        <w:div w:id="1264920771">
          <w:marLeft w:val="640"/>
          <w:marRight w:val="0"/>
          <w:marTop w:val="0"/>
          <w:marBottom w:val="0"/>
          <w:divBdr>
            <w:top w:val="none" w:sz="0" w:space="0" w:color="auto"/>
            <w:left w:val="none" w:sz="0" w:space="0" w:color="auto"/>
            <w:bottom w:val="none" w:sz="0" w:space="0" w:color="auto"/>
            <w:right w:val="none" w:sz="0" w:space="0" w:color="auto"/>
          </w:divBdr>
        </w:div>
        <w:div w:id="1343622962">
          <w:marLeft w:val="640"/>
          <w:marRight w:val="0"/>
          <w:marTop w:val="0"/>
          <w:marBottom w:val="0"/>
          <w:divBdr>
            <w:top w:val="none" w:sz="0" w:space="0" w:color="auto"/>
            <w:left w:val="none" w:sz="0" w:space="0" w:color="auto"/>
            <w:bottom w:val="none" w:sz="0" w:space="0" w:color="auto"/>
            <w:right w:val="none" w:sz="0" w:space="0" w:color="auto"/>
          </w:divBdr>
        </w:div>
        <w:div w:id="6371752">
          <w:marLeft w:val="640"/>
          <w:marRight w:val="0"/>
          <w:marTop w:val="0"/>
          <w:marBottom w:val="0"/>
          <w:divBdr>
            <w:top w:val="none" w:sz="0" w:space="0" w:color="auto"/>
            <w:left w:val="none" w:sz="0" w:space="0" w:color="auto"/>
            <w:bottom w:val="none" w:sz="0" w:space="0" w:color="auto"/>
            <w:right w:val="none" w:sz="0" w:space="0" w:color="auto"/>
          </w:divBdr>
        </w:div>
        <w:div w:id="725570017">
          <w:marLeft w:val="640"/>
          <w:marRight w:val="0"/>
          <w:marTop w:val="0"/>
          <w:marBottom w:val="0"/>
          <w:divBdr>
            <w:top w:val="none" w:sz="0" w:space="0" w:color="auto"/>
            <w:left w:val="none" w:sz="0" w:space="0" w:color="auto"/>
            <w:bottom w:val="none" w:sz="0" w:space="0" w:color="auto"/>
            <w:right w:val="none" w:sz="0" w:space="0" w:color="auto"/>
          </w:divBdr>
        </w:div>
        <w:div w:id="113986476">
          <w:marLeft w:val="640"/>
          <w:marRight w:val="0"/>
          <w:marTop w:val="0"/>
          <w:marBottom w:val="0"/>
          <w:divBdr>
            <w:top w:val="none" w:sz="0" w:space="0" w:color="auto"/>
            <w:left w:val="none" w:sz="0" w:space="0" w:color="auto"/>
            <w:bottom w:val="none" w:sz="0" w:space="0" w:color="auto"/>
            <w:right w:val="none" w:sz="0" w:space="0" w:color="auto"/>
          </w:divBdr>
        </w:div>
        <w:div w:id="2019848748">
          <w:marLeft w:val="640"/>
          <w:marRight w:val="0"/>
          <w:marTop w:val="0"/>
          <w:marBottom w:val="0"/>
          <w:divBdr>
            <w:top w:val="none" w:sz="0" w:space="0" w:color="auto"/>
            <w:left w:val="none" w:sz="0" w:space="0" w:color="auto"/>
            <w:bottom w:val="none" w:sz="0" w:space="0" w:color="auto"/>
            <w:right w:val="none" w:sz="0" w:space="0" w:color="auto"/>
          </w:divBdr>
        </w:div>
        <w:div w:id="99460157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e"/>
          <w:gallery w:val="placeholder"/>
        </w:category>
        <w:types>
          <w:type w:val="bbPlcHdr"/>
        </w:types>
        <w:behaviors>
          <w:behavior w:val="content"/>
        </w:behaviors>
        <w:guid w:val="{3195D123-ED9F-4F52-B70D-C20A8F1CA965}"/>
      </w:docPartPr>
      <w:docPartBody>
        <w:p w:rsidR="00B01430" w:rsidRDefault="00346BB2">
          <w:r w:rsidRPr="0082439B">
            <w:rPr>
              <w:rStyle w:val="Platzhaltertext"/>
            </w:rPr>
            <w:t>Fare clic o toccare qui per immettere il testo.</w:t>
          </w:r>
        </w:p>
      </w:docPartBody>
    </w:docPart>
    <w:docPart>
      <w:docPartPr>
        <w:name w:val="871918791F574063B1D7AC4F2FDB2675"/>
        <w:category>
          <w:name w:val="Generale"/>
          <w:gallery w:val="placeholder"/>
        </w:category>
        <w:types>
          <w:type w:val="bbPlcHdr"/>
        </w:types>
        <w:behaviors>
          <w:behavior w:val="content"/>
        </w:behaviors>
        <w:guid w:val="{46A07E6A-36F2-4134-BC27-844E41848792}"/>
      </w:docPartPr>
      <w:docPartBody>
        <w:p w:rsidR="00F2129F" w:rsidRDefault="004059CC" w:rsidP="004059CC">
          <w:pPr>
            <w:pStyle w:val="871918791F574063B1D7AC4F2FDB2675"/>
          </w:pPr>
          <w:r w:rsidRPr="0082439B">
            <w:rPr>
              <w:rStyle w:val="Platzhaltertext"/>
            </w:rPr>
            <w:t>Fare clic o toccare qui per immettere il testo.</w:t>
          </w:r>
        </w:p>
      </w:docPartBody>
    </w:docPart>
    <w:docPart>
      <w:docPartPr>
        <w:name w:val="B30B771887E14ABEA0EDB94F033C13B1"/>
        <w:category>
          <w:name w:val="Generale"/>
          <w:gallery w:val="placeholder"/>
        </w:category>
        <w:types>
          <w:type w:val="bbPlcHdr"/>
        </w:types>
        <w:behaviors>
          <w:behavior w:val="content"/>
        </w:behaviors>
        <w:guid w:val="{1AD3FCB2-074F-4529-BA98-1451D57A9F71}"/>
      </w:docPartPr>
      <w:docPartBody>
        <w:p w:rsidR="00F2129F" w:rsidRDefault="004059CC" w:rsidP="004059CC">
          <w:pPr>
            <w:pStyle w:val="B30B771887E14ABEA0EDB94F033C13B1"/>
          </w:pPr>
          <w:r w:rsidRPr="0082439B">
            <w:rPr>
              <w:rStyle w:val="Platzhaltertext"/>
            </w:rPr>
            <w:t>Fare clic o toccare qui per immettere il testo.</w:t>
          </w:r>
        </w:p>
      </w:docPartBody>
    </w:docPart>
    <w:docPart>
      <w:docPartPr>
        <w:name w:val="D05396D74C394896B0225DCEE19C2ABA"/>
        <w:category>
          <w:name w:val="Generale"/>
          <w:gallery w:val="placeholder"/>
        </w:category>
        <w:types>
          <w:type w:val="bbPlcHdr"/>
        </w:types>
        <w:behaviors>
          <w:behavior w:val="content"/>
        </w:behaviors>
        <w:guid w:val="{E8120789-1E17-4839-BBC5-D1EBE5BDA9BB}"/>
      </w:docPartPr>
      <w:docPartBody>
        <w:p w:rsidR="00EE30BF" w:rsidRDefault="00775C19" w:rsidP="00775C19">
          <w:pPr>
            <w:pStyle w:val="D05396D74C394896B0225DCEE19C2ABA"/>
          </w:pPr>
          <w:r w:rsidRPr="0082439B">
            <w:rPr>
              <w:rStyle w:val="Platzhaltertext"/>
            </w:rPr>
            <w:t>Fare clic o toccare qui per immettere il testo.</w:t>
          </w:r>
        </w:p>
      </w:docPartBody>
    </w:docPart>
    <w:docPart>
      <w:docPartPr>
        <w:name w:val="54862B6B4E014E0B9832F3E8DA5EEF1E"/>
        <w:category>
          <w:name w:val="Generale"/>
          <w:gallery w:val="placeholder"/>
        </w:category>
        <w:types>
          <w:type w:val="bbPlcHdr"/>
        </w:types>
        <w:behaviors>
          <w:behavior w:val="content"/>
        </w:behaviors>
        <w:guid w:val="{63988581-7E51-4E70-AAB3-478816144DBA}"/>
      </w:docPartPr>
      <w:docPartBody>
        <w:p w:rsidR="00EE30BF" w:rsidRDefault="00775C19" w:rsidP="00775C19">
          <w:pPr>
            <w:pStyle w:val="54862B6B4E014E0B9832F3E8DA5EEF1E"/>
          </w:pPr>
          <w:r w:rsidRPr="0082439B">
            <w:rPr>
              <w:rStyle w:val="Platzhaltertext"/>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BB2"/>
    <w:rsid w:val="00033BA1"/>
    <w:rsid w:val="0004511A"/>
    <w:rsid w:val="00064416"/>
    <w:rsid w:val="000A1511"/>
    <w:rsid w:val="000E6B61"/>
    <w:rsid w:val="000F0905"/>
    <w:rsid w:val="000F10AD"/>
    <w:rsid w:val="0013056E"/>
    <w:rsid w:val="0014117D"/>
    <w:rsid w:val="00152021"/>
    <w:rsid w:val="00153D49"/>
    <w:rsid w:val="00164DDE"/>
    <w:rsid w:val="00176414"/>
    <w:rsid w:val="00196ACF"/>
    <w:rsid w:val="001A2831"/>
    <w:rsid w:val="001C1E60"/>
    <w:rsid w:val="001D62CE"/>
    <w:rsid w:val="001F03A2"/>
    <w:rsid w:val="001F44AF"/>
    <w:rsid w:val="0023398F"/>
    <w:rsid w:val="00243380"/>
    <w:rsid w:val="00245D09"/>
    <w:rsid w:val="00255E25"/>
    <w:rsid w:val="002822D6"/>
    <w:rsid w:val="002C4E78"/>
    <w:rsid w:val="002F28BE"/>
    <w:rsid w:val="0030683F"/>
    <w:rsid w:val="00307A05"/>
    <w:rsid w:val="00321286"/>
    <w:rsid w:val="0033479C"/>
    <w:rsid w:val="00346BB2"/>
    <w:rsid w:val="00352A76"/>
    <w:rsid w:val="00385687"/>
    <w:rsid w:val="00396DC8"/>
    <w:rsid w:val="003B7C19"/>
    <w:rsid w:val="003C044F"/>
    <w:rsid w:val="003C44DE"/>
    <w:rsid w:val="003E1FB6"/>
    <w:rsid w:val="00402B2E"/>
    <w:rsid w:val="004059CC"/>
    <w:rsid w:val="00405AA0"/>
    <w:rsid w:val="004343C3"/>
    <w:rsid w:val="004527CD"/>
    <w:rsid w:val="004564AE"/>
    <w:rsid w:val="004728FB"/>
    <w:rsid w:val="004D500A"/>
    <w:rsid w:val="00565BFD"/>
    <w:rsid w:val="005C5958"/>
    <w:rsid w:val="005E3962"/>
    <w:rsid w:val="005F525B"/>
    <w:rsid w:val="00631BA6"/>
    <w:rsid w:val="00643B21"/>
    <w:rsid w:val="006608B1"/>
    <w:rsid w:val="00684077"/>
    <w:rsid w:val="006C5B11"/>
    <w:rsid w:val="006F45E0"/>
    <w:rsid w:val="00701491"/>
    <w:rsid w:val="00714221"/>
    <w:rsid w:val="0075759F"/>
    <w:rsid w:val="00757E15"/>
    <w:rsid w:val="00775C19"/>
    <w:rsid w:val="00787DBD"/>
    <w:rsid w:val="00796EDD"/>
    <w:rsid w:val="007C4F93"/>
    <w:rsid w:val="007C68E7"/>
    <w:rsid w:val="008412F6"/>
    <w:rsid w:val="00852675"/>
    <w:rsid w:val="008618D8"/>
    <w:rsid w:val="00884106"/>
    <w:rsid w:val="008B1A0F"/>
    <w:rsid w:val="008B45AE"/>
    <w:rsid w:val="008B582E"/>
    <w:rsid w:val="008D1B94"/>
    <w:rsid w:val="008D708E"/>
    <w:rsid w:val="009317DB"/>
    <w:rsid w:val="00967B51"/>
    <w:rsid w:val="0099020F"/>
    <w:rsid w:val="00997AD6"/>
    <w:rsid w:val="009A01F7"/>
    <w:rsid w:val="009B7088"/>
    <w:rsid w:val="009D06F0"/>
    <w:rsid w:val="009D6CD1"/>
    <w:rsid w:val="009F5A71"/>
    <w:rsid w:val="00A34618"/>
    <w:rsid w:val="00A36DD7"/>
    <w:rsid w:val="00A40D18"/>
    <w:rsid w:val="00A57D60"/>
    <w:rsid w:val="00A95D2A"/>
    <w:rsid w:val="00AB512E"/>
    <w:rsid w:val="00B01430"/>
    <w:rsid w:val="00B033F2"/>
    <w:rsid w:val="00B26323"/>
    <w:rsid w:val="00B533E2"/>
    <w:rsid w:val="00B63E50"/>
    <w:rsid w:val="00B648E6"/>
    <w:rsid w:val="00B75FF6"/>
    <w:rsid w:val="00BB73CC"/>
    <w:rsid w:val="00BC124B"/>
    <w:rsid w:val="00BC5919"/>
    <w:rsid w:val="00C07957"/>
    <w:rsid w:val="00C07E5B"/>
    <w:rsid w:val="00C273C1"/>
    <w:rsid w:val="00C30469"/>
    <w:rsid w:val="00C3481F"/>
    <w:rsid w:val="00C41579"/>
    <w:rsid w:val="00C564BF"/>
    <w:rsid w:val="00C62AD9"/>
    <w:rsid w:val="00C84440"/>
    <w:rsid w:val="00CA5AA9"/>
    <w:rsid w:val="00CD39E1"/>
    <w:rsid w:val="00CE0276"/>
    <w:rsid w:val="00CF3BC2"/>
    <w:rsid w:val="00D16286"/>
    <w:rsid w:val="00D344D3"/>
    <w:rsid w:val="00D454C5"/>
    <w:rsid w:val="00D661B6"/>
    <w:rsid w:val="00D8145F"/>
    <w:rsid w:val="00D819B3"/>
    <w:rsid w:val="00D82354"/>
    <w:rsid w:val="00D91BFC"/>
    <w:rsid w:val="00DB63F0"/>
    <w:rsid w:val="00DC00FF"/>
    <w:rsid w:val="00E16D4E"/>
    <w:rsid w:val="00E26C18"/>
    <w:rsid w:val="00E30A8C"/>
    <w:rsid w:val="00E46CB2"/>
    <w:rsid w:val="00E86234"/>
    <w:rsid w:val="00EA4B3E"/>
    <w:rsid w:val="00EC3442"/>
    <w:rsid w:val="00EE30BF"/>
    <w:rsid w:val="00EE3BF4"/>
    <w:rsid w:val="00F2129F"/>
    <w:rsid w:val="00F755F2"/>
    <w:rsid w:val="00F83FEE"/>
    <w:rsid w:val="00FC107D"/>
    <w:rsid w:val="00FD40DC"/>
    <w:rsid w:val="00FE5C5A"/>
    <w:rsid w:val="00FF212B"/>
    <w:rsid w:val="00FF68B6"/>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75C19"/>
    <w:rPr>
      <w:color w:val="666666"/>
    </w:rPr>
  </w:style>
  <w:style w:type="paragraph" w:customStyle="1" w:styleId="871918791F574063B1D7AC4F2FDB2675">
    <w:name w:val="871918791F574063B1D7AC4F2FDB2675"/>
    <w:rsid w:val="004059CC"/>
  </w:style>
  <w:style w:type="paragraph" w:customStyle="1" w:styleId="B30B771887E14ABEA0EDB94F033C13B1">
    <w:name w:val="B30B771887E14ABEA0EDB94F033C13B1"/>
    <w:rsid w:val="004059CC"/>
  </w:style>
  <w:style w:type="paragraph" w:customStyle="1" w:styleId="D05396D74C394896B0225DCEE19C2ABA">
    <w:name w:val="D05396D74C394896B0225DCEE19C2ABA"/>
    <w:rsid w:val="00775C19"/>
  </w:style>
  <w:style w:type="paragraph" w:customStyle="1" w:styleId="54862B6B4E014E0B9832F3E8DA5EEF1E">
    <w:name w:val="54862B6B4E014E0B9832F3E8DA5EEF1E"/>
    <w:rsid w:val="00775C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0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EFBD2D-18E8-4B3F-8407-200399DD7442}">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d96f1385-f721-4214-a2e8-975682eccd0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&quot;,&quot;citationItems&quot;:[{&quot;id&quot;:&quot;2137cd1d-1f00-3193-9bf4-6bc84c8fa943&quot;,&quot;itemData&quot;:{&quot;type&quot;:&quot;article-journal&quot;,&quot;id&quot;:&quot;2137cd1d-1f00-3193-9bf4-6bc84c8fa943&quot;,&quot;title&quot;:&quot;The quantum Hall effect as an electrical resistance standard&quot;,&quot;author&quot;:[{&quot;family&quot;:&quot;Jeckelmann&quot;,&quot;given&quot;:&quot;B&quot;,&quot;parse-names&quot;:false,&quot;dropping-particle&quot;:&quot;&quot;,&quot;non-dropping-particle&quot;:&quot;&quot;},{&quot;family&quot;:&quot;Jeanneret&quot;,&quot;given&quot;:&quot;B&quot;,&quot;parse-names&quot;:false,&quot;dropping-particle&quot;:&quot;&quot;,&quot;non-dropping-particle&quot;:&quot;&quot;}],&quot;container-title&quot;:&quot;Measurement Science and Technology&quot;,&quot;container-title-short&quot;:&quot;Meas Sci Technol&quot;,&quot;DOI&quot;:&quot;10.1088/0957-0233/14/8/306&quot;,&quot;ISSN&quot;:&quot;0957-0233&quot;,&quot;issued&quot;:{&quot;date-parts&quot;:[[2003,8,1]]},&quot;page&quot;:&quot;1229-1236&quot;,&quot;issue&quot;:&quot;8&quot;,&quot;volume&quot;:&quot;14&quot;},&quot;isTemporary&quot;:false}]},{&quot;citationID&quot;:&quot;MENDELEY_CITATION_6a15d831-74fd-4fff-870e-6d32c38b945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&quot;,&quot;citationItems&quot;:[{&quot;id&quot;:&quot;d40e734d-67c6-30c1-9a90-44400b39e3e2&quot;,&quot;itemData&quot;:{&quot;type&quot;:&quot;article-journal&quot;,&quot;id&quot;:&quot;d40e734d-67c6-30c1-9a90-44400b39e3e2&quot;,&quot;title&quot;:&quot;Final report on the on-going comparison BIPM.EM-K12: Comparison of quantum Hall effect resistance standards of the PTB and the BIPM&quot;,&quot;author&quot;:[{&quot;family&quot;:&quot;Goebel&quot;,&quot;given&quot;:&quot;R&quot;,&quot;parse-names&quot;:false,&quot;dropping-particle&quot;:&quot;&quot;,&quot;non-dropping-particle&quot;:&quot;&quot;},{&quot;family&quot;:&quot;Fletcher&quot;,&quot;given&quot;:&quot;N&quot;,&quot;parse-names&quot;:false,&quot;dropping-particle&quot;:&quot;&quot;,&quot;non-dropping-particle&quot;:&quot;&quot;},{&quot;family&quot;:&quot;Rolland&quot;,&quot;given&quot;:&quot;B&quot;,&quot;parse-names&quot;:false,&quot;dropping-particle&quot;:&quot;&quot;,&quot;non-dropping-particle&quot;:&quot;&quot;},{&quot;family&quot;:&quot;Götz&quot;,&quot;given&quot;:&quot;M&quot;,&quot;parse-names&quot;:false,&quot;dropping-particle&quot;:&quot;&quot;,&quot;non-dropping-particle&quot;:&quot;&quot;},{&quot;family&quot;:&quot;Pesel&quot;,&quot;given&quot;:&quot;E&quot;,&quot;parse-names&quot;:false,&quot;dropping-particle&quot;:&quot;&quot;,&quot;non-dropping-particle&quot;:&quot;&quot;}],&quot;container-title&quot;:&quot;Metrologia&quot;,&quot;container-title-short&quot;:&quot;Metrologia&quot;,&quot;DOI&quot;:&quot;10.1088/0026-1394/51/1A/01011&quot;,&quot;ISSN&quot;:&quot;1681-7575&quot;,&quot;issued&quot;:{&quot;date-parts&quot;:[[2014,1,1]]},&quot;page&quot;:&quot;01011-01011&quot;,&quot;issue&quot;:&quot;1A&quot;,&quot;volume&quot;:&quot;51&quot;},&quot;isTemporary&quot;:false}]},{&quot;citationID&quot;:&quot;MENDELEY_CITATION_8f340401-98d3-4648-a6fa-3d4fbe3e3d93&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&quot;,&quot;citationItems&quot;:[{&quot;id&quot;:&quot;76fb7be1-91be-3c3c-946f-e55eb8e445ca&quot;,&quot;itemData&quot;:{&quot;type&quot;:&quot;article-journal&quot;,&quot;id&quot;:&quot;76fb7be1-91be-3c3c-946f-e55eb8e445ca&quot;,&quot;title&quot;:&quot;Conductance quantization and synaptic behavior in a Ta 2O 5-based atomic switch&quot;,&quot;author&quot;:[{&quot;family&quot;:&quot;Tsuruoka&quot;,&quot;given&quot;:&quot;Tohru&quot;,&quot;parse-names&quot;:false,&quot;dropping-particle&quot;:&quot;&quot;,&quot;non-dropping-particle&quot;:&quot;&quot;},{&quot;family&quot;:&quot;Hasegawa&quot;,&quot;given&quot;:&quot;Tsuyoshi&quot;,&quot;parse-names&quot;:false,&quot;dropping-particle&quot;:&quot;&quot;,&quot;non-dropping-particle&quot;:&quot;&quot;},{&quot;family&quot;:&quot;Terabe&quot;,&quot;given&quot;:&quot;Kazuya&quot;,&quot;parse-names&quot;:false,&quot;dropping-particle&quot;:&quot;&quot;,&quot;non-dropping-particle&quot;:&quot;&quot;},{&quot;family&quot;:&quot;Aono&quot;,&quot;given&quot;:&quot;Masakazu&quot;,&quot;parse-names&quot;:false,&quot;dropping-particle&quot;:&quot;&quot;,&quot;non-dropping-particle&quot;:&quot;&quot;}],&quot;container-title&quot;:&quot;Nanotechnology&quot;,&quot;container-title-short&quot;:&quot;Nanotechnology&quot;,&quot;DOI&quot;:&quot;10.1088/0957-4484/23/43/435705&quot;,&quot;ISSN&quot;:&quot;09574484&quot;,&quot;PMID&quot;:&quot;23059954&quot;,&quot;issued&quot;:{&quot;date-parts&quot;:[[2012]]},&quot;abstract&quot;:&quot;Quantized conductance was observed in a cation-migration-based resistive switching memory cell with a simple metalinsulatormetal (MIM) structure using a thin Ta 2O 5 layer. The observed conductance changes are attributed to the formation and dissolution of a metal filament with an atomic point contact of different integer multiples in the Ta 2O 5 layer. The results demonstrate that atomic point contacts can be realized in an oxide-based MIM structure that functions as a nanogap-based atomic switch (Terabe etal 2005 Nature 433 47). By applying consecutive voltage pulses at periodic intervals of different times, we also observed an effect analogous to the long-term potentiation of biological synapses, which shows that the oxide-based atomic switch has potential for use as an essential building block of neural computing systems. © 2012 IOP Publishing Ltd.&quot;,&quot;issue&quot;:&quot;43&quot;,&quot;volume&quot;:&quot;23&quot;},&quot;isTemporary&quot;:false},{&quot;id&quot;:&quot;b84982b8-b2fa-3f02-9120-20daac6a8385&quot;,&quot;itemData&quot;:{&quot;type&quot;:&quot;article-journal&quot;,&quot;id&quot;:&quot;b84982b8-b2fa-3f02-9120-20daac6a8385&quot;,&quot;title&quot;:&quot;Observing quantized conductance steps in silver sulfide: Two parallel resistive switching mechanisms&quot;,&quot;author&quot;:[{&quot;family&quot;:&quot;Wagenaar&quot;,&quot;given&quot;:&quot;Jelmer J.T.&quot;,&quot;parse-names&quot;:false,&quot;dropping-particle&quot;:&quot;&quot;,&quot;non-dropping-particle&quot;:&quot;&quot;},{&quot;family&quot;:&quot;Morales-Masis&quot;,&quot;given&quot;:&quot;Monica&quot;,&quot;parse-names&quot;:false,&quot;dropping-particle&quot;:&quot;&quot;,&quot;non-dropping-particle&quot;:&quot;&quot;},{&quot;family&quot;:&quot;Ruitenbeek&quot;,&quot;given&quot;:&quot;Jan M.&quot;,&quot;parse-names&quot;:false,&quot;dropping-particle&quot;:&quot;&quot;,&quot;non-dropping-particle&quot;:&quot;Van&quot;}],&quot;container-title&quot;:&quot;Journal of Applied Physics&quot;,&quot;container-title-short&quot;:&quot;J Appl Phys&quot;,&quot;DOI&quot;:&quot;10.1063/1.3672824&quot;,&quot;ISSN&quot;:&quot;00218979&quot;,&quot;issued&quot;:{&quot;date-parts&quot;:[[2012,1,1]]},&quot;abstract&quot;:&quot;We demonstrate that it is possible to distinguish two conductance switching mechanisms in silver sulfide devices at room temperature. Experiments were performed using a Ag 2S thin film deposited on a wide Ag bottom electrode, which was contacted by the Pt tip of a scanning tunneling microscope. By applying a positive voltage on the silver electrode, the conductance is seen to switch to a state having three orders of magnitude higher conductance, which is related to the formation of a conductive path inside the Ag 2S thin film. We argue this to be composed of a metallic silver nanowire accompanied by a modification of the surrounding lattice structure. Metallic silver nanowires decaying after applying a negative voltage allow observing conductance steps in the breaking traces characteristic for atomic-scale contacts, while the lattice structure deformation is revealed by gradual and continuously decreasing conductance traces. © 2012 American Institute of Physics.&quot;,&quot;issue&quot;:&quot;1&quot;,&quot;volume&quot;:&quot;111&quot;},&quot;isTemporary&quot;:false},{&quot;id&quot;:&quot;19007052-da9d-35b2-89b0-59e41624d87b&quot;,&quot;itemData&quot;:{&quot;type&quot;:&quot;article-journal&quot;,&quot;id&quot;:&quot;19007052-da9d-35b2-89b0-59e41624d87b&quot;,&quot;title&quot;:&quot;Conductance Quantization in Resistive Random Access Memory&quot;,&quot;author&quot;:[{&quot;family&quot;:&quot;Li&quot;,&quot;given&quot;:&quot;Yang&quot;,&quot;parse-names&quot;:false,&quot;dropping-particle&quot;:&quot;&quot;,&quot;non-dropping-particle&quot;:&quot;&quot;},{&quot;family&quot;:&quot;Long&quot;,&quot;given&quot;:&quot;Shibing&quot;,&quot;parse-names&quot;:false,&quot;dropping-particle&quot;:&quot;&quot;,&quot;non-dropping-particle&quot;:&quot;&quot;},{&quot;family&quot;:&quot;Liu&quot;,&quot;given&quot;:&quot;Yang&quot;,&quot;parse-names&quot;:false,&quot;dropping-particle&quot;:&quot;&quot;,&quot;non-dropping-particle&quot;:&quot;&quot;},{&quot;family&quot;:&quot;Hu&quot;,&quot;given&quot;:&quot;Chen&quot;,&quot;parse-names&quot;:false,&quot;dropping-particle&quot;:&quot;&quot;,&quot;non-dropping-particle&quot;:&quot;&quot;},{&quot;family&quot;:&quot;Teng&quot;,&quot;given&quot;:&quot;Jiao&quot;,&quot;parse-names&quot;:false,&quot;dropping-particle&quot;:&quot;&quot;,&quot;non-dropping-particle&quot;:&quot;&quot;},{&quot;family&quot;:&quot;Liu&quot;,&quot;given&quot;:&quot;Qi&quot;,&quot;parse-names&quot;:false,&quot;dropping-particle&quot;:&quot;&quot;,&quot;non-dropping-particle&quot;:&quot;&quot;},{&quot;family&quot;:&quot;Lv&quot;,&quot;given&quot;:&quot;Hangbing&quot;,&quot;parse-names&quot;:false,&quot;dropping-particle&quot;:&quot;&quot;,&quot;non-dropping-particle&quot;:&quot;&quot;},{&quot;family&quot;:&quot;Suñé&quot;,&quot;given&quot;:&quot;Jordi&quot;,&quot;parse-names&quot;:false,&quot;dropping-particle&quot;:&quot;&quot;,&quot;non-dropping-particle&quot;:&quot;&quot;},{&quot;family&quot;:&quot;Liu&quot;,&quot;given&quot;:&quot;Ming&quot;,&quot;parse-names&quot;:false,&quot;dropping-particle&quot;:&quot;&quot;,&quot;non-dropping-particle&quot;:&quot;&quot;}],&quot;container-title&quot;:&quot;Nanoscale Research Letters&quot;,&quot;container-title-short&quot;:&quot;Nanoscale Res Lett&quot;,&quot;DOI&quot;:&quot;10.1186/s11671-015-1118-6&quot;,&quot;ISSN&quot;:&quot;1931-7573&quot;,&quot;URL&quot;:&quot;http://dx.doi.org/10.1186/s11671-015-1118-6&quot;,&quot;issued&quot;:{&quot;date-parts&quot;:[[2015,12,26]]},&quot;page&quot;:&quot;420&quot;,&quot;abstract&quot;:&quot;© 2015, Li et al. The intrinsic scaling-down ability, simple metal-insulator-metal (MIM) sandwich structure, excellent performances, and complementary metal-oxide-semiconductor (CMOS) technology-compatible fabrication processes make resistive random access memory (RRAM) one of the most promising candidates for the next-generation memory. The RRAM device also exhibits rich electrical, thermal, magnetic, and optical effects, in close correlation with the abundant resistive switching (RS) materials, metal-oxide interface, and multiple RS mechanisms including the formation/rupture of nanoscale to atomic-sized conductive filament (CF) incorporated in RS layer. Conductance quantization effect has been observed in the atomic-sized CF in RRAM, which provides a good opportunity to deeply investigate the RS mechanism in mesoscopic dimension. In this review paper, the operating principles of RRAM are introduced first, followed by the summarization of the basic conductance quantization phenomenon in RRAM and the related RS mechanisms, device structures, and material system. Then, we discuss the theory and modeling of quantum transport in RRAM. Finally, we present the opportunities and challenges in quantized RRAM devices and our views on the future prospects.&quot;,&quot;publisher&quot;:&quot;Nanoscale Research Letters&quot;,&quot;issue&quot;:&quot;1&quot;,&quot;volume&quot;:&quot;10&quot;},&quot;isTemporary&quot;:false},{&quot;id&quot;:&quot;5155331b-3020-3cd1-b5d3-375b4f7e6ff1&quot;,&quot;itemData&quot;:{&quot;type&quot;:&quot;article-journal&quot;,&quot;id&quot;:&quot;5155331b-3020-3cd1-b5d3-375b4f7e6ff1&quot;,&quot;title&quot;:&quot;Observation of conductance quantization in oxide-based resistive switching memory&quot;,&quot;author&quot;:[{&quot;family&quot;:&quot;Zhu&quot;,&quot;given&quot;:&quot;Xiaojian&quot;,&quot;parse-names&quot;:false,&quot;dropping-particle&quot;:&quot;&quot;,&quot;non-dropping-particle&quot;:&quot;&quot;},{&quot;family&quot;:&quot;Su&quot;,&quot;given&quot;:&quot;Wenjing&quot;,&quot;parse-names&quot;:false,&quot;dropping-particle&quot;:&quot;&quot;,&quot;non-dropping-particle&quot;:&quot;&quot;},{&quot;family&quot;:&quot;Liu&quot;,&quot;given&quot;:&quot;Yiwei&quot;,&quot;parse-names&quot;:false,&quot;dropping-particle&quot;:&quot;&quot;,&quot;non-dropping-particle&quot;:&quot;&quot;},{&quot;family&quot;:&quot;Hu&quot;,&quot;given&quot;:&quot;Benlin&quot;,&quot;parse-names&quot;:false,&quot;dropping-particle&quot;:&quot;&quot;,&quot;non-dropping-particle&quot;:&quot;&quot;},{&quot;family&quot;:&quot;Pan&quot;,&quot;given&quot;:&quot;Liang&quot;,&quot;parse-names&quot;:false,&quot;dropping-particle&quot;:&quot;&quot;,&quot;non-dropping-particle&quot;:&quot;&quot;},{&quot;family&quot;:&quot;Lu&quot;,&quot;given&quot;:&quot;Wei&quot;,&quot;parse-names&quot;:false,&quot;dropping-particle&quot;:&quot;&quot;,&quot;non-dropping-particle&quot;:&quot;&quot;},{&quot;family&quot;:&quot;Zhang&quot;,&quot;given&quot;:&quot;Jiandi&quot;,&quot;parse-names&quot;:false,&quot;dropping-particle&quot;:&quot;&quot;,&quot;non-dropping-particle&quot;:&quot;&quot;},{&quot;family&quot;:&quot;Li&quot;,&quot;given&quot;:&quot;Run Wei&quot;,&quot;parse-names&quot;:false,&quot;dropping-particle&quot;:&quot;&quot;,&quot;non-dropping-particle&quot;:&quot;&quot;}],&quot;container-title&quot;:&quot;Advanced Materials&quot;,&quot;DOI&quot;:&quot;10.1002/adma.201201506&quot;,&quot;ISSN&quot;:&quot;09359648&quot;,&quot;PMID&quot;:&quot;22707001&quot;,&quot;issued&quot;:{&quot;date-parts&quot;:[[2012]]},&quot;page&quot;:&quot;3941-3946&quot;,&quot;abstract&quot;:&quot;Conductance quantization phenomena are observed in oxide-based resistive switching memories. These phenomena can be understood by the formation and disruption of atomic-scale conductive filaments in the insulating oxide matrix. The quantum conductance effect can be artificially modulated by controlling the electrical parameters in Set and Reset processes, and can be used for multi-level data storage and help understand and design one-dimensional structures at atomic scales in various materials systems. Copyright © 2012 WILEY-VCH Verlag GmbH &amp; Co. KGaA, Weinheim.&quot;,&quot;issue&quot;:&quot;29&quot;,&quot;volume&quot;:&quot;24&quot;,&quot;container-title-short&quot;:&quot;&quot;},&quot;isTemporary&quot;:false},{&quot;id&quot;:&quot;d404d0c2-400d-3237-b834-e2f7c04df9c3&quot;,&quot;itemData&quot;:{&quot;type&quot;:&quot;article-journal&quot;,&quot;id&quot;:&quot;d404d0c2-400d-3237-b834-e2f7c04df9c3&quot;,&quot;title&quot;:&quot;Quantum conductance in silicon oxide resistive memory devices&quot;,&quot;author&quot;:[{&quot;family&quot;:&quot;Mehonic&quot;,&quot;given&quot;:&quot;A.&quot;,&quot;parse-names&quot;:false,&quot;dropping-particle&quot;:&quot;&quot;,&quot;non-dropping-particle&quot;:&quot;&quot;},{&quot;family&quot;:&quot;Vrajitoarea&quot;,&quot;given&quot;:&quot;A.&quot;,&quot;parse-names&quot;:false,&quot;dropping-particle&quot;:&quot;&quot;,&quot;non-dropping-particle&quot;:&quot;&quot;},{&quot;family&quot;:&quot;Cueff&quot;,&quot;given&quot;:&quot;S.&quot;,&quot;parse-names&quot;:false,&quot;dropping-particle&quot;:&quot;&quot;,&quot;non-dropping-particle&quot;:&quot;&quot;},{&quot;family&quot;:&quot;Hudziak&quot;,&quot;given&quot;:&quot;S.&quot;,&quot;parse-names&quot;:false,&quot;dropping-particle&quot;:&quot;&quot;,&quot;non-dropping-particle&quot;:&quot;&quot;},{&quot;family&quot;:&quot;Howe&quot;,&quot;given&quot;:&quot;H.&quot;,&quot;parse-names&quot;:false,&quot;dropping-particle&quot;:&quot;&quot;,&quot;non-dropping-particle&quot;:&quot;&quot;},{&quot;family&quot;:&quot;Labbé&quot;,&quot;given&quot;:&quot;C.&quot;,&quot;parse-names&quot;:false,&quot;dropping-particle&quot;:&quot;&quot;,&quot;non-dropping-particle&quot;:&quot;&quot;},{&quot;family&quot;:&quot;Rizk&quot;,&quot;given&quot;:&quot;R.&quot;,&quot;parse-names&quot;:false,&quot;dropping-particle&quot;:&quot;&quot;,&quot;non-dropping-particle&quot;:&quot;&quot;},{&quot;family&quot;:&quot;Pepper&quot;,&quot;given&quot;:&quot;M.&quot;,&quot;parse-names&quot;:false,&quot;dropping-particle&quot;:&quot;&quot;,&quot;non-dropping-particle&quot;:&quot;&quot;},{&quot;family&quot;:&quot;Kenyon&quot;,&quot;given&quot;:&quot;A. J.&quot;,&quot;parse-names&quot;:false,&quot;dropping-particle&quot;:&quot;&quot;,&quot;non-dropping-particle&quot;:&quot;&quot;}],&quot;container-title&quot;:&quot;Scientific Reports&quot;,&quot;container-title-short&quot;:&quot;Sci Rep&quot;,&quot;DOI&quot;:&quot;10.1038/srep02708&quot;,&quot;ISSN&quot;:&quot;20452322&quot;,&quot;issued&quot;:{&quot;date-parts&quot;:[[2013]]},&quot;page&quot;:&quot;1-8&quot;,&quot;abstract&quot;:&quot;Resistive switching offers a promising route to universal electronic memory, potentially replacing current technologies that are approaching their fundamental limits. In many cases switching originates from the reversible formation and dissolution of nanometre-scale conductive filaments, which constrain the motion of electrons, leading to the quantisation of device conductance into multiples of the fundamental unit of conductance, G 0. Such quantum effects appear when the constriction diameter approaches the Fermi wavelength of the electron in the medium - typically several nanometres. Here we find that the conductance of silicon-rich silica (SiO x) resistive switches is quantised in half-integer multiples of G 0. In contrast to other resistive switching systems this quantisation is intrinsic to SiO x, and is not due to drift of metallic ions. Half-integer quantisation is explained in terms of the filament structure and formation mechanism, which allows us to distinguish between systems that exhibit integer and half-integer quantisation.&quot;,&quot;volume&quot;:&quot;3&quot;},&quot;isTemporary&quot;:false},{&quot;id&quot;:&quot;f9011e52-90a2-331f-85fc-adc968a9f030&quot;,&quot;itemData&quot;:{&quot;type&quot;:&quot;article-journal&quot;,&quot;id&quot;:&quot;f9011e52-90a2-331f-85fc-adc968a9f030&quot;,&quot;title&quot;:&quot;Conductance quantization in oxygen-anion-migration-based resistive switching memory devices&quot;,&quot;author&quot;:[{&quot;family&quot;:&quot;Chen&quot;,&quot;given&quot;:&quot;C.&quot;,&quot;parse-names&quot;:false,&quot;dropping-particle&quot;:&quot;&quot;,&quot;non-dropping-particle&quot;:&quot;&quot;},{&quot;family&quot;:&quot;Gao&quot;,&quot;given&quot;:&quot;S.&quot;,&quot;parse-names&quot;:false,&quot;dropping-particle&quot;:&quot;&quot;,&quot;non-dropping-particle&quot;:&quot;&quot;},{&quot;family&quot;:&quot;Zeng&quot;,&quot;given&quot;:&quot;F.&quot;,&quot;parse-names&quot;:false,&quot;dropping-particle&quot;:&quot;&quot;,&quot;non-dropping-particle&quot;:&quot;&quot;},{&quot;family&quot;:&quot;Wang&quot;,&quot;given&quot;:&quot;G. Y.&quot;,&quot;parse-names&quot;:false,&quot;dropping-particle&quot;:&quot;&quot;,&quot;non-dropping-particle&quot;:&quot;&quot;},{&quot;family&quot;:&quot;Li&quot;,&quot;given&quot;:&quot;S. Z.&quot;,&quot;parse-names&quot;:false,&quot;dropping-particle&quot;:&quot;&quot;,&quot;non-dropping-particle&quot;:&quot;&quot;},{&quot;family&quot;:&quot;Song&quot;,&quot;given&quot;:&quot;C.&quot;,&quot;parse-names&quot;:false,&quot;dropping-particle&quot;:&quot;&quot;,&quot;non-dropping-particle&quot;:&quot;&quot;},{&quot;family&quot;:&quot;Pan&quot;,&quot;given&quot;:&quot;F.&quot;,&quot;parse-names&quot;:false,&quot;dropping-particle&quot;:&quot;&quot;,&quot;non-dropping-particle&quot;:&quot;&quot;}],&quot;container-title&quot;:&quot;Applied Physics Letters&quot;,&quot;container-title-short&quot;:&quot;Appl Phys Lett&quot;,&quot;DOI&quot;:&quot;10.1063/1.4816747&quot;,&quot;ISSN&quot;:&quot;0003-6951&quot;,&quot;URL&quot;:&quot;http://aip.scitation.org/doi/10.1063/1.4816747&quot;,&quot;issued&quot;:{&quot;date-parts&quot;:[[2013,7,22]]},&quot;page&quot;:&quot;043510&quot;,&quot;abstract&quot;:&quot;Quantized conductance was observed in an anion-migration-based resistive switching memory cell with the structure of (Ti, Ta, W)/Ta 2 O 5 /Pt. The conductance of the cell varies stepwise in units of single atomic conductance (77.5 μS), which is responsible for the formation and annihilation of atomic scale filament built from oxygen vacancies in Ta 2 O 5 film. The quantized conductance behavior can be modulated by voltage pulses as fast as 100 ns. The demonstration of conductance quantization in Ta 2 O 5 based memory device would open the door for quantized multi-bit data storage of anion-migration-based resistive switching nonvolatile memories. © 2013 AIP Publishing LLC.&quot;,&quot;issue&quot;:&quot;4&quot;,&quot;volume&quot;:&quot;103&quot;},&quot;isTemporary&quot;:false},{&quot;id&quot;:&quot;4278d974-8f4a-3438-8d65-e562a2039e86&quot;,&quot;itemData&quot;:{&quot;type&quot;:&quot;article-journal&quot;,&quot;id&quot;:&quot;4278d974-8f4a-3438-8d65-e562a2039e86&quot;,&quot;title&quot;:&quot;Quantized conductance atomic switch&quot;,&quot;author&quot;:[{&quot;family&quot;:&quot;Terabe&quot;,&quot;given&quot;:&quot;K.&quot;,&quot;parse-names&quot;:false,&quot;dropping-particle&quot;:&quot;&quot;,&quot;non-dropping-particle&quot;:&quot;&quot;},{&quot;family&quot;:&quot;Hasegawa&quot;,&quot;given&quot;:&quot;T.&quot;,&quot;parse-names&quot;:false,&quot;dropping-particle&quot;:&quot;&quot;,&quot;non-dropping-particle&quot;:&quot;&quot;},{&quot;family&quot;:&quot;Nakayama&quot;,&quot;given&quot;:&quot;T.&quot;,&quot;parse-names&quot;:false,&quot;dropping-particle&quot;:&quot;&quot;,&quot;non-dropping-particle&quot;:&quot;&quot;},{&quot;family&quot;:&quot;Aono&quot;,&quot;given&quot;:&quot;M.&quot;,&quot;parse-names&quot;:false,&quot;dropping-particle&quot;:&quot;&quot;,&quot;non-dropping-particle&quot;:&quot;&quot;}],&quot;container-title&quot;:&quot;Nature&quot;,&quot;container-title-short&quot;:&quot;Nature&quot;,&quot;DOI&quot;:&quot;10.1038/nature03190&quot;,&quot;ISSN&quot;:&quot;0028-0836&quot;,&quot;URL&quot;:&quot;http://www.nature.com/articles/nature03190&quot;,&quot;issued&quot;:{&quot;date-parts&quot;:[[2005,1]]},&quot;page&quot;:&quot;47-50&quot;,&quot;abstract&quot;:&quot;A large variety of nanometre-scale devices have been investigated in recent years that could overcome the physical and economic limitations of current semiconductor devices. To be of technological interest, the energy consumption and fabrication cost of these 'nanodevices' need to be low. Here we report a new type of nanodevice, a quantized conductance atomic switch (QCAS), which satisfies these requirements. The QCAS works by controlling the formation and annihilation of an atomic bridge at the crossing point between two electrodes. The wires are spaced approximately 1 nm apart, and one of the two is a solid electrolyte wire from which the atomic bridges are formed. We demonstrate that such a QCAS can switch between 'on' and 'off' states at room temperature and in air at a frequency of 1 MHz and at a small operating voltage (600 mV). Basic logic circuits are also easily fabricated by crossing solid electrolyte wires with metal electrodes.&quot;,&quot;issue&quot;:&quot;7021&quot;,&quot;volume&quot;:&quot;433&quot;},&quot;isTemporary&quot;:false}]},{&quot;citationID&quot;:&quot;MENDELEY_CITATION_fe93df89-4779-4ed1-a302-8e620d3bb61a&quot;,&quot;properties&quot;:{&quot;noteIndex&quot;:0},&quot;isEdited&quot;:false,&quot;manualOverride&quot;:{&quot;isManuallyOverridden&quot;:false,&quot;citeprocText&quot;:&quot;&lt;sup&gt;3–5,8,10&lt;/sup&gt;&quot;,&quot;manualOverrideText&quot;:&quot;&quot;},&quot;citationTag&quot;:&quot;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&quot;,&quot;citationItems&quot;:[{&quot;id&quot;:&quot;76fb7be1-91be-3c3c-946f-e55eb8e445ca&quot;,&quot;itemData&quot;:{&quot;type&quot;:&quot;article-journal&quot;,&quot;id&quot;:&quot;76fb7be1-91be-3c3c-946f-e55eb8e445ca&quot;,&quot;title&quot;:&quot;Conductance quantization and synaptic behavior in a Ta 2O 5-based atomic switch&quot;,&quot;author&quot;:[{&quot;family&quot;:&quot;Tsuruoka&quot;,&quot;given&quot;:&quot;Tohru&quot;,&quot;parse-names&quot;:false,&quot;dropping-particle&quot;:&quot;&quot;,&quot;non-dropping-particle&quot;:&quot;&quot;},{&quot;family&quot;:&quot;Hasegawa&quot;,&quot;given&quot;:&quot;Tsuyoshi&quot;,&quot;parse-names&quot;:false,&quot;dropping-particle&quot;:&quot;&quot;,&quot;non-dropping-particle&quot;:&quot;&quot;},{&quot;family&quot;:&quot;Terabe&quot;,&quot;given&quot;:&quot;Kazuya&quot;,&quot;parse-names&quot;:false,&quot;dropping-particle&quot;:&quot;&quot;,&quot;non-dropping-particle&quot;:&quot;&quot;},{&quot;family&quot;:&quot;Aono&quot;,&quot;given&quot;:&quot;Masakazu&quot;,&quot;parse-names&quot;:false,&quot;dropping-particle&quot;:&quot;&quot;,&quot;non-dropping-particle&quot;:&quot;&quot;}],&quot;container-title&quot;:&quot;Nanotechnology&quot;,&quot;container-title-short&quot;:&quot;Nanotechnology&quot;,&quot;DOI&quot;:&quot;10.1088/0957-4484/23/43/435705&quot;,&quot;ISSN&quot;:&quot;09574484&quot;,&quot;PMID&quot;:&quot;23059954&quot;,&quot;issued&quot;:{&quot;date-parts&quot;:[[2012]]},&quot;abstract&quot;:&quot;Quantized conductance was observed in a cation-migration-based resistive switching memory cell with a simple metalinsulatormetal (MIM) structure using a thin Ta 2O 5 layer. The observed conductance changes are attributed to the formation and dissolution of a metal filament with an atomic point contact of different integer multiples in the Ta 2O 5 layer. The results demonstrate that atomic point contacts can be realized in an oxide-based MIM structure that functions as a nanogap-based atomic switch (Terabe etal 2005 Nature 433 47). By applying consecutive voltage pulses at periodic intervals of different times, we also observed an effect analogous to the long-term potentiation of biological synapses, which shows that the oxide-based atomic switch has potential for use as an essential building block of neural computing systems. © 2012 IOP Publishing Ltd.&quot;,&quot;issue&quot;:&quot;43&quot;,&quot;volume&quot;:&quot;23&quot;},&quot;isTemporary&quot;:false},{&quot;id&quot;:&quot;b84982b8-b2fa-3f02-9120-20daac6a8385&quot;,&quot;itemData&quot;:{&quot;type&quot;:&quot;article-journal&quot;,&quot;id&quot;:&quot;b84982b8-b2fa-3f02-9120-20daac6a8385&quot;,&quot;title&quot;:&quot;Observing quantized conductance steps in silver sulfide: Two parallel resistive switching mechanisms&quot;,&quot;author&quot;:[{&quot;family&quot;:&quot;Wagenaar&quot;,&quot;given&quot;:&quot;Jelmer J.T.&quot;,&quot;parse-names&quot;:false,&quot;dropping-particle&quot;:&quot;&quot;,&quot;non-dropping-particle&quot;:&quot;&quot;},{&quot;family&quot;:&quot;Morales-Masis&quot;,&quot;given&quot;:&quot;Monica&quot;,&quot;parse-names&quot;:false,&quot;dropping-particle&quot;:&quot;&quot;,&quot;non-dropping-particle&quot;:&quot;&quot;},{&quot;family&quot;:&quot;Ruitenbeek&quot;,&quot;given&quot;:&quot;Jan M.&quot;,&quot;parse-names&quot;:false,&quot;dropping-particle&quot;:&quot;&quot;,&quot;non-dropping-particle&quot;:&quot;Van&quot;}],&quot;container-title&quot;:&quot;Journal of Applied Physics&quot;,&quot;container-title-short&quot;:&quot;J Appl Phys&quot;,&quot;DOI&quot;:&quot;10.1063/1.3672824&quot;,&quot;ISSN&quot;:&quot;00218979&quot;,&quot;issued&quot;:{&quot;date-parts&quot;:[[2012,1,1]]},&quot;abstract&quot;:&quot;We demonstrate that it is possible to distinguish two conductance switching mechanisms in silver sulfide devices at room temperature. Experiments were performed using a Ag 2S thin film deposited on a wide Ag bottom electrode, which was contacted by the Pt tip of a scanning tunneling microscope. By applying a positive voltage on the silver electrode, the conductance is seen to switch to a state having three orders of magnitude higher conductance, which is related to the formation of a conductive path inside the Ag 2S thin film. We argue this to be composed of a metallic silver nanowire accompanied by a modification of the surrounding lattice structure. Metallic silver nanowires decaying after applying a negative voltage allow observing conductance steps in the breaking traces characteristic for atomic-scale contacts, while the lattice structure deformation is revealed by gradual and continuously decreasing conductance traces. © 2012 American Institute of Physics.&quot;,&quot;issue&quot;:&quot;1&quot;,&quot;volume&quot;:&quot;111&quot;},&quot;isTemporary&quot;:false},{&quot;id&quot;:&quot;19007052-da9d-35b2-89b0-59e41624d87b&quot;,&quot;itemData&quot;:{&quot;type&quot;:&quot;article-journal&quot;,&quot;id&quot;:&quot;19007052-da9d-35b2-89b0-59e41624d87b&quot;,&quot;title&quot;:&quot;Conductance Quantization in Resistive Random Access Memory&quot;,&quot;author&quot;:[{&quot;family&quot;:&quot;Li&quot;,&quot;given&quot;:&quot;Yang&quot;,&quot;parse-names&quot;:false,&quot;dropping-particle&quot;:&quot;&quot;,&quot;non-dropping-particle&quot;:&quot;&quot;},{&quot;family&quot;:&quot;Long&quot;,&quot;given&quot;:&quot;Shibing&quot;,&quot;parse-names&quot;:false,&quot;dropping-particle&quot;:&quot;&quot;,&quot;non-dropping-particle&quot;:&quot;&quot;},{&quot;family&quot;:&quot;Liu&quot;,&quot;given&quot;:&quot;Yang&quot;,&quot;parse-names&quot;:false,&quot;dropping-particle&quot;:&quot;&quot;,&quot;non-dropping-particle&quot;:&quot;&quot;},{&quot;family&quot;:&quot;Hu&quot;,&quot;given&quot;:&quot;Chen&quot;,&quot;parse-names&quot;:false,&quot;dropping-particle&quot;:&quot;&quot;,&quot;non-dropping-particle&quot;:&quot;&quot;},{&quot;family&quot;:&quot;Teng&quot;,&quot;given&quot;:&quot;Jiao&quot;,&quot;parse-names&quot;:false,&quot;dropping-particle&quot;:&quot;&quot;,&quot;non-dropping-particle&quot;:&quot;&quot;},{&quot;family&quot;:&quot;Liu&quot;,&quot;given&quot;:&quot;Qi&quot;,&quot;parse-names&quot;:false,&quot;dropping-particle&quot;:&quot;&quot;,&quot;non-dropping-particle&quot;:&quot;&quot;},{&quot;family&quot;:&quot;Lv&quot;,&quot;given&quot;:&quot;Hangbing&quot;,&quot;parse-names&quot;:false,&quot;dropping-particle&quot;:&quot;&quot;,&quot;non-dropping-particle&quot;:&quot;&quot;},{&quot;family&quot;:&quot;Suñé&quot;,&quot;given&quot;:&quot;Jordi&quot;,&quot;parse-names&quot;:false,&quot;dropping-particle&quot;:&quot;&quot;,&quot;non-dropping-particle&quot;:&quot;&quot;},{&quot;family&quot;:&quot;Liu&quot;,&quot;given&quot;:&quot;Ming&quot;,&quot;parse-names&quot;:false,&quot;dropping-particle&quot;:&quot;&quot;,&quot;non-dropping-particle&quot;:&quot;&quot;}],&quot;container-title&quot;:&quot;Nanoscale Research Letters&quot;,&quot;container-title-short&quot;:&quot;Nanoscale Res Lett&quot;,&quot;DOI&quot;:&quot;10.1186/s11671-015-1118-6&quot;,&quot;ISSN&quot;:&quot;1931-7573&quot;,&quot;URL&quot;:&quot;http://dx.doi.org/10.1186/s11671-015-1118-6&quot;,&quot;issued&quot;:{&quot;date-parts&quot;:[[2015,12,26]]},&quot;page&quot;:&quot;420&quot;,&quot;abstract&quot;:&quot;© 2015, Li et al. The intrinsic scaling-down ability, simple metal-insulator-metal (MIM) sandwich structure, excellent performances, and complementary metal-oxide-semiconductor (CMOS) technology-compatible fabrication processes make resistive random access memory (RRAM) one of the most promising candidates for the next-generation memory. The RRAM device also exhibits rich electrical, thermal, magnetic, and optical effects, in close correlation with the abundant resistive switching (RS) materials, metal-oxide interface, and multiple RS mechanisms including the formation/rupture of nanoscale to atomic-sized conductive filament (CF) incorporated in RS layer. Conductance quantization effect has been observed in the atomic-sized CF in RRAM, which provides a good opportunity to deeply investigate the RS mechanism in mesoscopic dimension. In this review paper, the operating principles of RRAM are introduced first, followed by the summarization of the basic conductance quantization phenomenon in RRAM and the related RS mechanisms, device structures, and material system. Then, we discuss the theory and modeling of quantum transport in RRAM. Finally, we present the opportunities and challenges in quantized RRAM devices and our views on the future prospects.&quot;,&quot;publisher&quot;:&quot;Nanoscale Research Letters&quot;,&quot;issue&quot;:&quot;1&quot;,&quot;volume&quot;:&quot;10&quot;},&quot;isTemporary&quot;:false},{&quot;id&quot;:&quot;f9011e52-90a2-331f-85fc-adc968a9f030&quot;,&quot;itemData&quot;:{&quot;type&quot;:&quot;article-journal&quot;,&quot;id&quot;:&quot;f9011e52-90a2-331f-85fc-adc968a9f030&quot;,&quot;title&quot;:&quot;Conductance quantization in oxygen-anion-migration-based resistive switching memory devices&quot;,&quot;author&quot;:[{&quot;family&quot;:&quot;Chen&quot;,&quot;given&quot;:&quot;C.&quot;,&quot;parse-names&quot;:false,&quot;dropping-particle&quot;:&quot;&quot;,&quot;non-dropping-particle&quot;:&quot;&quot;},{&quot;family&quot;:&quot;Gao&quot;,&quot;given&quot;:&quot;S.&quot;,&quot;parse-names&quot;:false,&quot;dropping-particle&quot;:&quot;&quot;,&quot;non-dropping-particle&quot;:&quot;&quot;},{&quot;family&quot;:&quot;Zeng&quot;,&quot;given&quot;:&quot;F.&quot;,&quot;parse-names&quot;:false,&quot;dropping-particle&quot;:&quot;&quot;,&quot;non-dropping-particle&quot;:&quot;&quot;},{&quot;family&quot;:&quot;Wang&quot;,&quot;given&quot;:&quot;G. Y.&quot;,&quot;parse-names&quot;:false,&quot;dropping-particle&quot;:&quot;&quot;,&quot;non-dropping-particle&quot;:&quot;&quot;},{&quot;family&quot;:&quot;Li&quot;,&quot;given&quot;:&quot;S. Z.&quot;,&quot;parse-names&quot;:false,&quot;dropping-particle&quot;:&quot;&quot;,&quot;non-dropping-particle&quot;:&quot;&quot;},{&quot;family&quot;:&quot;Song&quot;,&quot;given&quot;:&quot;C.&quot;,&quot;parse-names&quot;:false,&quot;dropping-particle&quot;:&quot;&quot;,&quot;non-dropping-particle&quot;:&quot;&quot;},{&quot;family&quot;:&quot;Pan&quot;,&quot;given&quot;:&quot;F.&quot;,&quot;parse-names&quot;:false,&quot;dropping-particle&quot;:&quot;&quot;,&quot;non-dropping-particle&quot;:&quot;&quot;}],&quot;container-title&quot;:&quot;Applied Physics Letters&quot;,&quot;container-title-short&quot;:&quot;Appl Phys Lett&quot;,&quot;DOI&quot;:&quot;10.1063/1.4816747&quot;,&quot;ISSN&quot;:&quot;0003-6951&quot;,&quot;URL&quot;:&quot;http://aip.scitation.org/doi/10.1063/1.4816747&quot;,&quot;issued&quot;:{&quot;date-parts&quot;:[[2013,7,22]]},&quot;page&quot;:&quot;043510&quot;,&quot;abstract&quot;:&quot;Quantized conductance was observed in an anion-migration-based resistive switching memory cell with the structure of (Ti, Ta, W)/Ta 2 O 5 /Pt. The conductance of the cell varies stepwise in units of single atomic conductance (77.5 μS), which is responsible for the formation and annihilation of atomic scale filament built from oxygen vacancies in Ta 2 O 5 film. The quantized conductance behavior can be modulated by voltage pulses as fast as 100 ns. The demonstration of conductance quantization in Ta 2 O 5 based memory device would open the door for quantized multi-bit data storage of anion-migration-based resistive switching nonvolatile memories. © 2013 AIP Publishing LLC.&quot;,&quot;issue&quot;:&quot;4&quot;,&quot;volume&quot;:&quot;103&quot;},&quot;isTemporary&quot;:false},{&quot;id&quot;:&quot;74c101ef-0565-33da-8364-ea5ae6751460&quot;,&quot;itemData&quot;:{&quot;type&quot;:&quot;article-journal&quot;,&quot;id&quot;:&quot;74c101ef-0565-33da-8364-ea5ae6751460&quot;,&quot;title&quot;:&quot;Conductance quantization in a Ag filament-based polymer resistive memory&quot;,&quot;author&quot;:[{&quot;family&quot;:&quot;Gao&quot;,&quot;given&quot;:&quot;Shuang&quot;,&quot;parse-names&quot;:false,&quot;dropping-particle&quot;:&quot;&quot;,&quot;non-dropping-particle&quot;:&quot;&quot;},{&quot;family&quot;:&quot;Zeng&quot;,&quot;given&quot;:&quot;Fei&quot;,&quot;parse-names&quot;:false,&quot;dropping-particle&quot;:&quot;&quot;,&quot;non-dropping-particle&quot;:&quot;&quot;},{&quot;family&quot;:&quot;Chen&quot;,&quot;given&quot;:&quot;Chao&quot;,&quot;parse-names&quot;:false,&quot;dropping-particle&quot;:&quot;&quot;,&quot;non-dropping-particle&quot;:&quot;&quot;},{&quot;family&quot;:&quot;Tang&quot;,&quot;given&quot;:&quot;Guangsheng&quot;,&quot;parse-names&quot;:false,&quot;dropping-particle&quot;:&quot;&quot;,&quot;non-dropping-particle&quot;:&quot;&quot;},{&quot;family&quot;:&quot;Lin&quot;,&quot;given&quot;:&quot;Yisong&quot;,&quot;parse-names&quot;:false,&quot;dropping-particle&quot;:&quot;&quot;,&quot;non-dropping-particle&quot;:&quot;&quot;},{&quot;family&quot;:&quot;Zheng&quot;,&quot;given&quot;:&quot;Zifeng&quot;,&quot;parse-names&quot;:false,&quot;dropping-particle&quot;:&quot;&quot;,&quot;non-dropping-particle&quot;:&quot;&quot;},{&quot;family&quot;:&quot;Song&quot;,&quot;given&quot;:&quot;Cheng&quot;,&quot;parse-names&quot;:false,&quot;dropping-particle&quot;:&quot;&quot;,&quot;non-dropping-particle&quot;:&quot;&quot;},{&quot;family&quot;:&quot;Pan&quot;,&quot;given&quot;:&quot;Feng&quot;,&quot;parse-names&quot;:false,&quot;dropping-particle&quot;:&quot;&quot;,&quot;non-dropping-particle&quot;:&quot;&quot;}],&quot;container-title&quot;:&quot;Nanotechnology&quot;,&quot;container-title-short&quot;:&quot;Nanotechnology&quot;,&quot;DOI&quot;:&quot;10.1088/0957-4484/24/33/335201&quot;,&quot;ISSN&quot;:&quot;0957-4484&quot;,&quot;URL&quot;:&quot;https://iopscience.iop.org/article/10.1088/0957-4484/24/33/335201&quot;,&quot;issued&quot;:{&quot;date-parts&quot;:[[2013,8,23]]},&quot;page&quot;:&quot;335201&quot;,&quot;abstract&quot;:&quot;Resistive switching and conductance quantization are systematically studied in a Ag/poly(3-hexylthiophene):[6,6]-phenyl-C61-butyric acid methyl ester/indium-tin oxide sandwich structure. The observed bipolar switching behavior can be attributed to the formation and dissolution of Ag filaments during positive and negative voltage sweeps, respectively. More importantly, conductance quantization with both integer and half integer multiples of single atomic point contact can be realized by slowing down the voltage sweep speed as well as by pulse measurement. The former may reflect the formed Ag filaments with different atomic point contacts, while the latter probably originates from the interaction between the Ag filaments and the elemental hydrogen provided by the organic storage medium. With appropriate current compliances, low resistance states with desired quantized conductance values are successfully achieved, thus showing the potential for ultrahigh density memory applications. Besides, 100 successive switching cycles with densely distributed resistance values of each resistance state and extrapolated retention properties over ten years are also demonstrated. © 2013 IOP Publishing Ltd.&quot;,&quot;issue&quot;:&quot;33&quot;,&quot;volume&quot;:&quot;24&quot;},&quot;isTemporary&quot;:false}]},{&quot;citationID&quot;:&quot;MENDELEY_CITATION_d06da76f-446d-497a-9a43-5c93ef01974a&quot;,&quot;properties&quot;:{&quot;noteIndex&quot;:0},&quot;isEdited&quot;:false,&quot;manualOverride&quot;:{&quot;isManuallyOverridden&quot;:false,&quot;citeprocText&quot;:&quot;&lt;sup&gt;6–8,10–13&lt;/sup&gt;&quot;,&quot;manualOverrideText&quot;:&quot;&quot;},&quot;citationTag&quot;:&quot;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&quot;,&quot;citationItems&quot;:[{&quot;id&quot;:&quot;5155331b-3020-3cd1-b5d3-375b4f7e6ff1&quot;,&quot;itemData&quot;:{&quot;type&quot;:&quot;article-journal&quot;,&quot;id&quot;:&quot;5155331b-3020-3cd1-b5d3-375b4f7e6ff1&quot;,&quot;title&quot;:&quot;Observation of conductance quantization in oxide-based resistive switching memory&quot;,&quot;author&quot;:[{&quot;family&quot;:&quot;Zhu&quot;,&quot;given&quot;:&quot;Xiaojian&quot;,&quot;parse-names&quot;:false,&quot;dropping-particle&quot;:&quot;&quot;,&quot;non-dropping-particle&quot;:&quot;&quot;},{&quot;family&quot;:&quot;Su&quot;,&quot;given&quot;:&quot;Wenjing&quot;,&quot;parse-names&quot;:false,&quot;dropping-particle&quot;:&quot;&quot;,&quot;non-dropping-particle&quot;:&quot;&quot;},{&quot;family&quot;:&quot;Liu&quot;,&quot;given&quot;:&quot;Yiwei&quot;,&quot;parse-names&quot;:false,&quot;dropping-particle&quot;:&quot;&quot;,&quot;non-dropping-particle&quot;:&quot;&quot;},{&quot;family&quot;:&quot;Hu&quot;,&quot;given&quot;:&quot;Benlin&quot;,&quot;parse-names&quot;:false,&quot;dropping-particle&quot;:&quot;&quot;,&quot;non-dropping-particle&quot;:&quot;&quot;},{&quot;family&quot;:&quot;Pan&quot;,&quot;given&quot;:&quot;Liang&quot;,&quot;parse-names&quot;:false,&quot;dropping-particle&quot;:&quot;&quot;,&quot;non-dropping-particle&quot;:&quot;&quot;},{&quot;family&quot;:&quot;Lu&quot;,&quot;given&quot;:&quot;Wei&quot;,&quot;parse-names&quot;:false,&quot;dropping-particle&quot;:&quot;&quot;,&quot;non-dropping-particle&quot;:&quot;&quot;},{&quot;family&quot;:&quot;Zhang&quot;,&quot;given&quot;:&quot;Jiandi&quot;,&quot;parse-names&quot;:false,&quot;dropping-particle&quot;:&quot;&quot;,&quot;non-dropping-particle&quot;:&quot;&quot;},{&quot;family&quot;:&quot;Li&quot;,&quot;given&quot;:&quot;Run Wei&quot;,&quot;parse-names&quot;:false,&quot;dropping-particle&quot;:&quot;&quot;,&quot;non-dropping-particle&quot;:&quot;&quot;}],&quot;container-title&quot;:&quot;Advanced Materials&quot;,&quot;DOI&quot;:&quot;10.1002/adma.201201506&quot;,&quot;ISSN&quot;:&quot;09359648&quot;,&quot;PMID&quot;:&quot;22707001&quot;,&quot;issued&quot;:{&quot;date-parts&quot;:[[2012]]},&quot;page&quot;:&quot;3941-3946&quot;,&quot;abstract&quot;:&quot;Conductance quantization phenomena are observed in oxide-based resistive switching memories. These phenomena can be understood by the formation and disruption of atomic-scale conductive filaments in the insulating oxide matrix. The quantum conductance effect can be artificially modulated by controlling the electrical parameters in Set and Reset processes, and can be used for multi-level data storage and help understand and design one-dimensional structures at atomic scales in various materials systems. Copyright © 2012 WILEY-VCH Verlag GmbH &amp; Co. KGaA, Weinheim.&quot;,&quot;issue&quot;:&quot;29&quot;,&quot;volume&quot;:&quot;24&quot;,&quot;container-title-short&quot;:&quot;&quot;},&quot;isTemporary&quot;:false},{&quot;id&quot;:&quot;d404d0c2-400d-3237-b834-e2f7c04df9c3&quot;,&quot;itemData&quot;:{&quot;type&quot;:&quot;article-journal&quot;,&quot;id&quot;:&quot;d404d0c2-400d-3237-b834-e2f7c04df9c3&quot;,&quot;title&quot;:&quot;Quantum conductance in silicon oxide resistive memory devices&quot;,&quot;author&quot;:[{&quot;family&quot;:&quot;Mehonic&quot;,&quot;given&quot;:&quot;A.&quot;,&quot;parse-names&quot;:false,&quot;dropping-particle&quot;:&quot;&quot;,&quot;non-dropping-particle&quot;:&quot;&quot;},{&quot;family&quot;:&quot;Vrajitoarea&quot;,&quot;given&quot;:&quot;A.&quot;,&quot;parse-names&quot;:false,&quot;dropping-particle&quot;:&quot;&quot;,&quot;non-dropping-particle&quot;:&quot;&quot;},{&quot;family&quot;:&quot;Cueff&quot;,&quot;given&quot;:&quot;S.&quot;,&quot;parse-names&quot;:false,&quot;dropping-particle&quot;:&quot;&quot;,&quot;non-dropping-particle&quot;:&quot;&quot;},{&quot;family&quot;:&quot;Hudziak&quot;,&quot;given&quot;:&quot;S.&quot;,&quot;parse-names&quot;:false,&quot;dropping-particle&quot;:&quot;&quot;,&quot;non-dropping-particle&quot;:&quot;&quot;},{&quot;family&quot;:&quot;Howe&quot;,&quot;given&quot;:&quot;H.&quot;,&quot;parse-names&quot;:false,&quot;dropping-particle&quot;:&quot;&quot;,&quot;non-dropping-particle&quot;:&quot;&quot;},{&quot;family&quot;:&quot;Labbé&quot;,&quot;given&quot;:&quot;C.&quot;,&quot;parse-names&quot;:false,&quot;dropping-particle&quot;:&quot;&quot;,&quot;non-dropping-particle&quot;:&quot;&quot;},{&quot;family&quot;:&quot;Rizk&quot;,&quot;given&quot;:&quot;R.&quot;,&quot;parse-names&quot;:false,&quot;dropping-particle&quot;:&quot;&quot;,&quot;non-dropping-particle&quot;:&quot;&quot;},{&quot;family&quot;:&quot;Pepper&quot;,&quot;given&quot;:&quot;M.&quot;,&quot;parse-names&quot;:false,&quot;dropping-particle&quot;:&quot;&quot;,&quot;non-dropping-particle&quot;:&quot;&quot;},{&quot;family&quot;:&quot;Kenyon&quot;,&quot;given&quot;:&quot;A. J.&quot;,&quot;parse-names&quot;:false,&quot;dropping-particle&quot;:&quot;&quot;,&quot;non-dropping-particle&quot;:&quot;&quot;}],&quot;container-title&quot;:&quot;Scientific Reports&quot;,&quot;container-title-short&quot;:&quot;Sci Rep&quot;,&quot;DOI&quot;:&quot;10.1038/srep02708&quot;,&quot;ISSN&quot;:&quot;20452322&quot;,&quot;issued&quot;:{&quot;date-parts&quot;:[[2013]]},&quot;page&quot;:&quot;1-8&quot;,&quot;abstract&quot;:&quot;Resistive switching offers a promising route to universal electronic memory, potentially replacing current technologies that are approaching their fundamental limits. In many cases switching originates from the reversible formation and dissolution of nanometre-scale conductive filaments, which constrain the motion of electrons, leading to the quantisation of device conductance into multiples of the fundamental unit of conductance, G 0. Such quantum effects appear when the constriction diameter approaches the Fermi wavelength of the electron in the medium - typically several nanometres. Here we find that the conductance of silicon-rich silica (SiO x) resistive switches is quantised in half-integer multiples of G 0. In contrast to other resistive switching systems this quantisation is intrinsic to SiO x, and is not due to drift of metallic ions. Half-integer quantisation is explained in terms of the filament structure and formation mechanism, which allows us to distinguish between systems that exhibit integer and half-integer quantisation.&quot;,&quot;volume&quot;:&quot;3&quot;},&quot;isTemporary&quot;:false},{&quot;id&quot;:&quot;f9011e52-90a2-331f-85fc-adc968a9f030&quot;,&quot;itemData&quot;:{&quot;type&quot;:&quot;article-journal&quot;,&quot;id&quot;:&quot;f9011e52-90a2-331f-85fc-adc968a9f030&quot;,&quot;title&quot;:&quot;Conductance quantization in oxygen-anion-migration-based resistive switching memory devices&quot;,&quot;author&quot;:[{&quot;family&quot;:&quot;Chen&quot;,&quot;given&quot;:&quot;C.&quot;,&quot;parse-names&quot;:false,&quot;dropping-particle&quot;:&quot;&quot;,&quot;non-dropping-particle&quot;:&quot;&quot;},{&quot;family&quot;:&quot;Gao&quot;,&quot;given&quot;:&quot;S.&quot;,&quot;parse-names&quot;:false,&quot;dropping-particle&quot;:&quot;&quot;,&quot;non-dropping-particle&quot;:&quot;&quot;},{&quot;family&quot;:&quot;Zeng&quot;,&quot;given&quot;:&quot;F.&quot;,&quot;parse-names&quot;:false,&quot;dropping-particle&quot;:&quot;&quot;,&quot;non-dropping-particle&quot;:&quot;&quot;},{&quot;family&quot;:&quot;Wang&quot;,&quot;given&quot;:&quot;G. Y.&quot;,&quot;parse-names&quot;:false,&quot;dropping-particle&quot;:&quot;&quot;,&quot;non-dropping-particle&quot;:&quot;&quot;},{&quot;family&quot;:&quot;Li&quot;,&quot;given&quot;:&quot;S. Z.&quot;,&quot;parse-names&quot;:false,&quot;dropping-particle&quot;:&quot;&quot;,&quot;non-dropping-particle&quot;:&quot;&quot;},{&quot;family&quot;:&quot;Song&quot;,&quot;given&quot;:&quot;C.&quot;,&quot;parse-names&quot;:false,&quot;dropping-particle&quot;:&quot;&quot;,&quot;non-dropping-particle&quot;:&quot;&quot;},{&quot;family&quot;:&quot;Pan&quot;,&quot;given&quot;:&quot;F.&quot;,&quot;parse-names&quot;:false,&quot;dropping-particle&quot;:&quot;&quot;,&quot;non-dropping-particle&quot;:&quot;&quot;}],&quot;container-title&quot;:&quot;Applied Physics Letters&quot;,&quot;container-title-short&quot;:&quot;Appl Phys Lett&quot;,&quot;DOI&quot;:&quot;10.1063/1.4816747&quot;,&quot;ISSN&quot;:&quot;0003-6951&quot;,&quot;URL&quot;:&quot;http://aip.scitation.org/doi/10.1063/1.4816747&quot;,&quot;issued&quot;:{&quot;date-parts&quot;:[[2013,7,22]]},&quot;page&quot;:&quot;043510&quot;,&quot;abstract&quot;:&quot;Quantized conductance was observed in an anion-migration-based resistive switching memory cell with the structure of (Ti, Ta, W)/Ta 2 O 5 /Pt. The conductance of the cell varies stepwise in units of single atomic conductance (77.5 μS), which is responsible for the formation and annihilation of atomic scale filament built from oxygen vacancies in Ta 2 O 5 film. The quantized conductance behavior can be modulated by voltage pulses as fast as 100 ns. The demonstration of conductance quantization in Ta 2 O 5 based memory device would open the door for quantized multi-bit data storage of anion-migration-based resistive switching nonvolatile memories. © 2013 AIP Publishing LLC.&quot;,&quot;issue&quot;:&quot;4&quot;,&quot;volume&quot;:&quot;103&quot;},&quot;isTemporary&quot;:false},{&quot;id&quot;:&quot;74c101ef-0565-33da-8364-ea5ae6751460&quot;,&quot;itemData&quot;:{&quot;type&quot;:&quot;article-journal&quot;,&quot;id&quot;:&quot;74c101ef-0565-33da-8364-ea5ae6751460&quot;,&quot;title&quot;:&quot;Conductance quantization in a Ag filament-based polymer resistive memory&quot;,&quot;author&quot;:[{&quot;family&quot;:&quot;Gao&quot;,&quot;given&quot;:&quot;Shuang&quot;,&quot;parse-names&quot;:false,&quot;dropping-particle&quot;:&quot;&quot;,&quot;non-dropping-particle&quot;:&quot;&quot;},{&quot;family&quot;:&quot;Zeng&quot;,&quot;given&quot;:&quot;Fei&quot;,&quot;parse-names&quot;:false,&quot;dropping-particle&quot;:&quot;&quot;,&quot;non-dropping-particle&quot;:&quot;&quot;},{&quot;family&quot;:&quot;Chen&quot;,&quot;given&quot;:&quot;Chao&quot;,&quot;parse-names&quot;:false,&quot;dropping-particle&quot;:&quot;&quot;,&quot;non-dropping-particle&quot;:&quot;&quot;},{&quot;family&quot;:&quot;Tang&quot;,&quot;given&quot;:&quot;Guangsheng&quot;,&quot;parse-names&quot;:false,&quot;dropping-particle&quot;:&quot;&quot;,&quot;non-dropping-particle&quot;:&quot;&quot;},{&quot;family&quot;:&quot;Lin&quot;,&quot;given&quot;:&quot;Yisong&quot;,&quot;parse-names&quot;:false,&quot;dropping-particle&quot;:&quot;&quot;,&quot;non-dropping-particle&quot;:&quot;&quot;},{&quot;family&quot;:&quot;Zheng&quot;,&quot;given&quot;:&quot;Zifeng&quot;,&quot;parse-names&quot;:false,&quot;dropping-particle&quot;:&quot;&quot;,&quot;non-dropping-particle&quot;:&quot;&quot;},{&quot;family&quot;:&quot;Song&quot;,&quot;given&quot;:&quot;Cheng&quot;,&quot;parse-names&quot;:false,&quot;dropping-particle&quot;:&quot;&quot;,&quot;non-dropping-particle&quot;:&quot;&quot;},{&quot;family&quot;:&quot;Pan&quot;,&quot;given&quot;:&quot;Feng&quot;,&quot;parse-names&quot;:false,&quot;dropping-particle&quot;:&quot;&quot;,&quot;non-dropping-particle&quot;:&quot;&quot;}],&quot;container-title&quot;:&quot;Nanotechnology&quot;,&quot;container-title-short&quot;:&quot;Nanotechnology&quot;,&quot;DOI&quot;:&quot;10.1088/0957-4484/24/33/335201&quot;,&quot;ISSN&quot;:&quot;0957-4484&quot;,&quot;URL&quot;:&quot;https://iopscience.iop.org/article/10.1088/0957-4484/24/33/335201&quot;,&quot;issued&quot;:{&quot;date-parts&quot;:[[2013,8,23]]},&quot;page&quot;:&quot;335201&quot;,&quot;abstract&quot;:&quot;Resistive switching and conductance quantization are systematically studied in a Ag/poly(3-hexylthiophene):[6,6]-phenyl-C61-butyric acid methyl ester/indium-tin oxide sandwich structure. The observed bipolar switching behavior can be attributed to the formation and dissolution of Ag filaments during positive and negative voltage sweeps, respectively. More importantly, conductance quantization with both integer and half integer multiples of single atomic point contact can be realized by slowing down the voltage sweep speed as well as by pulse measurement. The former may reflect the formed Ag filaments with different atomic point contacts, while the latter probably originates from the interaction between the Ag filaments and the elemental hydrogen provided by the organic storage medium. With appropriate current compliances, low resistance states with desired quantized conductance values are successfully achieved, thus showing the potential for ultrahigh density memory applications. Besides, 100 successive switching cycles with densely distributed resistance values of each resistance state and extrapolated retention properties over ten years are also demonstrated. © 2013 IOP Publishing Ltd.&quot;,&quot;issue&quot;:&quot;33&quot;,&quot;volume&quot;:&quot;24&quot;},&quot;isTemporary&quot;:false},{&quot;id&quot;:&quot;88728c90-64ce-3c3d-8fdc-7a8ecaa51f39&quot;,&quot;itemData&quot;:{&quot;type&quot;:&quot;article-journal&quot;,&quot;id&quot;:&quot;88728c90-64ce-3c3d-8fdc-7a8ecaa51f39&quot;,&quot;title&quot;:&quot;Voltage sweep modulated conductance quantization in oxide nanocomposites&quot;,&quot;author&quot;:[{&quot;family&quot;:&quot;Younis&quot;,&quot;given&quot;:&quot;Adnan&quot;,&quot;parse-names&quot;:false,&quot;dropping-particle&quot;:&quot;&quot;,&quot;non-dropping-particle&quot;:&quot;&quot;},{&quot;family&quot;:&quot;Chu&quot;,&quot;given&quot;:&quot;Dewei&quot;,&quot;parse-names&quot;:false,&quot;dropping-particle&quot;:&quot;&quot;,&quot;non-dropping-particle&quot;:&quot;&quot;},{&quot;family&quot;:&quot;Li&quot;,&quot;given&quot;:&quot;Sean&quot;,&quot;parse-names&quot;:false,&quot;dropping-particle&quot;:&quot;&quot;,&quot;non-dropping-particle&quot;:&quot;&quot;}],&quot;container-title&quot;:&quot;J. Mater. Chem. C&quot;,&quot;DOI&quot;:&quot;10.1039/C4TC01984A&quot;,&quot;ISSN&quot;:&quot;2050-7526&quot;,&quot;URL&quot;:&quot;http://xlink.rsc.org/?DOI=C4TC01984A&quot;,&quot;issued&quot;:{&quot;date-parts&quot;:[[2014,10,10]]},&quot;page&quot;:&quot;10291-10297&quot;,&quot;abstract&quot;:&quot;Bipolar resistive switching characteristics and conductance quantization behaviour as a function of voltage sweep have been demonstrated in a nanocomposite based device comprising of SnO2 nanoparticles residing over CeO2 nanorod arrays. The voltage sweep rate has been found to greatly influence the device performance. The stepwise conductance behaviour in the nanocomposite device emerged at a low voltage sweep rate and this behaviour can be attributed to the formation and disruption of atomic scale conducting filaments. In AC pulse mode, the quantized conductance states with integer or half integer multiples of Go were also observed. Furthermore, the impact of varying the SnO2 concentration on the resistive switching performance of the nanocomposite based device was also studied. The present study reveals that the conductance quantization behaviors can be well modulated by controlling the voltage sweep rate and in turn could offer the prospective of multi-level data storage capability.&quot;,&quot;publisher&quot;:&quot;Royal Society of Chemistry&quot;,&quot;issue&quot;:&quot;48&quot;,&quot;volume&quot;:&quot;2&quot;,&quot;container-title-short&quot;:&quot;&quot;},&quot;isTemporary&quot;:false},{&quot;id&quot;:&quot;e5340da0-193c-3bbc-b84a-5ea81f8d55ca&quot;,&quot;itemData&quot;:{&quot;type&quot;:&quot;article-journal&quot;,&quot;id&quot;:&quot;e5340da0-193c-3bbc-b84a-5ea81f8d55ca&quot;,&quot;title&quot;:&quot;Highly Reproducible and Regulated Conductance Quantization in a Polymer-Based Atomic Switch&quot;,&quot;author&quot;:[{&quot;family&quot;:&quot;Krishnan&quot;,&quot;given&quot;:&quot;Karthik&quot;,&quot;parse-names&quot;:false,&quot;dropping-particle&quot;:&quot;&quot;,&quot;non-dropping-particle&quot;:&quot;&quot;},{&quot;family&quot;:&quot;Muruganathan&quot;,&quot;given&quot;:&quot;Manoharan&quot;,&quot;parse-names&quot;:false,&quot;dropping-particle&quot;:&quot;&quot;,&quot;non-dropping-particle&quot;:&quot;&quot;},{&quot;family&quot;:&quot;Tsuruoka&quot;,&quot;given&quot;:&quot;Tohru&quot;,&quot;parse-names&quot;:false,&quot;dropping-particle&quot;:&quot;&quot;,&quot;non-dropping-particle&quot;:&quot;&quot;},{&quot;family&quot;:&quot;Mizuta&quot;,&quot;given&quot;:&quot;Hiroshi&quot;,&quot;parse-names&quot;:false,&quot;dropping-particle&quot;:&quot;&quot;,&quot;non-dropping-particle&quot;:&quot;&quot;},{&quot;family&quot;:&quot;Aono&quot;,&quot;given&quot;:&quot;Masakazu&quot;,&quot;parse-names&quot;:false,&quot;dropping-particle&quot;:&quot;&quot;,&quot;non-dropping-particle&quot;:&quot;&quot;}],&quot;container-title&quot;:&quot;Advanced Functional Materials&quot;,&quot;container-title-short&quot;:&quot;Adv Funct Mater&quot;,&quot;DOI&quot;:&quot;10.1002/adfm.201605104&quot;,&quot;ISSN&quot;:&quot;1616301X&quot;,&quot;URL&quot;:&quot;https://onlinelibrary.wiley.com/doi/10.1002/adfm.201605104&quot;,&quot;issued&quot;:{&quot;date-parts&quot;:[[2017,3]]},&quot;page&quot;:&quot;1605104&quot;,&quot;abstract&quot;:&quot;A detailed understanding of the conductance quantization and resistive switching phenomena in redox-based memories is crucial for realizing atomic-scale memory devices and for finding the adequate design principles on which they can be based. Here, the emergence of quantized conductance states and their correlation with resistive switching characteristics in polymer-based atomic switches are investigated using combinations of current–voltage measurements and first-principles density functional theory (DFT) simulations. Various conductance states, including integer and half-integer multiples of a single atomic point contact and fractional conductance variations, are observed in an Ag/polyethylene oxide/Pt device under sweeping of bias voltage. Moreover, highly controllable and reproducible quantized conductance behaviors by tuning the voltage sweep rate and the sweep voltage range, suggesting well-controlled formation of the atomic point contact, are demonstrated. The device also exhibits longer retention times for higher conductance states. The DFT simulations reveal the transmission eigenstate of geometrically optimized atomic point contact structures and the impact of the atomic configurations and structural stability on the conductance state, which also explains their resistive switching behaviors. The well-defined, multiple quantized conductance states observed in these polymer-based atomic switches show promise for the development of new multilevel memory devices.&quot;,&quot;issue&quot;:&quot;10&quot;,&quot;volume&quot;:&quot;27&quot;},&quot;isTemporary&quot;:false},{&quot;id&quot;:&quot;5b674be1-eff9-3ffc-9254-0fc7b95d0871&quot;,&quot;itemData&quot;:{&quot;type&quot;:&quot;article-journal&quot;,&quot;id&quot;:&quot;5b674be1-eff9-3ffc-9254-0fc7b95d0871&quot;,&quot;title&quot;:&quot;Self-Compliant Threshold Switching Devices with High On/Off ratio by Control of Quantized Conductance in Ag Filaments&quot;,&quot;author&quot;:[{&quot;family&quot;:&quot;Song&quot;,&quot;given&quot;:&quot;Moonkyu&quot;,&quot;parse-names&quot;:false,&quot;dropping-particle&quot;:&quot;&quot;,&quot;non-dropping-particle&quot;:&quot;&quot;},{&quot;family&quot;:&quot;Lee&quot;,&quot;given&quot;:&quot;Sangheon&quot;,&quot;parse-names&quot;:false,&quot;dropping-particle&quot;:&quot;&quot;,&quot;non-dropping-particle&quot;:&quot;&quot;},{&quot;family&quot;:&quot;Nibhanupudi&quot;,&quot;given&quot;:&quot;S. S. Teja&quot;,&quot;parse-names&quot;:false,&quot;dropping-particle&quot;:&quot;&quot;,&quot;non-dropping-particle&quot;:&quot;&quot;},{&quot;family&quot;:&quot;Singh&quot;,&quot;given&quot;:&quot;Jatin Vikram&quot;,&quot;parse-names&quot;:false,&quot;dropping-particle&quot;:&quot;&quot;,&quot;non-dropping-particle&quot;:&quot;&quot;},{&quot;family&quot;:&quot;Disiena&quot;,&quot;given&quot;:&quot;Matthew&quot;,&quot;parse-names&quot;:false,&quot;dropping-particle&quot;:&quot;&quot;,&quot;non-dropping-particle&quot;:&quot;&quot;},{&quot;family&quot;:&quot;Luth&quot;,&quot;given&quot;:&quot;Christopher J.&quot;,&quot;parse-names&quot;:false,&quot;dropping-particle&quot;:&quot;&quot;,&quot;non-dropping-particle&quot;:&quot;&quot;},{&quot;family&quot;:&quot;Wu&quot;,&quot;given&quot;:&quot;Siyu&quot;,&quot;parse-names&quot;:false,&quot;dropping-particle&quot;:&quot;&quot;,&quot;non-dropping-particle&quot;:&quot;&quot;},{&quot;family&quot;:&quot;Coupin&quot;,&quot;given&quot;:&quot;Matthew J.&quot;,&quot;parse-names&quot;:false,&quot;dropping-particle&quot;:&quot;&quot;,&quot;non-dropping-particle&quot;:&quot;&quot;},{&quot;family&quot;:&quot;Warner&quot;,&quot;given&quot;:&quot;Jamie H.&quot;,&quot;parse-names&quot;:false,&quot;dropping-particle&quot;:&quot;&quot;,&quot;non-dropping-particle&quot;:&quot;&quot;},{&quot;family&quot;:&quot;Banerjee&quot;,&quot;given&quot;:&quot;Sanjay K.&quot;,&quot;parse-names&quot;:false,&quot;dropping-particle&quot;:&quot;&quot;,&quot;non-dropping-particle&quot;:&quot;&quot;}],&quot;container-title&quot;:&quot;Nano Letters&quot;,&quot;container-title-short&quot;:&quot;Nano Lett&quot;,&quot;DOI&quot;:&quot;10.1021/acs.nanolett.3c00327&quot;,&quot;ISSN&quot;:&quot;1530-6984&quot;,&quot;URL&quot;:&quot;https://pubs.acs.org/doi/10.1021/acs.nanolett.3c00327&quot;,&quot;issued&quot;:{&quot;date-parts&quot;:[[2023,4,12]]},&quot;page&quot;:&quot;2952-2957&quot;,&quot;issue&quot;:&quot;7&quot;,&quot;volume&quot;:&quot;23&quot;},&quot;isTemporary&quot;:false}]},{&quot;citationID&quot;:&quot;MENDELEY_CITATION_7b88f77f-9846-42ff-b159-201a3471e409&quot;,&quot;properties&quot;:{&quot;noteIndex&quot;:0},&quot;isEdited&quot;:false,&quot;manualOverride&quot;:{&quot;isManuallyOverridden&quot;:false,&quot;citeprocText&quot;:&quot;&lt;sup&gt;6,7,11,12&lt;/sup&gt;&quot;,&quot;manualOverrideText&quot;:&quot;&quot;},&quot;citationTag&quot;:&quot;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&quot;,&quot;citationItems&quot;:[{&quot;id&quot;:&quot;5155331b-3020-3cd1-b5d3-375b4f7e6ff1&quot;,&quot;itemData&quot;:{&quot;type&quot;:&quot;article-journal&quot;,&quot;id&quot;:&quot;5155331b-3020-3cd1-b5d3-375b4f7e6ff1&quot;,&quot;title&quot;:&quot;Observation of conductance quantization in oxide-based resistive switching memory&quot;,&quot;author&quot;:[{&quot;family&quot;:&quot;Zhu&quot;,&quot;given&quot;:&quot;Xiaojian&quot;,&quot;parse-names&quot;:false,&quot;dropping-particle&quot;:&quot;&quot;,&quot;non-dropping-particle&quot;:&quot;&quot;},{&quot;family&quot;:&quot;Su&quot;,&quot;given&quot;:&quot;Wenjing&quot;,&quot;parse-names&quot;:false,&quot;dropping-particle&quot;:&quot;&quot;,&quot;non-dropping-particle&quot;:&quot;&quot;},{&quot;family&quot;:&quot;Liu&quot;,&quot;given&quot;:&quot;Yiwei&quot;,&quot;parse-names&quot;:false,&quot;dropping-particle&quot;:&quot;&quot;,&quot;non-dropping-particle&quot;:&quot;&quot;},{&quot;family&quot;:&quot;Hu&quot;,&quot;given&quot;:&quot;Benlin&quot;,&quot;parse-names&quot;:false,&quot;dropping-particle&quot;:&quot;&quot;,&quot;non-dropping-particle&quot;:&quot;&quot;},{&quot;family&quot;:&quot;Pan&quot;,&quot;given&quot;:&quot;Liang&quot;,&quot;parse-names&quot;:false,&quot;dropping-particle&quot;:&quot;&quot;,&quot;non-dropping-particle&quot;:&quot;&quot;},{&quot;family&quot;:&quot;Lu&quot;,&quot;given&quot;:&quot;Wei&quot;,&quot;parse-names&quot;:false,&quot;dropping-particle&quot;:&quot;&quot;,&quot;non-dropping-particle&quot;:&quot;&quot;},{&quot;family&quot;:&quot;Zhang&quot;,&quot;given&quot;:&quot;Jiandi&quot;,&quot;parse-names&quot;:false,&quot;dropping-particle&quot;:&quot;&quot;,&quot;non-dropping-particle&quot;:&quot;&quot;},{&quot;family&quot;:&quot;Li&quot;,&quot;given&quot;:&quot;Run Wei&quot;,&quot;parse-names&quot;:false,&quot;dropping-particle&quot;:&quot;&quot;,&quot;non-dropping-particle&quot;:&quot;&quot;}],&quot;container-title&quot;:&quot;Advanced Materials&quot;,&quot;DOI&quot;:&quot;10.1002/adma.201201506&quot;,&quot;ISSN&quot;:&quot;09359648&quot;,&quot;PMID&quot;:&quot;22707001&quot;,&quot;issued&quot;:{&quot;date-parts&quot;:[[2012]]},&quot;page&quot;:&quot;3941-3946&quot;,&quot;abstract&quot;:&quot;Conductance quantization phenomena are observed in oxide-based resistive switching memories. These phenomena can be understood by the formation and disruption of atomic-scale conductive filaments in the insulating oxide matrix. The quantum conductance effect can be artificially modulated by controlling the electrical parameters in Set and Reset processes, and can be used for multi-level data storage and help understand and design one-dimensional structures at atomic scales in various materials systems. Copyright © 2012 WILEY-VCH Verlag GmbH &amp; Co. KGaA, Weinheim.&quot;,&quot;issue&quot;:&quot;29&quot;,&quot;volume&quot;:&quot;24&quot;,&quot;container-title-short&quot;:&quot;&quot;},&quot;isTemporary&quot;:false},{&quot;id&quot;:&quot;d404d0c2-400d-3237-b834-e2f7c04df9c3&quot;,&quot;itemData&quot;:{&quot;type&quot;:&quot;article-journal&quot;,&quot;id&quot;:&quot;d404d0c2-400d-3237-b834-e2f7c04df9c3&quot;,&quot;title&quot;:&quot;Quantum conductance in silicon oxide resistive memory devices&quot;,&quot;author&quot;:[{&quot;family&quot;:&quot;Mehonic&quot;,&quot;given&quot;:&quot;A.&quot;,&quot;parse-names&quot;:false,&quot;dropping-particle&quot;:&quot;&quot;,&quot;non-dropping-particle&quot;:&quot;&quot;},{&quot;family&quot;:&quot;Vrajitoarea&quot;,&quot;given&quot;:&quot;A.&quot;,&quot;parse-names&quot;:false,&quot;dropping-particle&quot;:&quot;&quot;,&quot;non-dropping-particle&quot;:&quot;&quot;},{&quot;family&quot;:&quot;Cueff&quot;,&quot;given&quot;:&quot;S.&quot;,&quot;parse-names&quot;:false,&quot;dropping-particle&quot;:&quot;&quot;,&quot;non-dropping-particle&quot;:&quot;&quot;},{&quot;family&quot;:&quot;Hudziak&quot;,&quot;given&quot;:&quot;S.&quot;,&quot;parse-names&quot;:false,&quot;dropping-particle&quot;:&quot;&quot;,&quot;non-dropping-particle&quot;:&quot;&quot;},{&quot;family&quot;:&quot;Howe&quot;,&quot;given&quot;:&quot;H.&quot;,&quot;parse-names&quot;:false,&quot;dropping-particle&quot;:&quot;&quot;,&quot;non-dropping-particle&quot;:&quot;&quot;},{&quot;family&quot;:&quot;Labbé&quot;,&quot;given&quot;:&quot;C.&quot;,&quot;parse-names&quot;:false,&quot;dropping-particle&quot;:&quot;&quot;,&quot;non-dropping-particle&quot;:&quot;&quot;},{&quot;family&quot;:&quot;Rizk&quot;,&quot;given&quot;:&quot;R.&quot;,&quot;parse-names&quot;:false,&quot;dropping-particle&quot;:&quot;&quot;,&quot;non-dropping-particle&quot;:&quot;&quot;},{&quot;family&quot;:&quot;Pepper&quot;,&quot;given&quot;:&quot;M.&quot;,&quot;parse-names&quot;:false,&quot;dropping-particle&quot;:&quot;&quot;,&quot;non-dropping-particle&quot;:&quot;&quot;},{&quot;family&quot;:&quot;Kenyon&quot;,&quot;given&quot;:&quot;A. J.&quot;,&quot;parse-names&quot;:false,&quot;dropping-particle&quot;:&quot;&quot;,&quot;non-dropping-particle&quot;:&quot;&quot;}],&quot;container-title&quot;:&quot;Scientific Reports&quot;,&quot;container-title-short&quot;:&quot;Sci Rep&quot;,&quot;DOI&quot;:&quot;10.1038/srep02708&quot;,&quot;ISSN&quot;:&quot;20452322&quot;,&quot;issued&quot;:{&quot;date-parts&quot;:[[2013]]},&quot;page&quot;:&quot;1-8&quot;,&quot;abstract&quot;:&quot;Resistive switching offers a promising route to universal electronic memory, potentially replacing current technologies that are approaching their fundamental limits. In many cases switching originates from the reversible formation and dissolution of nanometre-scale conductive filaments, which constrain the motion of electrons, leading to the quantisation of device conductance into multiples of the fundamental unit of conductance, G 0. Such quantum effects appear when the constriction diameter approaches the Fermi wavelength of the electron in the medium - typically several nanometres. Here we find that the conductance of silicon-rich silica (SiO x) resistive switches is quantised in half-integer multiples of G 0. In contrast to other resistive switching systems this quantisation is intrinsic to SiO x, and is not due to drift of metallic ions. Half-integer quantisation is explained in terms of the filament structure and formation mechanism, which allows us to distinguish between systems that exhibit integer and half-integer quantisation.&quot;,&quot;volume&quot;:&quot;3&quot;},&quot;isTemporary&quot;:false},{&quot;id&quot;:&quot;88728c90-64ce-3c3d-8fdc-7a8ecaa51f39&quot;,&quot;itemData&quot;:{&quot;type&quot;:&quot;article-journal&quot;,&quot;id&quot;:&quot;88728c90-64ce-3c3d-8fdc-7a8ecaa51f39&quot;,&quot;title&quot;:&quot;Voltage sweep modulated conductance quantization in oxide nanocomposites&quot;,&quot;author&quot;:[{&quot;family&quot;:&quot;Younis&quot;,&quot;given&quot;:&quot;Adnan&quot;,&quot;parse-names&quot;:false,&quot;dropping-particle&quot;:&quot;&quot;,&quot;non-dropping-particle&quot;:&quot;&quot;},{&quot;family&quot;:&quot;Chu&quot;,&quot;given&quot;:&quot;Dewei&quot;,&quot;parse-names&quot;:false,&quot;dropping-particle&quot;:&quot;&quot;,&quot;non-dropping-particle&quot;:&quot;&quot;},{&quot;family&quot;:&quot;Li&quot;,&quot;given&quot;:&quot;Sean&quot;,&quot;parse-names&quot;:false,&quot;dropping-particle&quot;:&quot;&quot;,&quot;non-dropping-particle&quot;:&quot;&quot;}],&quot;container-title&quot;:&quot;J. Mater. Chem. C&quot;,&quot;DOI&quot;:&quot;10.1039/C4TC01984A&quot;,&quot;ISSN&quot;:&quot;2050-7526&quot;,&quot;URL&quot;:&quot;http://xlink.rsc.org/?DOI=C4TC01984A&quot;,&quot;issued&quot;:{&quot;date-parts&quot;:[[2014,10,10]]},&quot;page&quot;:&quot;10291-10297&quot;,&quot;abstract&quot;:&quot;Bipolar resistive switching characteristics and conductance quantization behaviour as a function of voltage sweep have been demonstrated in a nanocomposite based device comprising of SnO2 nanoparticles residing over CeO2 nanorod arrays. The voltage sweep rate has been found to greatly influence the device performance. The stepwise conductance behaviour in the nanocomposite device emerged at a low voltage sweep rate and this behaviour can be attributed to the formation and disruption of atomic scale conducting filaments. In AC pulse mode, the quantized conductance states with integer or half integer multiples of Go were also observed. Furthermore, the impact of varying the SnO2 concentration on the resistive switching performance of the nanocomposite based device was also studied. The present study reveals that the conductance quantization behaviors can be well modulated by controlling the voltage sweep rate and in turn could offer the prospective of multi-level data storage capability.&quot;,&quot;publisher&quot;:&quot;Royal Society of Chemistry&quot;,&quot;issue&quot;:&quot;48&quot;,&quot;volume&quot;:&quot;2&quot;,&quot;container-title-short&quot;:&quot;&quot;},&quot;isTemporary&quot;:false},{&quot;id&quot;:&quot;e5340da0-193c-3bbc-b84a-5ea81f8d55ca&quot;,&quot;itemData&quot;:{&quot;type&quot;:&quot;article-journal&quot;,&quot;id&quot;:&quot;e5340da0-193c-3bbc-b84a-5ea81f8d55ca&quot;,&quot;title&quot;:&quot;Highly Reproducible and Regulated Conductance Quantization in a Polymer-Based Atomic Switch&quot;,&quot;author&quot;:[{&quot;family&quot;:&quot;Krishnan&quot;,&quot;given&quot;:&quot;Karthik&quot;,&quot;parse-names&quot;:false,&quot;dropping-particle&quot;:&quot;&quot;,&quot;non-dropping-particle&quot;:&quot;&quot;},{&quot;family&quot;:&quot;Muruganathan&quot;,&quot;given&quot;:&quot;Manoharan&quot;,&quot;parse-names&quot;:false,&quot;dropping-particle&quot;:&quot;&quot;,&quot;non-dropping-particle&quot;:&quot;&quot;},{&quot;family&quot;:&quot;Tsuruoka&quot;,&quot;given&quot;:&quot;Tohru&quot;,&quot;parse-names&quot;:false,&quot;dropping-particle&quot;:&quot;&quot;,&quot;non-dropping-particle&quot;:&quot;&quot;},{&quot;family&quot;:&quot;Mizuta&quot;,&quot;given&quot;:&quot;Hiroshi&quot;,&quot;parse-names&quot;:false,&quot;dropping-particle&quot;:&quot;&quot;,&quot;non-dropping-particle&quot;:&quot;&quot;},{&quot;family&quot;:&quot;Aono&quot;,&quot;given&quot;:&quot;Masakazu&quot;,&quot;parse-names&quot;:false,&quot;dropping-particle&quot;:&quot;&quot;,&quot;non-dropping-particle&quot;:&quot;&quot;}],&quot;container-title&quot;:&quot;Advanced Functional Materials&quot;,&quot;container-title-short&quot;:&quot;Adv Funct Mater&quot;,&quot;DOI&quot;:&quot;10.1002/adfm.201605104&quot;,&quot;ISSN&quot;:&quot;1616301X&quot;,&quot;URL&quot;:&quot;https://onlinelibrary.wiley.com/doi/10.1002/adfm.201605104&quot;,&quot;issued&quot;:{&quot;date-parts&quot;:[[2017,3]]},&quot;page&quot;:&quot;1605104&quot;,&quot;abstract&quot;:&quot;A detailed understanding of the conductance quantization and resistive switching phenomena in redox-based memories is crucial for realizing atomic-scale memory devices and for finding the adequate design principles on which they can be based. Here, the emergence of quantized conductance states and their correlation with resistive switching characteristics in polymer-based atomic switches are investigated using combinations of current–voltage measurements and first-principles density functional theory (DFT) simulations. Various conductance states, including integer and half-integer multiples of a single atomic point contact and fractional conductance variations, are observed in an Ag/polyethylene oxide/Pt device under sweeping of bias voltage. Moreover, highly controllable and reproducible quantized conductance behaviors by tuning the voltage sweep rate and the sweep voltage range, suggesting well-controlled formation of the atomic point contact, are demonstrated. The device also exhibits longer retention times for higher conductance states. The DFT simulations reveal the transmission eigenstate of geometrically optimized atomic point contact structures and the impact of the atomic configurations and structural stability on the conductance state, which also explains their resistive switching behaviors. The well-defined, multiple quantized conductance states observed in these polymer-based atomic switches show promise for the development of new multilevel memory devices.&quot;,&quot;issue&quot;:&quot;10&quot;,&quot;volume&quot;:&quot;27&quot;},&quot;isTemporary&quot;:false}]},{&quot;citationID&quot;:&quot;MENDELEY_CITATION_1d36b529-ef92-4311-965d-95ee87ac7375&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&quot;,&quot;citationItems&quot;:[{&quot;id&quot;:&quot;e5340da0-193c-3bbc-b84a-5ea81f8d55ca&quot;,&quot;itemData&quot;:{&quot;type&quot;:&quot;article-journal&quot;,&quot;id&quot;:&quot;e5340da0-193c-3bbc-b84a-5ea81f8d55ca&quot;,&quot;title&quot;:&quot;Highly Reproducible and Regulated Conductance Quantization in a Polymer-Based Atomic Switch&quot;,&quot;author&quot;:[{&quot;family&quot;:&quot;Krishnan&quot;,&quot;given&quot;:&quot;Karthik&quot;,&quot;parse-names&quot;:false,&quot;dropping-particle&quot;:&quot;&quot;,&quot;non-dropping-particle&quot;:&quot;&quot;},{&quot;family&quot;:&quot;Muruganathan&quot;,&quot;given&quot;:&quot;Manoharan&quot;,&quot;parse-names&quot;:false,&quot;dropping-particle&quot;:&quot;&quot;,&quot;non-dropping-particle&quot;:&quot;&quot;},{&quot;family&quot;:&quot;Tsuruoka&quot;,&quot;given&quot;:&quot;Tohru&quot;,&quot;parse-names&quot;:false,&quot;dropping-particle&quot;:&quot;&quot;,&quot;non-dropping-particle&quot;:&quot;&quot;},{&quot;family&quot;:&quot;Mizuta&quot;,&quot;given&quot;:&quot;Hiroshi&quot;,&quot;parse-names&quot;:false,&quot;dropping-particle&quot;:&quot;&quot;,&quot;non-dropping-particle&quot;:&quot;&quot;},{&quot;family&quot;:&quot;Aono&quot;,&quot;given&quot;:&quot;Masakazu&quot;,&quot;parse-names&quot;:false,&quot;dropping-particle&quot;:&quot;&quot;,&quot;non-dropping-particle&quot;:&quot;&quot;}],&quot;container-title&quot;:&quot;Advanced Functional Materials&quot;,&quot;container-title-short&quot;:&quot;Adv Funct Mater&quot;,&quot;DOI&quot;:&quot;10.1002/adfm.201605104&quot;,&quot;ISSN&quot;:&quot;1616301X&quot;,&quot;URL&quot;:&quot;https://onlinelibrary.wiley.com/doi/10.1002/adfm.201605104&quot;,&quot;issued&quot;:{&quot;date-parts&quot;:[[2017,3]]},&quot;page&quot;:&quot;1605104&quot;,&quot;abstract&quot;:&quot;A detailed understanding of the conductance quantization and resistive switching phenomena in redox-based memories is crucial for realizing atomic-scale memory devices and for finding the adequate design principles on which they can be based. Here, the emergence of quantized conductance states and their correlation with resistive switching characteristics in polymer-based atomic switches are investigated using combinations of current–voltage measurements and first-principles density functional theory (DFT) simulations. Various conductance states, including integer and half-integer multiples of a single atomic point contact and fractional conductance variations, are observed in an Ag/polyethylene oxide/Pt device under sweeping of bias voltage. Moreover, highly controllable and reproducible quantized conductance behaviors by tuning the voltage sweep rate and the sweep voltage range, suggesting well-controlled formation of the atomic point contact, are demonstrated. The device also exhibits longer retention times for higher conductance states. The DFT simulations reveal the transmission eigenstate of geometrically optimized atomic point contact structures and the impact of the atomic configurations and structural stability on the conductance state, which also explains their resistive switching behaviors. The well-defined, multiple quantized conductance states observed in these polymer-based atomic switches show promise for the development of new multilevel memory devices.&quot;,&quot;issue&quot;:&quot;10&quot;,&quot;volume&quot;:&quot;27&quot;},&quot;isTemporary&quot;:false}]},{&quot;citationID&quot;:&quot;MENDELEY_CITATION_ec0b747d-9485-4742-a73d-1b4dfcf68148&quot;,&quot;properties&quot;:{&quot;noteIndex&quot;:0},&quot;isEdited&quot;:false,&quot;manualOverride&quot;:{&quot;isManuallyOverridden&quot;:false,&quot;citeprocText&quot;:&quot;&lt;sup&gt;5,8,10&lt;/sup&gt;&quot;,&quot;manualOverrideText&quot;:&quot;&quot;},&quot;citationTag&quot;:&quot;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&quot;,&quot;citationItems&quot;:[{&quot;id&quot;:&quot;19007052-da9d-35b2-89b0-59e41624d87b&quot;,&quot;itemData&quot;:{&quot;type&quot;:&quot;article-journal&quot;,&quot;id&quot;:&quot;19007052-da9d-35b2-89b0-59e41624d87b&quot;,&quot;title&quot;:&quot;Conductance Quantization in Resistive Random Access Memory&quot;,&quot;author&quot;:[{&quot;family&quot;:&quot;Li&quot;,&quot;given&quot;:&quot;Yang&quot;,&quot;parse-names&quot;:false,&quot;dropping-particle&quot;:&quot;&quot;,&quot;non-dropping-particle&quot;:&quot;&quot;},{&quot;family&quot;:&quot;Long&quot;,&quot;given&quot;:&quot;Shibing&quot;,&quot;parse-names&quot;:false,&quot;dropping-particle&quot;:&quot;&quot;,&quot;non-dropping-particle&quot;:&quot;&quot;},{&quot;family&quot;:&quot;Liu&quot;,&quot;given&quot;:&quot;Yang&quot;,&quot;parse-names&quot;:false,&quot;dropping-particle&quot;:&quot;&quot;,&quot;non-dropping-particle&quot;:&quot;&quot;},{&quot;family&quot;:&quot;Hu&quot;,&quot;given&quot;:&quot;Chen&quot;,&quot;parse-names&quot;:false,&quot;dropping-particle&quot;:&quot;&quot;,&quot;non-dropping-particle&quot;:&quot;&quot;},{&quot;family&quot;:&quot;Teng&quot;,&quot;given&quot;:&quot;Jiao&quot;,&quot;parse-names&quot;:false,&quot;dropping-particle&quot;:&quot;&quot;,&quot;non-dropping-particle&quot;:&quot;&quot;},{&quot;family&quot;:&quot;Liu&quot;,&quot;given&quot;:&quot;Qi&quot;,&quot;parse-names&quot;:false,&quot;dropping-particle&quot;:&quot;&quot;,&quot;non-dropping-particle&quot;:&quot;&quot;},{&quot;family&quot;:&quot;Lv&quot;,&quot;given&quot;:&quot;Hangbing&quot;,&quot;parse-names&quot;:false,&quot;dropping-particle&quot;:&quot;&quot;,&quot;non-dropping-particle&quot;:&quot;&quot;},{&quot;family&quot;:&quot;Suñé&quot;,&quot;given&quot;:&quot;Jordi&quot;,&quot;parse-names&quot;:false,&quot;dropping-particle&quot;:&quot;&quot;,&quot;non-dropping-particle&quot;:&quot;&quot;},{&quot;family&quot;:&quot;Liu&quot;,&quot;given&quot;:&quot;Ming&quot;,&quot;parse-names&quot;:false,&quot;dropping-particle&quot;:&quot;&quot;,&quot;non-dropping-particle&quot;:&quot;&quot;}],&quot;container-title&quot;:&quot;Nanoscale Research Letters&quot;,&quot;container-title-short&quot;:&quot;Nanoscale Res Lett&quot;,&quot;DOI&quot;:&quot;10.1186/s11671-015-1118-6&quot;,&quot;ISSN&quot;:&quot;1931-7573&quot;,&quot;URL&quot;:&quot;http://dx.doi.org/10.1186/s11671-015-1118-6&quot;,&quot;issued&quot;:{&quot;date-parts&quot;:[[2015,12,26]]},&quot;page&quot;:&quot;420&quot;,&quot;abstract&quot;:&quot;© 2015, Li et al. The intrinsic scaling-down ability, simple metal-insulator-metal (MIM) sandwich structure, excellent performances, and complementary metal-oxide-semiconductor (CMOS) technology-compatible fabrication processes make resistive random access memory (RRAM) one of the most promising candidates for the next-generation memory. The RRAM device also exhibits rich electrical, thermal, magnetic, and optical effects, in close correlation with the abundant resistive switching (RS) materials, metal-oxide interface, and multiple RS mechanisms including the formation/rupture of nanoscale to atomic-sized conductive filament (CF) incorporated in RS layer. Conductance quantization effect has been observed in the atomic-sized CF in RRAM, which provides a good opportunity to deeply investigate the RS mechanism in mesoscopic dimension. In this review paper, the operating principles of RRAM are introduced first, followed by the summarization of the basic conductance quantization phenomenon in RRAM and the related RS mechanisms, device structures, and material system. Then, we discuss the theory and modeling of quantum transport in RRAM. Finally, we present the opportunities and challenges in quantized RRAM devices and our views on the future prospects.&quot;,&quot;publisher&quot;:&quot;Nanoscale Research Letters&quot;,&quot;issue&quot;:&quot;1&quot;,&quot;volume&quot;:&quot;10&quot;},&quot;isTemporary&quot;:false},{&quot;id&quot;:&quot;f9011e52-90a2-331f-85fc-adc968a9f030&quot;,&quot;itemData&quot;:{&quot;type&quot;:&quot;article-journal&quot;,&quot;id&quot;:&quot;f9011e52-90a2-331f-85fc-adc968a9f030&quot;,&quot;title&quot;:&quot;Conductance quantization in oxygen-anion-migration-based resistive switching memory devices&quot;,&quot;author&quot;:[{&quot;family&quot;:&quot;Chen&quot;,&quot;given&quot;:&quot;C.&quot;,&quot;parse-names&quot;:false,&quot;dropping-particle&quot;:&quot;&quot;,&quot;non-dropping-particle&quot;:&quot;&quot;},{&quot;family&quot;:&quot;Gao&quot;,&quot;given&quot;:&quot;S.&quot;,&quot;parse-names&quot;:false,&quot;dropping-particle&quot;:&quot;&quot;,&quot;non-dropping-particle&quot;:&quot;&quot;},{&quot;family&quot;:&quot;Zeng&quot;,&quot;given&quot;:&quot;F.&quot;,&quot;parse-names&quot;:false,&quot;dropping-particle&quot;:&quot;&quot;,&quot;non-dropping-particle&quot;:&quot;&quot;},{&quot;family&quot;:&quot;Wang&quot;,&quot;given&quot;:&quot;G. Y.&quot;,&quot;parse-names&quot;:false,&quot;dropping-particle&quot;:&quot;&quot;,&quot;non-dropping-particle&quot;:&quot;&quot;},{&quot;family&quot;:&quot;Li&quot;,&quot;given&quot;:&quot;S. Z.&quot;,&quot;parse-names&quot;:false,&quot;dropping-particle&quot;:&quot;&quot;,&quot;non-dropping-particle&quot;:&quot;&quot;},{&quot;family&quot;:&quot;Song&quot;,&quot;given&quot;:&quot;C.&quot;,&quot;parse-names&quot;:false,&quot;dropping-particle&quot;:&quot;&quot;,&quot;non-dropping-particle&quot;:&quot;&quot;},{&quot;family&quot;:&quot;Pan&quot;,&quot;given&quot;:&quot;F.&quot;,&quot;parse-names&quot;:false,&quot;dropping-particle&quot;:&quot;&quot;,&quot;non-dropping-particle&quot;:&quot;&quot;}],&quot;container-title&quot;:&quot;Applied Physics Letters&quot;,&quot;container-title-short&quot;:&quot;Appl Phys Lett&quot;,&quot;DOI&quot;:&quot;10.1063/1.4816747&quot;,&quot;ISSN&quot;:&quot;0003-6951&quot;,&quot;URL&quot;:&quot;http://aip.scitation.org/doi/10.1063/1.4816747&quot;,&quot;issued&quot;:{&quot;date-parts&quot;:[[2013,7,22]]},&quot;page&quot;:&quot;043510&quot;,&quot;abstract&quot;:&quot;Quantized conductance was observed in an anion-migration-based resistive switching memory cell with the structure of (Ti, Ta, W)/Ta 2 O 5 /Pt. The conductance of the cell varies stepwise in units of single atomic conductance (77.5 μS), which is responsible for the formation and annihilation of atomic scale filament built from oxygen vacancies in Ta 2 O 5 film. The quantized conductance behavior can be modulated by voltage pulses as fast as 100 ns. The demonstration of conductance quantization in Ta 2 O 5 based memory device would open the door for quantized multi-bit data storage of anion-migration-based resistive switching nonvolatile memories. © 2013 AIP Publishing LLC.&quot;,&quot;issue&quot;:&quot;4&quot;,&quot;volume&quot;:&quot;103&quot;},&quot;isTemporary&quot;:false},{&quot;id&quot;:&quot;74c101ef-0565-33da-8364-ea5ae6751460&quot;,&quot;itemData&quot;:{&quot;type&quot;:&quot;article-journal&quot;,&quot;id&quot;:&quot;74c101ef-0565-33da-8364-ea5ae6751460&quot;,&quot;title&quot;:&quot;Conductance quantization in a Ag filament-based polymer resistive memory&quot;,&quot;author&quot;:[{&quot;family&quot;:&quot;Gao&quot;,&quot;given&quot;:&quot;Shuang&quot;,&quot;parse-names&quot;:false,&quot;dropping-particle&quot;:&quot;&quot;,&quot;non-dropping-particle&quot;:&quot;&quot;},{&quot;family&quot;:&quot;Zeng&quot;,&quot;given&quot;:&quot;Fei&quot;,&quot;parse-names&quot;:false,&quot;dropping-particle&quot;:&quot;&quot;,&quot;non-dropping-particle&quot;:&quot;&quot;},{&quot;family&quot;:&quot;Chen&quot;,&quot;given&quot;:&quot;Chao&quot;,&quot;parse-names&quot;:false,&quot;dropping-particle&quot;:&quot;&quot;,&quot;non-dropping-particle&quot;:&quot;&quot;},{&quot;family&quot;:&quot;Tang&quot;,&quot;given&quot;:&quot;Guangsheng&quot;,&quot;parse-names&quot;:false,&quot;dropping-particle&quot;:&quot;&quot;,&quot;non-dropping-particle&quot;:&quot;&quot;},{&quot;family&quot;:&quot;Lin&quot;,&quot;given&quot;:&quot;Yisong&quot;,&quot;parse-names&quot;:false,&quot;dropping-particle&quot;:&quot;&quot;,&quot;non-dropping-particle&quot;:&quot;&quot;},{&quot;family&quot;:&quot;Zheng&quot;,&quot;given&quot;:&quot;Zifeng&quot;,&quot;parse-names&quot;:false,&quot;dropping-particle&quot;:&quot;&quot;,&quot;non-dropping-particle&quot;:&quot;&quot;},{&quot;family&quot;:&quot;Song&quot;,&quot;given&quot;:&quot;Cheng&quot;,&quot;parse-names&quot;:false,&quot;dropping-particle&quot;:&quot;&quot;,&quot;non-dropping-particle&quot;:&quot;&quot;},{&quot;family&quot;:&quot;Pan&quot;,&quot;given&quot;:&quot;Feng&quot;,&quot;parse-names&quot;:false,&quot;dropping-particle&quot;:&quot;&quot;,&quot;non-dropping-particle&quot;:&quot;&quot;}],&quot;container-title&quot;:&quot;Nanotechnology&quot;,&quot;container-title-short&quot;:&quot;Nanotechnology&quot;,&quot;DOI&quot;:&quot;10.1088/0957-4484/24/33/335201&quot;,&quot;ISSN&quot;:&quot;0957-4484&quot;,&quot;URL&quot;:&quot;https://iopscience.iop.org/article/10.1088/0957-4484/24/33/335201&quot;,&quot;issued&quot;:{&quot;date-parts&quot;:[[2013,8,23]]},&quot;page&quot;:&quot;335201&quot;,&quot;abstract&quot;:&quot;Resistive switching and conductance quantization are systematically studied in a Ag/poly(3-hexylthiophene):[6,6]-phenyl-C61-butyric acid methyl ester/indium-tin oxide sandwich structure. The observed bipolar switching behavior can be attributed to the formation and dissolution of Ag filaments during positive and negative voltage sweeps, respectively. More importantly, conductance quantization with both integer and half integer multiples of single atomic point contact can be realized by slowing down the voltage sweep speed as well as by pulse measurement. The former may reflect the formed Ag filaments with different atomic point contacts, while the latter probably originates from the interaction between the Ag filaments and the elemental hydrogen provided by the organic storage medium. With appropriate current compliances, low resistance states with desired quantized conductance values are successfully achieved, thus showing the potential for ultrahigh density memory applications. Besides, 100 successive switching cycles with densely distributed resistance values of each resistance state and extrapolated retention properties over ten years are also demonstrated. © 2013 IOP Publishing Ltd.&quot;,&quot;issue&quot;:&quot;33&quot;,&quot;volume&quot;:&quot;24&quot;},&quot;isTemporary&quot;:false}]},{&quot;citationID&quot;:&quot;MENDELEY_CITATION_32d1f2d8-c02a-4906-a096-881927f9d83e&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&quot;,&quot;citationItems&quot;:[{&quot;id&quot;:&quot;c66cf68c-7d4d-3bb4-9ba4-40653e5d6754&quot;,&quot;itemData&quot;:{&quot;type&quot;:&quot;article-journal&quot;,&quot;id&quot;:&quot;c66cf68c-7d4d-3bb4-9ba4-40653e5d6754&quot;,&quot;title&quot;:&quot;Quantized Conduction Device with 6‐Bit Storage Based on Electrically Controllable Break Junctions&quot;,&quot;author&quot;:[{&quot;family&quot;:&quot;Banerjee&quot;,&quot;given&quot;:&quot;Writam&quot;,&quot;parse-names&quot;:false,&quot;dropping-particle&quot;:&quot;&quot;,&quot;non-dropping-particle&quot;:&quot;&quot;},{&quot;family&quot;:&quot;Hwang&quot;,&quot;given&quot;:&quot;Hyunsang&quot;,&quot;parse-names&quot;:false,&quot;dropping-particle&quot;:&quot;&quot;,&quot;non-dropping-particle&quot;:&quot;&quot;}],&quot;container-title&quot;:&quot;Advanced Electronic Materials&quot;,&quot;container-title-short&quot;:&quot;Adv Electron Mater&quot;,&quot;DOI&quot;:&quot;10.1002/aelm.201900744&quot;,&quot;ISSN&quot;:&quot;2199-160X&quot;,&quot;URL&quot;:&quot;https://onlinelibrary.wiley.com/doi/10.1002/aelm.201900744&quot;,&quot;issued&quot;:{&quot;date-parts&quot;:[[2019,12,18]]},&quot;page&quot;:&quot;1900744&quot;,&quot;abstract&quot;:&quot;Atomic-level control of conductance in a Cu/Ti/HfO2/TiN-based electrically controllable break junction (ECBJ) is demonstrated. The ECBJ is designed through sophisticated stack engineering and refined electrical operation. Control over bias-induced ion migration is the key to forming the ECBJ. Precise atomic-level control is accomplished with an optimized high temperature forming (OHTF) scheme. OHTF-controlled single-atomic switching in ECBJs has not yet been studied in detail. During OHTF, higher ion migration, higher defect generation speed, and lower barrier height reduce the forming voltage to half of its room temperature level. OHTF significantly improves switching uniformity and step-wise control of conductance. For OHTF devices, intrinsic single atomic movement, i.e., single-atomic switching, is controlled for &gt;2 × 103 DC cycles, with an extrinsic voltage of ±650 mV to make or break the atomic junction, hence the name ECBJ. In such thermally guided devices, meticulous control over quantum levels manifests a 6 bit per cell storage capability. Finally, the applicability of Cu/Ti/HfO2/TiN based ECBJs to the realization of forming free, low power (a few hundred of femto-watts), sub-atomic switching is suggested.&quot;,&quot;issue&quot;:&quot;12&quot;,&quot;volume&quot;:&quot;5&quot;},&quot;isTemporary&quot;:false}]},{&quot;citationID&quot;:&quot;MENDELEY_CITATION_f8124c39-2141-45d3-80ee-6297916e79a0&quot;,&quot;properties&quot;:{&quot;noteIndex&quot;:0},&quot;isEdited&quot;:false,&quot;manualOverride&quot;:{&quot;isManuallyOverridden&quot;:false,&quot;citeprocText&quot;:&quot;&lt;sup&gt;15,16&lt;/sup&gt;&quot;,&quot;manualOverrideText&quot;:&quot;&quot;},&quot;citationTag&quot;:&quot;MENDELEY_CITATION_v3_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&quot;,&quot;citationItems&quot;:[{&quot;id&quot;:&quot;b426ea05-77f4-3b3d-b4e9-a5005112f305&quot;,&quot;itemData&quot;:{&quot;type&quot;:&quot;article-journal&quot;,&quot;id&quot;:&quot;b426ea05-77f4-3b3d-b4e9-a5005112f305&quot;,&quot;title&quot;:&quot;Effects of moisture on the switching characteristics of oxide-based, gapless-type atomic switches&quot;,&quot;author&quot;:[{&quot;family&quot;:&quot;Tsuruoka&quot;,&quot;given&quot;:&quot;Tohru&quot;,&quot;parse-names&quot;:false,&quot;dropping-particle&quot;:&quot;&quot;,&quot;non-dropping-particle&quot;:&quot;&quot;},{&quot;family&quot;:&quot;Terabe&quot;,&quot;given&quot;:&quot;Kazuya&quot;,&quot;parse-names&quot;:false,&quot;dropping-particle&quot;:&quot;&quot;,&quot;non-dropping-particle&quot;:&quot;&quot;},{&quot;family&quot;:&quot;Hasegawa&quot;,&quot;given&quot;:&quot;Tsuyoshi&quot;,&quot;parse-names&quot;:false,&quot;dropping-particle&quot;:&quot;&quot;,&quot;non-dropping-particle&quot;:&quot;&quot;},{&quot;family&quot;:&quot;Valov&quot;,&quot;given&quot;:&quot;Ilia&quot;,&quot;parse-names&quot;:false,&quot;dropping-particle&quot;:&quot;&quot;,&quot;non-dropping-particle&quot;:&quot;&quot;},{&quot;family&quot;:&quot;Waser&quot;,&quot;given&quot;:&quot;Rainer&quot;,&quot;parse-names&quot;:false,&quot;dropping-particle&quot;:&quot;&quot;,&quot;non-dropping-particle&quot;:&quot;&quot;},{&quot;family&quot;:&quot;Aono&quot;,&quot;given&quot;:&quot;Masakazu&quot;,&quot;parse-names&quot;:false,&quot;dropping-particle&quot;:&quot;&quot;,&quot;non-dropping-particle&quot;:&quot;&quot;}],&quot;container-title&quot;:&quot;Advanced Functional Materials&quot;,&quot;container-title-short&quot;:&quot;Adv Funct Mater&quot;,&quot;DOI&quot;:&quot;10.1002/adfm.201101846&quot;,&quot;ISSN&quot;:&quot;1616301X&quot;,&quot;issued&quot;:{&quot;date-parts&quot;:[[2012]]},&quot;page&quot;:&quot;70-77&quot;,&quot;abstract&quot;:&quot;Resistive switching memories based on the formation and dissolution of a metal filament in a simple metal/oxide/metal structure are attractive because of their potential high scalability, low-power consumption, and ease of operation. From the standpoint of the operation mechanism, these types of memory devices are referred to as gapless-type atomic switches or electrochemical metallization cells. It is well known that oxide materials can absorb moisture from the ambient air, which causes shifts in the characteristics of metal-oxide- semiconductor devices. However, the role of ambient moisture on the operation of oxide-based atomic switches has not yet been clarified. In this work, current-voltage measurements were performed as a function of ambient water vapor pressure and temperature to reveal the effect of moisture on the switching behavior of Cu/oxide/Pt atomic switches using different oxide materials. The main findings are: i) the ionization of Cu at the anode interface is likely to be attributed to chemical oxidation via residual water in the oxide layer, ii) Cu ions migrate along grain boundaries in the oxide layer, where a hydrogen-bond network might be formed by moisture absorption, and iii) the stability of residual water has an impact on the ionization and migration processes and plays a major role in determining the operation voltages. These findings will be important in the microscopic understanding of the switching behavior of oxide-based atomic switches and electrochemical metallization cells. Copyright © 2012 WILEY-VCH Verlag GmbH &amp; Co. KGaA, Weinheim.&quot;,&quot;issue&quot;:&quot;1&quot;,&quot;volume&quot;:&quot;22&quot;},&quot;isTemporary&quot;:false},{&quot;id&quot;:&quot;45df00ed-c5ed-3284-a343-edd0a190df91&quot;,&quot;itemData&quot;:{&quot;type&quot;:&quot;article-journal&quot;,&quot;id&quot;:&quot;45df00ed-c5ed-3284-a343-edd0a190df91&quot;,&quot;title&quot;:&quot;Effects of moisture and redox reactions in VCM and ECM resistive switching memories&quot;,&quot;author&quot;:[{&quot;family&quot;:&quot;Valov&quot;,&quot;given&quot;:&quot;Ilia&quot;,&quot;parse-names&quot;:false,&quot;dropping-particle&quot;:&quot;&quot;,&quot;non-dropping-particle&quot;:&quot;&quot;},{&quot;family&quot;:&quot;Tsuruoka&quot;,&quot;given&quot;:&quot;Tohru&quot;,&quot;parse-names&quot;:false,&quot;dropping-particle&quot;:&quot;&quot;,&quot;non-dropping-particle&quot;:&quot;&quot;}],&quot;container-title&quot;:&quot;Journal of Physics D: Applied Physics&quot;,&quot;container-title-short&quot;:&quot;J Phys D Appl Phys&quot;,&quot;DOI&quot;:&quot;10.1088/1361-6463/aad581&quot;,&quot;ISSN&quot;:&quot;0022-3727&quot;,&quot;URL&quot;:&quot;https://iopscience.iop.org/article/10.1088/1361-6463/aad581&quot;,&quot;issued&quot;:{&quot;date-parts&quot;:[[2018,10,17]]},&quot;page&quot;:&quot;413001&quot;,&quot;abstract&quot;:&quot;Redox-based memristive devices (ReRAM) have been intensively studied in recent years with respect to their functions as applications in non-volatile memories, selector devices and building units for beyond von Neumann computing. Despite the fact that many details regarding the switching mechanism have been reported and that significant improvements in the device performance have been achieved, the large variability remains a serious disturbing factor. One of the sources of this variability was shown to be moisture. It can be absorbed from the local environment or during device fabrication. The role of the water molecules is multifold - a source for a counter electrode reaction, they provide additional charges in the oxide matrix, i.e. protons or oxygen, they enhance the ion diffusion and act as a corrosive agent. In this review, we discuss how moisture is incorporated in oxides and its impact on the ReRAM device operation. We show that it affects not only the electrochemical redox characteristics, but that it also increases the conductivity of the material and modulates the switching kinetics. The particular influence of H2O for both electrochemical metallization memories (ECM) and valence change memories (VCM) is exemplarily demonstrated and discussed. The importance of controlled moisture content as a component in the ReRAM devices as a memory and neuromorphic units is highlighted.&quot;,&quot;publisher&quot;:&quot;IOP Publishing&quot;,&quot;issue&quot;:&quot;41&quot;,&quot;volume&quot;:&quot;51&quot;},&quot;isTemporary&quot;:false}]},{&quot;citationID&quot;:&quot;MENDELEY_CITATION_057d726a-bd54-461c-b86d-d5400776b8a8&quot;,&quot;properties&quot;:{&quot;noteIndex&quot;:0},&quot;isEdited&quot;:false,&quot;manualOverride&quot;:{&quot;isManuallyOverridden&quot;:false,&quot;citeprocText&quot;:&quot;&lt;sup&gt;17–22&lt;/sup&gt;&quot;,&quot;manualOverrideText&quot;:&quot;&quot;},&quot;citationTag&quot;:&quot;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&quot;,&quot;citationItems&quot;:[{&quot;id&quot;:&quot;65ad1e4e-d04b-3930-9c75-9ad6408e224a&quot;,&quot;itemData&quot;:{&quot;type&quot;:&quot;article-journal&quot;,&quot;id&quot;:&quot;65ad1e4e-d04b-3930-9c75-9ad6408e224a&quot;,&quot;title&quot;:&quot;A 250 mV Cu/SiO2/W Memristor with Half-Integer Quantum Conductance States.&quot;,&quot;author&quot;:[{&quot;family&quot;:&quot;Nandakumar&quot;,&quot;given&quot;:&quot;S R&quot;,&quot;parse-names&quot;:false,&quot;dropping-particle&quot;:&quot;&quot;,&quot;non-dropping-particle&quot;:&quot;&quot;},{&quot;family&quot;:&quot;Minvielle&quot;,&quot;given&quot;:&quot;Marie&quot;,&quot;parse-names&quot;:false,&quot;dropping-particle&quot;:&quot;&quot;,&quot;non-dropping-particle&quot;:&quot;&quot;},{&quot;family&quot;:&quot;Nagar&quot;,&quot;given&quot;:&quot;Saurabh&quot;,&quot;parse-names&quot;:false,&quot;dropping-particle&quot;:&quot;&quot;,&quot;non-dropping-particle&quot;:&quot;&quot;},{&quot;family&quot;:&quot;Dubourdieu&quot;,&quot;given&quot;:&quot;Catherine&quot;,&quot;parse-names&quot;:false,&quot;dropping-particle&quot;:&quot;&quot;,&quot;non-dropping-particle&quot;:&quot;&quot;},{&quot;family&quot;:&quot;Rajendran&quot;,&quot;given&quot;:&quot;Bipin&quot;,&quot;parse-names&quot;:false,&quot;dropping-particle&quot;:&quot;&quot;,&quot;non-dropping-particle&quot;:&quot;&quot;}],&quot;container-title&quot;:&quot;Nano letters&quot;,&quot;container-title-short&quot;:&quot;Nano Lett&quot;,&quot;DOI&quot;:&quot;10.1021/acs.nanolett.5b04296&quot;,&quot;ISSN&quot;:&quot;1530-6992&quot;,&quot;PMID&quot;:&quot;26849776&quot;,&quot;issued&quot;:{&quot;date-parts&quot;:[[2016,2]]},&quot;page&quot;:&quot;1602-1608&quot;,&quot;abstract&quot;:&quot;Memristive devices, whose conductance depends on previous programming history, are of significant interest for building nonvolatile memory and brain-inspired computing systems. Here, we report half-integer quantized conductance transitions G = (n/2) (2e(2)/h) for n = 1, 2, 3, etc., in Cu/SiO2/W memristive devices observed below 300 mV at room temperature. This is attributed to the nanoscale filamentary nature of Cu conductance pathways formed inside SiO2. Retention measurements also show spontaneous filament decay with quantized conductance levels. Numerical simulations shed light into the dynamics underlying the data retention loss mechanisms and provide new insights into the nanoscale physics of memristive devices and trade-offs involved in engineering them for computational applications.&quot;,&quot;publisher&quot;:&quot;American Chemical Society&quot;,&quot;issue&quot;:&quot;3&quot;,&quot;volume&quot;:&quot;16&quot;},&quot;isTemporary&quot;:false},{&quot;id&quot;:&quot;054e1054-26bc-3ecd-9780-be97083d3d3c&quot;,&quot;itemData&quot;:{&quot;type&quot;:&quot;article-journal&quot;,&quot;id&quot;:&quot;054e1054-26bc-3ecd-9780-be97083d3d3c&quot;,&quot;title&quot;:&quot;Modeling of Quantized Conductance Effects in Electrochemical Metallization Cells&quot;,&quot;author&quot;:[{&quot;family&quot;:&quot;Tappertzhofen&quot;,&quot;given&quot;:&quot;Stefan&quot;,&quot;parse-names&quot;:false,&quot;dropping-particle&quot;:&quot;&quot;,&quot;non-dropping-particle&quot;:&quot;&quot;},{&quot;family&quot;:&quot;Linn&quot;,&quot;given&quot;:&quot;Eike&quot;,&quot;parse-names&quot;:false,&quot;dropping-particle&quot;:&quot;&quot;,&quot;non-dropping-particle&quot;:&quot;&quot;},{&quot;family&quot;:&quot;Menzel&quot;,&quot;given&quot;:&quot;Stephan&quot;,&quot;parse-names&quot;:false,&quot;dropping-particle&quot;:&quot;&quot;,&quot;non-dropping-particle&quot;:&quot;&quot;},{&quot;family&quot;:&quot;Kenyon&quot;,&quot;given&quot;:&quot;Anthony J.&quot;,&quot;parse-names&quot;:false,&quot;dropping-particle&quot;:&quot;&quot;,&quot;non-dropping-particle&quot;:&quot;&quot;},{&quot;family&quot;:&quot;Waser&quot;,&quot;given&quot;:&quot;Rainer&quot;,&quot;parse-names&quot;:false,&quot;dropping-particle&quot;:&quot;&quot;,&quot;non-dropping-particle&quot;:&quot;&quot;},{&quot;family&quot;:&quot;Valov&quot;,&quot;given&quot;:&quot;Ilia&quot;,&quot;parse-names&quot;:false,&quot;dropping-particle&quot;:&quot;&quot;,&quot;non-dropping-particle&quot;:&quot;&quot;}],&quot;container-title&quot;:&quot;IEEE Transactions on Nanotechnology&quot;,&quot;container-title-short&quot;:&quot;IEEE Trans Nanotechnol&quot;,&quot;DOI&quot;:&quot;10.1109/TNANO.2015.2411774&quot;,&quot;ISSN&quot;:&quot;1536-125X&quot;,&quot;URL&quot;:&quot;http://ieeexplore.ieee.org/document/7058357/&quot;,&quot;issued&quot;:{&quot;date-parts&quot;:[[2015,5]]},&quot;page&quot;:&quot;505-512&quot;,&quot;abstract&quot;:&quot;The integration of microelectronics and information technology goes progressively on, and nonvolatile memory devices are now based on processes on the atomic scale. Thus, quantum size effects become an inevitable part of the modern devices. Here, we report on conductance quantization effects in electrochemical metallization cells at room temperature. We modified the extended memristor model for a SPICE simulation based on the experimental results for SiO2- and AgI-based ECM cells. Additionally, we present a 1-D kinetic Monte Carlo simulation model to account for quantum size effects. Our simulation models comprises the impact of the recently discovered nonequilibrium states on the stability of quantized conductance values and reproduces the stochastic nature of the resistance levels.&quot;,&quot;publisher&quot;:&quot;IEEE&quot;,&quot;issue&quot;:&quot;3&quot;,&quot;volume&quot;:&quot;14&quot;},&quot;isTemporary&quot;:false},{&quot;id&quot;:&quot;7b08553f-bcac-32c2-a411-8f18bcec6ea2&quot;,&quot;itemData&quot;:{&quot;type&quot;:&quot;article-journal&quot;,&quot;id&quot;:&quot;7b08553f-bcac-32c2-a411-8f18bcec6ea2&quot;,&quot;title&quot;:&quot;Insights on the variability of Cu filament formation in the SiO &lt;sub&gt;2&lt;/sub&gt; electrolyte of quantized-conductance conductive bridge random access memory devices&quot;,&quot;author&quot;:[{&quot;family&quot;:&quot;Maudet&quot;,&quot;given&quot;:&quot;Florian&quot;,&quot;parse-names&quot;:false,&quot;dropping-particle&quot;:&quot;&quot;,&quot;non-dropping-particle&quot;:&quot;&quot;},{&quot;family&quot;:&quot;Hammud&quot;,&quot;given&quot;:&quot;Adnan&quot;,&quot;parse-names&quot;:false,&quot;dropping-particle&quot;:&quot;&quot;,&quot;non-dropping-particle&quot;:&quot;&quot;},{&quot;family&quot;:&quot;Wollgarten&quot;,&quot;given&quot;:&quot;Markus&quot;,&quot;parse-names&quot;:false,&quot;dropping-particle&quot;:&quot;&quot;,&quot;non-dropping-particle&quot;:&quot;&quot;},{&quot;family&quot;:&quot;Deshpande&quot;,&quot;given&quot;:&quot;Veeresh&quot;,&quot;parse-names&quot;:false,&quot;dropping-particle&quot;:&quot;&quot;,&quot;non-dropping-particle&quot;:&quot;&quot;},{&quot;family&quot;:&quot;Dubourdieu&quot;,&quot;given&quot;:&quot;Catherine&quot;,&quot;parse-names&quot;:false,&quot;dropping-particle&quot;:&quot;&quot;,&quot;non-dropping-particle&quot;:&quot;&quot;}],&quot;container-title&quot;:&quot;Nanotechnology&quot;,&quot;container-title-short&quot;:&quot;Nanotechnology&quot;,&quot;DOI&quot;:&quot;10.1088/1361-6528/acbcd7&quot;,&quot;ISSN&quot;:&quot;0957-4484&quot;,&quot;URL&quot;:&quot;https://iopscience.iop.org/article/10.1088/1361-6528/acbcd7&quot;,&quot;issued&quot;:{&quot;date-parts&quot;:[[2023,6,11]]},&quot;page&quot;:&quot;245203&quot;,&quot;abstract&quot;:&quot;&lt;p&gt; Conductive bridge random access memory devices such as Cu/SiO &lt;sub&gt;2&lt;/sub&gt; /W are promising candidates for applications in neuromorphic computing due to their fast, low-voltage switching, multiple-conductance states, scalability, low off-current, and full compatibility with advanced Si CMOS technologies. The conductance states, which can be quantized, originate from the formation of a Cu filament in the SiO &lt;sub&gt;2&lt;/sub&gt; electrolyte due to cation-migration-based electrochemical processes. A major challenge related to the filamentary nature is the strong variability of the voltage required to switch the device to its conducting state. Here, based on a statistical analysis of more than hundred fifty Cu/SiO &lt;sub&gt;2&lt;/sub&gt; /W devices, we point to the key role of the activation energy distribution for copper ion diffusion in the amorphous SiO &lt;sub&gt;2&lt;/sub&gt; . The cycle-to-cycle variability is modeled well when considering the theoretical energy landscape for Cu diffusion paths to grow the filament. Perspectives of this work point to developing strategies to narrow the distribution of activation energies in amorphous SiO &lt;sub&gt;2&lt;/sub&gt; . &lt;/p&gt;&quot;,&quot;issue&quot;:&quot;24&quot;,&quot;volume&quot;:&quot;34&quot;},&quot;isTemporary&quot;:false},{&quot;id&quot;:&quot;4df18142-f620-3c80-8e1e-0d643b080d4e&quot;,&quot;itemData&quot;:{&quot;type&quot;:&quot;article-journal&quot;,&quot;id&quot;:&quot;4df18142-f620-3c80-8e1e-0d643b080d4e&quot;,&quot;title&quot;:&quot;Controlled inter-state switching between quantized conductance states in resistive devices for multilevel memory&quot;,&quot;author&quot;:[{&quot;family&quot;:&quot;Deswal&quot;,&quot;given&quot;:&quot;Sweety&quot;,&quot;parse-names&quot;:false,&quot;dropping-particle&quot;:&quot;&quot;,&quot;non-dropping-particle&quot;:&quot;&quot;},{&quot;family&quot;:&quot;Malode&quot;,&quot;given&quot;:&quot;Rupali R.&quot;,&quot;parse-names&quot;:false,&quot;dropping-particle&quot;:&quot;&quot;,&quot;non-dropping-particle&quot;:&quot;&quot;},{&quot;family&quot;:&quot;Kumar&quot;,&quot;given&quot;:&quot;Ashok&quot;,&quot;parse-names&quot;:false,&quot;dropping-particle&quot;:&quot;&quot;,&quot;non-dropping-particle&quot;:&quot;&quot;},{&quot;family&quot;:&quot;Kumar&quot;,&quot;given&quot;:&quot;Ajeet&quot;,&quot;parse-names&quot;:false,&quot;dropping-particle&quot;:&quot;&quot;,&quot;non-dropping-particle&quot;:&quot;&quot;}],&quot;container-title&quot;:&quot;RSC Advances&quot;,&quot;container-title-short&quot;:&quot;RSC Adv&quot;,&quot;DOI&quot;:&quot;10.1039/C9RA00726A&quot;,&quot;ISSN&quot;:&quot;20462069&quot;,&quot;issued&quot;:{&quot;date-parts&quot;:[[2019]]},&quot;page&quot;:&quot;9494-9499&quot;,&quot;abstract&quot;:&quot;A detailed understanding of quantization conductance (QC), the correlation with resistive switching phenomena and controlled manipulation of quantized states is crucial for realizing atomic-scale multilevel memory elements. Here, we demonstrate highly stable and reproducible quantized conductance states (QC-states) in Al/niobium oxide/Pt resistive switching devices. Three levels of control over the QC-states, required for multilevel quantized state memories, like, switching ON to different quantized states, switching OFF from quantized states, and controlled inter-state switching among one QC state to another has been demonstrated by imposing limiting conditions of stop-voltage and current compliance. The well-defined multiple QC states along with a working principle for switching among various states show promise for implementation of multilevel memory devices.&quot;,&quot;publisher&quot;:&quot;Royal Society of Chemistry&quot;,&quot;issue&quot;:&quot;17&quot;,&quot;volume&quot;:&quot;9&quot;},&quot;isTemporary&quot;:false},{&quot;id&quot;:&quot;3c9464b6-7f32-3b48-9499-b3dc956aae49&quot;,&quot;itemData&quot;:{&quot;type&quot;:&quot;article-journal&quot;,&quot;id&quot;:&quot;3c9464b6-7f32-3b48-9499-b3dc956aae49&quot;,&quot;title&quot;:&quot;Natural Acidic Polysaccharide‐Based Memristors for Transient Electronics: Highly Controllable Quantized Conductance for Integrated Memory and Nonvolatile Logic Applications&quot;,&quot;author&quot;:[{&quot;family&quot;:&quot;Zhao&quot;,&quot;given&quot;:&quot;Xiaoning&quot;,&quot;parse-names&quot;:false,&quot;dropping-particle&quot;:&quot;&quot;,&quot;non-dropping-particle&quot;:&quot;&quot;},{&quot;family&quot;:&quot;Xu&quot;,&quot;given&quot;:&quot;Jiaqi&quot;,&quot;parse-names&quot;:false,&quot;dropping-particle&quot;:&quot;&quot;,&quot;non-dropping-particle&quot;:&quot;&quot;},{&quot;family&quot;:&quot;Xie&quot;,&quot;given&quot;:&quot;Dan&quot;,&quot;parse-names&quot;:false,&quot;dropping-particle&quot;:&quot;&quot;,&quot;non-dropping-particle&quot;:&quot;&quot;},{&quot;family&quot;:&quot;Wang&quot;,&quot;given&quot;:&quot;Zhongqiang&quot;,&quot;parse-names&quot;:false,&quot;dropping-particle&quot;:&quot;&quot;,&quot;non-dropping-particle&quot;:&quot;&quot;},{&quot;family&quot;:&quot;Xu&quot;,&quot;given&quot;:&quot;Haiyang&quot;,&quot;parse-names&quot;:false,&quot;dropping-particle&quot;:&quot;&quot;,&quot;non-dropping-particle&quot;:&quot;&quot;},{&quot;family&quot;:&quot;Lin&quot;,&quot;given&quot;:&quot;Ya&quot;,&quot;parse-names&quot;:false,&quot;dropping-particle&quot;:&quot;&quot;,&quot;non-dropping-particle&quot;:&quot;&quot;},{&quot;family&quot;:&quot;Hu&quot;,&quot;given&quot;:&quot;Junli&quot;,&quot;parse-names&quot;:false,&quot;dropping-particle&quot;:&quot;&quot;,&quot;non-dropping-particle&quot;:&quot;&quot;},{&quot;family&quot;:&quot;Liu&quot;,&quot;given&quot;:&quot;Yichun&quot;,&quot;parse-names&quot;:false,&quot;dropping-particle&quot;:&quot;&quot;,&quot;non-dropping-particle&quot;:&quot;&quot;}],&quot;container-title&quot;:&quot;Advanced Materials&quot;,&quot;DOI&quot;:&quot;10.1002/adma.202104023&quot;,&quot;ISSN&quot;:&quot;0935-9648&quot;,&quot;PMID&quot;:&quot;34958496&quot;,&quot;URL&quot;:&quot;https://onlinelibrary.wiley.com/doi/10.1002/adma.202104023&quot;,&quot;issued&quot;:{&quot;date-parts&quot;:[[2021,12,16]]},&quot;page&quot;:&quot;2104023&quot;,&quot;abstract&quot;:&quot;As a leading candidate for further memory and computing applications, memristors are being developed in an important direction of transient electronics. Herein, wafer-scale acidic polysaccharide thin films are reported as promising materials for memristors with remarkable transient characteristics. The memristor shows freestanding and lightweight features, and can be fully dissolved in deionized water within 3.5 s. More importantly, the ion-confinement capability of acidic polysaccharides where the cations can interact with the ionizable acid groups enables atomic manipulation of conductive filament. As a result, (i) a single device can produce 16 highly controllable and independent quantized conductance (QC) states with quasi-nonvolatile and nonvolatile characteristics and (ii) QC switching can be performed with ultrafast speed (2–5 ns) and low energy consumption (0.6–16 pJ). These remarkable features make the memristor promising for fast, low-power, and high-density memory and computing applications. Based on QC switching, the encoding/decoding and nonvolatile basic Boolean logic are designed and implemented. More importantly, “stateful” material implication logic which is promising for future in-memory computing is demonstrated with QC switching. These results significantly advance acidic polysaccharides to develop nanodevices with quantum effects.&quot;,&quot;issue&quot;:&quot;52&quot;,&quot;volume&quot;:&quot;33&quot;,&quot;container-title-short&quot;:&quot;&quot;},&quot;isTemporary&quot;:false},{&quot;id&quot;:&quot;4bbb0f4f-bea0-3f5b-84b8-c4dcc1801512&quot;,&quot;itemData&quot;:{&quot;type&quot;:&quot;article-journal&quot;,&quot;id&quot;:&quot;4bbb0f4f-bea0-3f5b-84b8-c4dcc1801512&quot;,&quot;title&quot;:&quot;Quantum conductance and switching kinetics of AgI-based microcrossbar cells&quot;,&quot;author&quot;:[{&quot;family&quot;:&quot;Tappertzhofen&quot;,&quot;given&quot;:&quot;S.&quot;,&quot;parse-names&quot;:false,&quot;dropping-particle&quot;:&quot;&quot;,&quot;non-dropping-particle&quot;:&quot;&quot;},{&quot;family&quot;:&quot;Valov&quot;,&quot;given&quot;:&quot;I.&quot;,&quot;parse-names&quot;:false,&quot;dropping-particle&quot;:&quot;&quot;,&quot;non-dropping-particle&quot;:&quot;&quot;},{&quot;family&quot;:&quot;Waser&quot;,&quot;given&quot;:&quot;R.&quot;,&quot;parse-names&quot;:false,&quot;dropping-particle&quot;:&quot;&quot;,&quot;non-dropping-particle&quot;:&quot;&quot;}],&quot;container-title&quot;:&quot;Nanotechnology&quot;,&quot;container-title-short&quot;:&quot;Nanotechnology&quot;,&quot;DOI&quot;:&quot;10.1088/0957-4484/23/14/145703&quot;,&quot;ISSN&quot;:&quot;0957-4484&quot;,&quot;URL&quot;:&quot;https://iopscience.iop.org/article/10.1088/0957-4484/23/14/145703&quot;,&quot;issued&quot;:{&quot;date-parts&quot;:[[2012,4,13]]},&quot;page&quot;:&quot;145703&quot;,&quot;abstract&quot;:&quot;Microcrossbar structured electrochemical metallization (ECM) cells based on silver iodide (AgI) solid electrolyte were fabricated and analyzed in terms of the resistive switching effect. The switching behavior implies the existence of quantized conductance higher than 78νS which can be identified as a multiple of the single atomic point contact conductivity. The nonlinearity of the switching kinetics has been analyzed in detail. Fast switching in at least 50ns was observed for short pulse measurements. © 2012 IOP Publishing Ltd.&quot;,&quot;issue&quot;:&quot;14&quot;,&quot;volume&quot;:&quot;23&quot;},&quot;isTemporary&quot;:false}]},{&quot;citationID&quot;:&quot;MENDELEY_CITATION_417ef44c-7a12-433a-bf17-adf5379d8059&quot;,&quot;properties&quot;:{&quot;noteIndex&quot;:0},&quot;isEdited&quot;:false,&quot;manualOverride&quot;:{&quot;isManuallyOverridden&quot;:false,&quot;citeprocText&quot;:&quot;&lt;sup&gt;17–19&lt;/sup&gt;&quot;,&quot;manualOverrideText&quot;:&quot;&quot;},&quot;citationTag&quot;:&quot;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&quot;,&quot;citationItems&quot;:[{&quot;id&quot;:&quot;65ad1e4e-d04b-3930-9c75-9ad6408e224a&quot;,&quot;itemData&quot;:{&quot;type&quot;:&quot;article-journal&quot;,&quot;id&quot;:&quot;65ad1e4e-d04b-3930-9c75-9ad6408e224a&quot;,&quot;title&quot;:&quot;A 250 mV Cu/SiO2/W Memristor with Half-Integer Quantum Conductance States.&quot;,&quot;author&quot;:[{&quot;family&quot;:&quot;Nandakumar&quot;,&quot;given&quot;:&quot;S R&quot;,&quot;parse-names&quot;:false,&quot;dropping-particle&quot;:&quot;&quot;,&quot;non-dropping-particle&quot;:&quot;&quot;},{&quot;family&quot;:&quot;Minvielle&quot;,&quot;given&quot;:&quot;Marie&quot;,&quot;parse-names&quot;:false,&quot;dropping-particle&quot;:&quot;&quot;,&quot;non-dropping-particle&quot;:&quot;&quot;},{&quot;family&quot;:&quot;Nagar&quot;,&quot;given&quot;:&quot;Saurabh&quot;,&quot;parse-names&quot;:false,&quot;dropping-particle&quot;:&quot;&quot;,&quot;non-dropping-particle&quot;:&quot;&quot;},{&quot;family&quot;:&quot;Dubourdieu&quot;,&quot;given&quot;:&quot;Catherine&quot;,&quot;parse-names&quot;:false,&quot;dropping-particle&quot;:&quot;&quot;,&quot;non-dropping-particle&quot;:&quot;&quot;},{&quot;family&quot;:&quot;Rajendran&quot;,&quot;given&quot;:&quot;Bipin&quot;,&quot;parse-names&quot;:false,&quot;dropping-particle&quot;:&quot;&quot;,&quot;non-dropping-particle&quot;:&quot;&quot;}],&quot;container-title&quot;:&quot;Nano letters&quot;,&quot;container-title-short&quot;:&quot;Nano Lett&quot;,&quot;DOI&quot;:&quot;10.1021/acs.nanolett.5b04296&quot;,&quot;ISSN&quot;:&quot;1530-6992&quot;,&quot;PMID&quot;:&quot;26849776&quot;,&quot;issued&quot;:{&quot;date-parts&quot;:[[2016,2]]},&quot;page&quot;:&quot;1602-1608&quot;,&quot;abstract&quot;:&quot;Memristive devices, whose conductance depends on previous programming history, are of significant interest for building nonvolatile memory and brain-inspired computing systems. Here, we report half-integer quantized conductance transitions G = (n/2) (2e(2)/h) for n = 1, 2, 3, etc., in Cu/SiO2/W memristive devices observed below 300 mV at room temperature. This is attributed to the nanoscale filamentary nature of Cu conductance pathways formed inside SiO2. Retention measurements also show spontaneous filament decay with quantized conductance levels. Numerical simulations shed light into the dynamics underlying the data retention loss mechanisms and provide new insights into the nanoscale physics of memristive devices and trade-offs involved in engineering them for computational applications.&quot;,&quot;publisher&quot;:&quot;American Chemical Society&quot;,&quot;issue&quot;:&quot;3&quot;,&quot;volume&quot;:&quot;16&quot;},&quot;isTemporary&quot;:false},{&quot;id&quot;:&quot;054e1054-26bc-3ecd-9780-be97083d3d3c&quot;,&quot;itemData&quot;:{&quot;type&quot;:&quot;article-journal&quot;,&quot;id&quot;:&quot;054e1054-26bc-3ecd-9780-be97083d3d3c&quot;,&quot;title&quot;:&quot;Modeling of Quantized Conductance Effects in Electrochemical Metallization Cells&quot;,&quot;author&quot;:[{&quot;family&quot;:&quot;Tappertzhofen&quot;,&quot;given&quot;:&quot;Stefan&quot;,&quot;parse-names&quot;:false,&quot;dropping-particle&quot;:&quot;&quot;,&quot;non-dropping-particle&quot;:&quot;&quot;},{&quot;family&quot;:&quot;Linn&quot;,&quot;given&quot;:&quot;Eike&quot;,&quot;parse-names&quot;:false,&quot;dropping-particle&quot;:&quot;&quot;,&quot;non-dropping-particle&quot;:&quot;&quot;},{&quot;family&quot;:&quot;Menzel&quot;,&quot;given&quot;:&quot;Stephan&quot;,&quot;parse-names&quot;:false,&quot;dropping-particle&quot;:&quot;&quot;,&quot;non-dropping-particle&quot;:&quot;&quot;},{&quot;family&quot;:&quot;Kenyon&quot;,&quot;given&quot;:&quot;Anthony J.&quot;,&quot;parse-names&quot;:false,&quot;dropping-particle&quot;:&quot;&quot;,&quot;non-dropping-particle&quot;:&quot;&quot;},{&quot;family&quot;:&quot;Waser&quot;,&quot;given&quot;:&quot;Rainer&quot;,&quot;parse-names&quot;:false,&quot;dropping-particle&quot;:&quot;&quot;,&quot;non-dropping-particle&quot;:&quot;&quot;},{&quot;family&quot;:&quot;Valov&quot;,&quot;given&quot;:&quot;Ilia&quot;,&quot;parse-names&quot;:false,&quot;dropping-particle&quot;:&quot;&quot;,&quot;non-dropping-particle&quot;:&quot;&quot;}],&quot;container-title&quot;:&quot;IEEE Transactions on Nanotechnology&quot;,&quot;container-title-short&quot;:&quot;IEEE Trans Nanotechnol&quot;,&quot;DOI&quot;:&quot;10.1109/TNANO.2015.2411774&quot;,&quot;ISSN&quot;:&quot;1536-125X&quot;,&quot;URL&quot;:&quot;http://ieeexplore.ieee.org/document/7058357/&quot;,&quot;issued&quot;:{&quot;date-parts&quot;:[[2015,5]]},&quot;page&quot;:&quot;505-512&quot;,&quot;abstract&quot;:&quot;The integration of microelectronics and information technology goes progressively on, and nonvolatile memory devices are now based on processes on the atomic scale. Thus, quantum size effects become an inevitable part of the modern devices. Here, we report on conductance quantization effects in electrochemical metallization cells at room temperature. We modified the extended memristor model for a SPICE simulation based on the experimental results for SiO2- and AgI-based ECM cells. Additionally, we present a 1-D kinetic Monte Carlo simulation model to account for quantum size effects. Our simulation models comprises the impact of the recently discovered nonequilibrium states on the stability of quantized conductance values and reproduces the stochastic nature of the resistance levels.&quot;,&quot;publisher&quot;:&quot;IEEE&quot;,&quot;issue&quot;:&quot;3&quot;,&quot;volume&quot;:&quot;14&quot;},&quot;isTemporary&quot;:false},{&quot;id&quot;:&quot;7b08553f-bcac-32c2-a411-8f18bcec6ea2&quot;,&quot;itemData&quot;:{&quot;type&quot;:&quot;article-journal&quot;,&quot;id&quot;:&quot;7b08553f-bcac-32c2-a411-8f18bcec6ea2&quot;,&quot;title&quot;:&quot;Insights on the variability of Cu filament formation in the SiO &lt;sub&gt;2&lt;/sub&gt; electrolyte of quantized-conductance conductive bridge random access memory devices&quot;,&quot;author&quot;:[{&quot;family&quot;:&quot;Maudet&quot;,&quot;given&quot;:&quot;Florian&quot;,&quot;parse-names&quot;:false,&quot;dropping-particle&quot;:&quot;&quot;,&quot;non-dropping-particle&quot;:&quot;&quot;},{&quot;family&quot;:&quot;Hammud&quot;,&quot;given&quot;:&quot;Adnan&quot;,&quot;parse-names&quot;:false,&quot;dropping-particle&quot;:&quot;&quot;,&quot;non-dropping-particle&quot;:&quot;&quot;},{&quot;family&quot;:&quot;Wollgarten&quot;,&quot;given&quot;:&quot;Markus&quot;,&quot;parse-names&quot;:false,&quot;dropping-particle&quot;:&quot;&quot;,&quot;non-dropping-particle&quot;:&quot;&quot;},{&quot;family&quot;:&quot;Deshpande&quot;,&quot;given&quot;:&quot;Veeresh&quot;,&quot;parse-names&quot;:false,&quot;dropping-particle&quot;:&quot;&quot;,&quot;non-dropping-particle&quot;:&quot;&quot;},{&quot;family&quot;:&quot;Dubourdieu&quot;,&quot;given&quot;:&quot;Catherine&quot;,&quot;parse-names&quot;:false,&quot;dropping-particle&quot;:&quot;&quot;,&quot;non-dropping-particle&quot;:&quot;&quot;}],&quot;container-title&quot;:&quot;Nanotechnology&quot;,&quot;container-title-short&quot;:&quot;Nanotechnology&quot;,&quot;DOI&quot;:&quot;10.1088/1361-6528/acbcd7&quot;,&quot;ISSN&quot;:&quot;0957-4484&quot;,&quot;URL&quot;:&quot;https://iopscience.iop.org/article/10.1088/1361-6528/acbcd7&quot;,&quot;issued&quot;:{&quot;date-parts&quot;:[[2023,6,11]]},&quot;page&quot;:&quot;245203&quot;,&quot;abstract&quot;:&quot;&lt;p&gt; Conductive bridge random access memory devices such as Cu/SiO &lt;sub&gt;2&lt;/sub&gt; /W are promising candidates for applications in neuromorphic computing due to their fast, low-voltage switching, multiple-conductance states, scalability, low off-current, and full compatibility with advanced Si CMOS technologies. The conductance states, which can be quantized, originate from the formation of a Cu filament in the SiO &lt;sub&gt;2&lt;/sub&gt; electrolyte due to cation-migration-based electrochemical processes. A major challenge related to the filamentary nature is the strong variability of the voltage required to switch the device to its conducting state. Here, based on a statistical analysis of more than hundred fifty Cu/SiO &lt;sub&gt;2&lt;/sub&gt; /W devices, we point to the key role of the activation energy distribution for copper ion diffusion in the amorphous SiO &lt;sub&gt;2&lt;/sub&gt; . The cycle-to-cycle variability is modeled well when considering the theoretical energy landscape for Cu diffusion paths to grow the filament. Perspectives of this work point to developing strategies to narrow the distribution of activation energies in amorphous SiO &lt;sub&gt;2&lt;/sub&gt; . &lt;/p&gt;&quot;,&quot;issue&quot;:&quot;24&quot;,&quot;volume&quot;:&quot;34&quot;},&quot;isTemporary&quot;:false}]},{&quot;citationID&quot;:&quot;MENDELEY_CITATION_d40e1bab-94bf-4e34-9000-b0ab09493701&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&quot;,&quot;citationItems&quot;:[{&quot;id&quot;:&quot;4df18142-f620-3c80-8e1e-0d643b080d4e&quot;,&quot;itemData&quot;:{&quot;type&quot;:&quot;article-journal&quot;,&quot;id&quot;:&quot;4df18142-f620-3c80-8e1e-0d643b080d4e&quot;,&quot;title&quot;:&quot;Controlled inter-state switching between quantized conductance states in resistive devices for multilevel memory&quot;,&quot;author&quot;:[{&quot;family&quot;:&quot;Deswal&quot;,&quot;given&quot;:&quot;Sweety&quot;,&quot;parse-names&quot;:false,&quot;dropping-particle&quot;:&quot;&quot;,&quot;non-dropping-particle&quot;:&quot;&quot;},{&quot;family&quot;:&quot;Malode&quot;,&quot;given&quot;:&quot;Rupali R.&quot;,&quot;parse-names&quot;:false,&quot;dropping-particle&quot;:&quot;&quot;,&quot;non-dropping-particle&quot;:&quot;&quot;},{&quot;family&quot;:&quot;Kumar&quot;,&quot;given&quot;:&quot;Ashok&quot;,&quot;parse-names&quot;:false,&quot;dropping-particle&quot;:&quot;&quot;,&quot;non-dropping-particle&quot;:&quot;&quot;},{&quot;family&quot;:&quot;Kumar&quot;,&quot;given&quot;:&quot;Ajeet&quot;,&quot;parse-names&quot;:false,&quot;dropping-particle&quot;:&quot;&quot;,&quot;non-dropping-particle&quot;:&quot;&quot;}],&quot;container-title&quot;:&quot;RSC Advances&quot;,&quot;container-title-short&quot;:&quot;RSC Adv&quot;,&quot;DOI&quot;:&quot;10.1039/C9RA00726A&quot;,&quot;ISSN&quot;:&quot;20462069&quot;,&quot;issued&quot;:{&quot;date-parts&quot;:[[2019]]},&quot;page&quot;:&quot;9494-9499&quot;,&quot;abstract&quot;:&quot;A detailed understanding of quantization conductance (QC), the correlation with resistive switching phenomena and controlled manipulation of quantized states is crucial for realizing atomic-scale multilevel memory elements. Here, we demonstrate highly stable and reproducible quantized conductance states (QC-states) in Al/niobium oxide/Pt resistive switching devices. Three levels of control over the QC-states, required for multilevel quantized state memories, like, switching ON to different quantized states, switching OFF from quantized states, and controlled inter-state switching among one QC state to another has been demonstrated by imposing limiting conditions of stop-voltage and current compliance. The well-defined multiple QC states along with a working principle for switching among various states show promise for implementation of multilevel memory devices.&quot;,&quot;publisher&quot;:&quot;Royal Society of Chemistry&quot;,&quot;issue&quot;:&quot;17&quot;,&quot;volume&quot;:&quot;9&quot;},&quot;isTemporary&quot;:false},{&quot;id&quot;:&quot;3c9464b6-7f32-3b48-9499-b3dc956aae49&quot;,&quot;itemData&quot;:{&quot;type&quot;:&quot;article-journal&quot;,&quot;id&quot;:&quot;3c9464b6-7f32-3b48-9499-b3dc956aae49&quot;,&quot;title&quot;:&quot;Natural Acidic Polysaccharide‐Based Memristors for Transient Electronics: Highly Controllable Quantized Conductance for Integrated Memory and Nonvolatile Logic Applications&quot;,&quot;author&quot;:[{&quot;family&quot;:&quot;Zhao&quot;,&quot;given&quot;:&quot;Xiaoning&quot;,&quot;parse-names&quot;:false,&quot;dropping-particle&quot;:&quot;&quot;,&quot;non-dropping-particle&quot;:&quot;&quot;},{&quot;family&quot;:&quot;Xu&quot;,&quot;given&quot;:&quot;Jiaqi&quot;,&quot;parse-names&quot;:false,&quot;dropping-particle&quot;:&quot;&quot;,&quot;non-dropping-particle&quot;:&quot;&quot;},{&quot;family&quot;:&quot;Xie&quot;,&quot;given&quot;:&quot;Dan&quot;,&quot;parse-names&quot;:false,&quot;dropping-particle&quot;:&quot;&quot;,&quot;non-dropping-particle&quot;:&quot;&quot;},{&quot;family&quot;:&quot;Wang&quot;,&quot;given&quot;:&quot;Zhongqiang&quot;,&quot;parse-names&quot;:false,&quot;dropping-particle&quot;:&quot;&quot;,&quot;non-dropping-particle&quot;:&quot;&quot;},{&quot;family&quot;:&quot;Xu&quot;,&quot;given&quot;:&quot;Haiyang&quot;,&quot;parse-names&quot;:false,&quot;dropping-particle&quot;:&quot;&quot;,&quot;non-dropping-particle&quot;:&quot;&quot;},{&quot;family&quot;:&quot;Lin&quot;,&quot;given&quot;:&quot;Ya&quot;,&quot;parse-names&quot;:false,&quot;dropping-particle&quot;:&quot;&quot;,&quot;non-dropping-particle&quot;:&quot;&quot;},{&quot;family&quot;:&quot;Hu&quot;,&quot;given&quot;:&quot;Junli&quot;,&quot;parse-names&quot;:false,&quot;dropping-particle&quot;:&quot;&quot;,&quot;non-dropping-particle&quot;:&quot;&quot;},{&quot;family&quot;:&quot;Liu&quot;,&quot;given&quot;:&quot;Yichun&quot;,&quot;parse-names&quot;:false,&quot;dropping-particle&quot;:&quot;&quot;,&quot;non-dropping-particle&quot;:&quot;&quot;}],&quot;container-title&quot;:&quot;Advanced Materials&quot;,&quot;DOI&quot;:&quot;10.1002/adma.202104023&quot;,&quot;ISSN&quot;:&quot;0935-9648&quot;,&quot;PMID&quot;:&quot;34958496&quot;,&quot;URL&quot;:&quot;https://onlinelibrary.wiley.com/doi/10.1002/adma.202104023&quot;,&quot;issued&quot;:{&quot;date-parts&quot;:[[2021,12,16]]},&quot;page&quot;:&quot;2104023&quot;,&quot;abstract&quot;:&quot;As a leading candidate for further memory and computing applications, memristors are being developed in an important direction of transient electronics. Herein, wafer-scale acidic polysaccharide thin films are reported as promising materials for memristors with remarkable transient characteristics. The memristor shows freestanding and lightweight features, and can be fully dissolved in deionized water within 3.5 s. More importantly, the ion-confinement capability of acidic polysaccharides where the cations can interact with the ionizable acid groups enables atomic manipulation of conductive filament. As a result, (i) a single device can produce 16 highly controllable and independent quantized conductance (QC) states with quasi-nonvolatile and nonvolatile characteristics and (ii) QC switching can be performed with ultrafast speed (2–5 ns) and low energy consumption (0.6–16 pJ). These remarkable features make the memristor promising for fast, low-power, and high-density memory and computing applications. Based on QC switching, the encoding/decoding and nonvolatile basic Boolean logic are designed and implemented. More importantly, “stateful” material implication logic which is promising for future in-memory computing is demonstrated with QC switching. These results significantly advance acidic polysaccharides to develop nanodevices with quantum effects.&quot;,&quot;issue&quot;:&quot;52&quot;,&quot;volume&quot;:&quot;33&quot;,&quot;container-title-short&quot;:&quot;&quot;},&quot;isTemporary&quot;:false}]},{&quot;citationID&quot;:&quot;MENDELEY_CITATION_4259a3ec-ab98-4558-aac7-cce7c6f74855&quot;,&quot;properties&quot;:{&quot;noteIndex&quot;:0},&quot;isEdited&quot;:false,&quot;manualOverride&quot;:{&quot;isManuallyOverridden&quot;:false,&quot;citeprocText&quot;:&quot;&lt;sup&gt;17,21&lt;/sup&gt;&quot;,&quot;manualOverrideText&quot;:&quot;&quot;},&quot;citationTag&quot;:&quot;MENDELEY_CITATION_v3_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&quot;,&quot;citationItems&quot;:[{&quot;id&quot;:&quot;65ad1e4e-d04b-3930-9c75-9ad6408e224a&quot;,&quot;itemData&quot;:{&quot;type&quot;:&quot;article-journal&quot;,&quot;id&quot;:&quot;65ad1e4e-d04b-3930-9c75-9ad6408e224a&quot;,&quot;title&quot;:&quot;A 250 mV Cu/SiO2/W Memristor with Half-Integer Quantum Conductance States.&quot;,&quot;author&quot;:[{&quot;family&quot;:&quot;Nandakumar&quot;,&quot;given&quot;:&quot;S R&quot;,&quot;parse-names&quot;:false,&quot;dropping-particle&quot;:&quot;&quot;,&quot;non-dropping-particle&quot;:&quot;&quot;},{&quot;family&quot;:&quot;Minvielle&quot;,&quot;given&quot;:&quot;Marie&quot;,&quot;parse-names&quot;:false,&quot;dropping-particle&quot;:&quot;&quot;,&quot;non-dropping-particle&quot;:&quot;&quot;},{&quot;family&quot;:&quot;Nagar&quot;,&quot;given&quot;:&quot;Saurabh&quot;,&quot;parse-names&quot;:false,&quot;dropping-particle&quot;:&quot;&quot;,&quot;non-dropping-particle&quot;:&quot;&quot;},{&quot;family&quot;:&quot;Dubourdieu&quot;,&quot;given&quot;:&quot;Catherine&quot;,&quot;parse-names&quot;:false,&quot;dropping-particle&quot;:&quot;&quot;,&quot;non-dropping-particle&quot;:&quot;&quot;},{&quot;family&quot;:&quot;Rajendran&quot;,&quot;given&quot;:&quot;Bipin&quot;,&quot;parse-names&quot;:false,&quot;dropping-particle&quot;:&quot;&quot;,&quot;non-dropping-particle&quot;:&quot;&quot;}],&quot;container-title&quot;:&quot;Nano letters&quot;,&quot;container-title-short&quot;:&quot;Nano Lett&quot;,&quot;DOI&quot;:&quot;10.1021/acs.nanolett.5b04296&quot;,&quot;ISSN&quot;:&quot;1530-6992&quot;,&quot;PMID&quot;:&quot;26849776&quot;,&quot;issued&quot;:{&quot;date-parts&quot;:[[2016,2]]},&quot;page&quot;:&quot;1602-1608&quot;,&quot;abstract&quot;:&quot;Memristive devices, whose conductance depends on previous programming history, are of significant interest for building nonvolatile memory and brain-inspired computing systems. Here, we report half-integer quantized conductance transitions G = (n/2) (2e(2)/h) for n = 1, 2, 3, etc., in Cu/SiO2/W memristive devices observed below 300 mV at room temperature. This is attributed to the nanoscale filamentary nature of Cu conductance pathways formed inside SiO2. Retention measurements also show spontaneous filament decay with quantized conductance levels. Numerical simulations shed light into the dynamics underlying the data retention loss mechanisms and provide new insights into the nanoscale physics of memristive devices and trade-offs involved in engineering them for computational applications.&quot;,&quot;publisher&quot;:&quot;American Chemical Society&quot;,&quot;issue&quot;:&quot;3&quot;,&quot;volume&quot;:&quot;16&quot;},&quot;isTemporary&quot;:false},{&quot;id&quot;:&quot;3c9464b6-7f32-3b48-9499-b3dc956aae49&quot;,&quot;itemData&quot;:{&quot;type&quot;:&quot;article-journal&quot;,&quot;id&quot;:&quot;3c9464b6-7f32-3b48-9499-b3dc956aae49&quot;,&quot;title&quot;:&quot;Natural Acidic Polysaccharide‐Based Memristors for Transient Electronics: Highly Controllable Quantized Conductance for Integrated Memory and Nonvolatile Logic Applications&quot;,&quot;author&quot;:[{&quot;family&quot;:&quot;Zhao&quot;,&quot;given&quot;:&quot;Xiaoning&quot;,&quot;parse-names&quot;:false,&quot;dropping-particle&quot;:&quot;&quot;,&quot;non-dropping-particle&quot;:&quot;&quot;},{&quot;family&quot;:&quot;Xu&quot;,&quot;given&quot;:&quot;Jiaqi&quot;,&quot;parse-names&quot;:false,&quot;dropping-particle&quot;:&quot;&quot;,&quot;non-dropping-particle&quot;:&quot;&quot;},{&quot;family&quot;:&quot;Xie&quot;,&quot;given&quot;:&quot;Dan&quot;,&quot;parse-names&quot;:false,&quot;dropping-particle&quot;:&quot;&quot;,&quot;non-dropping-particle&quot;:&quot;&quot;},{&quot;family&quot;:&quot;Wang&quot;,&quot;given&quot;:&quot;Zhongqiang&quot;,&quot;parse-names&quot;:false,&quot;dropping-particle&quot;:&quot;&quot;,&quot;non-dropping-particle&quot;:&quot;&quot;},{&quot;family&quot;:&quot;Xu&quot;,&quot;given&quot;:&quot;Haiyang&quot;,&quot;parse-names&quot;:false,&quot;dropping-particle&quot;:&quot;&quot;,&quot;non-dropping-particle&quot;:&quot;&quot;},{&quot;family&quot;:&quot;Lin&quot;,&quot;given&quot;:&quot;Ya&quot;,&quot;parse-names&quot;:false,&quot;dropping-particle&quot;:&quot;&quot;,&quot;non-dropping-particle&quot;:&quot;&quot;},{&quot;family&quot;:&quot;Hu&quot;,&quot;given&quot;:&quot;Junli&quot;,&quot;parse-names&quot;:false,&quot;dropping-particle&quot;:&quot;&quot;,&quot;non-dropping-particle&quot;:&quot;&quot;},{&quot;family&quot;:&quot;Liu&quot;,&quot;given&quot;:&quot;Yichun&quot;,&quot;parse-names&quot;:false,&quot;dropping-particle&quot;:&quot;&quot;,&quot;non-dropping-particle&quot;:&quot;&quot;}],&quot;container-title&quot;:&quot;Advanced Materials&quot;,&quot;DOI&quot;:&quot;10.1002/adma.202104023&quot;,&quot;ISSN&quot;:&quot;0935-9648&quot;,&quot;PMID&quot;:&quot;34958496&quot;,&quot;URL&quot;:&quot;https://onlinelibrary.wiley.com/doi/10.1002/adma.202104023&quot;,&quot;issued&quot;:{&quot;date-parts&quot;:[[2021,12,16]]},&quot;page&quot;:&quot;2104023&quot;,&quot;abstract&quot;:&quot;As a leading candidate for further memory and computing applications, memristors are being developed in an important direction of transient electronics. Herein, wafer-scale acidic polysaccharide thin films are reported as promising materials for memristors with remarkable transient characteristics. The memristor shows freestanding and lightweight features, and can be fully dissolved in deionized water within 3.5 s. More importantly, the ion-confinement capability of acidic polysaccharides where the cations can interact with the ionizable acid groups enables atomic manipulation of conductive filament. As a result, (i) a single device can produce 16 highly controllable and independent quantized conductance (QC) states with quasi-nonvolatile and nonvolatile characteristics and (ii) QC switching can be performed with ultrafast speed (2–5 ns) and low energy consumption (0.6–16 pJ). These remarkable features make the memristor promising for fast, low-power, and high-density memory and computing applications. Based on QC switching, the encoding/decoding and nonvolatile basic Boolean logic are designed and implemented. More importantly, “stateful” material implication logic which is promising for future in-memory computing is demonstrated with QC switching. These results significantly advance acidic polysaccharides to develop nanodevices with quantum effects.&quot;,&quot;issue&quot;:&quot;52&quot;,&quot;volume&quot;:&quot;33&quot;,&quot;container-title-short&quot;:&quot;&quot;},&quot;isTemporary&quot;:false}]},{&quot;citationID&quot;:&quot;MENDELEY_CITATION_9da3f496-48ea-495e-b658-d347a4599044&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&quot;,&quot;citationItems&quot;:[{&quot;id&quot;:&quot;3c9464b6-7f32-3b48-9499-b3dc956aae49&quot;,&quot;itemData&quot;:{&quot;type&quot;:&quot;article-journal&quot;,&quot;id&quot;:&quot;3c9464b6-7f32-3b48-9499-b3dc956aae49&quot;,&quot;title&quot;:&quot;Natural Acidic Polysaccharide‐Based Memristors for Transient Electronics: Highly Controllable Quantized Conductance for Integrated Memory and Nonvolatile Logic Applications&quot;,&quot;author&quot;:[{&quot;family&quot;:&quot;Zhao&quot;,&quot;given&quot;:&quot;Xiaoning&quot;,&quot;parse-names&quot;:false,&quot;dropping-particle&quot;:&quot;&quot;,&quot;non-dropping-particle&quot;:&quot;&quot;},{&quot;family&quot;:&quot;Xu&quot;,&quot;given&quot;:&quot;Jiaqi&quot;,&quot;parse-names&quot;:false,&quot;dropping-particle&quot;:&quot;&quot;,&quot;non-dropping-particle&quot;:&quot;&quot;},{&quot;family&quot;:&quot;Xie&quot;,&quot;given&quot;:&quot;Dan&quot;,&quot;parse-names&quot;:false,&quot;dropping-particle&quot;:&quot;&quot;,&quot;non-dropping-particle&quot;:&quot;&quot;},{&quot;family&quot;:&quot;Wang&quot;,&quot;given&quot;:&quot;Zhongqiang&quot;,&quot;parse-names&quot;:false,&quot;dropping-particle&quot;:&quot;&quot;,&quot;non-dropping-particle&quot;:&quot;&quot;},{&quot;family&quot;:&quot;Xu&quot;,&quot;given&quot;:&quot;Haiyang&quot;,&quot;parse-names&quot;:false,&quot;dropping-particle&quot;:&quot;&quot;,&quot;non-dropping-particle&quot;:&quot;&quot;},{&quot;family&quot;:&quot;Lin&quot;,&quot;given&quot;:&quot;Ya&quot;,&quot;parse-names&quot;:false,&quot;dropping-particle&quot;:&quot;&quot;,&quot;non-dropping-particle&quot;:&quot;&quot;},{&quot;family&quot;:&quot;Hu&quot;,&quot;given&quot;:&quot;Junli&quot;,&quot;parse-names&quot;:false,&quot;dropping-particle&quot;:&quot;&quot;,&quot;non-dropping-particle&quot;:&quot;&quot;},{&quot;family&quot;:&quot;Liu&quot;,&quot;given&quot;:&quot;Yichun&quot;,&quot;parse-names&quot;:false,&quot;dropping-particle&quot;:&quot;&quot;,&quot;non-dropping-particle&quot;:&quot;&quot;}],&quot;container-title&quot;:&quot;Advanced Materials&quot;,&quot;DOI&quot;:&quot;10.1002/adma.202104023&quot;,&quot;ISSN&quot;:&quot;0935-9648&quot;,&quot;PMID&quot;:&quot;34958496&quot;,&quot;URL&quot;:&quot;https://onlinelibrary.wiley.com/doi/10.1002/adma.202104023&quot;,&quot;issued&quot;:{&quot;date-parts&quot;:[[2021,12,16]]},&quot;page&quot;:&quot;2104023&quot;,&quot;abstract&quot;:&quot;As a leading candidate for further memory and computing applications, memristors are being developed in an important direction of transient electronics. Herein, wafer-scale acidic polysaccharide thin films are reported as promising materials for memristors with remarkable transient characteristics. The memristor shows freestanding and lightweight features, and can be fully dissolved in deionized water within 3.5 s. More importantly, the ion-confinement capability of acidic polysaccharides where the cations can interact with the ionizable acid groups enables atomic manipulation of conductive filament. As a result, (i) a single device can produce 16 highly controllable and independent quantized conductance (QC) states with quasi-nonvolatile and nonvolatile characteristics and (ii) QC switching can be performed with ultrafast speed (2–5 ns) and low energy consumption (0.6–16 pJ). These remarkable features make the memristor promising for fast, low-power, and high-density memory and computing applications. Based on QC switching, the encoding/decoding and nonvolatile basic Boolean logic are designed and implemented. More importantly, “stateful” material implication logic which is promising for future in-memory computing is demonstrated with QC switching. These results significantly advance acidic polysaccharides to develop nanodevices with quantum effects.&quot;,&quot;issue&quot;:&quot;52&quot;,&quot;volume&quot;:&quot;33&quot;,&quot;container-title-short&quot;:&quot;&quot;},&quot;isTemporary&quot;:false}]},{&quot;citationID&quot;:&quot;MENDELEY_CITATION_464874dd-dab1-44d3-b318-d7078f5156fe&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&quot;,&quot;citationItems&quot;:[{&quot;id&quot;:&quot;4c57e5d0-c97b-3eb5-8221-58f6d3e4458f&quot;,&quot;itemData&quot;:{&quot;type&quot;:&quot;article-journal&quot;,&quot;id&quot;:&quot;4c57e5d0-c97b-3eb5-8221-58f6d3e4458f&quot;,&quot;title&quot;:&quot;Recent Advances of Quantum Conductance in Memristors&quot;,&quot;author&quot;:[{&quot;family&quot;:&quot;Xue&quot;,&quot;given&quot;:&quot;Wuhong&quot;,&quot;parse-names&quot;:false,&quot;dropping-particle&quot;:&quot;&quot;,&quot;non-dropping-particle&quot;:&quot;&quot;},{&quot;family&quot;:&quot;Gao&quot;,&quot;given&quot;:&quot;Shuang&quot;,&quot;parse-names&quot;:false,&quot;dropping-particle&quot;:&quot;&quot;,&quot;non-dropping-particle&quot;:&quot;&quot;},{&quot;family&quot;:&quot;Shang&quot;,&quot;given&quot;:&quot;Jie&quot;,&quot;parse-names&quot;:false,&quot;dropping-particle&quot;:&quot;&quot;,&quot;non-dropping-particle&quot;:&quot;&quot;},{&quot;family&quot;:&quot;Yi&quot;,&quot;given&quot;:&quot;Xiaohui&quot;,&quot;parse-names&quot;:false,&quot;dropping-particle&quot;:&quot;&quot;,&quot;non-dropping-particle&quot;:&quot;&quot;},{&quot;family&quot;:&quot;Liu&quot;,&quot;given&quot;:&quot;Gang&quot;,&quot;parse-names&quot;:false,&quot;dropping-particle&quot;:&quot;&quot;,&quot;non-dropping-particle&quot;:&quot;&quot;},{&quot;family&quot;:&quot;Li&quot;,&quot;given&quot;:&quot;Run‐Wei&quot;,&quot;parse-names&quot;:false,&quot;dropping-particle&quot;:&quot;&quot;,&quot;non-dropping-particle&quot;:&quot;&quot;}],&quot;container-title&quot;:&quot;Advanced Electronic Materials&quot;,&quot;container-title-short&quot;:&quot;Adv Electron Mater&quot;,&quot;DOI&quot;:&quot;10.1002/aelm.201800854&quot;,&quot;ISSN&quot;:&quot;2199-160X&quot;,&quot;URL&quot;:&quot;https://onlinelibrary.wiley.com/doi/abs/10.1002/aelm.201800854&quot;,&quot;issued&quot;:{&quot;date-parts&quot;:[[2019,9,5]]},&quot;page&quot;:&quot;1800854&quot;,&quot;abstract&quot;:&quot;Abstract Memristors with the filamentary switching mechanism have been acknowledged as a leading candidate for next‐generation nonvolatile memory applications, primarily due to their excellent downscaling potential, fast operation speed, low power consumption, and high switching endurance. In particular, room‐temperature quantum conductance effect can emerge as the size of the conducting filaments is reduced down to atomic scale, offering great opportunities for the physical understanding of memristive switching phenomena and the realization of ultrahigh‐density storage, logic‐in‐memory circuits, atomic scale photodetectors, and etc. This review presents a timely and comprehensive summary of the recent advances in quantum conductance in memristors. After a brief description on the evolution dynamics of conducting filaments, the experimental phenomena, theoretical understanding, effective control, and promising applications of quantum conductance in memristors are summarized and discussed in detail. Finally, current challenges and future prospects concerning quantum conductance in memristors are presented.&quot;,&quot;issue&quot;:&quot;9&quot;,&quot;volume&quot;:&quot;5&quot;},&quot;isTemporary&quot;:false}]},{&quot;citationID&quot;:&quot;MENDELEY_CITATION_8925dc06-5f00-47eb-90b2-234d03edd7b4&quot;,&quot;properties&quot;:{&quot;noteIndex&quot;:0},&quot;isEdited&quot;:false,&quot;manualOverride&quot;:{&quot;isManuallyOverridden&quot;:false,&quot;citeprocText&quot;:&quot;&lt;sup&gt;24,25&lt;/sup&gt;&quot;,&quot;manualOverrideText&quot;:&quot;&quot;},&quot;citationTag&quot;:&quot;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&quot;,&quot;citationItems&quot;:[{&quot;id&quot;:&quot;4b351716-f849-3feb-b775-24a70c6cdb4a&quot;,&quot;itemData&quot;:{&quot;type&quot;:&quot;article-journal&quot;,&quot;id&quot;:&quot;4b351716-f849-3feb-b775-24a70c6cdb4a&quot;,&quot;title&quot;:&quot;Controlled Construction of Atomic Point Contact with 16 Quantized Conductance States in Oxide Resistive Switching Memory&quot;,&quot;author&quot;:[{&quot;family&quot;:&quot;Chen&quot;,&quot;given&quot;:&quot;Qilai&quot;,&quot;parse-names&quot;:false,&quot;dropping-particle&quot;:&quot;&quot;,&quot;non-dropping-particle&quot;:&quot;&quot;},{&quot;family&quot;:&quot;Liu&quot;,&quot;given&quot;:&quot;Gang&quot;,&quot;parse-names&quot;:false,&quot;dropping-particle&quot;:&quot;&quot;,&quot;non-dropping-particle&quot;:&quot;&quot;},{&quot;family&quot;:&quot;Xue&quot;,&quot;given&quot;:&quot;Wuhong&quot;,&quot;parse-names&quot;:false,&quot;dropping-particle&quot;:&quot;&quot;,&quot;non-dropping-particle&quot;:&quot;&quot;},{&quot;family&quot;:&quot;Shang&quot;,&quot;given&quot;:&quot;Jie&quot;,&quot;parse-names&quot;:false,&quot;dropping-particle&quot;:&quot;&quot;,&quot;non-dropping-particle&quot;:&quot;&quot;},{&quot;family&quot;:&quot;Gao&quot;,&quot;given&quot;:&quot;Shuang&quot;,&quot;parse-names&quot;:false,&quot;dropping-particle&quot;:&quot;&quot;,&quot;non-dropping-particle&quot;:&quot;&quot;},{&quot;family&quot;:&quot;Yi&quot;,&quot;given&quot;:&quot;Xiaohui&quot;,&quot;parse-names&quot;:false,&quot;dropping-particle&quot;:&quot;&quot;,&quot;non-dropping-particle&quot;:&quot;&quot;},{&quot;family&quot;:&quot;Lu&quot;,&quot;given&quot;:&quot;Ying&quot;,&quot;parse-names&quot;:false,&quot;dropping-particle&quot;:&quot;&quot;,&quot;non-dropping-particle&quot;:&quot;&quot;},{&quot;family&quot;:&quot;Chen&quot;,&quot;given&quot;:&quot;Xinhui&quot;,&quot;parse-names&quot;:false,&quot;dropping-particle&quot;:&quot;&quot;,&quot;non-dropping-particle&quot;:&quot;&quot;},{&quot;family&quot;:&quot;Tang&quot;,&quot;given&quot;:&quot;Minghua&quot;,&quot;parse-names&quot;:false,&quot;dropping-particle&quot;:&quot;&quot;,&quot;non-dropping-particle&quot;:&quot;&quot;},{&quot;family&quot;:&quot;Zheng&quot;,&quot;given&quot;:&quot;Xuejun&quot;,&quot;parse-names&quot;:false,&quot;dropping-particle&quot;:&quot;&quot;,&quot;non-dropping-particle&quot;:&quot;&quot;},{&quot;family&quot;:&quot;Li&quot;,&quot;given&quot;:&quot;Run-Wei&quot;,&quot;parse-names&quot;:false,&quot;dropping-particle&quot;:&quot;&quot;,&quot;non-dropping-particle&quot;:&quot;&quot;}],&quot;container-title&quot;:&quot;ACS Applied Electronic Materials&quot;,&quot;container-title-short&quot;:&quot;ACS Appl Electron Mater&quot;,&quot;DOI&quot;:&quot;10.1021/acsaelm.9b00191&quot;,&quot;ISSN&quot;:&quot;2637-6113&quot;,&quot;issued&quot;:{&quot;date-parts&quot;:[[2019,5]]},&quot;page&quot;:&quot;789-798&quot;,&quot;abstract&quot;:&quot;A resistive switching device with controlled formation and evolution of conductive filament possesses great capability of being miniaturized to atomic scale for the construction of high-density memory arrays and even in-memory computing architectures. Although the switching mechanism based on ion migration and electrochemistry has been clarified, precise control of the evolution dynamics is still a challenge that hinders the direct application of the memory devices. In this contribution, we propose an effective scanning probe microscope tip-assisted approach for the performance modulation of oxide-based resistive switching devices. The directional migration of oxygen anions inside the hafnium oxide nanofilm is regulated by using the voltage-biased scanning probe microscope (SPM) tip as a microelectrode, so that a single filament would be formed deliberately inside the switching matrix to greatly improve the stability and reliability of the memory device. The variations of the switching parameters, e.g. programming voltages and ON/OFF resistances, have been reduced by at least 33%. More importantly, the elaborate tuning of the filament dimension also gives rise to single atomic point contact in the resistive switching device, producing at least 16 half-integer multiples of quantized conductance states that can be used for multilevel data storage and high-order neuromorphic computing paradigm.&quot;,&quot;issue&quot;:&quot;5&quot;,&quot;volume&quot;:&quot;1&quot;},&quot;isTemporary&quot;:false},{&quot;id&quot;:&quot;b839d193-3ec5-399f-b8a0-cbfaa226cad1&quot;,&quot;itemData&quot;:{&quot;type&quot;:&quot;article-journal&quot;,&quot;id&quot;:&quot;b839d193-3ec5-399f-b8a0-cbfaa226cad1&quot;,&quot;title&quot;:&quot;Controllable and Stable Quantized Conductance States in a Pt/HfO &lt;i&gt; &lt;sub&gt;x&lt;/sub&gt; &lt;/i&gt; /ITO Memristor&quot;,&quot;author&quot;:[{&quot;family&quot;:&quot;Xue&quot;,&quot;given&quot;:&quot;Wuhong&quot;,&quot;parse-names&quot;:false,&quot;dropping-particle&quot;:&quot;&quot;,&quot;non-dropping-particle&quot;:&quot;&quot;},{&quot;family&quot;:&quot;Li&quot;,&quot;given&quot;:&quot;Yi&quot;,&quot;parse-names&quot;:false,&quot;dropping-particle&quot;:&quot;&quot;,&quot;non-dropping-particle&quot;:&quot;&quot;},{&quot;family&quot;:&quot;Liu&quot;,&quot;given&quot;:&quot;Gang&quot;,&quot;parse-names&quot;:false,&quot;dropping-particle&quot;:&quot;&quot;,&quot;non-dropping-particle&quot;:&quot;&quot;},{&quot;family&quot;:&quot;Wang&quot;,&quot;given&quot;:&quot;Zhuorui&quot;,&quot;parse-names&quot;:false,&quot;dropping-particle&quot;:&quot;&quot;,&quot;non-dropping-particle&quot;:&quot;&quot;},{&quot;family&quot;:&quot;Xiao&quot;,&quot;given&quot;:&quot;Wen&quot;,&quot;parse-names&quot;:false,&quot;dropping-particle&quot;:&quot;&quot;,&quot;non-dropping-particle&quot;:&quot;&quot;},{&quot;family&quot;:&quot;Jiang&quot;,&quot;given&quot;:&quot;Kemin&quot;,&quot;parse-names&quot;:false,&quot;dropping-particle&quot;:&quot;&quot;,&quot;non-dropping-particle&quot;:&quot;&quot;},{&quot;family&quot;:&quot;Zhong&quot;,&quot;given&quot;:&quot;Zhicheng&quot;,&quot;parse-names&quot;:false,&quot;dropping-particle&quot;:&quot;&quot;,&quot;non-dropping-particle&quot;:&quot;&quot;},{&quot;family&quot;:&quot;Gao&quot;,&quot;given&quot;:&quot;Shuang&quot;,&quot;parse-names&quot;:false,&quot;dropping-particle&quot;:&quot;&quot;,&quot;non-dropping-particle&quot;:&quot;&quot;},{&quot;family&quot;:&quot;Ding&quot;,&quot;given&quot;:&quot;Jun&quot;,&quot;parse-names&quot;:false,&quot;dropping-particle&quot;:&quot;&quot;,&quot;non-dropping-particle&quot;:&quot;&quot;},{&quot;family&quot;:&quot;Miao&quot;,&quot;given&quot;:&quot;Xiangshui&quot;,&quot;parse-names&quot;:false,&quot;dropping-particle&quot;:&quot;&quot;,&quot;non-dropping-particle&quot;:&quot;&quot;},{&quot;family&quot;:&quot;Xu&quot;,&quot;given&quot;:&quot;Xiao‐Hong&quot;,&quot;parse-names&quot;:false,&quot;dropping-particle&quot;:&quot;&quot;,&quot;non-dropping-particle&quot;:&quot;&quot;},{&quot;family&quot;:&quot;Li&quot;,&quot;given&quot;:&quot;Run‐Wei&quot;,&quot;parse-names&quot;:false,&quot;dropping-particle&quot;:&quot;&quot;,&quot;non-dropping-particle&quot;:&quot;&quot;}],&quot;container-title&quot;:&quot;Advanced Electronic Materials&quot;,&quot;container-title-short&quot;:&quot;Adv Electron Mater&quot;,&quot;DOI&quot;:&quot;10.1002/aelm.201901055&quot;,&quot;ISSN&quot;:&quot;2199-160X&quot;,&quot;URL&quot;:&quot;https://onlinelibrary.wiley.com/doi/10.1002/aelm.201901055&quot;,&quot;issued&quot;:{&quot;date-parts&quot;:[[2020,2,20]]},&quot;abstract&quot;:&quot;&lt;p&gt; Quantum‐level manipulation of atomic configuration offers a excellent platform for the construction of exotic nanostructures that exhibit unusual solid‐state physics and electronic properties. One particular example is the memristor, in which the elaborate evolution of atomic point contact via local ionic processes and consequent stepwise device conductance quantization enable bottom‐up design of in‐memory computing with greatly increased data storage density and more efficient multi‐value logic algorithm. In‐depth understanding on the physics of atomic reconfiguration is achieved through comprehensive consideration of the thermodynamics and kinetics of nanoionics in memristors, based on which a general protocol of constructing atomic point contact structure with desired quantized conductance is established. Through energy‐driven single‐atom level oxygen manipulation in the reset process of a Pt/HfO &lt;italic&gt; &lt;sub&gt;x&lt;/sub&gt; &lt;/italic&gt; /ITO structure, up to 32 consecutive quantized conductance states with an interval of half conductance quantum that can be sustained for over 7000 s and tuned 500 times are demonstrated for the first time, not only allowing the physical implementation of ternary logic‐in‐memory functions, but also providing a universal methodology for building next‐generation quantum electronic devices. &lt;/p&gt;&quot;,&quot;issue&quot;:&quot;2&quot;,&quot;volume&quot;:&quot;6&quot;},&quot;isTemporary&quot;:false}]},{&quot;citationID&quot;:&quot;MENDELEY_CITATION_b4c8c833-b410-4ceb-814b-de0b63cab2e3&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&quot;,&quot;citationItems&quot;:[{&quot;id&quot;:&quot;4b351716-f849-3feb-b775-24a70c6cdb4a&quot;,&quot;itemData&quot;:{&quot;type&quot;:&quot;article-journal&quot;,&quot;id&quot;:&quot;4b351716-f849-3feb-b775-24a70c6cdb4a&quot;,&quot;title&quot;:&quot;Controlled Construction of Atomic Point Contact with 16 Quantized Conductance States in Oxide Resistive Switching Memory&quot;,&quot;author&quot;:[{&quot;family&quot;:&quot;Chen&quot;,&quot;given&quot;:&quot;Qilai&quot;,&quot;parse-names&quot;:false,&quot;dropping-particle&quot;:&quot;&quot;,&quot;non-dropping-particle&quot;:&quot;&quot;},{&quot;family&quot;:&quot;Liu&quot;,&quot;given&quot;:&quot;Gang&quot;,&quot;parse-names&quot;:false,&quot;dropping-particle&quot;:&quot;&quot;,&quot;non-dropping-particle&quot;:&quot;&quot;},{&quot;family&quot;:&quot;Xue&quot;,&quot;given&quot;:&quot;Wuhong&quot;,&quot;parse-names&quot;:false,&quot;dropping-particle&quot;:&quot;&quot;,&quot;non-dropping-particle&quot;:&quot;&quot;},{&quot;family&quot;:&quot;Shang&quot;,&quot;given&quot;:&quot;Jie&quot;,&quot;parse-names&quot;:false,&quot;dropping-particle&quot;:&quot;&quot;,&quot;non-dropping-particle&quot;:&quot;&quot;},{&quot;family&quot;:&quot;Gao&quot;,&quot;given&quot;:&quot;Shuang&quot;,&quot;parse-names&quot;:false,&quot;dropping-particle&quot;:&quot;&quot;,&quot;non-dropping-particle&quot;:&quot;&quot;},{&quot;family&quot;:&quot;Yi&quot;,&quot;given&quot;:&quot;Xiaohui&quot;,&quot;parse-names&quot;:false,&quot;dropping-particle&quot;:&quot;&quot;,&quot;non-dropping-particle&quot;:&quot;&quot;},{&quot;family&quot;:&quot;Lu&quot;,&quot;given&quot;:&quot;Ying&quot;,&quot;parse-names&quot;:false,&quot;dropping-particle&quot;:&quot;&quot;,&quot;non-dropping-particle&quot;:&quot;&quot;},{&quot;family&quot;:&quot;Chen&quot;,&quot;given&quot;:&quot;Xinhui&quot;,&quot;parse-names&quot;:false,&quot;dropping-particle&quot;:&quot;&quot;,&quot;non-dropping-particle&quot;:&quot;&quot;},{&quot;family&quot;:&quot;Tang&quot;,&quot;given&quot;:&quot;Minghua&quot;,&quot;parse-names&quot;:false,&quot;dropping-particle&quot;:&quot;&quot;,&quot;non-dropping-particle&quot;:&quot;&quot;},{&quot;family&quot;:&quot;Zheng&quot;,&quot;given&quot;:&quot;Xuejun&quot;,&quot;parse-names&quot;:false,&quot;dropping-particle&quot;:&quot;&quot;,&quot;non-dropping-particle&quot;:&quot;&quot;},{&quot;family&quot;:&quot;Li&quot;,&quot;given&quot;:&quot;Run-Wei&quot;,&quot;parse-names&quot;:false,&quot;dropping-particle&quot;:&quot;&quot;,&quot;non-dropping-particle&quot;:&quot;&quot;}],&quot;container-title&quot;:&quot;ACS Applied Electronic Materials&quot;,&quot;container-title-short&quot;:&quot;ACS Appl Electron Mater&quot;,&quot;DOI&quot;:&quot;10.1021/acsaelm.9b00191&quot;,&quot;ISSN&quot;:&quot;2637-6113&quot;,&quot;issued&quot;:{&quot;date-parts&quot;:[[2019,5]]},&quot;page&quot;:&quot;789-798&quot;,&quot;abstract&quot;:&quot;A resistive switching device with controlled formation and evolution of conductive filament possesses great capability of being miniaturized to atomic scale for the construction of high-density memory arrays and even in-memory computing architectures. Although the switching mechanism based on ion migration and electrochemistry has been clarified, precise control of the evolution dynamics is still a challenge that hinders the direct application of the memory devices. In this contribution, we propose an effective scanning probe microscope tip-assisted approach for the performance modulation of oxide-based resistive switching devices. The directional migration of oxygen anions inside the hafnium oxide nanofilm is regulated by using the voltage-biased scanning probe microscope (SPM) tip as a microelectrode, so that a single filament would be formed deliberately inside the switching matrix to greatly improve the stability and reliability of the memory device. The variations of the switching parameters, e.g. programming voltages and ON/OFF resistances, have been reduced by at least 33%. More importantly, the elaborate tuning of the filament dimension also gives rise to single atomic point contact in the resistive switching device, producing at least 16 half-integer multiples of quantized conductance states that can be used for multilevel data storage and high-order neuromorphic computing paradigm.&quot;,&quot;issue&quot;:&quot;5&quot;,&quot;volume&quot;:&quot;1&quot;},&quot;isTemporary&quot;:false}]},{&quot;citationID&quot;:&quot;MENDELEY_CITATION_46030a87-adfc-4c24-b352-93103808e8cd&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&quot;,&quot;citationItems&quot;:[{&quot;id&quot;:&quot;b839d193-3ec5-399f-b8a0-cbfaa226cad1&quot;,&quot;itemData&quot;:{&quot;type&quot;:&quot;article-journal&quot;,&quot;id&quot;:&quot;b839d193-3ec5-399f-b8a0-cbfaa226cad1&quot;,&quot;title&quot;:&quot;Controllable and Stable Quantized Conductance States in a Pt/HfO &lt;i&gt; &lt;sub&gt;x&lt;/sub&gt; &lt;/i&gt; /ITO Memristor&quot;,&quot;author&quot;:[{&quot;family&quot;:&quot;Xue&quot;,&quot;given&quot;:&quot;Wuhong&quot;,&quot;parse-names&quot;:false,&quot;dropping-particle&quot;:&quot;&quot;,&quot;non-dropping-particle&quot;:&quot;&quot;},{&quot;family&quot;:&quot;Li&quot;,&quot;given&quot;:&quot;Yi&quot;,&quot;parse-names&quot;:false,&quot;dropping-particle&quot;:&quot;&quot;,&quot;non-dropping-particle&quot;:&quot;&quot;},{&quot;family&quot;:&quot;Liu&quot;,&quot;given&quot;:&quot;Gang&quot;,&quot;parse-names&quot;:false,&quot;dropping-particle&quot;:&quot;&quot;,&quot;non-dropping-particle&quot;:&quot;&quot;},{&quot;family&quot;:&quot;Wang&quot;,&quot;given&quot;:&quot;Zhuorui&quot;,&quot;parse-names&quot;:false,&quot;dropping-particle&quot;:&quot;&quot;,&quot;non-dropping-particle&quot;:&quot;&quot;},{&quot;family&quot;:&quot;Xiao&quot;,&quot;given&quot;:&quot;Wen&quot;,&quot;parse-names&quot;:false,&quot;dropping-particle&quot;:&quot;&quot;,&quot;non-dropping-particle&quot;:&quot;&quot;},{&quot;family&quot;:&quot;Jiang&quot;,&quot;given&quot;:&quot;Kemin&quot;,&quot;parse-names&quot;:false,&quot;dropping-particle&quot;:&quot;&quot;,&quot;non-dropping-particle&quot;:&quot;&quot;},{&quot;family&quot;:&quot;Zhong&quot;,&quot;given&quot;:&quot;Zhicheng&quot;,&quot;parse-names&quot;:false,&quot;dropping-particle&quot;:&quot;&quot;,&quot;non-dropping-particle&quot;:&quot;&quot;},{&quot;family&quot;:&quot;Gao&quot;,&quot;given&quot;:&quot;Shuang&quot;,&quot;parse-names&quot;:false,&quot;dropping-particle&quot;:&quot;&quot;,&quot;non-dropping-particle&quot;:&quot;&quot;},{&quot;family&quot;:&quot;Ding&quot;,&quot;given&quot;:&quot;Jun&quot;,&quot;parse-names&quot;:false,&quot;dropping-particle&quot;:&quot;&quot;,&quot;non-dropping-particle&quot;:&quot;&quot;},{&quot;family&quot;:&quot;Miao&quot;,&quot;given&quot;:&quot;Xiangshui&quot;,&quot;parse-names&quot;:false,&quot;dropping-particle&quot;:&quot;&quot;,&quot;non-dropping-particle&quot;:&quot;&quot;},{&quot;family&quot;:&quot;Xu&quot;,&quot;given&quot;:&quot;Xiao‐Hong&quot;,&quot;parse-names&quot;:false,&quot;dropping-particle&quot;:&quot;&quot;,&quot;non-dropping-particle&quot;:&quot;&quot;},{&quot;family&quot;:&quot;Li&quot;,&quot;given&quot;:&quot;Run‐Wei&quot;,&quot;parse-names&quot;:false,&quot;dropping-particle&quot;:&quot;&quot;,&quot;non-dropping-particle&quot;:&quot;&quot;}],&quot;container-title&quot;:&quot;Advanced Electronic Materials&quot;,&quot;container-title-short&quot;:&quot;Adv Electron Mater&quot;,&quot;DOI&quot;:&quot;10.1002/aelm.201901055&quot;,&quot;ISSN&quot;:&quot;2199-160X&quot;,&quot;URL&quot;:&quot;https://onlinelibrary.wiley.com/doi/10.1002/aelm.201901055&quot;,&quot;issued&quot;:{&quot;date-parts&quot;:[[2020,2,20]]},&quot;abstract&quot;:&quot;&lt;p&gt; Quantum‐level manipulation of atomic configuration offers a excellent platform for the construction of exotic nanostructures that exhibit unusual solid‐state physics and electronic properties. One particular example is the memristor, in which the elaborate evolution of atomic point contact via local ionic processes and consequent stepwise device conductance quantization enable bottom‐up design of in‐memory computing with greatly increased data storage density and more efficient multi‐value logic algorithm. In‐depth understanding on the physics of atomic reconfiguration is achieved through comprehensive consideration of the thermodynamics and kinetics of nanoionics in memristors, based on which a general protocol of constructing atomic point contact structure with desired quantized conductance is established. Through energy‐driven single‐atom level oxygen manipulation in the reset process of a Pt/HfO &lt;italic&gt; &lt;sub&gt;x&lt;/sub&gt; &lt;/italic&gt; /ITO structure, up to 32 consecutive quantized conductance states with an interval of half conductance quantum that can be sustained for over 7000 s and tuned 500 times are demonstrated for the first time, not only allowing the physical implementation of ternary logic‐in‐memory functions, but also providing a universal methodology for building next‐generation quantum electronic devices. &lt;/p&gt;&quot;,&quot;issue&quot;:&quot;2&quot;,&quot;volume&quot;:&quot;6&quot;},&quot;isTemporary&quot;:false}]},{&quot;citationID&quot;:&quot;MENDELEY_CITATION_1300ffa1-deb8-4d77-977f-395c4151fa29&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&quot;,&quot;citationItems&quot;:[{&quot;id&quot;:&quot;4b351716-f849-3feb-b775-24a70c6cdb4a&quot;,&quot;itemData&quot;:{&quot;type&quot;:&quot;article-journal&quot;,&quot;id&quot;:&quot;4b351716-f849-3feb-b775-24a70c6cdb4a&quot;,&quot;title&quot;:&quot;Controlled Construction of Atomic Point Contact with 16 Quantized Conductance States in Oxide Resistive Switching Memory&quot;,&quot;author&quot;:[{&quot;family&quot;:&quot;Chen&quot;,&quot;given&quot;:&quot;Qilai&quot;,&quot;parse-names&quot;:false,&quot;dropping-particle&quot;:&quot;&quot;,&quot;non-dropping-particle&quot;:&quot;&quot;},{&quot;family&quot;:&quot;Liu&quot;,&quot;given&quot;:&quot;Gang&quot;,&quot;parse-names&quot;:false,&quot;dropping-particle&quot;:&quot;&quot;,&quot;non-dropping-particle&quot;:&quot;&quot;},{&quot;family&quot;:&quot;Xue&quot;,&quot;given&quot;:&quot;Wuhong&quot;,&quot;parse-names&quot;:false,&quot;dropping-particle&quot;:&quot;&quot;,&quot;non-dropping-particle&quot;:&quot;&quot;},{&quot;family&quot;:&quot;Shang&quot;,&quot;given&quot;:&quot;Jie&quot;,&quot;parse-names&quot;:false,&quot;dropping-particle&quot;:&quot;&quot;,&quot;non-dropping-particle&quot;:&quot;&quot;},{&quot;family&quot;:&quot;Gao&quot;,&quot;given&quot;:&quot;Shuang&quot;,&quot;parse-names&quot;:false,&quot;dropping-particle&quot;:&quot;&quot;,&quot;non-dropping-particle&quot;:&quot;&quot;},{&quot;family&quot;:&quot;Yi&quot;,&quot;given&quot;:&quot;Xiaohui&quot;,&quot;parse-names&quot;:false,&quot;dropping-particle&quot;:&quot;&quot;,&quot;non-dropping-particle&quot;:&quot;&quot;},{&quot;family&quot;:&quot;Lu&quot;,&quot;given&quot;:&quot;Ying&quot;,&quot;parse-names&quot;:false,&quot;dropping-particle&quot;:&quot;&quot;,&quot;non-dropping-particle&quot;:&quot;&quot;},{&quot;family&quot;:&quot;Chen&quot;,&quot;given&quot;:&quot;Xinhui&quot;,&quot;parse-names&quot;:false,&quot;dropping-particle&quot;:&quot;&quot;,&quot;non-dropping-particle&quot;:&quot;&quot;},{&quot;family&quot;:&quot;Tang&quot;,&quot;given&quot;:&quot;Minghua&quot;,&quot;parse-names&quot;:false,&quot;dropping-particle&quot;:&quot;&quot;,&quot;non-dropping-particle&quot;:&quot;&quot;},{&quot;family&quot;:&quot;Zheng&quot;,&quot;given&quot;:&quot;Xuejun&quot;,&quot;parse-names&quot;:false,&quot;dropping-particle&quot;:&quot;&quot;,&quot;non-dropping-particle&quot;:&quot;&quot;},{&quot;family&quot;:&quot;Li&quot;,&quot;given&quot;:&quot;Run-Wei&quot;,&quot;parse-names&quot;:false,&quot;dropping-particle&quot;:&quot;&quot;,&quot;non-dropping-particle&quot;:&quot;&quot;}],&quot;container-title&quot;:&quot;ACS Applied Electronic Materials&quot;,&quot;container-title-short&quot;:&quot;ACS Appl Electron Mater&quot;,&quot;DOI&quot;:&quot;10.1021/acsaelm.9b00191&quot;,&quot;ISSN&quot;:&quot;2637-6113&quot;,&quot;issued&quot;:{&quot;date-parts&quot;:[[2019,5]]},&quot;page&quot;:&quot;789-798&quot;,&quot;abstract&quot;:&quot;A resistive switching device with controlled formation and evolution of conductive filament possesses great capability of being miniaturized to atomic scale for the construction of high-density memory arrays and even in-memory computing architectures. Although the switching mechanism based on ion migration and electrochemistry has been clarified, precise control of the evolution dynamics is still a challenge that hinders the direct application of the memory devices. In this contribution, we propose an effective scanning probe microscope tip-assisted approach for the performance modulation of oxide-based resistive switching devices. The directional migration of oxygen anions inside the hafnium oxide nanofilm is regulated by using the voltage-biased scanning probe microscope (SPM) tip as a microelectrode, so that a single filament would be formed deliberately inside the switching matrix to greatly improve the stability and reliability of the memory device. The variations of the switching parameters, e.g. programming voltages and ON/OFF resistances, have been reduced by at least 33%. More importantly, the elaborate tuning of the filament dimension also gives rise to single atomic point contact in the resistive switching device, producing at least 16 half-integer multiples of quantized conductance states that can be used for multilevel data storage and high-order neuromorphic computing paradigm.&quot;,&quot;issue&quot;:&quot;5&quot;,&quot;volume&quot;:&quot;1&quot;},&quot;isTemporary&quot;:false}]},{&quot;citationID&quot;:&quot;MENDELEY_CITATION_c7e2d364-eb16-4675-a547-8dacaaa7e34d&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&quot;,&quot;citationItems&quot;:[{&quot;id&quot;:&quot;b839d193-3ec5-399f-b8a0-cbfaa226cad1&quot;,&quot;itemData&quot;:{&quot;type&quot;:&quot;article-journal&quot;,&quot;id&quot;:&quot;b839d193-3ec5-399f-b8a0-cbfaa226cad1&quot;,&quot;title&quot;:&quot;Controllable and Stable Quantized Conductance States in a Pt/HfO &lt;i&gt; &lt;sub&gt;x&lt;/sub&gt; &lt;/i&gt; /ITO Memristor&quot;,&quot;author&quot;:[{&quot;family&quot;:&quot;Xue&quot;,&quot;given&quot;:&quot;Wuhong&quot;,&quot;parse-names&quot;:false,&quot;dropping-particle&quot;:&quot;&quot;,&quot;non-dropping-particle&quot;:&quot;&quot;},{&quot;family&quot;:&quot;Li&quot;,&quot;given&quot;:&quot;Yi&quot;,&quot;parse-names&quot;:false,&quot;dropping-particle&quot;:&quot;&quot;,&quot;non-dropping-particle&quot;:&quot;&quot;},{&quot;family&quot;:&quot;Liu&quot;,&quot;given&quot;:&quot;Gang&quot;,&quot;parse-names&quot;:false,&quot;dropping-particle&quot;:&quot;&quot;,&quot;non-dropping-particle&quot;:&quot;&quot;},{&quot;family&quot;:&quot;Wang&quot;,&quot;given&quot;:&quot;Zhuorui&quot;,&quot;parse-names&quot;:false,&quot;dropping-particle&quot;:&quot;&quot;,&quot;non-dropping-particle&quot;:&quot;&quot;},{&quot;family&quot;:&quot;Xiao&quot;,&quot;given&quot;:&quot;Wen&quot;,&quot;parse-names&quot;:false,&quot;dropping-particle&quot;:&quot;&quot;,&quot;non-dropping-particle&quot;:&quot;&quot;},{&quot;family&quot;:&quot;Jiang&quot;,&quot;given&quot;:&quot;Kemin&quot;,&quot;parse-names&quot;:false,&quot;dropping-particle&quot;:&quot;&quot;,&quot;non-dropping-particle&quot;:&quot;&quot;},{&quot;family&quot;:&quot;Zhong&quot;,&quot;given&quot;:&quot;Zhicheng&quot;,&quot;parse-names&quot;:false,&quot;dropping-particle&quot;:&quot;&quot;,&quot;non-dropping-particle&quot;:&quot;&quot;},{&quot;family&quot;:&quot;Gao&quot;,&quot;given&quot;:&quot;Shuang&quot;,&quot;parse-names&quot;:false,&quot;dropping-particle&quot;:&quot;&quot;,&quot;non-dropping-particle&quot;:&quot;&quot;},{&quot;family&quot;:&quot;Ding&quot;,&quot;given&quot;:&quot;Jun&quot;,&quot;parse-names&quot;:false,&quot;dropping-particle&quot;:&quot;&quot;,&quot;non-dropping-particle&quot;:&quot;&quot;},{&quot;family&quot;:&quot;Miao&quot;,&quot;given&quot;:&quot;Xiangshui&quot;,&quot;parse-names&quot;:false,&quot;dropping-particle&quot;:&quot;&quot;,&quot;non-dropping-particle&quot;:&quot;&quot;},{&quot;family&quot;:&quot;Xu&quot;,&quot;given&quot;:&quot;Xiao‐Hong&quot;,&quot;parse-names&quot;:false,&quot;dropping-particle&quot;:&quot;&quot;,&quot;non-dropping-particle&quot;:&quot;&quot;},{&quot;family&quot;:&quot;Li&quot;,&quot;given&quot;:&quot;Run‐Wei&quot;,&quot;parse-names&quot;:false,&quot;dropping-particle&quot;:&quot;&quot;,&quot;non-dropping-particle&quot;:&quot;&quot;}],&quot;container-title&quot;:&quot;Advanced Electronic Materials&quot;,&quot;container-title-short&quot;:&quot;Adv Electron Mater&quot;,&quot;DOI&quot;:&quot;10.1002/aelm.201901055&quot;,&quot;ISSN&quot;:&quot;2199-160X&quot;,&quot;URL&quot;:&quot;https://onlinelibrary.wiley.com/doi/10.1002/aelm.201901055&quot;,&quot;issued&quot;:{&quot;date-parts&quot;:[[2020,2,20]]},&quot;abstract&quot;:&quot;&lt;p&gt; Quantum‐level manipulation of atomic configuration offers a excellent platform for the construction of exotic nanostructures that exhibit unusual solid‐state physics and electronic properties. One particular example is the memristor, in which the elaborate evolution of atomic point contact via local ionic processes and consequent stepwise device conductance quantization enable bottom‐up design of in‐memory computing with greatly increased data storage density and more efficient multi‐value logic algorithm. In‐depth understanding on the physics of atomic reconfiguration is achieved through comprehensive consideration of the thermodynamics and kinetics of nanoionics in memristors, based on which a general protocol of constructing atomic point contact structure with desired quantized conductance is established. Through energy‐driven single‐atom level oxygen manipulation in the reset process of a Pt/HfO &lt;italic&gt; &lt;sub&gt;x&lt;/sub&gt; &lt;/italic&gt; /ITO structure, up to 32 consecutive quantized conductance states with an interval of half conductance quantum that can be sustained for over 7000 s and tuned 500 times are demonstrated for the first time, not only allowing the physical implementation of ternary logic‐in‐memory functions, but also providing a universal methodology for building next‐generation quantum electronic devices. &lt;/p&gt;&quot;,&quot;issue&quot;:&quot;2&quot;,&quot;volume&quot;:&quot;6&quot;},&quot;isTemporary&quot;:false}]},{&quot;citationID&quot;:&quot;MENDELEY_CITATION_8072754c-29ff-41e5-b8a7-35b4d0d544b6&quot;,&quot;properties&quot;:{&quot;noteIndex&quot;:0},&quot;isEdited&quot;:false,&quot;manualOverride&quot;:{&quot;isManuallyOverridden&quot;:false,&quot;citeprocText&quot;:&quot;&lt;sup&gt;3,4,8,10,25&lt;/sup&gt;&quot;,&quot;manualOverrideText&quot;:&quot;&quot;},&quot;citationTag&quot;:&quot;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&quot;,&quot;citationItems&quot;:[{&quot;id&quot;:&quot;76fb7be1-91be-3c3c-946f-e55eb8e445ca&quot;,&quot;itemData&quot;:{&quot;type&quot;:&quot;article-journal&quot;,&quot;id&quot;:&quot;76fb7be1-91be-3c3c-946f-e55eb8e445ca&quot;,&quot;title&quot;:&quot;Conductance quantization and synaptic behavior in a Ta 2O 5-based atomic switch&quot;,&quot;author&quot;:[{&quot;family&quot;:&quot;Tsuruoka&quot;,&quot;given&quot;:&quot;Tohru&quot;,&quot;parse-names&quot;:false,&quot;dropping-particle&quot;:&quot;&quot;,&quot;non-dropping-particle&quot;:&quot;&quot;},{&quot;family&quot;:&quot;Hasegawa&quot;,&quot;given&quot;:&quot;Tsuyoshi&quot;,&quot;parse-names&quot;:false,&quot;dropping-particle&quot;:&quot;&quot;,&quot;non-dropping-particle&quot;:&quot;&quot;},{&quot;family&quot;:&quot;Terabe&quot;,&quot;given&quot;:&quot;Kazuya&quot;,&quot;parse-names&quot;:false,&quot;dropping-particle&quot;:&quot;&quot;,&quot;non-dropping-particle&quot;:&quot;&quot;},{&quot;family&quot;:&quot;Aono&quot;,&quot;given&quot;:&quot;Masakazu&quot;,&quot;parse-names&quot;:false,&quot;dropping-particle&quot;:&quot;&quot;,&quot;non-dropping-particle&quot;:&quot;&quot;}],&quot;container-title&quot;:&quot;Nanotechnology&quot;,&quot;container-title-short&quot;:&quot;Nanotechnology&quot;,&quot;DOI&quot;:&quot;10.1088/0957-4484/23/43/435705&quot;,&quot;ISSN&quot;:&quot;09574484&quot;,&quot;PMID&quot;:&quot;23059954&quot;,&quot;issued&quot;:{&quot;date-parts&quot;:[[2012]]},&quot;abstract&quot;:&quot;Quantized conductance was observed in a cation-migration-based resistive switching memory cell with a simple metalinsulatormetal (MIM) structure using a thin Ta 2O 5 layer. The observed conductance changes are attributed to the formation and dissolution of a metal filament with an atomic point contact of different integer multiples in the Ta 2O 5 layer. The results demonstrate that atomic point contacts can be realized in an oxide-based MIM structure that functions as a nanogap-based atomic switch (Terabe etal 2005 Nature 433 47). By applying consecutive voltage pulses at periodic intervals of different times, we also observed an effect analogous to the long-term potentiation of biological synapses, which shows that the oxide-based atomic switch has potential for use as an essential building block of neural computing systems. © 2012 IOP Publishing Ltd.&quot;,&quot;issue&quot;:&quot;43&quot;,&quot;volume&quot;:&quot;23&quot;},&quot;isTemporary&quot;:false},{&quot;id&quot;:&quot;b84982b8-b2fa-3f02-9120-20daac6a8385&quot;,&quot;itemData&quot;:{&quot;type&quot;:&quot;article-journal&quot;,&quot;id&quot;:&quot;b84982b8-b2fa-3f02-9120-20daac6a8385&quot;,&quot;title&quot;:&quot;Observing quantized conductance steps in silver sulfide: Two parallel resistive switching mechanisms&quot;,&quot;author&quot;:[{&quot;family&quot;:&quot;Wagenaar&quot;,&quot;given&quot;:&quot;Jelmer J.T.&quot;,&quot;parse-names&quot;:false,&quot;dropping-particle&quot;:&quot;&quot;,&quot;non-dropping-particle&quot;:&quot;&quot;},{&quot;family&quot;:&quot;Morales-Masis&quot;,&quot;given&quot;:&quot;Monica&quot;,&quot;parse-names&quot;:false,&quot;dropping-particle&quot;:&quot;&quot;,&quot;non-dropping-particle&quot;:&quot;&quot;},{&quot;family&quot;:&quot;Ruitenbeek&quot;,&quot;given&quot;:&quot;Jan M.&quot;,&quot;parse-names&quot;:false,&quot;dropping-particle&quot;:&quot;&quot;,&quot;non-dropping-particle&quot;:&quot;Van&quot;}],&quot;container-title&quot;:&quot;Journal of Applied Physics&quot;,&quot;container-title-short&quot;:&quot;J Appl Phys&quot;,&quot;DOI&quot;:&quot;10.1063/1.3672824&quot;,&quot;ISSN&quot;:&quot;00218979&quot;,&quot;issued&quot;:{&quot;date-parts&quot;:[[2012,1,1]]},&quot;abstract&quot;:&quot;We demonstrate that it is possible to distinguish two conductance switching mechanisms in silver sulfide devices at room temperature. Experiments were performed using a Ag 2S thin film deposited on a wide Ag bottom electrode, which was contacted by the Pt tip of a scanning tunneling microscope. By applying a positive voltage on the silver electrode, the conductance is seen to switch to a state having three orders of magnitude higher conductance, which is related to the formation of a conductive path inside the Ag 2S thin film. We argue this to be composed of a metallic silver nanowire accompanied by a modification of the surrounding lattice structure. Metallic silver nanowires decaying after applying a negative voltage allow observing conductance steps in the breaking traces characteristic for atomic-scale contacts, while the lattice structure deformation is revealed by gradual and continuously decreasing conductance traces. © 2012 American Institute of Physics.&quot;,&quot;issue&quot;:&quot;1&quot;,&quot;volume&quot;:&quot;111&quot;},&quot;isTemporary&quot;:false},{&quot;id&quot;:&quot;f9011e52-90a2-331f-85fc-adc968a9f030&quot;,&quot;itemData&quot;:{&quot;type&quot;:&quot;article-journal&quot;,&quot;id&quot;:&quot;f9011e52-90a2-331f-85fc-adc968a9f030&quot;,&quot;title&quot;:&quot;Conductance quantization in oxygen-anion-migration-based resistive switching memory devices&quot;,&quot;author&quot;:[{&quot;family&quot;:&quot;Chen&quot;,&quot;given&quot;:&quot;C.&quot;,&quot;parse-names&quot;:false,&quot;dropping-particle&quot;:&quot;&quot;,&quot;non-dropping-particle&quot;:&quot;&quot;},{&quot;family&quot;:&quot;Gao&quot;,&quot;given&quot;:&quot;S.&quot;,&quot;parse-names&quot;:false,&quot;dropping-particle&quot;:&quot;&quot;,&quot;non-dropping-particle&quot;:&quot;&quot;},{&quot;family&quot;:&quot;Zeng&quot;,&quot;given&quot;:&quot;F.&quot;,&quot;parse-names&quot;:false,&quot;dropping-particle&quot;:&quot;&quot;,&quot;non-dropping-particle&quot;:&quot;&quot;},{&quot;family&quot;:&quot;Wang&quot;,&quot;given&quot;:&quot;G. Y.&quot;,&quot;parse-names&quot;:false,&quot;dropping-particle&quot;:&quot;&quot;,&quot;non-dropping-particle&quot;:&quot;&quot;},{&quot;family&quot;:&quot;Li&quot;,&quot;given&quot;:&quot;S. Z.&quot;,&quot;parse-names&quot;:false,&quot;dropping-particle&quot;:&quot;&quot;,&quot;non-dropping-particle&quot;:&quot;&quot;},{&quot;family&quot;:&quot;Song&quot;,&quot;given&quot;:&quot;C.&quot;,&quot;parse-names&quot;:false,&quot;dropping-particle&quot;:&quot;&quot;,&quot;non-dropping-particle&quot;:&quot;&quot;},{&quot;family&quot;:&quot;Pan&quot;,&quot;given&quot;:&quot;F.&quot;,&quot;parse-names&quot;:false,&quot;dropping-particle&quot;:&quot;&quot;,&quot;non-dropping-particle&quot;:&quot;&quot;}],&quot;container-title&quot;:&quot;Applied Physics Letters&quot;,&quot;container-title-short&quot;:&quot;Appl Phys Lett&quot;,&quot;DOI&quot;:&quot;10.1063/1.4816747&quot;,&quot;ISSN&quot;:&quot;0003-6951&quot;,&quot;URL&quot;:&quot;http://aip.scitation.org/doi/10.1063/1.4816747&quot;,&quot;issued&quot;:{&quot;date-parts&quot;:[[2013,7,22]]},&quot;page&quot;:&quot;043510&quot;,&quot;abstract&quot;:&quot;Quantized conductance was observed in an anion-migration-based resistive switching memory cell with the structure of (Ti, Ta, W)/Ta 2 O 5 /Pt. The conductance of the cell varies stepwise in units of single atomic conductance (77.5 μS), which is responsible for the formation and annihilation of atomic scale filament built from oxygen vacancies in Ta 2 O 5 film. The quantized conductance behavior can be modulated by voltage pulses as fast as 100 ns. The demonstration of conductance quantization in Ta 2 O 5 based memory device would open the door for quantized multi-bit data storage of anion-migration-based resistive switching nonvolatile memories. © 2013 AIP Publishing LLC.&quot;,&quot;issue&quot;:&quot;4&quot;,&quot;volume&quot;:&quot;103&quot;},&quot;isTemporary&quot;:false},{&quot;id&quot;:&quot;74c101ef-0565-33da-8364-ea5ae6751460&quot;,&quot;itemData&quot;:{&quot;type&quot;:&quot;article-journal&quot;,&quot;id&quot;:&quot;74c101ef-0565-33da-8364-ea5ae6751460&quot;,&quot;title&quot;:&quot;Conductance quantization in a Ag filament-based polymer resistive memory&quot;,&quot;author&quot;:[{&quot;family&quot;:&quot;Gao&quot;,&quot;given&quot;:&quot;Shuang&quot;,&quot;parse-names&quot;:false,&quot;dropping-particle&quot;:&quot;&quot;,&quot;non-dropping-particle&quot;:&quot;&quot;},{&quot;family&quot;:&quot;Zeng&quot;,&quot;given&quot;:&quot;Fei&quot;,&quot;parse-names&quot;:false,&quot;dropping-particle&quot;:&quot;&quot;,&quot;non-dropping-particle&quot;:&quot;&quot;},{&quot;family&quot;:&quot;Chen&quot;,&quot;given&quot;:&quot;Chao&quot;,&quot;parse-names&quot;:false,&quot;dropping-particle&quot;:&quot;&quot;,&quot;non-dropping-particle&quot;:&quot;&quot;},{&quot;family&quot;:&quot;Tang&quot;,&quot;given&quot;:&quot;Guangsheng&quot;,&quot;parse-names&quot;:false,&quot;dropping-particle&quot;:&quot;&quot;,&quot;non-dropping-particle&quot;:&quot;&quot;},{&quot;family&quot;:&quot;Lin&quot;,&quot;given&quot;:&quot;Yisong&quot;,&quot;parse-names&quot;:false,&quot;dropping-particle&quot;:&quot;&quot;,&quot;non-dropping-particle&quot;:&quot;&quot;},{&quot;family&quot;:&quot;Zheng&quot;,&quot;given&quot;:&quot;Zifeng&quot;,&quot;parse-names&quot;:false,&quot;dropping-particle&quot;:&quot;&quot;,&quot;non-dropping-particle&quot;:&quot;&quot;},{&quot;family&quot;:&quot;Song&quot;,&quot;given&quot;:&quot;Cheng&quot;,&quot;parse-names&quot;:false,&quot;dropping-particle&quot;:&quot;&quot;,&quot;non-dropping-particle&quot;:&quot;&quot;},{&quot;family&quot;:&quot;Pan&quot;,&quot;given&quot;:&quot;Feng&quot;,&quot;parse-names&quot;:false,&quot;dropping-particle&quot;:&quot;&quot;,&quot;non-dropping-particle&quot;:&quot;&quot;}],&quot;container-title&quot;:&quot;Nanotechnology&quot;,&quot;container-title-short&quot;:&quot;Nanotechnology&quot;,&quot;DOI&quot;:&quot;10.1088/0957-4484/24/33/335201&quot;,&quot;ISSN&quot;:&quot;0957-4484&quot;,&quot;URL&quot;:&quot;https://iopscience.iop.org/article/10.1088/0957-4484/24/33/335201&quot;,&quot;issued&quot;:{&quot;date-parts&quot;:[[2013,8,23]]},&quot;page&quot;:&quot;335201&quot;,&quot;abstract&quot;:&quot;Resistive switching and conductance quantization are systematically studied in a Ag/poly(3-hexylthiophene):[6,6]-phenyl-C61-butyric acid methyl ester/indium-tin oxide sandwich structure. The observed bipolar switching behavior can be attributed to the formation and dissolution of Ag filaments during positive and negative voltage sweeps, respectively. More importantly, conductance quantization with both integer and half integer multiples of single atomic point contact can be realized by slowing down the voltage sweep speed as well as by pulse measurement. The former may reflect the formed Ag filaments with different atomic point contacts, while the latter probably originates from the interaction between the Ag filaments and the elemental hydrogen provided by the organic storage medium. With appropriate current compliances, low resistance states with desired quantized conductance values are successfully achieved, thus showing the potential for ultrahigh density memory applications. Besides, 100 successive switching cycles with densely distributed resistance values of each resistance state and extrapolated retention properties over ten years are also demonstrated. © 2013 IOP Publishing Ltd.&quot;,&quot;issue&quot;:&quot;33&quot;,&quot;volume&quot;:&quot;24&quot;},&quot;isTemporary&quot;:false},{&quot;id&quot;:&quot;b839d193-3ec5-399f-b8a0-cbfaa226cad1&quot;,&quot;itemData&quot;:{&quot;type&quot;:&quot;article-journal&quot;,&quot;id&quot;:&quot;b839d193-3ec5-399f-b8a0-cbfaa226cad1&quot;,&quot;title&quot;:&quot;Controllable and Stable Quantized Conductance States in a Pt/HfO &lt;i&gt; &lt;sub&gt;x&lt;/sub&gt; &lt;/i&gt; /ITO Memristor&quot;,&quot;author&quot;:[{&quot;family&quot;:&quot;Xue&quot;,&quot;given&quot;:&quot;Wuhong&quot;,&quot;parse-names&quot;:false,&quot;dropping-particle&quot;:&quot;&quot;,&quot;non-dropping-particle&quot;:&quot;&quot;},{&quot;family&quot;:&quot;Li&quot;,&quot;given&quot;:&quot;Yi&quot;,&quot;parse-names&quot;:false,&quot;dropping-particle&quot;:&quot;&quot;,&quot;non-dropping-particle&quot;:&quot;&quot;},{&quot;family&quot;:&quot;Liu&quot;,&quot;given&quot;:&quot;Gang&quot;,&quot;parse-names&quot;:false,&quot;dropping-particle&quot;:&quot;&quot;,&quot;non-dropping-particle&quot;:&quot;&quot;},{&quot;family&quot;:&quot;Wang&quot;,&quot;given&quot;:&quot;Zhuorui&quot;,&quot;parse-names&quot;:false,&quot;dropping-particle&quot;:&quot;&quot;,&quot;non-dropping-particle&quot;:&quot;&quot;},{&quot;family&quot;:&quot;Xiao&quot;,&quot;given&quot;:&quot;Wen&quot;,&quot;parse-names&quot;:false,&quot;dropping-particle&quot;:&quot;&quot;,&quot;non-dropping-particle&quot;:&quot;&quot;},{&quot;family&quot;:&quot;Jiang&quot;,&quot;given&quot;:&quot;Kemin&quot;,&quot;parse-names&quot;:false,&quot;dropping-particle&quot;:&quot;&quot;,&quot;non-dropping-particle&quot;:&quot;&quot;},{&quot;family&quot;:&quot;Zhong&quot;,&quot;given&quot;:&quot;Zhicheng&quot;,&quot;parse-names&quot;:false,&quot;dropping-particle&quot;:&quot;&quot;,&quot;non-dropping-particle&quot;:&quot;&quot;},{&quot;family&quot;:&quot;Gao&quot;,&quot;given&quot;:&quot;Shuang&quot;,&quot;parse-names&quot;:false,&quot;dropping-particle&quot;:&quot;&quot;,&quot;non-dropping-particle&quot;:&quot;&quot;},{&quot;family&quot;:&quot;Ding&quot;,&quot;given&quot;:&quot;Jun&quot;,&quot;parse-names&quot;:false,&quot;dropping-particle&quot;:&quot;&quot;,&quot;non-dropping-particle&quot;:&quot;&quot;},{&quot;family&quot;:&quot;Miao&quot;,&quot;given&quot;:&quot;Xiangshui&quot;,&quot;parse-names&quot;:false,&quot;dropping-particle&quot;:&quot;&quot;,&quot;non-dropping-particle&quot;:&quot;&quot;},{&quot;family&quot;:&quot;Xu&quot;,&quot;given&quot;:&quot;Xiao‐Hong&quot;,&quot;parse-names&quot;:false,&quot;dropping-particle&quot;:&quot;&quot;,&quot;non-dropping-particle&quot;:&quot;&quot;},{&quot;family&quot;:&quot;Li&quot;,&quot;given&quot;:&quot;Run‐Wei&quot;,&quot;parse-names&quot;:false,&quot;dropping-particle&quot;:&quot;&quot;,&quot;non-dropping-particle&quot;:&quot;&quot;}],&quot;container-title&quot;:&quot;Advanced Electronic Materials&quot;,&quot;container-title-short&quot;:&quot;Adv Electron Mater&quot;,&quot;DOI&quot;:&quot;10.1002/aelm.201901055&quot;,&quot;ISSN&quot;:&quot;2199-160X&quot;,&quot;URL&quot;:&quot;https://onlinelibrary.wiley.com/doi/10.1002/aelm.201901055&quot;,&quot;issued&quot;:{&quot;date-parts&quot;:[[2020,2,20]]},&quot;abstract&quot;:&quot;&lt;p&gt; Quantum‐level manipulation of atomic configuration offers a excellent platform for the construction of exotic nanostructures that exhibit unusual solid‐state physics and electronic properties. One particular example is the memristor, in which the elaborate evolution of atomic point contact via local ionic processes and consequent stepwise device conductance quantization enable bottom‐up design of in‐memory computing with greatly increased data storage density and more efficient multi‐value logic algorithm. In‐depth understanding on the physics of atomic reconfiguration is achieved through comprehensive consideration of the thermodynamics and kinetics of nanoionics in memristors, based on which a general protocol of constructing atomic point contact structure with desired quantized conductance is established. Through energy‐driven single‐atom level oxygen manipulation in the reset process of a Pt/HfO &lt;italic&gt; &lt;sub&gt;x&lt;/sub&gt; &lt;/italic&gt; /ITO structure, up to 32 consecutive quantized conductance states with an interval of half conductance quantum that can be sustained for over 7000 s and tuned 500 times are demonstrated for the first time, not only allowing the physical implementation of ternary logic‐in‐memory functions, but also providing a universal methodology for building next‐generation quantum electronic devices. &lt;/p&gt;&quot;,&quot;issue&quot;:&quot;2&quot;,&quot;volume&quot;:&quot;6&quot;},&quot;isTemporary&quot;:false}]},{&quot;citationID&quot;:&quot;MENDELEY_CITATION_49269555-830a-4a31-b2c5-600f9ee7b41d&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&quot;,&quot;citationItems&quot;:[{&quot;id&quot;:&quot;b84982b8-b2fa-3f02-9120-20daac6a8385&quot;,&quot;itemData&quot;:{&quot;type&quot;:&quot;article-journal&quot;,&quot;id&quot;:&quot;b84982b8-b2fa-3f02-9120-20daac6a8385&quot;,&quot;title&quot;:&quot;Observing quantized conductance steps in silver sulfide: Two parallel resistive switching mechanisms&quot;,&quot;author&quot;:[{&quot;family&quot;:&quot;Wagenaar&quot;,&quot;given&quot;:&quot;Jelmer J.T.&quot;,&quot;parse-names&quot;:false,&quot;dropping-particle&quot;:&quot;&quot;,&quot;non-dropping-particle&quot;:&quot;&quot;},{&quot;family&quot;:&quot;Morales-Masis&quot;,&quot;given&quot;:&quot;Monica&quot;,&quot;parse-names&quot;:false,&quot;dropping-particle&quot;:&quot;&quot;,&quot;non-dropping-particle&quot;:&quot;&quot;},{&quot;family&quot;:&quot;Ruitenbeek&quot;,&quot;given&quot;:&quot;Jan M.&quot;,&quot;parse-names&quot;:false,&quot;dropping-particle&quot;:&quot;&quot;,&quot;non-dropping-particle&quot;:&quot;Van&quot;}],&quot;container-title&quot;:&quot;Journal of Applied Physics&quot;,&quot;container-title-short&quot;:&quot;J Appl Phys&quot;,&quot;DOI&quot;:&quot;10.1063/1.3672824&quot;,&quot;ISSN&quot;:&quot;00218979&quot;,&quot;issued&quot;:{&quot;date-parts&quot;:[[2012,1,1]]},&quot;abstract&quot;:&quot;We demonstrate that it is possible to distinguish two conductance switching mechanisms in silver sulfide devices at room temperature. Experiments were performed using a Ag 2S thin film deposited on a wide Ag bottom electrode, which was contacted by the Pt tip of a scanning tunneling microscope. By applying a positive voltage on the silver electrode, the conductance is seen to switch to a state having three orders of magnitude higher conductance, which is related to the formation of a conductive path inside the Ag 2S thin film. We argue this to be composed of a metallic silver nanowire accompanied by a modification of the surrounding lattice structure. Metallic silver nanowires decaying after applying a negative voltage allow observing conductance steps in the breaking traces characteristic for atomic-scale contacts, while the lattice structure deformation is revealed by gradual and continuously decreasing conductance traces. © 2012 American Institute of Physics.&quot;,&quot;issue&quot;:&quot;1&quot;,&quot;volume&quot;:&quot;111&quot;},&quot;isTemporary&quot;:false},{&quot;id&quot;:&quot;f9011e52-90a2-331f-85fc-adc968a9f030&quot;,&quot;itemData&quot;:{&quot;type&quot;:&quot;article-journal&quot;,&quot;id&quot;:&quot;f9011e52-90a2-331f-85fc-adc968a9f030&quot;,&quot;title&quot;:&quot;Conductance quantization in oxygen-anion-migration-based resistive switching memory devices&quot;,&quot;author&quot;:[{&quot;family&quot;:&quot;Chen&quot;,&quot;given&quot;:&quot;C.&quot;,&quot;parse-names&quot;:false,&quot;dropping-particle&quot;:&quot;&quot;,&quot;non-dropping-particle&quot;:&quot;&quot;},{&quot;family&quot;:&quot;Gao&quot;,&quot;given&quot;:&quot;S.&quot;,&quot;parse-names&quot;:false,&quot;dropping-particle&quot;:&quot;&quot;,&quot;non-dropping-particle&quot;:&quot;&quot;},{&quot;family&quot;:&quot;Zeng&quot;,&quot;given&quot;:&quot;F.&quot;,&quot;parse-names&quot;:false,&quot;dropping-particle&quot;:&quot;&quot;,&quot;non-dropping-particle&quot;:&quot;&quot;},{&quot;family&quot;:&quot;Wang&quot;,&quot;given&quot;:&quot;G. Y.&quot;,&quot;parse-names&quot;:false,&quot;dropping-particle&quot;:&quot;&quot;,&quot;non-dropping-particle&quot;:&quot;&quot;},{&quot;family&quot;:&quot;Li&quot;,&quot;given&quot;:&quot;S. Z.&quot;,&quot;parse-names&quot;:false,&quot;dropping-particle&quot;:&quot;&quot;,&quot;non-dropping-particle&quot;:&quot;&quot;},{&quot;family&quot;:&quot;Song&quot;,&quot;given&quot;:&quot;C.&quot;,&quot;parse-names&quot;:false,&quot;dropping-particle&quot;:&quot;&quot;,&quot;non-dropping-particle&quot;:&quot;&quot;},{&quot;family&quot;:&quot;Pan&quot;,&quot;given&quot;:&quot;F.&quot;,&quot;parse-names&quot;:false,&quot;dropping-particle&quot;:&quot;&quot;,&quot;non-dropping-particle&quot;:&quot;&quot;}],&quot;container-title&quot;:&quot;Applied Physics Letters&quot;,&quot;container-title-short&quot;:&quot;Appl Phys Lett&quot;,&quot;DOI&quot;:&quot;10.1063/1.4816747&quot;,&quot;ISSN&quot;:&quot;0003-6951&quot;,&quot;URL&quot;:&quot;http://aip.scitation.org/doi/10.1063/1.4816747&quot;,&quot;issued&quot;:{&quot;date-parts&quot;:[[2013,7,22]]},&quot;page&quot;:&quot;043510&quot;,&quot;abstract&quot;:&quot;Quantized conductance was observed in an anion-migration-based resistive switching memory cell with the structure of (Ti, Ta, W)/Ta 2 O 5 /Pt. The conductance of the cell varies stepwise in units of single atomic conductance (77.5 μS), which is responsible for the formation and annihilation of atomic scale filament built from oxygen vacancies in Ta 2 O 5 film. The quantized conductance behavior can be modulated by voltage pulses as fast as 100 ns. The demonstration of conductance quantization in Ta 2 O 5 based memory device would open the door for quantized multi-bit data storage of anion-migration-based resistive switching nonvolatile memories. © 2013 AIP Publishing LLC.&quot;,&quot;issue&quot;:&quot;4&quot;,&quot;volume&quot;:&quot;103&quot;},&quot;isTemporary&quot;:false}]},{&quot;citationID&quot;:&quot;MENDELEY_CITATION_9e0a665f-ce93-4786-b3f0-ff757c84124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&quot;,&quot;citationItems&quot;:[{&quot;id&quot;:&quot;f9011e52-90a2-331f-85fc-adc968a9f030&quot;,&quot;itemData&quot;:{&quot;type&quot;:&quot;article-journal&quot;,&quot;id&quot;:&quot;f9011e52-90a2-331f-85fc-adc968a9f030&quot;,&quot;title&quot;:&quot;Conductance quantization in oxygen-anion-migration-based resistive switching memory devices&quot;,&quot;author&quot;:[{&quot;family&quot;:&quot;Chen&quot;,&quot;given&quot;:&quot;C.&quot;,&quot;parse-names&quot;:false,&quot;dropping-particle&quot;:&quot;&quot;,&quot;non-dropping-particle&quot;:&quot;&quot;},{&quot;family&quot;:&quot;Gao&quot;,&quot;given&quot;:&quot;S.&quot;,&quot;parse-names&quot;:false,&quot;dropping-particle&quot;:&quot;&quot;,&quot;non-dropping-particle&quot;:&quot;&quot;},{&quot;family&quot;:&quot;Zeng&quot;,&quot;given&quot;:&quot;F.&quot;,&quot;parse-names&quot;:false,&quot;dropping-particle&quot;:&quot;&quot;,&quot;non-dropping-particle&quot;:&quot;&quot;},{&quot;family&quot;:&quot;Wang&quot;,&quot;given&quot;:&quot;G. Y.&quot;,&quot;parse-names&quot;:false,&quot;dropping-particle&quot;:&quot;&quot;,&quot;non-dropping-particle&quot;:&quot;&quot;},{&quot;family&quot;:&quot;Li&quot;,&quot;given&quot;:&quot;S. Z.&quot;,&quot;parse-names&quot;:false,&quot;dropping-particle&quot;:&quot;&quot;,&quot;non-dropping-particle&quot;:&quot;&quot;},{&quot;family&quot;:&quot;Song&quot;,&quot;given&quot;:&quot;C.&quot;,&quot;parse-names&quot;:false,&quot;dropping-particle&quot;:&quot;&quot;,&quot;non-dropping-particle&quot;:&quot;&quot;},{&quot;family&quot;:&quot;Pan&quot;,&quot;given&quot;:&quot;F.&quot;,&quot;parse-names&quot;:false,&quot;dropping-particle&quot;:&quot;&quot;,&quot;non-dropping-particle&quot;:&quot;&quot;}],&quot;container-title&quot;:&quot;Applied Physics Letters&quot;,&quot;container-title-short&quot;:&quot;Appl Phys Lett&quot;,&quot;DOI&quot;:&quot;10.1063/1.4816747&quot;,&quot;ISSN&quot;:&quot;0003-6951&quot;,&quot;URL&quot;:&quot;http://aip.scitation.org/doi/10.1063/1.4816747&quot;,&quot;issued&quot;:{&quot;date-parts&quot;:[[2013,7,22]]},&quot;page&quot;:&quot;043510&quot;,&quot;abstract&quot;:&quot;Quantized conductance was observed in an anion-migration-based resistive switching memory cell with the structure of (Ti, Ta, W)/Ta 2 O 5 /Pt. The conductance of the cell varies stepwise in units of single atomic conductance (77.5 μS), which is responsible for the formation and annihilation of atomic scale filament built from oxygen vacancies in Ta 2 O 5 film. The quantized conductance behavior can be modulated by voltage pulses as fast as 100 ns. The demonstration of conductance quantization in Ta 2 O 5 based memory device would open the door for quantized multi-bit data storage of anion-migration-based resistive switching nonvolatile memories. © 2013 AIP Publishing LLC.&quot;,&quot;issue&quot;:&quot;4&quot;,&quot;volume&quot;:&quot;103&quot;},&quot;isTemporary&quot;:false}]},{&quot;citationID&quot;:&quot;MENDELEY_CITATION_6800be96-7bc4-4abe-8be4-bdc276798d66&quot;,&quot;properties&quot;:{&quot;noteIndex&quot;:0},&quot;isEdited&quot;:false,&quot;manualOverride&quot;:{&quot;isManuallyOverridden&quot;:false,&quot;citeprocText&quot;:&quot;&lt;sup&gt;3,4,26,27&lt;/sup&gt;&quot;,&quot;manualOverrideText&quot;:&quot;&quot;},&quot;citationTag&quot;:&quot;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&quot;,&quot;citationItems&quot;:[{&quot;id&quot;:&quot;76fb7be1-91be-3c3c-946f-e55eb8e445ca&quot;,&quot;itemData&quot;:{&quot;type&quot;:&quot;article-journal&quot;,&quot;id&quot;:&quot;76fb7be1-91be-3c3c-946f-e55eb8e445ca&quot;,&quot;title&quot;:&quot;Conductance quantization and synaptic behavior in a Ta 2O 5-based atomic switch&quot;,&quot;author&quot;:[{&quot;family&quot;:&quot;Tsuruoka&quot;,&quot;given&quot;:&quot;Tohru&quot;,&quot;parse-names&quot;:false,&quot;dropping-particle&quot;:&quot;&quot;,&quot;non-dropping-particle&quot;:&quot;&quot;},{&quot;family&quot;:&quot;Hasegawa&quot;,&quot;given&quot;:&quot;Tsuyoshi&quot;,&quot;parse-names&quot;:false,&quot;dropping-particle&quot;:&quot;&quot;,&quot;non-dropping-particle&quot;:&quot;&quot;},{&quot;family&quot;:&quot;Terabe&quot;,&quot;given&quot;:&quot;Kazuya&quot;,&quot;parse-names&quot;:false,&quot;dropping-particle&quot;:&quot;&quot;,&quot;non-dropping-particle&quot;:&quot;&quot;},{&quot;family&quot;:&quot;Aono&quot;,&quot;given&quot;:&quot;Masakazu&quot;,&quot;parse-names&quot;:false,&quot;dropping-particle&quot;:&quot;&quot;,&quot;non-dropping-particle&quot;:&quot;&quot;}],&quot;container-title&quot;:&quot;Nanotechnology&quot;,&quot;container-title-short&quot;:&quot;Nanotechnology&quot;,&quot;DOI&quot;:&quot;10.1088/0957-4484/23/43/435705&quot;,&quot;ISSN&quot;:&quot;09574484&quot;,&quot;PMID&quot;:&quot;23059954&quot;,&quot;issued&quot;:{&quot;date-parts&quot;:[[2012]]},&quot;abstract&quot;:&quot;Quantized conductance was observed in a cation-migration-based resistive switching memory cell with a simple metalinsulatormetal (MIM) structure using a thin Ta 2O 5 layer. The observed conductance changes are attributed to the formation and dissolution of a metal filament with an atomic point contact of different integer multiples in the Ta 2O 5 layer. The results demonstrate that atomic point contacts can be realized in an oxide-based MIM structure that functions as a nanogap-based atomic switch (Terabe etal 2005 Nature 433 47). By applying consecutive voltage pulses at periodic intervals of different times, we also observed an effect analogous to the long-term potentiation of biological synapses, which shows that the oxide-based atomic switch has potential for use as an essential building block of neural computing systems. © 2012 IOP Publishing Ltd.&quot;,&quot;issue&quot;:&quot;43&quot;,&quot;volume&quot;:&quot;23&quot;},&quot;isTemporary&quot;:false},{&quot;id&quot;:&quot;ae5298a8-47f9-39d3-8405-adb54bd8c212&quot;,&quot;itemData&quot;:{&quot;type&quot;:&quot;article-journal&quot;,&quot;id&quot;:&quot;ae5298a8-47f9-39d3-8405-adb54bd8c212&quot;,&quot;title&quot;:&quot;Quantized conductance coincides with state instability and excess noise in tantalum oxide memristors&quot;,&quot;author&quot;:[{&quot;family&quot;:&quot;Yi&quot;,&quot;given&quot;:&quot;Wei&quot;,&quot;parse-names&quot;:false,&quot;dropping-particle&quot;:&quot;&quot;,&quot;non-dropping-particle&quot;:&quot;&quot;},{&quot;family&quot;:&quot;Savel'ev&quot;,&quot;given&quot;:&quot;Sergey E.&quot;,&quot;parse-names&quot;:false,&quot;dropping-particle&quot;:&quot;&quot;,&quot;non-dropping-particle&quot;:&quot;&quot;},{&quot;family&quot;:&quot;Medeiros-Ribeiro&quot;,&quot;given&quot;:&quot;Gilberto&quot;,&quot;parse-names&quot;:false,&quot;dropping-particle&quot;:&quot;&quot;,&quot;non-dropping-particle&quot;:&quot;&quot;},{&quot;family&quot;:&quot;Miao&quot;,&quot;given&quot;:&quot;Feng&quot;,&quot;parse-names&quot;:false,&quot;dropping-particle&quot;:&quot;&quot;,&quot;non-dropping-particle&quot;:&quot;&quot;},{&quot;family&quot;:&quot;Zhang&quot;,&quot;given&quot;:&quot;M.-X.&quot;,&quot;parse-names&quot;:false,&quot;dropping-particle&quot;:&quot;&quot;,&quot;non-dropping-particle&quot;:&quot;&quot;},{&quot;family&quot;:&quot;Yang&quot;,&quot;given&quot;:&quot;J. Joshua&quot;,&quot;parse-names&quot;:false,&quot;dropping-particle&quot;:&quot;&quot;,&quot;non-dropping-particle&quot;:&quot;&quot;},{&quot;family&quot;:&quot;Bratkovsky&quot;,&quot;given&quot;:&quot;Alexander M.&quot;,&quot;parse-names&quot;:false,&quot;dropping-particle&quot;:&quot;&quot;,&quot;non-dropping-particle&quot;:&quot;&quot;},{&quot;family&quot;:&quot;Williams&quot;,&quot;given&quot;:&quot;R. Stanley&quot;,&quot;parse-names&quot;:false,&quot;dropping-particle&quot;:&quot;&quot;,&quot;non-dropping-particle&quot;:&quot;&quot;}],&quot;container-title&quot;:&quot;Nature Communications&quot;,&quot;container-title-short&quot;:&quot;Nat Commun&quot;,&quot;DOI&quot;:&quot;10.1038/ncomms11142&quot;,&quot;ISSN&quot;:&quot;2041-1723&quot;,&quot;URL&quot;:&quot;http://www.nature.com/articles/ncomms11142&quot;,&quot;issued&quot;:{&quot;date-parts&quot;:[[2016,9,4]]},&quot;page&quot;:&quot;11142&quot;,&quot;abstract&quot;:&quot;Tantalum oxide memristors can switch continuously from a low-conductance semiconducting to a high-conductance metallic state. At the boundary between these two regimes are quantized conductance states, which indicate the formation of a point contact within the oxide characterized by multistable conductance fluctuations and enlarged electronic noise. Here, we observe diverse conductance-dependent noise spectra, including a transition from 1/f 2 (activated transport) to 1/f (flicker noise) as a function of the frequency f, and a large peak in the noise amplitude at the conductance quantum G Q =2e 2 /h, in contrast to suppressed noise at the conductance quantum observed in other systems. We model the stochastic behaviour near the point contact regime using Molecular Dynamics-Langevin simulations and understand the observed frequency-dependent noise behaviour in terms of thermally activated atomic-scale fluctuations that make and break a quantum conductance channel. These results provide insights into switching mechanisms and guidance to device operating ranges for different applications.&quot;,&quot;issue&quot;:&quot;1&quot;,&quot;volume&quot;:&quot;7&quot;},&quot;isTemporary&quot;:false},{&quot;id&quot;:&quot;72bee4c2-3c7e-30ec-a215-bb4177f255e2&quot;,&quot;itemData&quot;:{&quot;type&quot;:&quot;article-journal&quot;,&quot;id&quot;:&quot;72bee4c2-3c7e-30ec-a215-bb4177f255e2&quot;,&quot;title&quot;:&quot;Quantum-size effects in hafnium-oxide resistive switching&quot;,&quot;author&quot;:[{&quot;family&quot;:&quot;Long&quot;,&quot;given&quot;:&quot;Shibing&quot;,&quot;parse-names&quot;:false,&quot;dropping-particle&quot;:&quot;&quot;,&quot;non-dropping-particle&quot;:&quot;&quot;},{&quot;family&quot;:&quot;Lian&quot;,&quot;given&quot;:&quot;Xiaojuan&quot;,&quot;parse-names&quot;:false,&quot;dropping-particle&quot;:&quot;&quot;,&quot;non-dropping-particle&quot;:&quot;&quot;},{&quot;family&quot;:&quot;Cagli&quot;,&quot;given&quot;:&quot;Carlo&quot;,&quot;parse-names&quot;:false,&quot;dropping-particle&quot;:&quot;&quot;,&quot;non-dropping-particle&quot;:&quot;&quot;},{&quot;family&quot;:&quot;Cartoixà&quot;,&quot;given&quot;:&quot;Xavier&quot;,&quot;parse-names&quot;:false,&quot;dropping-particle&quot;:&quot;&quot;,&quot;non-dropping-particle&quot;:&quot;&quot;},{&quot;family&quot;:&quot;Rurali&quot;,&quot;given&quot;:&quot;Riccardo&quot;,&quot;parse-names&quot;:false,&quot;dropping-particle&quot;:&quot;&quot;,&quot;non-dropping-particle&quot;:&quot;&quot;},{&quot;family&quot;:&quot;Miranda&quot;,&quot;given&quot;:&quot;Enrique&quot;,&quot;parse-names&quot;:false,&quot;dropping-particle&quot;:&quot;&quot;,&quot;non-dropping-particle&quot;:&quot;&quot;},{&quot;family&quot;:&quot;Jiménez&quot;,&quot;given&quot;:&quot;David&quot;,&quot;parse-names&quot;:false,&quot;dropping-particle&quot;:&quot;&quot;,&quot;non-dropping-particle&quot;:&quot;&quot;},{&quot;family&quot;:&quot;Perniola&quot;,&quot;given&quot;:&quot;Luca&quot;,&quot;parse-names&quot;:false,&quot;dropping-particle&quot;:&quot;&quot;,&quot;non-dropping-particle&quot;:&quot;&quot;},{&quot;family&quot;:&quot;Liu&quot;,&quot;given&quot;:&quot;Ming&quot;,&quot;parse-names&quot;:false,&quot;dropping-particle&quot;:&quot;&quot;,&quot;non-dropping-particle&quot;:&quot;&quot;},{&quot;family&quot;:&quot;Suñé&quot;,&quot;given&quot;:&quot;Jordi&quot;,&quot;parse-names&quot;:false,&quot;dropping-particle&quot;:&quot;&quot;,&quot;non-dropping-particle&quot;:&quot;&quot;}],&quot;container-title&quot;:&quot;Applied Physics Letters&quot;,&quot;container-title-short&quot;:&quot;Appl Phys Lett&quot;,&quot;DOI&quot;:&quot;10.1063/1.4802265&quot;,&quot;ISSN&quot;:&quot;00036951&quot;,&quot;issued&quot;:{&quot;date-parts&quot;:[[2013]]},&quot;abstract&quot;:&quot;Discrete changes of conductance of the order of G0 2e 2/h reported during the unipolar reset transitions of Pt/HfO 2/Pt structures are interpreted as the signature of atomic-size variations of the conducting filament (CF) nanostructure. Our results suggest that the reset occurs in two phases: a progressive narrowing of the CF to the limit of a quantum wire (QW) followed by the opening of a spatial gap that exponentially reduces the CF transmission. First principles calculations show that oxygen vacancy paths in HfO2 with single- to few-atom diameters behave as QWs and are capable of carrying current with G0 conductance. © 2013 AIP Publishing LLC.&quot;,&quot;issue&quot;:&quot;18&quot;,&quot;volume&quot;:&quot;102&quot;},&quot;isTemporary&quot;:false},{&quot;id&quot;:&quot;b84982b8-b2fa-3f02-9120-20daac6a8385&quot;,&quot;itemData&quot;:{&quot;type&quot;:&quot;article-journal&quot;,&quot;id&quot;:&quot;b84982b8-b2fa-3f02-9120-20daac6a8385&quot;,&quot;title&quot;:&quot;Observing quantized conductance steps in silver sulfide: Two parallel resistive switching mechanisms&quot;,&quot;author&quot;:[{&quot;family&quot;:&quot;Wagenaar&quot;,&quot;given&quot;:&quot;Jelmer J.T.&quot;,&quot;parse-names&quot;:false,&quot;dropping-particle&quot;:&quot;&quot;,&quot;non-dropping-particle&quot;:&quot;&quot;},{&quot;family&quot;:&quot;Morales-Masis&quot;,&quot;given&quot;:&quot;Monica&quot;,&quot;parse-names&quot;:false,&quot;dropping-particle&quot;:&quot;&quot;,&quot;non-dropping-particle&quot;:&quot;&quot;},{&quot;family&quot;:&quot;Ruitenbeek&quot;,&quot;given&quot;:&quot;Jan M.&quot;,&quot;parse-names&quot;:false,&quot;dropping-particle&quot;:&quot;&quot;,&quot;non-dropping-particle&quot;:&quot;Van&quot;}],&quot;container-title&quot;:&quot;Journal of Applied Physics&quot;,&quot;container-title-short&quot;:&quot;J Appl Phys&quot;,&quot;DOI&quot;:&quot;10.1063/1.3672824&quot;,&quot;ISSN&quot;:&quot;00218979&quot;,&quot;issued&quot;:{&quot;date-parts&quot;:[[2012,1,1]]},&quot;abstract&quot;:&quot;We demonstrate that it is possible to distinguish two conductance switching mechanisms in silver sulfide devices at room temperature. Experiments were performed using a Ag 2S thin film deposited on a wide Ag bottom electrode, which was contacted by the Pt tip of a scanning tunneling microscope. By applying a positive voltage on the silver electrode, the conductance is seen to switch to a state having three orders of magnitude higher conductance, which is related to the formation of a conductive path inside the Ag 2S thin film. We argue this to be composed of a metallic silver nanowire accompanied by a modification of the surrounding lattice structure. Metallic silver nanowires decaying after applying a negative voltage allow observing conductance steps in the breaking traces characteristic for atomic-scale contacts, while the lattice structure deformation is revealed by gradual and continuously decreasing conductance traces. © 2012 American Institute of Physics.&quot;,&quot;issue&quot;:&quot;1&quot;,&quot;volume&quot;:&quot;111&quot;},&quot;isTemporary&quot;:false}]},{&quot;citationID&quot;:&quot;MENDELEY_CITATION_6eb44afb-fd3a-4fca-a7c6-05ab47850645&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&quot;,&quot;citationItems&quot;:[{&quot;id&quot;:&quot;ae5298a8-47f9-39d3-8405-adb54bd8c212&quot;,&quot;itemData&quot;:{&quot;type&quot;:&quot;article-journal&quot;,&quot;id&quot;:&quot;ae5298a8-47f9-39d3-8405-adb54bd8c212&quot;,&quot;title&quot;:&quot;Quantized conductance coincides with state instability and excess noise in tantalum oxide memristors&quot;,&quot;author&quot;:[{&quot;family&quot;:&quot;Yi&quot;,&quot;given&quot;:&quot;Wei&quot;,&quot;parse-names&quot;:false,&quot;dropping-particle&quot;:&quot;&quot;,&quot;non-dropping-particle&quot;:&quot;&quot;},{&quot;family&quot;:&quot;Savel'ev&quot;,&quot;given&quot;:&quot;Sergey E.&quot;,&quot;parse-names&quot;:false,&quot;dropping-particle&quot;:&quot;&quot;,&quot;non-dropping-particle&quot;:&quot;&quot;},{&quot;family&quot;:&quot;Medeiros-Ribeiro&quot;,&quot;given&quot;:&quot;Gilberto&quot;,&quot;parse-names&quot;:false,&quot;dropping-particle&quot;:&quot;&quot;,&quot;non-dropping-particle&quot;:&quot;&quot;},{&quot;family&quot;:&quot;Miao&quot;,&quot;given&quot;:&quot;Feng&quot;,&quot;parse-names&quot;:false,&quot;dropping-particle&quot;:&quot;&quot;,&quot;non-dropping-particle&quot;:&quot;&quot;},{&quot;family&quot;:&quot;Zhang&quot;,&quot;given&quot;:&quot;M.-X.&quot;,&quot;parse-names&quot;:false,&quot;dropping-particle&quot;:&quot;&quot;,&quot;non-dropping-particle&quot;:&quot;&quot;},{&quot;family&quot;:&quot;Yang&quot;,&quot;given&quot;:&quot;J. Joshua&quot;,&quot;parse-names&quot;:false,&quot;dropping-particle&quot;:&quot;&quot;,&quot;non-dropping-particle&quot;:&quot;&quot;},{&quot;family&quot;:&quot;Bratkovsky&quot;,&quot;given&quot;:&quot;Alexander M.&quot;,&quot;parse-names&quot;:false,&quot;dropping-particle&quot;:&quot;&quot;,&quot;non-dropping-particle&quot;:&quot;&quot;},{&quot;family&quot;:&quot;Williams&quot;,&quot;given&quot;:&quot;R. Stanley&quot;,&quot;parse-names&quot;:false,&quot;dropping-particle&quot;:&quot;&quot;,&quot;non-dropping-particle&quot;:&quot;&quot;}],&quot;container-title&quot;:&quot;Nature Communications&quot;,&quot;container-title-short&quot;:&quot;Nat Commun&quot;,&quot;DOI&quot;:&quot;10.1038/ncomms11142&quot;,&quot;ISSN&quot;:&quot;2041-1723&quot;,&quot;URL&quot;:&quot;http://www.nature.com/articles/ncomms11142&quot;,&quot;issued&quot;:{&quot;date-parts&quot;:[[2016,9,4]]},&quot;page&quot;:&quot;11142&quot;,&quot;abstract&quot;:&quot;Tantalum oxide memristors can switch continuously from a low-conductance semiconducting to a high-conductance metallic state. At the boundary between these two regimes are quantized conductance states, which indicate the formation of a point contact within the oxide characterized by multistable conductance fluctuations and enlarged electronic noise. Here, we observe diverse conductance-dependent noise spectra, including a transition from 1/f 2 (activated transport) to 1/f (flicker noise) as a function of the frequency f, and a large peak in the noise amplitude at the conductance quantum G Q =2e 2 /h, in contrast to suppressed noise at the conductance quantum observed in other systems. We model the stochastic behaviour near the point contact regime using Molecular Dynamics-Langevin simulations and understand the observed frequency-dependent noise behaviour in terms of thermally activated atomic-scale fluctuations that make and break a quantum conductance channel. These results provide insights into switching mechanisms and guidance to device operating ranges for different applications.&quot;,&quot;issue&quot;:&quot;1&quot;,&quot;volume&quot;:&quot;7&quot;},&quot;isTemporary&quot;:false}]},{&quot;citationID&quot;:&quot;MENDELEY_CITATION_9d1b3d28-97ae-4801-bc25-5afa4a5aeb46&quot;,&quot;properties&quot;:{&quot;noteIndex&quot;:0},&quot;isEdited&quot;:false,&quot;manualOverride&quot;:{&quot;isManuallyOverridden&quot;:false,&quot;citeprocText&quot;:&quot;&lt;sup&gt;28,29&lt;/sup&gt;&quot;,&quot;manualOverrideText&quot;:&quot;&quot;},&quot;citationTag&quot;:&quot;MENDELEY_CITATION_v3_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&quot;,&quot;citationItems&quot;:[{&quot;id&quot;:&quot;5d155757-6840-385f-b066-07d52264740d&quot;,&quot;itemData&quot;:{&quot;type&quot;:&quot;article-journal&quot;,&quot;id&quot;:&quot;5d155757-6840-385f-b066-07d52264740d&quot;,&quot;title&quot;:&quot;Application of electrochemical polishing in surface treatment of additively manufactured structures: A review&quot;,&quot;author&quot;:[{&quot;family&quot;:&quot;Mu&quot;,&quot;given&quot;:&quot;Jierui&quot;,&quot;parse-names&quot;:false,&quot;dropping-particle&quot;:&quot;&quot;,&quot;non-dropping-particle&quot;:&quot;&quot;},{&quot;family&quot;:&quot;Sun&quot;,&quot;given&quot;:&quot;Tengteng&quot;,&quot;parse-names&quot;:false,&quot;dropping-particle&quot;:&quot;&quot;,&quot;non-dropping-particle&quot;:&quot;&quot;},{&quot;family&quot;:&quot;Leung&quot;,&quot;given&quot;:&quot;Chu Lun Alex&quot;,&quot;parse-names&quot;:false,&quot;dropping-particle&quot;:&quot;&quot;,&quot;non-dropping-particle&quot;:&quot;&quot;},{&quot;family&quot;:&quot;Oliveira&quot;,&quot;given&quot;:&quot;J.P.&quot;,&quot;parse-names&quot;:false,&quot;dropping-particle&quot;:&quot;&quot;,&quot;non-dropping-particle&quot;:&quot;&quot;},{&quot;family&quot;:&quot;Wu&quot;,&quot;given&quot;:&quot;Yi&quot;,&quot;parse-names&quot;:false,&quot;dropping-particle&quot;:&quot;&quot;,&quot;non-dropping-particle&quot;:&quot;&quot;},{&quot;family&quot;:&quot;Wang&quot;,&quot;given&quot;:&quot;Haowei&quot;,&quot;parse-names&quot;:false,&quot;dropping-particle&quot;:&quot;&quot;,&quot;non-dropping-particle&quot;:&quot;&quot;},{&quot;family&quot;:&quot;Wang&quot;,&quot;given&quot;:&quot;Hongze&quot;,&quot;parse-names&quot;:false,&quot;dropping-particle&quot;:&quot;&quot;,&quot;non-dropping-particle&quot;:&quot;&quot;}],&quot;container-title&quot;:&quot;Progress in Materials Science&quot;,&quot;container-title-short&quot;:&quot;Prog Mater Sci&quot;,&quot;DOI&quot;:&quot;10.1016/j.pmatsci.2023.101109&quot;,&quot;ISSN&quot;:&quot;00796425&quot;,&quot;issued&quot;:{&quot;date-parts&quot;:[[2023,7]]},&quot;page&quot;:&quot;101109&quot;,&quot;volume&quot;:&quot;136&quot;},&quot;isTemporary&quot;:false},{&quot;id&quot;:&quot;379a9e4c-71d5-396e-81c5-7074c94408db&quot;,&quot;itemData&quot;:{&quot;type&quot;:&quot;article-journal&quot;,&quot;id&quot;:&quot;379a9e4c-71d5-396e-81c5-7074c94408db&quot;,&quot;title&quot;:&quot;High-Quality Surface Finishing of Industrial Three-Dimensional Metal Additive Manufacturing Using Electrochemical Polishing&quot;,&quot;author&quot;:[{&quot;family&quot;:&quot;Kim&quot;,&quot;given&quot;:&quot;Uk Su&quot;,&quot;parse-names&quot;:false,&quot;dropping-particle&quot;:&quot;&quot;,&quot;non-dropping-particle&quot;:&quot;&quot;},{&quot;family&quot;:&quot;Park&quot;,&quot;given&quot;:&quot;Jeong Woo&quot;,&quot;parse-names&quot;:false,&quot;dropping-particle&quot;:&quot;&quot;,&quot;non-dropping-particle&quot;:&quot;&quot;}],&quot;container-title&quot;:&quot;International Journal of Precision Engineering and Manufacturing-Green Technology&quot;,&quot;DOI&quot;:&quot;10.1007/s40684-019-00019-2&quot;,&quot;ISSN&quot;:&quot;2288-6206&quot;,&quot;issued&quot;:{&quot;date-parts&quot;:[[2019,1,21]]},&quot;page&quot;:&quot;11-21&quot;,&quot;issue&quot;:&quot;1&quot;,&quot;volume&quot;:&quot;6&quot;,&quot;container-title-short&quot;:&quot;&quot;},&quot;isTemporary&quot;:false}]},{&quot;citationID&quot;:&quot;MENDELEY_CITATION_f0b1972c-9068-4dcd-abd7-06c012178fd5&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&quot;,&quot;citationItems&quot;:[{&quot;id&quot;:&quot;97fd23d9-280c-3ced-8b16-6a5e0e532eec&quot;,&quot;itemData&quot;:{&quot;type&quot;:&quot;article-journal&quot;,&quot;id&quot;:&quot;97fd23d9-280c-3ced-8b16-6a5e0e532eec&quot;,&quot;title&quot;:&quot;Resistance switching memories are memristors&quot;,&quot;author&quot;:[{&quot;family&quot;:&quot;Chua&quot;,&quot;given&quot;:&quot;Leon&quot;,&quot;parse-names&quot;:false,&quot;dropping-particle&quot;:&quot;&quot;,&quot;non-dropping-particle&quot;:&quot;&quot;}],&quot;container-title&quot;:&quot;Applied Physics A&quot;,&quot;DOI&quot;:&quot;10.1007/s00339-011-6264-9&quot;,&quot;ISBN&quot;:&quot;0947-8396&quot;,&quot;ISSN&quot;:&quot;0947-8396&quot;,&quot;URL&quot;:&quot;http://link.springer.com/10.1007/s00339-011-6264-9&quot;,&quot;issued&quot;:{&quot;date-parts&quot;:[[2011,3,28]]},&quot;page&quot;:&quot;765-783&quot;,&quot;abstract&quot;:&quot;All 2-terminal non-volatile memory devices based on resistance switching are memristors, regardless of the device material and physical operating mechanisms. They all exhibit a distinctive \&quot;fingerprint\&quot; characterized by a pinched hysteresis loop confined to the first and the third quadrants of the v-i plane whose contour shape in general changes with both the amplitude and frequency of any periodic \&quot;sine-wave-like\&quot; input voltage source, or current source. In particular, the pinched hysteresis loop shrinks and tends to a straight line as frequency increases. Though numerous examples of voltage vs. current pinched hysteresis loops have been published in many unrelated fields, such as biology, chemistry, physics, etc., and observed from many unrelated phenomena, such as gas discharge arcs, mercury lamps, power conversion devices, earthquake conductance variations, etc., we restrict our examples in this tutorial to solid-state and/or nano devices where copious examples of published pinched hysteresis loops abound. In particular, we sampled arbitrarily, one example from each year between the years 2000 and 2010, to demonstrate that the memristor is a device that does not depend on any particular material, or physical mechanism. For example, we have shown that spin-transfer magnetic tunnel junctions are examples of memristors. We have also demonstrated that both bipolar and unipolar resistance switching devices are memristors. The goal of this tutorial is to introduce some fundamental circuit-theoretic concepts and properties of the memristor that are relevant to the analysis and design of non-volatile nano memories where binary bits are stored as resistances manifested by the memristor's continuum of equilibrium states. Simple pedagogical examples will be used to illustrate, clarify, and demystify various misconceptions among the uninitiated.&quot;,&quot;issue&quot;:&quot;4&quot;,&quot;volume&quot;:&quot;102&quot;,&quot;container-title-short&quot;:&quot;&quot;},&quot;isTemporary&quot;:false}]},{&quot;citationID&quot;:&quot;MENDELEY_CITATION_2ad70c2f-fb01-4de8-98bb-1e46d1194877&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&quot;,&quot;citationItems&quot;:[{&quot;id&quot;:&quot;e4d49155-c3f4-3b9c-8283-0930222f9bf7&quot;,&quot;itemData&quot;:{&quot;type&quot;:&quot;article-journal&quot;,&quot;id&quot;:&quot;e4d49155-c3f4-3b9c-8283-0930222f9bf7&quot;,&quot;title&quot;:&quot;Spatial Variation of Currents and Fields Due to Localized Scatterers in Metallic Conduction&quot;,&quot;author&quot;:[{&quot;family&quot;:&quot;Landauer&quot;,&quot;given&quot;:&quot;R.&quot;,&quot;parse-names&quot;:false,&quot;dropping-particle&quot;:&quot;&quot;,&quot;non-dropping-particle&quot;:&quot;&quot;}],&quot;container-title&quot;:&quot;IBM Journal of Research and Development&quot;,&quot;container-title-short&quot;:&quot;IBM J Res Dev&quot;,&quot;DOI&quot;:&quot;10.1147/rd.13.0223&quot;,&quot;ISSN&quot;:&quot;0018-8646&quot;,&quot;URL&quot;:&quot;http://ieeexplore.ieee.org/document/5392683/&quot;,&quot;issued&quot;:{&quot;date-parts&quot;:[[1957,7]]},&quot;page&quot;:&quot;223-231&quot;,&quot;abstract&quot;:&quot;Most landscapes are heterogeneous at many spatial scales. Heterogeneity can reflect natural resource distribution (e.g., nutrients or temperature) or human activity (e.g., harvesting or agricultural land use). All of these factors may affect the local growth rate of individuals and their interactions. These effects can be modeled by an explicit dependence of the growth function on spatial location. Spatial heterogeneity can also affect individual dispersal patterns, either passively (e.g., dispersal barriers, wind direction) or actively (e.g., search for resources, avoidance of dangers). Including spatially varying dispersal patterns in IDEs and analyzing the resulting population dynamics poses numerous challenges. In previous chapters, we concentrated on two kinds of landscapes: a homogeneous infinite landscape and a single (homogeneous) bounded region. In this chapter, we present several approaches to include more realistic spatial heterogeneity in IDEs. We begin with models where only the growth function is affected by spatial heterogeneity and later present ways to include heterogeneity in movement models and dispersal kernels.&quot;,&quot;issue&quot;:&quot;3&quot;,&quot;volume&quot;:&quot;1&quot;},&quot;isTemporary&quot;:false}]},{&quot;citationID&quot;:&quot;MENDELEY_CITATION_d7dcc6ce-a947-42fd-a3aa-49ce505643e0&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&quot;,&quot;citationItems&quot;:[{&quot;id&quot;:&quot;0eaae917-2a28-3a86-aa1c-58296e7d8668&quot;,&quot;itemData&quot;:{&quot;type&quot;:&quot;article-journal&quot;,&quot;id&quot;:&quot;0eaae917-2a28-3a86-aa1c-58296e7d8668&quot;,&quot;title&quot;:&quot;Filament Conduction and Reset Mechanism in NiO-Based Resistive-Switching Memory (RRAM) Devices&quot;,&quot;author&quot;:[{&quot;family&quot;:&quot;Russo&quot;,&quot;given&quot;:&quot;Ugo&quot;,&quot;parse-names&quot;:false,&quot;dropping-particle&quot;:&quot;&quot;,&quot;non-dropping-particle&quot;:&quot;&quot;},{&quot;family&quot;:&quot;Ielmini&quot;,&quot;given&quot;:&quot;Daniele&quot;,&quot;parse-names&quot;:false,&quot;dropping-particle&quot;:&quot;&quot;,&quot;non-dropping-particle&quot;:&quot;&quot;},{&quot;family&quot;:&quot;Cagli&quot;,&quot;given&quot;:&quot;Carlo&quot;,&quot;parse-names&quot;:false,&quot;dropping-particle&quot;:&quot;&quot;,&quot;non-dropping-particle&quot;:&quot;&quot;},{&quot;family&quot;:&quot;Lacaita&quot;,&quot;given&quot;:&quot;Andrea L.&quot;,&quot;parse-names&quot;:false,&quot;dropping-particle&quot;:&quot;&quot;,&quot;non-dropping-particle&quot;:&quot;&quot;}],&quot;container-title&quot;:&quot;IEEE Transactions on Electron Devices&quot;,&quot;container-title-short&quot;:&quot;IEEE Trans Electron Devices&quot;,&quot;DOI&quot;:&quot;10.1109/TED.2008.2010583&quot;,&quot;ISSN&quot;:&quot;0018-9383&quot;,&quot;URL&quot;:&quot;http://ieeexplore.ieee.org/document/4752764/&quot;,&quot;issued&quot;:{&quot;date-parts&quot;:[[2009,2]]},&quot;page&quot;:&quot;186-192&quot;,&quot;issue&quot;:&quot;2&quot;,&quot;volume&quot;:&quot;56&quot;},&quot;isTemporary&quot;:false}]},{&quot;citationID&quot;:&quot;MENDELEY_CITATION_d0ee3a45-eacc-4d67-9275-8e351ed505e3&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&quot;,&quot;citationItems&quot;:[{&quot;id&quot;:&quot;88c92793-038a-34ff-aa76-0bca8af5ab13&quot;,&quot;itemData&quot;:{&quot;type&quot;:&quot;article-journal&quot;,&quot;id&quot;:&quot;88c92793-038a-34ff-aa76-0bca8af5ab13&quot;,&quot;title&quot;:&quot;Application of the Josephson effect to voltage metrology&quot;,&quot;author&quot;:[{&quot;family&quot;:&quot;Benz&quot;,&quot;given&quot;:&quot;S.P.&quot;,&quot;parse-names&quot;:false,&quot;dropping-particle&quot;:&quot;&quot;,&quot;non-dropping-particle&quot;:&quot;&quot;},{&quot;family&quot;:&quot;Hamilton&quot;,&quot;given&quot;:&quot;C.A.&quot;,&quot;parse-names&quot;:false,&quot;dropping-particle&quot;:&quot;&quot;,&quot;non-dropping-particle&quot;:&quot;&quot;}],&quot;container-title&quot;:&quot;Proceedings of the IEEE&quot;,&quot;DOI&quot;:&quot;10.1109/JPROC.2004.833671&quot;,&quot;ISSN&quot;:&quot;0018-9219&quot;,&quot;URL&quot;:&quot;http://ieeexplore.ieee.org/document/1335552/&quot;,&quot;issued&quot;:{&quot;date-parts&quot;:[[2004,10]]},&quot;page&quot;:&quot;1617-1629&quot;,&quot;abstract&quot;:&quot;The unique ability of a Josephson junction to control the flow of magnetic flux quanta leads to a perfect relationship between frequency and voltage. Over the last 30 years, metrology laboratories have used this effect to greatly improve the accuracy of dc voltage standards. More recent research is focused on combining the ideas of digital signal processing with quantum voltage pulses to achieve similar gains in ac voltage metrology. The integrated circuits that implement these ideas are the only complex superconducting electronic devices that have found wide commercial application. © 2004 IEEE.&quot;,&quot;publisher&quot;:&quot;Institute of Electrical and Electronics Engineers Inc.&quot;,&quot;issue&quot;:&quot;10&quot;,&quot;volume&quot;:&quot;92&quot;,&quot;container-title-short&quot;:&quot;&quot;},&quot;isTemporary&quot;:false}]},{&quot;citationID&quot;:&quot;MENDELEY_CITATION_86aaf3cc-e06c-4201-badb-e543e2940d9c&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&quot;,&quot;citationItems&quot;:[{&quot;id&quot;:&quot;2f9b7973-c662-3b46-b75e-09759c8cc904&quot;,&quot;itemData&quot;:{&quot;type&quot;:&quot;article-journal&quot;,&quot;id&quot;:&quot;2f9b7973-c662-3b46-b75e-09759c8cc904&quot;,&quot;title&quot;:&quot;Memristive State Equation for Bipolar Resistive Switching Devices Based on a Dynamic Balance Model and Its Equivalent Circuit Representation&quot;,&quot;author&quot;:[{&quot;family&quot;:&quot;Miranda&quot;,&quot;given&quot;:&quot;Enrique&quot;,&quot;parse-names&quot;:false,&quot;dropping-particle&quot;:&quot;&quot;,&quot;non-dropping-particle&quot;:&quot;&quot;},{&quot;family&quot;:&quot;Sune&quot;,&quot;given&quot;:&quot;Jordi&quot;,&quot;parse-names&quot;:false,&quot;dropping-particle&quot;:&quot;&quot;,&quot;non-dropping-particle&quot;:&quot;&quot;}],&quot;container-title&quot;:&quot;IEEE Transactions on Nanotechnology&quot;,&quot;container-title-short&quot;:&quot;IEEE Trans Nanotechnol&quot;,&quot;DOI&quot;:&quot;10.1109/TNANO.2020.3039391&quot;,&quot;ISSN&quot;:&quot;1536-125X&quot;,&quot;URL&quot;:&quot;https://ieeexplore.ieee.org/document/9264731/&quot;,&quot;issued&quot;:{&quot;date-parts&quot;:[[2020]]},&quot;page&quot;:&quot;837-840&quot;,&quot;volume&quot;:&quot;19&quot;},&quot;isTemporary&quot;:false}]},{&quot;citationID&quot;:&quot;MENDELEY_CITATION_e4db14f6-d710-4546-8597-5bea2ff1626a&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&quot;,&quot;citationItems&quot;:[{&quot;id&quot;:&quot;c98d2465-4557-3ef4-9147-78b4ce3a2529&quot;,&quot;itemData&quot;:{&quot;type&quot;:&quot;article-journal&quot;,&quot;id&quot;:&quot;c98d2465-4557-3ef4-9147-78b4ce3a2529&quot;,&quot;title&quot;:&quot;Event-driven Stochastic Compact Model for Resistive Switching Devices&quot;,&quot;author&quot;:[{&quot;family&quot;:&quot;Suñé&quot;,&quot;given&quot;:&quot;Jordi,&quot;,&quot;parse-names&quot;:false,&quot;dropping-particle&quot;:&quot;&quot;,&quot;non-dropping-particle&quot;:&quot;&quot;},{&quot;family&quot;:&quot;Bargalló-González&quot;,&quot;given&quot;:&quot;M.&quot;,&quot;parse-names&quot;:false,&quot;dropping-particle&quot;:&quot;&quot;,&quot;non-dropping-particle&quot;:&quot;&quot;},{&quot;family&quot;:&quot;Saludes&quot;,&quot;given&quot;:&quot;M.&quot;,&quot;parse-names&quot;:false,&quot;dropping-particle&quot;:&quot;&quot;,&quot;non-dropping-particle&quot;:&quot;&quot;},{&quot;family&quot;:&quot;Campabadal&quot;,&quot;given&quot;:&quot;F.&quot;,&quot;parse-names&quot;:false,&quot;dropping-particle&quot;:&quot;&quot;,&quot;non-dropping-particle&quot;:&quot;&quot;},{&quot;family&quot;:&quot;Miranda&quot;,&quot;given&quot;:&quot;Enrique&quot;,&quot;parse-names&quot;:false,&quot;dropping-particle&quot;:&quot;&quot;,&quot;non-dropping-particle&quot;:&quot;&quot;}],&quot;container-title&quot;:&quot;Authorea Preprint&quot;,&quot;issued&quot;:{&quot;date-parts&quot;:[[2024]]},&quot;container-title-short&quot;:&quot;&quot;},&quot;isTemporary&quot;:false}]},{&quot;citationID&quot;:&quot;MENDELEY_CITATION_06b12d8a-eebc-42f7-b9f3-55b87b23064a&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&quot;,&quot;citationItems&quot;:[{&quot;id&quot;:&quot;20e3c9a6-bad3-3ad0-9eda-fcad9e1e19a4&quot;,&quot;itemData&quot;:{&quot;type&quot;:&quot;report&quot;,&quot;id&quot;:&quot;20e3c9a6-bad3-3ad0-9eda-fcad9e1e19a4&quot;,&quot;title&quot;:&quot;The international System of Units (SI Brochure) [9th edition]&quot;,&quot;author&quot;:[{&quot;family&quot;:&quot;BIPM - Bureau International des Poids et Mesures&quot;,&quot;given&quot;:&quot;&quot;,&quot;parse-names&quot;:false,&quot;dropping-particle&quot;:&quot;&quot;,&quot;non-dropping-particle&quot;:&quot;&quot;}],&quot;container-title&quot;:&quot;SI brochure - Appendix 2&quot;,&quot;accessed&quot;:{&quot;date-parts&quot;:[[2024,7,1]]},&quot;editor&quot;:[{&quot;family&quot;:&quot;Bureau International des Poids et Mesures&quot;,&quot;given&quot;:&quot;&quot;,&quot;parse-names&quot;:false,&quot;dropping-particle&quot;:&quot;&quot;,&quot;non-dropping-particle&quot;:&quot;&quot;}],&quot;URL&quot;:&quot;www.bipm.org&quot;,&quot;issued&quot;:{&quot;date-parts&quot;:[[2019]]},&quot;edition&quot;:&quot;9th editio&quot;,&quot;issue&quot;:&quot;May&quot;,&quot;container-title-short&quot;:&quot;&quot;},&quot;isTemporary&quot;:false}]},{&quot;citationID&quot;:&quot;MENDELEY_CITATION_8245baf7-df8d-4164-a2f8-b1412aa1f28d&quot;,&quot;properties&quot;:{&quot;noteIndex&quot;:0},&quot;isEdited&quot;:false,&quot;manualOverride&quot;:{&quot;isManuallyOverridden&quot;:false,&quot;citeprocText&quot;:&quot;&lt;sup&gt;37,38&lt;/sup&gt;&quot;,&quot;manualOverrideText&quot;:&quot;&quot;},&quot;citationTag&quot;:&quot;MENDELEY_CITATION_v3_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&quot;,&quot;citationItems&quot;:[{&quot;id&quot;:&quot;afe6498f-9a3a-3ecf-95df-545d82849f53&quot;,&quot;itemData&quot;:{&quot;type&quot;:&quot;report&quot;,&quot;id&quot;:&quot;afe6498f-9a3a-3ecf-95df-545d82849f53&quot;,&quot;title&quot;:&quot;ISO 5725-1: 2023-07 - Accuracy (trueness and precision) of measurement methods and results — Part 1: General principles and definitions&quot;,&quot;container-title-short&quot;:&quot;&quot;},&quot;isTemporary&quot;:false},{&quot;id&quot;:&quot;ec9fc7ca-37d9-3ff2-af04-1d57eec0217f&quot;,&quot;itemData&quot;:{&quot;type&quot;:&quot;report&quot;,&quot;id&quot;:&quot;ec9fc7ca-37d9-3ff2-af04-1d57eec0217f&quot;,&quot;title&quot;:&quot;ISO 3534-2: 2006 - Statistics — Vocabulary and symbols — Part 2: Applied statistics&quot;,&quot;container-title-short&quot;:&quot;&quot;},&quot;isTemporary&quot;:false}]},{&quot;citationID&quot;:&quot;MENDELEY_CITATION_0c44d3da-e923-4c8b-b654-344ff7a01209&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&quot;,&quot;citationItems&quot;:[{&quot;id&quot;:&quot;d1908bef-0256-3451-bc2e-7baef0b57d0b&quot;,&quot;itemData&quot;:{&quot;type&quot;:&quot;article-journal&quot;,&quot;id&quot;:&quot;d1908bef-0256-3451-bc2e-7baef0b57d0b&quot;,&quot;title&quot;:&quot;JCGM 100: 2008 - Evaluation of measurement data — Guide to the expression of uncertainty in measurement&quot;,&quot;container-title-short&quot;:&quot;&quot;},&quot;isTemporary&quot;:false}]},{&quot;citationID&quot;:&quot;MENDELEY_CITATION_4fefb973-af54-42c1-98c0-a5a719a1141d&quot;,&quot;properties&quot;:{&quot;noteIndex&quot;:0},&quot;isEdited&quot;:false,&quot;manualOverride&quot;:{&quot;isManuallyOverridden&quot;:false,&quot;citeprocText&quot;:&quot;&lt;sup&gt;37,38&lt;/sup&gt;&quot;,&quot;manualOverrideText&quot;:&quot;&quot;},&quot;citationTag&quot;:&quot;MENDELEY_CITATION_v3_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&quot;,&quot;citationItems&quot;:[{&quot;id&quot;:&quot;afe6498f-9a3a-3ecf-95df-545d82849f53&quot;,&quot;itemData&quot;:{&quot;type&quot;:&quot;report&quot;,&quot;id&quot;:&quot;afe6498f-9a3a-3ecf-95df-545d82849f53&quot;,&quot;title&quot;:&quot;ISO 5725-1: 2023-07 - Accuracy (trueness and precision) of measurement methods and results — Part 1: General principles and definitions&quot;,&quot;container-title-short&quot;:&quot;&quot;},&quot;isTemporary&quot;:false},{&quot;id&quot;:&quot;ec9fc7ca-37d9-3ff2-af04-1d57eec0217f&quot;,&quot;itemData&quot;:{&quot;type&quot;:&quot;report&quot;,&quot;id&quot;:&quot;ec9fc7ca-37d9-3ff2-af04-1d57eec0217f&quot;,&quot;title&quot;:&quot;ISO 3534-2: 2006 - Statistics — Vocabulary and symbols — Part 2: Applied statistics&quot;,&quot;container-title-short&quot;:&quot;&quot;},&quot;isTemporary&quot;:false}]},{&quot;citationID&quot;:&quot;MENDELEY_CITATION_27b2ec5b-4dca-4d86-9274-d421ca7c82c9&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&quot;,&quot;citationItems&quot;:[{&quot;id&quot;:&quot;d1908bef-0256-3451-bc2e-7baef0b57d0b&quot;,&quot;itemData&quot;:{&quot;type&quot;:&quot;article-journal&quot;,&quot;id&quot;:&quot;d1908bef-0256-3451-bc2e-7baef0b57d0b&quot;,&quot;title&quot;:&quot;JCGM 100: 2008 - Evaluation of measurement data — Guide to the expression of uncertainty in measurement&quot;,&quot;container-title-short&quot;:&quot;&quot;},&quot;isTemporary&quot;:false}]},{&quot;citationID&quot;:&quot;MENDELEY_CITATION_e17040f5-5278-4e91-ac21-4419c79fbb18&quot;,&quot;properties&quot;:{&quot;noteIndex&quot;:0},&quot;isEdited&quot;:false,&quot;manualOverride&quot;:{&quot;isManuallyOverridden&quot;:false,&quot;citeprocText&quot;:&quot;&lt;sup&gt;40,41&lt;/sup&gt;&quot;,&quot;manualOverrideText&quot;:&quot;&quot;},&quot;citationTag&quot;:&quot;MENDELEY_CITATION_v3_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&quot;,&quot;citationItems&quot;:[{&quot;id&quot;:&quot;563698ab-5575-3208-bd7a-71e3784bac63&quot;,&quot;itemData&quot;:{&quot;type&quot;:&quot;report&quot;,&quot;id&quot;:&quot;563698ab-5575-3208-bd7a-71e3784bac63&quot;,&quot;title&quot;:&quot;International Laboratory Accreditation Cooperation, ILAC-G17:01/2021 - ILAC Guidelines for Measurement Uncertainty in Testing&quot;,&quot;container-title-short&quot;:&quot;&quot;},&quot;isTemporary&quot;:false},{&quot;id&quot;:&quot;d466d6f1-0c39-3984-a908-5686c5744f5c&quot;,&quot;itemData&quot;:{&quot;type&quot;:&quot;report&quot;,&quot;id&quot;:&quot;d466d6f1-0c39-3984-a908-5686c5744f5c&quot;,&quot;title&quot;:&quot;International Laboratory Accreditation Cooperation, ILAC-P14:09/2020 - ILAC Policy for Measurement Uncertainty in Calibration&quot;,&quot;container-title-short&quot;:&quot;&quot;},&quot;isTemporary&quot;:false}]},{&quot;citationID&quot;:&quot;MENDELEY_CITATION_49b01aa3-e7f0-4e68-b3c5-dad449e46ca7&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&quot;,&quot;citationItems&quot;:[{&quot;id&quot;:&quot;d1908bef-0256-3451-bc2e-7baef0b57d0b&quot;,&quot;itemData&quot;:{&quot;type&quot;:&quot;article-journal&quot;,&quot;id&quot;:&quot;d1908bef-0256-3451-bc2e-7baef0b57d0b&quot;,&quot;title&quot;:&quot;JCGM 100: 2008 - Evaluation of measurement data — Guide to the expression of uncertainty in measurement&quot;,&quot;container-title-short&quot;:&quot;&quot;},&quot;isTemporary&quot;:false}]},{&quot;citationID&quot;:&quot;MENDELEY_CITATION_d2287727-08cd-477e-868e-3edfc0116593&quot;,&quot;properties&quot;:{&quot;noteIndex&quot;:0},&quot;isEdited&quot;:false,&quot;manualOverride&quot;:{&quot;isManuallyOverridden&quot;:false,&quot;citeprocText&quot;:&quot;&lt;sup&gt;42,43&lt;/sup&gt;&quot;,&quot;manualOverrideText&quot;:&quot;&quot;},&quot;citationTag&quot;:&quot;MENDELEY_CITATION_v3_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&quot;,&quot;citationItems&quot;:[{&quot;id&quot;:&quot;c0b4ff0d-9843-3f07-97a0-1afd358f3821&quot;,&quot;itemData&quot;:{&quot;type&quot;:&quot;report&quot;,&quot;id&quot;:&quot;c0b4ff0d-9843-3f07-97a0-1afd358f3821&quot;,&quot;title&quot;:&quot;ISO/IEC 17043: 2023-05, Ed.2 Conformity assessment — General requirements for the competence of proficiency testing providers&quot;,&quot;container-title-short&quot;:&quot;&quot;},&quot;isTemporary&quot;:false},{&quot;id&quot;:&quot;53b82e49-5e93-3686-8770-1e61401f62c3&quot;,&quot;itemData&quot;:{&quot;type&quot;:&quot;report&quot;,&quot;id&quot;:&quot;53b82e49-5e93-3686-8770-1e61401f62c3&quot;,&quot;title&quot;:&quot;ISO 13528: 2022, ed.3 - Statistical methods for use in proficiency testing by interlaboratory comparison&quot;,&quot;container-title-short&quot;:&quot;&quot;},&quot;isTemporary&quot;:false}]},{&quot;citationID&quot;:&quot;MENDELEY_CITATION_e12e4c16-7dad-4e5a-b1f4-825dcecd17dc&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&quot;,&quot;citationItems&quot;:[{&quot;id&quot;:&quot;53b82e49-5e93-3686-8770-1e61401f62c3&quot;,&quot;itemData&quot;:{&quot;type&quot;:&quot;report&quot;,&quot;id&quot;:&quot;53b82e49-5e93-3686-8770-1e61401f62c3&quot;,&quot;title&quot;:&quot;ISO 13528: 2022, ed.3 - Statistical methods for use in proficiency testing by interlaboratory comparison&quot;,&quot;container-title-short&quot;:&quot;&quot;},&quot;isTemporary&quot;:false}]},{&quot;citationID&quot;:&quot;MENDELEY_CITATION_36e40c94-ff72-449e-8137-3b51bbf10878&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&quot;,&quot;citationItems&quot;:[{&quot;id&quot;:&quot;e3218e9a-7a0c-317c-ba4d-7e5f466cd2ea&quot;,&quot;itemData&quot;:{&quot;type&quot;:&quot;article-journal&quot;,&quot;id&quot;:&quot;e3218e9a-7a0c-317c-ba4d-7e5f466cd2ea&quot;,&quot;title&quot;:&quot;The evaluation of key comparison data&quot;,&quot;author&quot;:[{&quot;family&quot;:&quot;Cox&quot;,&quot;given&quot;:&quot;M G&quot;,&quot;parse-names&quot;:false,&quot;dropping-particle&quot;:&quot;&quot;,&quot;non-dropping-particle&quot;:&quot;&quot;}],&quot;container-title&quot;:&quot;Metrologia&quot;,&quot;container-title-short&quot;:&quot;Metrologia&quot;,&quot;DOI&quot;:&quot;10.1088/0026-1394/39/6/10&quot;,&quot;ISSN&quot;:&quot;0026-1394&quot;,&quot;URL&quot;:&quot;https://iopscience.iop.org/article/10.1088/0026-1394/39/6/10&quot;,&quot;issued&quot;:{&quot;date-parts&quot;:[[2002,12,1]]},&quot;page&quot;:&quot;589-595&quot;,&quot;abstract&quot;:&quot;Guidelines containing two procedures are proposed for the evaluation of key comparison data. They apply to the simple circulation of a single travelling standard around all the participants. The application of the procedures to a specific set of key comparison data provides a key comparison reference value (KCRV) and the associated uncertainty, the degree of equivalence of the measurement made by each participating national institute and the degrees of equivalence between measurements made by all pairs of participating institutes. Procedure A is based on the use of the weighted mean, together with consistency checks based on classical statistics regarding its applicability. Should the checks fail, action to remedy the situation is suggested. If the remedy is inappropriate, Procedure B can be applied instead. It is based on the use of the median (or any another informed choice) as a more robust estimator in the circumstances.&quot;,&quot;issue&quot;:&quot;6&quot;,&quot;volume&quot;:&quot;39&quot;},&quot;isTemporary&quot;:false}]},{&quot;citationID&quot;:&quot;MENDELEY_CITATION_45026bf1-f6a7-474a-ac43-bf1ed6878a2b&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&quot;,&quot;citationItems&quot;:[{&quot;id&quot;:&quot;e3218e9a-7a0c-317c-ba4d-7e5f466cd2ea&quot;,&quot;itemData&quot;:{&quot;type&quot;:&quot;article-journal&quot;,&quot;id&quot;:&quot;e3218e9a-7a0c-317c-ba4d-7e5f466cd2ea&quot;,&quot;title&quot;:&quot;The evaluation of key comparison data&quot;,&quot;author&quot;:[{&quot;family&quot;:&quot;Cox&quot;,&quot;given&quot;:&quot;M G&quot;,&quot;parse-names&quot;:false,&quot;dropping-particle&quot;:&quot;&quot;,&quot;non-dropping-particle&quot;:&quot;&quot;}],&quot;container-title&quot;:&quot;Metrologia&quot;,&quot;container-title-short&quot;:&quot;Metrologia&quot;,&quot;DOI&quot;:&quot;10.1088/0026-1394/39/6/10&quot;,&quot;ISSN&quot;:&quot;0026-1394&quot;,&quot;URL&quot;:&quot;https://iopscience.iop.org/article/10.1088/0026-1394/39/6/10&quot;,&quot;issued&quot;:{&quot;date-parts&quot;:[[2002,12,1]]},&quot;page&quot;:&quot;589-595&quot;,&quot;abstract&quot;:&quot;Guidelines containing two procedures are proposed for the evaluation of key comparison data. They apply to the simple circulation of a single travelling standard around all the participants. The application of the procedures to a specific set of key comparison data provides a key comparison reference value (KCRV) and the associated uncertainty, the degree of equivalence of the measurement made by each participating national institute and the degrees of equivalence between measurements made by all pairs of participating institutes. Procedure A is based on the use of the weighted mean, together with consistency checks based on classical statistics regarding its applicability. Should the checks fail, action to remedy the situation is suggested. If the remedy is inappropriate, Procedure B can be applied instead. It is based on the use of the median (or any another informed choice) as a more robust estimator in the circumstances.&quot;,&quot;issue&quot;:&quot;6&quot;,&quot;volume&quot;:&quot;39&quot;},&quot;isTemporary&quot;:false}]},{&quot;citationID&quot;:&quot;MENDELEY_CITATION_b15e9b81-77fa-4abb-a9de-a25c4c3f6b1c&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&quot;,&quot;citationItems&quot;:[{&quot;id&quot;:&quot;e3218e9a-7a0c-317c-ba4d-7e5f466cd2ea&quot;,&quot;itemData&quot;:{&quot;type&quot;:&quot;article-journal&quot;,&quot;id&quot;:&quot;e3218e9a-7a0c-317c-ba4d-7e5f466cd2ea&quot;,&quot;title&quot;:&quot;The evaluation of key comparison data&quot;,&quot;author&quot;:[{&quot;family&quot;:&quot;Cox&quot;,&quot;given&quot;:&quot;M G&quot;,&quot;parse-names&quot;:false,&quot;dropping-particle&quot;:&quot;&quot;,&quot;non-dropping-particle&quot;:&quot;&quot;}],&quot;container-title&quot;:&quot;Metrologia&quot;,&quot;container-title-short&quot;:&quot;Metrologia&quot;,&quot;DOI&quot;:&quot;10.1088/0026-1394/39/6/10&quot;,&quot;ISSN&quot;:&quot;0026-1394&quot;,&quot;URL&quot;:&quot;https://iopscience.iop.org/article/10.1088/0026-1394/39/6/10&quot;,&quot;issued&quot;:{&quot;date-parts&quot;:[[2002,12,1]]},&quot;page&quot;:&quot;589-595&quot;,&quot;abstract&quot;:&quot;Guidelines containing two procedures are proposed for the evaluation of key comparison data. They apply to the simple circulation of a single travelling standard around all the participants. The application of the procedures to a specific set of key comparison data provides a key comparison reference value (KCRV) and the associated uncertainty, the degree of equivalence of the measurement made by each participating national institute and the degrees of equivalence between measurements made by all pairs of participating institutes. Procedure A is based on the use of the weighted mean, together with consistency checks based on classical statistics regarding its applicability. Should the checks fail, action to remedy the situation is suggested. If the remedy is inappropriate, Procedure B can be applied instead. It is based on the use of the median (or any another informed choice) as a more robust estimator in the circumstances.&quot;,&quot;issue&quot;:&quot;6&quot;,&quot;volume&quot;:&quot;39&quot;},&quot;isTemporary&quot;:false}]},{&quot;citationID&quot;:&quot;MENDELEY_CITATION_38977a39-ceda-4aac-a0e9-e473ac145cef&quot;,&quot;properties&quot;:{&quot;noteIndex&quot;:0},&quot;isEdited&quot;:false,&quot;manualOverride&quot;:{&quot;isManuallyOverridden&quot;:false,&quot;citeprocText&quot;:&quot;&lt;sup&gt;43,44&lt;/sup&gt;&quot;,&quot;manualOverrideText&quot;:&quot;&quot;},&quot;citationTag&quot;:&quot;MENDELEY_CITATION_v3_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&quot;,&quot;citationItems&quot;:[{&quot;id&quot;:&quot;53b82e49-5e93-3686-8770-1e61401f62c3&quot;,&quot;itemData&quot;:{&quot;type&quot;:&quot;report&quot;,&quot;id&quot;:&quot;53b82e49-5e93-3686-8770-1e61401f62c3&quot;,&quot;title&quot;:&quot;ISO 13528: 2022, ed.3 - Statistical methods for use in proficiency testing by interlaboratory comparison&quot;,&quot;container-title-short&quot;:&quot;&quot;},&quot;isTemporary&quot;:false},{&quot;id&quot;:&quot;e3218e9a-7a0c-317c-ba4d-7e5f466cd2ea&quot;,&quot;itemData&quot;:{&quot;type&quot;:&quot;article-journal&quot;,&quot;id&quot;:&quot;e3218e9a-7a0c-317c-ba4d-7e5f466cd2ea&quot;,&quot;title&quot;:&quot;The evaluation of key comparison data&quot;,&quot;author&quot;:[{&quot;family&quot;:&quot;Cox&quot;,&quot;given&quot;:&quot;M G&quot;,&quot;parse-names&quot;:false,&quot;dropping-particle&quot;:&quot;&quot;,&quot;non-dropping-particle&quot;:&quot;&quot;}],&quot;container-title&quot;:&quot;Metrologia&quot;,&quot;container-title-short&quot;:&quot;Metrologia&quot;,&quot;DOI&quot;:&quot;10.1088/0026-1394/39/6/10&quot;,&quot;ISSN&quot;:&quot;0026-1394&quot;,&quot;URL&quot;:&quot;https://iopscience.iop.org/article/10.1088/0026-1394/39/6/10&quot;,&quot;issued&quot;:{&quot;date-parts&quot;:[[2002,12,1]]},&quot;page&quot;:&quot;589-595&quot;,&quot;abstract&quot;:&quot;Guidelines containing two procedures are proposed for the evaluation of key comparison data. They apply to the simple circulation of a single travelling standard around all the participants. The application of the procedures to a specific set of key comparison data provides a key comparison reference value (KCRV) and the associated uncertainty, the degree of equivalence of the measurement made by each participating national institute and the degrees of equivalence between measurements made by all pairs of participating institutes. Procedure A is based on the use of the weighted mean, together with consistency checks based on classical statistics regarding its applicability. Should the checks fail, action to remedy the situation is suggested. If the remedy is inappropriate, Procedure B can be applied instead. It is based on the use of the median (or any another informed choice) as a more robust estimator in the circumstances.&quot;,&quot;issue&quot;:&quot;6&quot;,&quot;volume&quot;:&quot;39&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39395-8876-4732-AFB0-1E31258FE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8673</Words>
  <Characters>54641</Characters>
  <Application>Microsoft Office Word</Application>
  <DocSecurity>0</DocSecurity>
  <Lines>455</Lines>
  <Paragraphs>126</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INRiM</Company>
  <LinksUpToDate>false</LinksUpToDate>
  <CharactersWithSpaces>63188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Milano</dc:creator>
  <cp:keywords/>
  <dc:description/>
  <cp:lastModifiedBy>Valov, Ilia</cp:lastModifiedBy>
  <cp:revision>3</cp:revision>
  <cp:lastPrinted>2024-04-30T15:13:00Z</cp:lastPrinted>
  <dcterms:created xsi:type="dcterms:W3CDTF">2024-12-06T08:56:00Z</dcterms:created>
  <dcterms:modified xsi:type="dcterms:W3CDTF">2024-12-06T09:06:00Z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85087252609d0ee3192a697fdf8821942e1f561f72ee2ba3b96aba89ea6f6b20</vt:lpwstr>
  </property>
</Properties>
</file>