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419A49" w14:textId="1CC702AF" w:rsidR="00743F84" w:rsidRPr="00B0350C" w:rsidRDefault="00C71AD5" w:rsidP="00A14997">
      <w:pPr>
        <w:spacing w:line="276" w:lineRule="auto"/>
        <w:rPr>
          <w:rFonts w:asciiTheme="minorBidi" w:hAnsiTheme="minorBidi"/>
          <w:b/>
          <w:bCs/>
          <w:sz w:val="24"/>
          <w:szCs w:val="24"/>
        </w:rPr>
      </w:pPr>
      <w:bookmarkStart w:id="0" w:name="_Hlk181107014"/>
      <w:bookmarkEnd w:id="0"/>
      <w:r w:rsidRPr="00B0350C">
        <w:rPr>
          <w:rFonts w:asciiTheme="minorBidi" w:hAnsiTheme="minorBidi"/>
          <w:b/>
          <w:bCs/>
          <w:sz w:val="24"/>
          <w:szCs w:val="24"/>
        </w:rPr>
        <w:t xml:space="preserve">Supplementary </w:t>
      </w:r>
      <w:r w:rsidR="00EC018E" w:rsidRPr="00B0350C">
        <w:rPr>
          <w:rFonts w:asciiTheme="minorBidi" w:hAnsiTheme="minorBidi"/>
          <w:b/>
          <w:bCs/>
          <w:sz w:val="24"/>
          <w:szCs w:val="24"/>
        </w:rPr>
        <w:t>tables</w:t>
      </w:r>
    </w:p>
    <w:p w14:paraId="2502F56D" w14:textId="5356CA3B" w:rsidR="461FF181" w:rsidRPr="00B0350C" w:rsidRDefault="461FF181" w:rsidP="00A14997">
      <w:pPr>
        <w:spacing w:line="276" w:lineRule="auto"/>
        <w:rPr>
          <w:rFonts w:asciiTheme="minorBidi" w:hAnsiTheme="minorBidi"/>
          <w:b/>
          <w:bCs/>
          <w:sz w:val="20"/>
          <w:szCs w:val="20"/>
        </w:rPr>
      </w:pPr>
    </w:p>
    <w:p w14:paraId="5B590B22" w14:textId="085FAA08" w:rsidR="00A955D6" w:rsidRPr="00B0350C" w:rsidRDefault="006E49E7" w:rsidP="00A14997">
      <w:pPr>
        <w:spacing w:line="276" w:lineRule="auto"/>
        <w:rPr>
          <w:rFonts w:asciiTheme="minorBidi" w:hAnsiTheme="minorBidi"/>
          <w:b/>
          <w:bCs/>
          <w:sz w:val="20"/>
          <w:szCs w:val="20"/>
        </w:rPr>
      </w:pPr>
      <w:r w:rsidRPr="00B0350C">
        <w:rPr>
          <w:rFonts w:asciiTheme="minorBidi" w:hAnsiTheme="minorBidi"/>
          <w:b/>
          <w:bCs/>
          <w:sz w:val="20"/>
          <w:szCs w:val="20"/>
        </w:rPr>
        <w:t>T</w:t>
      </w:r>
      <w:r w:rsidR="003C3CEC" w:rsidRPr="00B0350C">
        <w:rPr>
          <w:rFonts w:asciiTheme="minorBidi" w:hAnsiTheme="minorBidi"/>
          <w:b/>
          <w:bCs/>
          <w:sz w:val="20"/>
          <w:szCs w:val="20"/>
        </w:rPr>
        <w:t>able</w:t>
      </w:r>
      <w:r w:rsidRPr="00B0350C">
        <w:rPr>
          <w:rFonts w:asciiTheme="minorBidi" w:hAnsiTheme="minorBidi"/>
          <w:b/>
          <w:bCs/>
          <w:sz w:val="20"/>
          <w:szCs w:val="20"/>
        </w:rPr>
        <w:t xml:space="preserve"> S</w:t>
      </w:r>
      <w:r w:rsidR="1E5A073D" w:rsidRPr="00B0350C">
        <w:rPr>
          <w:rFonts w:asciiTheme="minorBidi" w:hAnsiTheme="minorBidi"/>
          <w:b/>
          <w:bCs/>
          <w:sz w:val="20"/>
          <w:szCs w:val="20"/>
        </w:rPr>
        <w:t>1</w:t>
      </w:r>
      <w:r w:rsidRPr="00B0350C">
        <w:rPr>
          <w:rFonts w:asciiTheme="minorBidi" w:hAnsiTheme="minorBidi"/>
          <w:b/>
          <w:bCs/>
          <w:sz w:val="20"/>
          <w:szCs w:val="20"/>
        </w:rPr>
        <w:t xml:space="preserve">. List of antibodies </w:t>
      </w:r>
    </w:p>
    <w:tbl>
      <w:tblPr>
        <w:tblStyle w:val="TableGrid"/>
        <w:tblW w:w="10485" w:type="dxa"/>
        <w:tblLayout w:type="fixed"/>
        <w:tblLook w:val="04A0" w:firstRow="1" w:lastRow="0" w:firstColumn="1" w:lastColumn="0" w:noHBand="0" w:noVBand="1"/>
      </w:tblPr>
      <w:tblGrid>
        <w:gridCol w:w="1838"/>
        <w:gridCol w:w="1482"/>
        <w:gridCol w:w="928"/>
        <w:gridCol w:w="646"/>
        <w:gridCol w:w="913"/>
        <w:gridCol w:w="1418"/>
        <w:gridCol w:w="1701"/>
        <w:gridCol w:w="1559"/>
      </w:tblGrid>
      <w:tr w:rsidR="00E85626" w:rsidRPr="00B0350C" w14:paraId="1602B7FE" w14:textId="77777777" w:rsidTr="00C5033B">
        <w:tc>
          <w:tcPr>
            <w:tcW w:w="10485" w:type="dxa"/>
            <w:gridSpan w:val="8"/>
            <w:shd w:val="clear" w:color="auto" w:fill="FFFFFF" w:themeFill="background1"/>
            <w:vAlign w:val="center"/>
          </w:tcPr>
          <w:p w14:paraId="4FA8B3B3" w14:textId="61A7E933" w:rsidR="00E85626" w:rsidRPr="00B0350C" w:rsidRDefault="00E85626" w:rsidP="00A14997">
            <w:pPr>
              <w:spacing w:line="276" w:lineRule="auto"/>
              <w:rPr>
                <w:rFonts w:asciiTheme="minorBidi" w:hAnsiTheme="minorBidi"/>
                <w:b/>
                <w:bCs/>
                <w:sz w:val="20"/>
                <w:szCs w:val="20"/>
              </w:rPr>
            </w:pPr>
            <w:r w:rsidRPr="00B0350C">
              <w:rPr>
                <w:rFonts w:asciiTheme="minorBidi" w:hAnsiTheme="minorBidi"/>
                <w:b/>
                <w:bCs/>
                <w:sz w:val="20"/>
                <w:szCs w:val="20"/>
              </w:rPr>
              <w:t>Primary antibodies</w:t>
            </w:r>
          </w:p>
        </w:tc>
      </w:tr>
      <w:tr w:rsidR="008923AA" w:rsidRPr="00B0350C" w14:paraId="75E55A80" w14:textId="77777777" w:rsidTr="00C5033B">
        <w:tc>
          <w:tcPr>
            <w:tcW w:w="1838" w:type="dxa"/>
            <w:vMerge w:val="restart"/>
            <w:shd w:val="clear" w:color="auto" w:fill="D9D9D9" w:themeFill="background1" w:themeFillShade="D9"/>
            <w:vAlign w:val="center"/>
          </w:tcPr>
          <w:p w14:paraId="2673CA8F" w14:textId="242DF5A6" w:rsidR="008C26F9" w:rsidRPr="00B0350C" w:rsidRDefault="005C0FCF" w:rsidP="00A14997">
            <w:pPr>
              <w:spacing w:line="276" w:lineRule="auto"/>
              <w:rPr>
                <w:rFonts w:asciiTheme="minorBidi" w:hAnsiTheme="minorBidi"/>
                <w:b/>
                <w:bCs/>
                <w:sz w:val="20"/>
                <w:szCs w:val="20"/>
              </w:rPr>
            </w:pPr>
            <w:r w:rsidRPr="00B0350C">
              <w:rPr>
                <w:rFonts w:asciiTheme="minorBidi" w:hAnsiTheme="minorBidi"/>
                <w:b/>
                <w:bCs/>
                <w:sz w:val="20"/>
                <w:szCs w:val="20"/>
              </w:rPr>
              <w:t>Target</w:t>
            </w:r>
          </w:p>
        </w:tc>
        <w:tc>
          <w:tcPr>
            <w:tcW w:w="3969" w:type="dxa"/>
            <w:gridSpan w:val="4"/>
            <w:shd w:val="clear" w:color="auto" w:fill="D9D9D9" w:themeFill="background1" w:themeFillShade="D9"/>
            <w:vAlign w:val="center"/>
          </w:tcPr>
          <w:p w14:paraId="6C0A0C08" w14:textId="3C29B926" w:rsidR="008C26F9" w:rsidRPr="00B0350C" w:rsidRDefault="008C26F9" w:rsidP="00A14997">
            <w:pPr>
              <w:spacing w:line="276" w:lineRule="auto"/>
              <w:rPr>
                <w:rFonts w:asciiTheme="minorBidi" w:hAnsiTheme="minorBidi"/>
                <w:b/>
                <w:bCs/>
                <w:sz w:val="20"/>
                <w:szCs w:val="20"/>
              </w:rPr>
            </w:pPr>
            <w:r w:rsidRPr="00B0350C">
              <w:rPr>
                <w:rFonts w:asciiTheme="minorBidi" w:hAnsiTheme="minorBidi"/>
                <w:b/>
                <w:bCs/>
                <w:sz w:val="20"/>
                <w:szCs w:val="20"/>
              </w:rPr>
              <w:t>Dilution</w:t>
            </w:r>
          </w:p>
        </w:tc>
        <w:tc>
          <w:tcPr>
            <w:tcW w:w="1418" w:type="dxa"/>
            <w:vMerge w:val="restart"/>
            <w:shd w:val="clear" w:color="auto" w:fill="D9D9D9" w:themeFill="background1" w:themeFillShade="D9"/>
            <w:vAlign w:val="center"/>
          </w:tcPr>
          <w:p w14:paraId="587C890A" w14:textId="7B15B682" w:rsidR="008C26F9" w:rsidRPr="00B0350C" w:rsidRDefault="008C26F9" w:rsidP="00A14997">
            <w:pPr>
              <w:spacing w:line="276" w:lineRule="auto"/>
              <w:rPr>
                <w:rFonts w:asciiTheme="minorBidi" w:hAnsiTheme="minorBidi"/>
                <w:b/>
                <w:bCs/>
                <w:sz w:val="20"/>
                <w:szCs w:val="20"/>
              </w:rPr>
            </w:pPr>
            <w:r w:rsidRPr="00B0350C">
              <w:rPr>
                <w:rFonts w:asciiTheme="minorBidi" w:hAnsiTheme="minorBidi"/>
                <w:b/>
                <w:bCs/>
                <w:sz w:val="20"/>
                <w:szCs w:val="20"/>
              </w:rPr>
              <w:t>Host</w:t>
            </w:r>
          </w:p>
        </w:tc>
        <w:tc>
          <w:tcPr>
            <w:tcW w:w="1701" w:type="dxa"/>
            <w:vMerge w:val="restart"/>
            <w:shd w:val="clear" w:color="auto" w:fill="D9D9D9" w:themeFill="background1" w:themeFillShade="D9"/>
            <w:vAlign w:val="center"/>
          </w:tcPr>
          <w:p w14:paraId="3CA22178" w14:textId="50AF2E33" w:rsidR="008C26F9" w:rsidRPr="00B0350C" w:rsidRDefault="008C26F9" w:rsidP="00A14997">
            <w:pPr>
              <w:spacing w:line="276" w:lineRule="auto"/>
              <w:rPr>
                <w:rFonts w:asciiTheme="minorBidi" w:hAnsiTheme="minorBidi"/>
                <w:b/>
                <w:bCs/>
                <w:sz w:val="20"/>
                <w:szCs w:val="20"/>
              </w:rPr>
            </w:pPr>
            <w:r w:rsidRPr="00B0350C">
              <w:rPr>
                <w:rFonts w:asciiTheme="minorBidi" w:hAnsiTheme="minorBidi"/>
                <w:b/>
                <w:bCs/>
                <w:sz w:val="20"/>
                <w:szCs w:val="20"/>
              </w:rPr>
              <w:t>Supplier</w:t>
            </w:r>
          </w:p>
        </w:tc>
        <w:tc>
          <w:tcPr>
            <w:tcW w:w="1559" w:type="dxa"/>
            <w:vMerge w:val="restart"/>
            <w:shd w:val="clear" w:color="auto" w:fill="D9D9D9" w:themeFill="background1" w:themeFillShade="D9"/>
            <w:vAlign w:val="center"/>
          </w:tcPr>
          <w:p w14:paraId="32EAD475" w14:textId="369133F4" w:rsidR="008C26F9" w:rsidRPr="00B0350C" w:rsidRDefault="008C26F9" w:rsidP="00A14997">
            <w:pPr>
              <w:spacing w:line="276" w:lineRule="auto"/>
              <w:rPr>
                <w:rFonts w:asciiTheme="minorBidi" w:hAnsiTheme="minorBidi"/>
                <w:b/>
                <w:bCs/>
                <w:sz w:val="20"/>
                <w:szCs w:val="20"/>
              </w:rPr>
            </w:pPr>
            <w:r w:rsidRPr="00B0350C">
              <w:rPr>
                <w:rFonts w:asciiTheme="minorBidi" w:hAnsiTheme="minorBidi"/>
                <w:b/>
                <w:bCs/>
                <w:sz w:val="20"/>
                <w:szCs w:val="20"/>
              </w:rPr>
              <w:t>Cat. Number</w:t>
            </w:r>
          </w:p>
        </w:tc>
      </w:tr>
      <w:tr w:rsidR="008923AA" w:rsidRPr="00B0350C" w14:paraId="474AD825" w14:textId="77777777" w:rsidTr="00C5033B">
        <w:tc>
          <w:tcPr>
            <w:tcW w:w="1838" w:type="dxa"/>
            <w:vMerge/>
          </w:tcPr>
          <w:p w14:paraId="7ACDE412" w14:textId="77777777" w:rsidR="008C26F9" w:rsidRPr="00B0350C" w:rsidRDefault="008C26F9" w:rsidP="00A14997">
            <w:pPr>
              <w:spacing w:line="276" w:lineRule="auto"/>
              <w:rPr>
                <w:rFonts w:asciiTheme="minorBidi" w:hAnsiTheme="minorBidi"/>
                <w:b/>
                <w:bCs/>
                <w:sz w:val="20"/>
                <w:szCs w:val="20"/>
              </w:rPr>
            </w:pPr>
          </w:p>
        </w:tc>
        <w:tc>
          <w:tcPr>
            <w:tcW w:w="2410" w:type="dxa"/>
            <w:gridSpan w:val="2"/>
            <w:shd w:val="clear" w:color="auto" w:fill="D9D9D9" w:themeFill="background1" w:themeFillShade="D9"/>
          </w:tcPr>
          <w:p w14:paraId="47B3853E" w14:textId="4CECF959" w:rsidR="008C26F9" w:rsidRPr="00B0350C" w:rsidRDefault="008923AA" w:rsidP="00A14997">
            <w:pPr>
              <w:spacing w:line="276" w:lineRule="auto"/>
              <w:rPr>
                <w:rFonts w:asciiTheme="minorBidi" w:hAnsiTheme="minorBidi"/>
                <w:b/>
                <w:bCs/>
                <w:sz w:val="20"/>
                <w:szCs w:val="20"/>
              </w:rPr>
            </w:pPr>
            <w:r w:rsidRPr="00B0350C">
              <w:rPr>
                <w:rFonts w:asciiTheme="minorBidi" w:hAnsiTheme="minorBidi"/>
                <w:b/>
                <w:bCs/>
                <w:sz w:val="20"/>
                <w:szCs w:val="20"/>
              </w:rPr>
              <w:t>Immunofluorescence</w:t>
            </w:r>
          </w:p>
        </w:tc>
        <w:tc>
          <w:tcPr>
            <w:tcW w:w="1559" w:type="dxa"/>
            <w:gridSpan w:val="2"/>
            <w:shd w:val="clear" w:color="auto" w:fill="D9D9D9" w:themeFill="background1" w:themeFillShade="D9"/>
          </w:tcPr>
          <w:p w14:paraId="4D0B7B5B" w14:textId="17A44C62" w:rsidR="008C26F9" w:rsidRPr="00B0350C" w:rsidRDefault="008C26F9" w:rsidP="00A14997">
            <w:pPr>
              <w:spacing w:line="276" w:lineRule="auto"/>
              <w:rPr>
                <w:rFonts w:asciiTheme="minorBidi" w:hAnsiTheme="minorBidi"/>
                <w:b/>
                <w:bCs/>
                <w:sz w:val="20"/>
                <w:szCs w:val="20"/>
              </w:rPr>
            </w:pPr>
            <w:r w:rsidRPr="00B0350C">
              <w:rPr>
                <w:rFonts w:asciiTheme="minorBidi" w:hAnsiTheme="minorBidi"/>
                <w:b/>
                <w:bCs/>
                <w:sz w:val="20"/>
                <w:szCs w:val="20"/>
              </w:rPr>
              <w:t>W</w:t>
            </w:r>
            <w:r w:rsidR="00E60F1F" w:rsidRPr="00B0350C">
              <w:rPr>
                <w:rFonts w:asciiTheme="minorBidi" w:hAnsiTheme="minorBidi"/>
                <w:b/>
                <w:bCs/>
                <w:sz w:val="20"/>
                <w:szCs w:val="20"/>
              </w:rPr>
              <w:t>estern blot</w:t>
            </w:r>
          </w:p>
        </w:tc>
        <w:tc>
          <w:tcPr>
            <w:tcW w:w="1418" w:type="dxa"/>
            <w:vMerge/>
          </w:tcPr>
          <w:p w14:paraId="4C88381C" w14:textId="77777777" w:rsidR="008C26F9" w:rsidRPr="00B0350C" w:rsidRDefault="008C26F9" w:rsidP="00A14997">
            <w:pPr>
              <w:spacing w:line="276" w:lineRule="auto"/>
              <w:rPr>
                <w:rFonts w:asciiTheme="minorBidi" w:hAnsiTheme="minorBidi"/>
                <w:b/>
                <w:bCs/>
                <w:sz w:val="20"/>
                <w:szCs w:val="20"/>
              </w:rPr>
            </w:pPr>
          </w:p>
        </w:tc>
        <w:tc>
          <w:tcPr>
            <w:tcW w:w="1701" w:type="dxa"/>
            <w:vMerge/>
          </w:tcPr>
          <w:p w14:paraId="20DD7326" w14:textId="77777777" w:rsidR="008C26F9" w:rsidRPr="00B0350C" w:rsidRDefault="008C26F9" w:rsidP="00A14997">
            <w:pPr>
              <w:spacing w:line="276" w:lineRule="auto"/>
              <w:rPr>
                <w:rFonts w:asciiTheme="minorBidi" w:hAnsiTheme="minorBidi"/>
                <w:b/>
                <w:bCs/>
                <w:sz w:val="20"/>
                <w:szCs w:val="20"/>
              </w:rPr>
            </w:pPr>
          </w:p>
        </w:tc>
        <w:tc>
          <w:tcPr>
            <w:tcW w:w="1559" w:type="dxa"/>
            <w:vMerge/>
          </w:tcPr>
          <w:p w14:paraId="6A973EA3" w14:textId="77777777" w:rsidR="008C26F9" w:rsidRPr="00B0350C" w:rsidRDefault="008C26F9" w:rsidP="00A14997">
            <w:pPr>
              <w:spacing w:line="276" w:lineRule="auto"/>
              <w:rPr>
                <w:rFonts w:asciiTheme="minorBidi" w:hAnsiTheme="minorBidi"/>
                <w:b/>
                <w:bCs/>
                <w:sz w:val="20"/>
                <w:szCs w:val="20"/>
              </w:rPr>
            </w:pPr>
          </w:p>
        </w:tc>
      </w:tr>
      <w:tr w:rsidR="008923AA" w:rsidRPr="00B0350C" w14:paraId="726A4A2C" w14:textId="77777777" w:rsidTr="00C5033B">
        <w:tc>
          <w:tcPr>
            <w:tcW w:w="1838" w:type="dxa"/>
          </w:tcPr>
          <w:p w14:paraId="1D52D09F" w14:textId="33BDC31E" w:rsidR="00CB2D21" w:rsidRPr="0038403A" w:rsidRDefault="00506C3D" w:rsidP="00A14997">
            <w:pPr>
              <w:spacing w:line="276" w:lineRule="auto"/>
              <w:rPr>
                <w:rFonts w:ascii="Arial" w:hAnsi="Arial" w:cs="Arial"/>
              </w:rPr>
            </w:pPr>
            <w:r w:rsidRPr="0038403A">
              <w:rPr>
                <w:rFonts w:ascii="Arial" w:hAnsi="Arial" w:cs="Arial"/>
              </w:rPr>
              <w:t>GAPDH</w:t>
            </w:r>
          </w:p>
        </w:tc>
        <w:tc>
          <w:tcPr>
            <w:tcW w:w="2410" w:type="dxa"/>
            <w:gridSpan w:val="2"/>
          </w:tcPr>
          <w:p w14:paraId="0D1A1AB0" w14:textId="5030BD51" w:rsidR="00CB2D21" w:rsidRPr="0038403A" w:rsidRDefault="00506C3D" w:rsidP="00A14997">
            <w:pPr>
              <w:spacing w:line="276" w:lineRule="auto"/>
              <w:rPr>
                <w:rFonts w:ascii="Arial" w:hAnsi="Arial" w:cs="Arial"/>
              </w:rPr>
            </w:pPr>
            <w:r w:rsidRPr="0038403A">
              <w:rPr>
                <w:rFonts w:ascii="Arial" w:hAnsi="Arial" w:cs="Arial"/>
              </w:rPr>
              <w:t>-</w:t>
            </w:r>
          </w:p>
        </w:tc>
        <w:tc>
          <w:tcPr>
            <w:tcW w:w="1559" w:type="dxa"/>
            <w:gridSpan w:val="2"/>
          </w:tcPr>
          <w:p w14:paraId="3D7E8AE2" w14:textId="61879970" w:rsidR="00CB2D21" w:rsidRPr="0038403A" w:rsidRDefault="006E49E7" w:rsidP="00A14997">
            <w:pPr>
              <w:spacing w:line="276" w:lineRule="auto"/>
              <w:rPr>
                <w:rFonts w:ascii="Arial" w:hAnsi="Arial" w:cs="Arial"/>
              </w:rPr>
            </w:pPr>
            <w:r w:rsidRPr="0038403A">
              <w:rPr>
                <w:rFonts w:ascii="Arial" w:hAnsi="Arial" w:cs="Arial"/>
              </w:rPr>
              <w:t>1:5000</w:t>
            </w:r>
          </w:p>
        </w:tc>
        <w:tc>
          <w:tcPr>
            <w:tcW w:w="1418" w:type="dxa"/>
          </w:tcPr>
          <w:p w14:paraId="3AA2DBBD" w14:textId="57FC4245" w:rsidR="00CB2D21" w:rsidRPr="0038403A" w:rsidRDefault="008C26F9" w:rsidP="00A14997">
            <w:pPr>
              <w:spacing w:line="276" w:lineRule="auto"/>
              <w:rPr>
                <w:rFonts w:ascii="Arial" w:hAnsi="Arial" w:cs="Arial"/>
              </w:rPr>
            </w:pPr>
            <w:r w:rsidRPr="0038403A">
              <w:rPr>
                <w:rFonts w:ascii="Arial" w:hAnsi="Arial" w:cs="Arial"/>
              </w:rPr>
              <w:t>Mouse</w:t>
            </w:r>
          </w:p>
        </w:tc>
        <w:tc>
          <w:tcPr>
            <w:tcW w:w="1701" w:type="dxa"/>
          </w:tcPr>
          <w:p w14:paraId="14D4C11F" w14:textId="227FF9BB" w:rsidR="00CB2D21" w:rsidRPr="0038403A" w:rsidRDefault="003C3CEC" w:rsidP="00A14997">
            <w:pPr>
              <w:spacing w:line="276" w:lineRule="auto"/>
              <w:rPr>
                <w:rFonts w:ascii="Arial" w:hAnsi="Arial" w:cs="Arial"/>
              </w:rPr>
            </w:pPr>
            <w:r w:rsidRPr="0038403A">
              <w:rPr>
                <w:rFonts w:ascii="Arial" w:hAnsi="Arial" w:cs="Arial"/>
              </w:rPr>
              <w:t>Invitrogen</w:t>
            </w:r>
          </w:p>
        </w:tc>
        <w:tc>
          <w:tcPr>
            <w:tcW w:w="1559" w:type="dxa"/>
          </w:tcPr>
          <w:p w14:paraId="41018579" w14:textId="43AEB643" w:rsidR="00CB2D21" w:rsidRPr="0038403A" w:rsidRDefault="003C3CEC" w:rsidP="00A14997">
            <w:pPr>
              <w:spacing w:line="276" w:lineRule="auto"/>
              <w:rPr>
                <w:rFonts w:ascii="Arial" w:hAnsi="Arial" w:cs="Arial"/>
              </w:rPr>
            </w:pPr>
            <w:r w:rsidRPr="0038403A">
              <w:rPr>
                <w:rFonts w:ascii="Arial" w:hAnsi="Arial" w:cs="Arial"/>
              </w:rPr>
              <w:t>MA5-15738</w:t>
            </w:r>
          </w:p>
        </w:tc>
      </w:tr>
      <w:tr w:rsidR="008923AA" w:rsidRPr="00B0350C" w14:paraId="2840C3FB" w14:textId="77777777" w:rsidTr="00E86E58">
        <w:trPr>
          <w:trHeight w:val="63"/>
        </w:trPr>
        <w:tc>
          <w:tcPr>
            <w:tcW w:w="1838" w:type="dxa"/>
          </w:tcPr>
          <w:p w14:paraId="72AC644E" w14:textId="309C3434" w:rsidR="008C26F9" w:rsidRPr="0038403A" w:rsidRDefault="00506C3D" w:rsidP="00A14997">
            <w:pPr>
              <w:spacing w:line="276" w:lineRule="auto"/>
              <w:rPr>
                <w:rFonts w:ascii="Arial" w:hAnsi="Arial" w:cs="Arial"/>
              </w:rPr>
            </w:pPr>
            <w:r w:rsidRPr="0038403A">
              <w:rPr>
                <w:rFonts w:ascii="Arial" w:hAnsi="Arial" w:cs="Arial"/>
              </w:rPr>
              <w:t>PABPN1</w:t>
            </w:r>
          </w:p>
        </w:tc>
        <w:tc>
          <w:tcPr>
            <w:tcW w:w="2410" w:type="dxa"/>
            <w:gridSpan w:val="2"/>
          </w:tcPr>
          <w:p w14:paraId="5A90FAF2" w14:textId="6DDBA962" w:rsidR="008C26F9" w:rsidRPr="0038403A" w:rsidRDefault="00506C3D" w:rsidP="00A14997">
            <w:pPr>
              <w:spacing w:line="276" w:lineRule="auto"/>
              <w:rPr>
                <w:rFonts w:ascii="Arial" w:hAnsi="Arial" w:cs="Arial"/>
              </w:rPr>
            </w:pPr>
            <w:r w:rsidRPr="0038403A">
              <w:rPr>
                <w:rFonts w:ascii="Arial" w:hAnsi="Arial" w:cs="Arial"/>
              </w:rPr>
              <w:t>1:1000</w:t>
            </w:r>
          </w:p>
        </w:tc>
        <w:tc>
          <w:tcPr>
            <w:tcW w:w="1559" w:type="dxa"/>
            <w:gridSpan w:val="2"/>
          </w:tcPr>
          <w:p w14:paraId="06F80470" w14:textId="3C333A7E" w:rsidR="00FF3EE6" w:rsidRPr="0038403A" w:rsidRDefault="00FF3EE6" w:rsidP="00A14997">
            <w:pPr>
              <w:spacing w:line="276" w:lineRule="auto"/>
              <w:rPr>
                <w:rFonts w:ascii="Arial" w:hAnsi="Arial" w:cs="Arial"/>
              </w:rPr>
            </w:pPr>
            <w:r w:rsidRPr="0038403A">
              <w:rPr>
                <w:rFonts w:ascii="Arial" w:hAnsi="Arial" w:cs="Arial"/>
              </w:rPr>
              <w:t>1:4000</w:t>
            </w:r>
          </w:p>
        </w:tc>
        <w:tc>
          <w:tcPr>
            <w:tcW w:w="1418" w:type="dxa"/>
          </w:tcPr>
          <w:p w14:paraId="73CEED17" w14:textId="6B775E46" w:rsidR="008C26F9" w:rsidRPr="0038403A" w:rsidRDefault="008C26F9" w:rsidP="00A14997">
            <w:pPr>
              <w:spacing w:line="276" w:lineRule="auto"/>
              <w:rPr>
                <w:rFonts w:ascii="Arial" w:hAnsi="Arial" w:cs="Arial"/>
              </w:rPr>
            </w:pPr>
            <w:r w:rsidRPr="0038403A">
              <w:rPr>
                <w:rFonts w:ascii="Arial" w:hAnsi="Arial" w:cs="Arial"/>
              </w:rPr>
              <w:t>Ra</w:t>
            </w:r>
            <w:r w:rsidR="00307460" w:rsidRPr="0038403A">
              <w:rPr>
                <w:rFonts w:ascii="Arial" w:hAnsi="Arial" w:cs="Arial"/>
              </w:rPr>
              <w:t>b</w:t>
            </w:r>
            <w:r w:rsidRPr="0038403A">
              <w:rPr>
                <w:rFonts w:ascii="Arial" w:hAnsi="Arial" w:cs="Arial"/>
              </w:rPr>
              <w:t>bit</w:t>
            </w:r>
          </w:p>
        </w:tc>
        <w:tc>
          <w:tcPr>
            <w:tcW w:w="1701" w:type="dxa"/>
          </w:tcPr>
          <w:p w14:paraId="646A723B" w14:textId="35653210" w:rsidR="008C26F9" w:rsidRPr="0038403A" w:rsidRDefault="008C26F9" w:rsidP="00A14997">
            <w:pPr>
              <w:spacing w:line="276" w:lineRule="auto"/>
              <w:rPr>
                <w:rFonts w:ascii="Arial" w:hAnsi="Arial" w:cs="Arial"/>
              </w:rPr>
            </w:pPr>
            <w:r w:rsidRPr="0038403A">
              <w:rPr>
                <w:rFonts w:ascii="Arial" w:hAnsi="Arial" w:cs="Arial"/>
              </w:rPr>
              <w:t>Homemade</w:t>
            </w:r>
          </w:p>
        </w:tc>
        <w:tc>
          <w:tcPr>
            <w:tcW w:w="1559" w:type="dxa"/>
          </w:tcPr>
          <w:p w14:paraId="62AD2A68" w14:textId="249BBBA4" w:rsidR="008C26F9" w:rsidRPr="0038403A" w:rsidRDefault="00E22DB0" w:rsidP="00A14997">
            <w:pPr>
              <w:spacing w:line="276" w:lineRule="auto"/>
              <w:rPr>
                <w:rFonts w:ascii="Arial" w:hAnsi="Arial" w:cs="Arial"/>
              </w:rPr>
            </w:pPr>
            <w:r w:rsidRPr="0038403A">
              <w:rPr>
                <w:rFonts w:ascii="Arial" w:hAnsi="Arial" w:cs="Arial"/>
              </w:rPr>
              <w:t>-</w:t>
            </w:r>
          </w:p>
        </w:tc>
      </w:tr>
      <w:tr w:rsidR="00E86E58" w:rsidRPr="00B0350C" w14:paraId="5D357F07" w14:textId="77777777" w:rsidTr="00E86E58">
        <w:trPr>
          <w:trHeight w:val="60"/>
        </w:trPr>
        <w:tc>
          <w:tcPr>
            <w:tcW w:w="1838" w:type="dxa"/>
          </w:tcPr>
          <w:p w14:paraId="63DC5A1A" w14:textId="6CC02853" w:rsidR="00E86E58" w:rsidRPr="0038403A" w:rsidRDefault="00E86E58" w:rsidP="00A14997">
            <w:pPr>
              <w:spacing w:line="276" w:lineRule="auto"/>
              <w:rPr>
                <w:rFonts w:ascii="Arial" w:hAnsi="Arial" w:cs="Arial"/>
              </w:rPr>
            </w:pPr>
            <w:r w:rsidRPr="0038403A">
              <w:rPr>
                <w:rFonts w:ascii="Arial" w:hAnsi="Arial" w:cs="Arial"/>
              </w:rPr>
              <w:t>FLAG</w:t>
            </w:r>
          </w:p>
        </w:tc>
        <w:tc>
          <w:tcPr>
            <w:tcW w:w="2410" w:type="dxa"/>
            <w:gridSpan w:val="2"/>
          </w:tcPr>
          <w:p w14:paraId="17798BA9" w14:textId="76357688" w:rsidR="00E86E58" w:rsidRPr="0038403A" w:rsidRDefault="00E86E58" w:rsidP="00A14997">
            <w:pPr>
              <w:spacing w:line="276" w:lineRule="auto"/>
              <w:rPr>
                <w:rFonts w:ascii="Arial" w:hAnsi="Arial" w:cs="Arial"/>
              </w:rPr>
            </w:pPr>
            <w:r w:rsidRPr="0038403A">
              <w:rPr>
                <w:rFonts w:ascii="Arial" w:hAnsi="Arial" w:cs="Arial"/>
              </w:rPr>
              <w:t>1:1000</w:t>
            </w:r>
          </w:p>
        </w:tc>
        <w:tc>
          <w:tcPr>
            <w:tcW w:w="1559" w:type="dxa"/>
            <w:gridSpan w:val="2"/>
          </w:tcPr>
          <w:p w14:paraId="2CEFA1AC" w14:textId="77777777" w:rsidR="00E86E58" w:rsidRPr="0038403A" w:rsidRDefault="00E86E58" w:rsidP="00A14997">
            <w:pPr>
              <w:spacing w:line="276" w:lineRule="auto"/>
              <w:rPr>
                <w:rFonts w:ascii="Arial" w:hAnsi="Arial" w:cs="Arial"/>
              </w:rPr>
            </w:pPr>
          </w:p>
        </w:tc>
        <w:tc>
          <w:tcPr>
            <w:tcW w:w="1418" w:type="dxa"/>
          </w:tcPr>
          <w:p w14:paraId="0019FDB5" w14:textId="4C1EFEF4" w:rsidR="00E86E58" w:rsidRPr="0038403A" w:rsidRDefault="00E86E58" w:rsidP="00A14997">
            <w:pPr>
              <w:spacing w:line="276" w:lineRule="auto"/>
              <w:rPr>
                <w:rFonts w:ascii="Arial" w:hAnsi="Arial" w:cs="Arial"/>
              </w:rPr>
            </w:pPr>
            <w:r w:rsidRPr="0038403A">
              <w:rPr>
                <w:rFonts w:ascii="Arial" w:hAnsi="Arial" w:cs="Arial"/>
              </w:rPr>
              <w:t>Mouse</w:t>
            </w:r>
          </w:p>
        </w:tc>
        <w:tc>
          <w:tcPr>
            <w:tcW w:w="1701" w:type="dxa"/>
          </w:tcPr>
          <w:p w14:paraId="0026C167" w14:textId="002D3196" w:rsidR="00E86E58" w:rsidRPr="0038403A" w:rsidRDefault="00E86E58" w:rsidP="00A14997">
            <w:pPr>
              <w:spacing w:line="276" w:lineRule="auto"/>
              <w:rPr>
                <w:rFonts w:ascii="Arial" w:hAnsi="Arial" w:cs="Arial"/>
              </w:rPr>
            </w:pPr>
            <w:r w:rsidRPr="0038403A">
              <w:rPr>
                <w:rFonts w:ascii="Arial" w:hAnsi="Arial" w:cs="Arial"/>
              </w:rPr>
              <w:t>Sigma-Aldrich</w:t>
            </w:r>
          </w:p>
        </w:tc>
        <w:tc>
          <w:tcPr>
            <w:tcW w:w="1559" w:type="dxa"/>
          </w:tcPr>
          <w:p w14:paraId="69D64C2E" w14:textId="74C27A02" w:rsidR="00E86E58" w:rsidRPr="0038403A" w:rsidRDefault="006221A3" w:rsidP="00A14997">
            <w:pPr>
              <w:spacing w:line="276" w:lineRule="auto"/>
              <w:rPr>
                <w:rFonts w:ascii="Arial" w:hAnsi="Arial" w:cs="Arial"/>
              </w:rPr>
            </w:pPr>
            <w:r w:rsidRPr="0038403A">
              <w:rPr>
                <w:rFonts w:ascii="Arial" w:hAnsi="Arial" w:cs="Arial"/>
              </w:rPr>
              <w:t>F1804</w:t>
            </w:r>
          </w:p>
        </w:tc>
      </w:tr>
      <w:tr w:rsidR="005B02F3" w:rsidRPr="00B0350C" w14:paraId="397FA801" w14:textId="77777777" w:rsidTr="00C5033B">
        <w:tc>
          <w:tcPr>
            <w:tcW w:w="1838" w:type="dxa"/>
          </w:tcPr>
          <w:p w14:paraId="159482E9" w14:textId="6E119D1F" w:rsidR="005B02F3" w:rsidRPr="0038403A" w:rsidRDefault="005B02F3" w:rsidP="00A14997">
            <w:pPr>
              <w:spacing w:line="276" w:lineRule="auto"/>
              <w:rPr>
                <w:rFonts w:ascii="Arial" w:hAnsi="Arial" w:cs="Arial"/>
              </w:rPr>
            </w:pPr>
            <w:r w:rsidRPr="0038403A">
              <w:rPr>
                <w:rFonts w:ascii="Arial" w:hAnsi="Arial" w:cs="Arial"/>
              </w:rPr>
              <w:t>P62</w:t>
            </w:r>
          </w:p>
        </w:tc>
        <w:tc>
          <w:tcPr>
            <w:tcW w:w="2410" w:type="dxa"/>
            <w:gridSpan w:val="2"/>
          </w:tcPr>
          <w:p w14:paraId="7D6EE036" w14:textId="189788BF" w:rsidR="005B02F3" w:rsidRPr="0038403A" w:rsidRDefault="005B02F3" w:rsidP="00A14997">
            <w:pPr>
              <w:spacing w:line="276" w:lineRule="auto"/>
              <w:rPr>
                <w:rFonts w:ascii="Arial" w:hAnsi="Arial" w:cs="Arial"/>
              </w:rPr>
            </w:pPr>
            <w:r w:rsidRPr="0038403A">
              <w:rPr>
                <w:rFonts w:ascii="Arial" w:hAnsi="Arial" w:cs="Arial"/>
              </w:rPr>
              <w:t>1:250</w:t>
            </w:r>
          </w:p>
        </w:tc>
        <w:tc>
          <w:tcPr>
            <w:tcW w:w="1559" w:type="dxa"/>
            <w:gridSpan w:val="2"/>
          </w:tcPr>
          <w:p w14:paraId="219C60F8" w14:textId="77777777" w:rsidR="005B02F3" w:rsidRPr="0038403A" w:rsidRDefault="005B02F3" w:rsidP="00A14997">
            <w:pPr>
              <w:spacing w:line="276" w:lineRule="auto"/>
              <w:rPr>
                <w:rFonts w:ascii="Arial" w:hAnsi="Arial" w:cs="Arial"/>
              </w:rPr>
            </w:pPr>
          </w:p>
        </w:tc>
        <w:tc>
          <w:tcPr>
            <w:tcW w:w="1418" w:type="dxa"/>
          </w:tcPr>
          <w:p w14:paraId="0740CC8F" w14:textId="0220AE56" w:rsidR="005B02F3" w:rsidRPr="0038403A" w:rsidRDefault="005B02F3" w:rsidP="00A14997">
            <w:pPr>
              <w:spacing w:line="276" w:lineRule="auto"/>
              <w:rPr>
                <w:rFonts w:ascii="Arial" w:hAnsi="Arial" w:cs="Arial"/>
              </w:rPr>
            </w:pPr>
            <w:r w:rsidRPr="0038403A">
              <w:rPr>
                <w:rFonts w:ascii="Arial" w:hAnsi="Arial" w:cs="Arial"/>
              </w:rPr>
              <w:t>Rabbit</w:t>
            </w:r>
          </w:p>
        </w:tc>
        <w:tc>
          <w:tcPr>
            <w:tcW w:w="1701" w:type="dxa"/>
          </w:tcPr>
          <w:p w14:paraId="5BF441D8" w14:textId="230F263A" w:rsidR="005B02F3" w:rsidRPr="0038403A" w:rsidRDefault="005B02F3" w:rsidP="00A14997">
            <w:pPr>
              <w:spacing w:line="276" w:lineRule="auto"/>
              <w:rPr>
                <w:rFonts w:ascii="Arial" w:hAnsi="Arial" w:cs="Arial"/>
              </w:rPr>
            </w:pPr>
            <w:r w:rsidRPr="0038403A">
              <w:rPr>
                <w:rFonts w:ascii="Arial" w:hAnsi="Arial" w:cs="Arial"/>
              </w:rPr>
              <w:t>Cell Signaling</w:t>
            </w:r>
          </w:p>
        </w:tc>
        <w:tc>
          <w:tcPr>
            <w:tcW w:w="1559" w:type="dxa"/>
          </w:tcPr>
          <w:p w14:paraId="448EE8A4" w14:textId="20721A8A" w:rsidR="005B02F3" w:rsidRPr="0038403A" w:rsidRDefault="005B02F3" w:rsidP="00A14997">
            <w:pPr>
              <w:spacing w:line="276" w:lineRule="auto"/>
              <w:rPr>
                <w:rFonts w:ascii="Arial" w:hAnsi="Arial" w:cs="Arial"/>
              </w:rPr>
            </w:pPr>
            <w:r w:rsidRPr="0038403A">
              <w:rPr>
                <w:rFonts w:ascii="Arial" w:hAnsi="Arial" w:cs="Arial"/>
              </w:rPr>
              <w:t xml:space="preserve">SQSTM1/p62 </w:t>
            </w:r>
          </w:p>
        </w:tc>
      </w:tr>
      <w:tr w:rsidR="00BA7698" w:rsidRPr="00B0350C" w14:paraId="225DF582" w14:textId="77777777" w:rsidTr="00C5033B">
        <w:tc>
          <w:tcPr>
            <w:tcW w:w="1838" w:type="dxa"/>
          </w:tcPr>
          <w:p w14:paraId="024A8A40" w14:textId="77359154" w:rsidR="00BA7698" w:rsidRPr="0038403A" w:rsidRDefault="00BA7698" w:rsidP="00A14997">
            <w:pPr>
              <w:spacing w:line="276" w:lineRule="auto"/>
              <w:rPr>
                <w:rFonts w:ascii="Arial" w:hAnsi="Arial" w:cs="Arial"/>
              </w:rPr>
            </w:pPr>
            <w:r w:rsidRPr="0038403A">
              <w:rPr>
                <w:rFonts w:ascii="Arial" w:hAnsi="Arial" w:cs="Arial"/>
              </w:rPr>
              <w:t>SC35</w:t>
            </w:r>
          </w:p>
        </w:tc>
        <w:tc>
          <w:tcPr>
            <w:tcW w:w="2410" w:type="dxa"/>
            <w:gridSpan w:val="2"/>
          </w:tcPr>
          <w:p w14:paraId="00A67CFD" w14:textId="09FF1734" w:rsidR="00BA7698" w:rsidRPr="0038403A" w:rsidRDefault="00BA7698" w:rsidP="00A14997">
            <w:pPr>
              <w:spacing w:line="276" w:lineRule="auto"/>
              <w:rPr>
                <w:rFonts w:ascii="Arial" w:hAnsi="Arial" w:cs="Arial"/>
              </w:rPr>
            </w:pPr>
            <w:r w:rsidRPr="0038403A">
              <w:rPr>
                <w:rFonts w:ascii="Arial" w:hAnsi="Arial" w:cs="Arial"/>
              </w:rPr>
              <w:t>1:250</w:t>
            </w:r>
          </w:p>
        </w:tc>
        <w:tc>
          <w:tcPr>
            <w:tcW w:w="1559" w:type="dxa"/>
            <w:gridSpan w:val="2"/>
          </w:tcPr>
          <w:p w14:paraId="0E15B12F" w14:textId="77777777" w:rsidR="00BA7698" w:rsidRPr="0038403A" w:rsidRDefault="00BA7698" w:rsidP="00A14997">
            <w:pPr>
              <w:spacing w:line="276" w:lineRule="auto"/>
              <w:rPr>
                <w:rFonts w:ascii="Arial" w:hAnsi="Arial" w:cs="Arial"/>
              </w:rPr>
            </w:pPr>
          </w:p>
        </w:tc>
        <w:tc>
          <w:tcPr>
            <w:tcW w:w="1418" w:type="dxa"/>
          </w:tcPr>
          <w:p w14:paraId="713B162E" w14:textId="3FD6BA42" w:rsidR="00BA7698" w:rsidRPr="0038403A" w:rsidRDefault="00852B0C" w:rsidP="00A14997">
            <w:pPr>
              <w:spacing w:line="276" w:lineRule="auto"/>
              <w:rPr>
                <w:rFonts w:ascii="Arial" w:hAnsi="Arial" w:cs="Arial"/>
              </w:rPr>
            </w:pPr>
            <w:r w:rsidRPr="0038403A">
              <w:rPr>
                <w:rFonts w:ascii="Arial" w:hAnsi="Arial" w:cs="Arial"/>
              </w:rPr>
              <w:t>Mouse</w:t>
            </w:r>
          </w:p>
        </w:tc>
        <w:tc>
          <w:tcPr>
            <w:tcW w:w="1701" w:type="dxa"/>
          </w:tcPr>
          <w:p w14:paraId="02CEE60C" w14:textId="592C1531" w:rsidR="00BA7698" w:rsidRPr="0038403A" w:rsidRDefault="00A47B0E" w:rsidP="00A14997">
            <w:pPr>
              <w:spacing w:line="276" w:lineRule="auto"/>
              <w:rPr>
                <w:rFonts w:ascii="Arial" w:hAnsi="Arial" w:cs="Arial"/>
              </w:rPr>
            </w:pPr>
            <w:r w:rsidRPr="0038403A">
              <w:rPr>
                <w:rFonts w:ascii="Arial" w:hAnsi="Arial" w:cs="Arial"/>
              </w:rPr>
              <w:t>Sigma-Aldrich</w:t>
            </w:r>
          </w:p>
        </w:tc>
        <w:tc>
          <w:tcPr>
            <w:tcW w:w="1559" w:type="dxa"/>
          </w:tcPr>
          <w:p w14:paraId="565BFF4C" w14:textId="3DA6C540" w:rsidR="00BA7698" w:rsidRPr="0038403A" w:rsidRDefault="0038403A" w:rsidP="00A14997">
            <w:pPr>
              <w:spacing w:line="276" w:lineRule="auto"/>
              <w:rPr>
                <w:rFonts w:ascii="Arial" w:hAnsi="Arial" w:cs="Arial"/>
              </w:rPr>
            </w:pPr>
            <w:r w:rsidRPr="0038403A">
              <w:rPr>
                <w:rFonts w:ascii="Arial" w:hAnsi="Arial" w:cs="Arial"/>
                <w:color w:val="000000"/>
                <w:shd w:val="clear" w:color="auto" w:fill="FFFFFF"/>
              </w:rPr>
              <w:t>S4045</w:t>
            </w:r>
          </w:p>
        </w:tc>
      </w:tr>
      <w:tr w:rsidR="005B02F3" w:rsidRPr="00B0350C" w14:paraId="3A8F4E9C" w14:textId="77777777" w:rsidTr="00C5033B">
        <w:tc>
          <w:tcPr>
            <w:tcW w:w="1838" w:type="dxa"/>
          </w:tcPr>
          <w:p w14:paraId="57AB32BF" w14:textId="2EDAC759" w:rsidR="005B02F3" w:rsidRPr="0038403A" w:rsidRDefault="005B02F3" w:rsidP="00A14997">
            <w:pPr>
              <w:spacing w:line="276" w:lineRule="auto"/>
              <w:rPr>
                <w:rFonts w:ascii="Arial" w:hAnsi="Arial" w:cs="Arial"/>
              </w:rPr>
            </w:pPr>
            <w:r w:rsidRPr="0038403A">
              <w:rPr>
                <w:rFonts w:ascii="Arial" w:hAnsi="Arial" w:cs="Arial"/>
              </w:rPr>
              <w:t>Histon2B (H2B)</w:t>
            </w:r>
          </w:p>
        </w:tc>
        <w:tc>
          <w:tcPr>
            <w:tcW w:w="2410" w:type="dxa"/>
            <w:gridSpan w:val="2"/>
          </w:tcPr>
          <w:p w14:paraId="5DC6BCED" w14:textId="3156AD9F" w:rsidR="005B02F3" w:rsidRPr="0038403A" w:rsidRDefault="005B02F3" w:rsidP="00A14997">
            <w:pPr>
              <w:spacing w:line="276" w:lineRule="auto"/>
              <w:rPr>
                <w:rFonts w:ascii="Arial" w:hAnsi="Arial" w:cs="Arial"/>
              </w:rPr>
            </w:pPr>
            <w:r w:rsidRPr="0038403A">
              <w:rPr>
                <w:rFonts w:ascii="Arial" w:hAnsi="Arial" w:cs="Arial"/>
              </w:rPr>
              <w:t>-</w:t>
            </w:r>
          </w:p>
        </w:tc>
        <w:tc>
          <w:tcPr>
            <w:tcW w:w="1559" w:type="dxa"/>
            <w:gridSpan w:val="2"/>
          </w:tcPr>
          <w:p w14:paraId="2C4AAD63" w14:textId="729BF2E4" w:rsidR="005B02F3" w:rsidRPr="0038403A" w:rsidRDefault="005B02F3" w:rsidP="00A14997">
            <w:pPr>
              <w:spacing w:line="276" w:lineRule="auto"/>
              <w:rPr>
                <w:rFonts w:ascii="Arial" w:hAnsi="Arial" w:cs="Arial"/>
              </w:rPr>
            </w:pPr>
            <w:r w:rsidRPr="0038403A">
              <w:rPr>
                <w:rFonts w:ascii="Arial" w:hAnsi="Arial" w:cs="Arial"/>
              </w:rPr>
              <w:t>1:1000</w:t>
            </w:r>
          </w:p>
        </w:tc>
        <w:tc>
          <w:tcPr>
            <w:tcW w:w="1418" w:type="dxa"/>
          </w:tcPr>
          <w:p w14:paraId="47EA67E9" w14:textId="75E3A620" w:rsidR="005B02F3" w:rsidRPr="0038403A" w:rsidRDefault="005B02F3" w:rsidP="00A14997">
            <w:pPr>
              <w:spacing w:line="276" w:lineRule="auto"/>
              <w:rPr>
                <w:rFonts w:ascii="Arial" w:hAnsi="Arial" w:cs="Arial"/>
              </w:rPr>
            </w:pPr>
            <w:r w:rsidRPr="0038403A">
              <w:rPr>
                <w:rFonts w:ascii="Arial" w:hAnsi="Arial" w:cs="Arial"/>
              </w:rPr>
              <w:t>Rabbit</w:t>
            </w:r>
          </w:p>
        </w:tc>
        <w:tc>
          <w:tcPr>
            <w:tcW w:w="1701" w:type="dxa"/>
          </w:tcPr>
          <w:p w14:paraId="06A13149" w14:textId="3139186F" w:rsidR="005B02F3" w:rsidRPr="0038403A" w:rsidRDefault="005B02F3" w:rsidP="00A14997">
            <w:pPr>
              <w:spacing w:line="276" w:lineRule="auto"/>
              <w:rPr>
                <w:rFonts w:ascii="Arial" w:hAnsi="Arial" w:cs="Arial"/>
              </w:rPr>
            </w:pPr>
            <w:r w:rsidRPr="0038403A">
              <w:rPr>
                <w:rFonts w:ascii="Arial" w:hAnsi="Arial" w:cs="Arial"/>
              </w:rPr>
              <w:t>Proteintech</w:t>
            </w:r>
          </w:p>
        </w:tc>
        <w:tc>
          <w:tcPr>
            <w:tcW w:w="1559" w:type="dxa"/>
          </w:tcPr>
          <w:p w14:paraId="70EC769D" w14:textId="218740A9" w:rsidR="005B02F3" w:rsidRPr="0038403A" w:rsidRDefault="005B02F3" w:rsidP="00A14997">
            <w:pPr>
              <w:spacing w:line="276" w:lineRule="auto"/>
              <w:rPr>
                <w:rFonts w:ascii="Arial" w:hAnsi="Arial" w:cs="Arial"/>
              </w:rPr>
            </w:pPr>
            <w:r w:rsidRPr="0038403A">
              <w:rPr>
                <w:rFonts w:ascii="Arial" w:hAnsi="Arial" w:cs="Arial"/>
              </w:rPr>
              <w:t>15857-1-AP</w:t>
            </w:r>
          </w:p>
        </w:tc>
      </w:tr>
      <w:tr w:rsidR="005B02F3" w:rsidRPr="00B0350C" w14:paraId="3A080FCA" w14:textId="77777777" w:rsidTr="00C5033B">
        <w:tc>
          <w:tcPr>
            <w:tcW w:w="1838" w:type="dxa"/>
          </w:tcPr>
          <w:p w14:paraId="26C78DF7" w14:textId="06CF0529" w:rsidR="005B02F3" w:rsidRPr="0038403A" w:rsidRDefault="005B02F3" w:rsidP="00A14997">
            <w:pPr>
              <w:spacing w:line="276" w:lineRule="auto"/>
              <w:rPr>
                <w:rFonts w:ascii="Arial" w:hAnsi="Arial" w:cs="Arial"/>
              </w:rPr>
            </w:pPr>
            <w:r w:rsidRPr="0038403A">
              <w:rPr>
                <w:rFonts w:ascii="Arial" w:hAnsi="Arial" w:cs="Arial"/>
              </w:rPr>
              <w:t>MyHC</w:t>
            </w:r>
          </w:p>
        </w:tc>
        <w:tc>
          <w:tcPr>
            <w:tcW w:w="2410" w:type="dxa"/>
            <w:gridSpan w:val="2"/>
          </w:tcPr>
          <w:p w14:paraId="509E07A8" w14:textId="0317530E" w:rsidR="005B02F3" w:rsidRPr="0038403A" w:rsidRDefault="005B02F3" w:rsidP="00A14997">
            <w:pPr>
              <w:spacing w:line="276" w:lineRule="auto"/>
              <w:rPr>
                <w:rFonts w:ascii="Arial" w:hAnsi="Arial" w:cs="Arial"/>
              </w:rPr>
            </w:pPr>
            <w:r w:rsidRPr="0038403A">
              <w:rPr>
                <w:rFonts w:ascii="Arial" w:hAnsi="Arial" w:cs="Arial"/>
              </w:rPr>
              <w:t>1:250</w:t>
            </w:r>
          </w:p>
        </w:tc>
        <w:tc>
          <w:tcPr>
            <w:tcW w:w="1559" w:type="dxa"/>
            <w:gridSpan w:val="2"/>
          </w:tcPr>
          <w:p w14:paraId="5998AA72" w14:textId="63C21CD2" w:rsidR="005B02F3" w:rsidRPr="0038403A" w:rsidRDefault="005B02F3" w:rsidP="00A14997">
            <w:pPr>
              <w:spacing w:line="276" w:lineRule="auto"/>
              <w:rPr>
                <w:rFonts w:ascii="Arial" w:hAnsi="Arial" w:cs="Arial"/>
              </w:rPr>
            </w:pPr>
            <w:r w:rsidRPr="0038403A">
              <w:rPr>
                <w:rFonts w:ascii="Arial" w:hAnsi="Arial" w:cs="Arial"/>
              </w:rPr>
              <w:t>-</w:t>
            </w:r>
          </w:p>
        </w:tc>
        <w:tc>
          <w:tcPr>
            <w:tcW w:w="1418" w:type="dxa"/>
          </w:tcPr>
          <w:p w14:paraId="50CFBF44" w14:textId="5D7E99BA" w:rsidR="005B02F3" w:rsidRPr="0038403A" w:rsidRDefault="005B02F3" w:rsidP="00A14997">
            <w:pPr>
              <w:spacing w:line="276" w:lineRule="auto"/>
              <w:rPr>
                <w:rFonts w:ascii="Arial" w:hAnsi="Arial" w:cs="Arial"/>
              </w:rPr>
            </w:pPr>
            <w:r w:rsidRPr="0038403A">
              <w:rPr>
                <w:rFonts w:ascii="Arial" w:hAnsi="Arial" w:cs="Arial"/>
              </w:rPr>
              <w:t>Mouse</w:t>
            </w:r>
          </w:p>
        </w:tc>
        <w:tc>
          <w:tcPr>
            <w:tcW w:w="1701" w:type="dxa"/>
          </w:tcPr>
          <w:p w14:paraId="4CE9641A" w14:textId="59DF87C1" w:rsidR="005B02F3" w:rsidRPr="0038403A" w:rsidRDefault="005B02F3" w:rsidP="00A14997">
            <w:pPr>
              <w:spacing w:line="276" w:lineRule="auto"/>
              <w:rPr>
                <w:rFonts w:ascii="Arial" w:hAnsi="Arial" w:cs="Arial"/>
              </w:rPr>
            </w:pPr>
            <w:r w:rsidRPr="0038403A">
              <w:rPr>
                <w:rFonts w:ascii="Arial" w:hAnsi="Arial" w:cs="Arial"/>
              </w:rPr>
              <w:t>DSHB</w:t>
            </w:r>
          </w:p>
        </w:tc>
        <w:tc>
          <w:tcPr>
            <w:tcW w:w="1559" w:type="dxa"/>
          </w:tcPr>
          <w:p w14:paraId="30B20F77" w14:textId="40D0D71D" w:rsidR="005B02F3" w:rsidRPr="0038403A" w:rsidRDefault="005B02F3" w:rsidP="00A14997">
            <w:pPr>
              <w:spacing w:line="276" w:lineRule="auto"/>
              <w:rPr>
                <w:rFonts w:ascii="Arial" w:hAnsi="Arial" w:cs="Arial"/>
              </w:rPr>
            </w:pPr>
            <w:r w:rsidRPr="0038403A">
              <w:rPr>
                <w:rFonts w:ascii="Arial" w:hAnsi="Arial" w:cs="Arial"/>
              </w:rPr>
              <w:t>MF20</w:t>
            </w:r>
          </w:p>
        </w:tc>
      </w:tr>
      <w:tr w:rsidR="005B02F3" w:rsidRPr="00B0350C" w14:paraId="2C22C735" w14:textId="77777777" w:rsidTr="00C5033B">
        <w:tc>
          <w:tcPr>
            <w:tcW w:w="10485" w:type="dxa"/>
            <w:gridSpan w:val="8"/>
          </w:tcPr>
          <w:p w14:paraId="619BAC03" w14:textId="45369237" w:rsidR="005B02F3" w:rsidRPr="00B0350C" w:rsidRDefault="005B02F3" w:rsidP="00A14997">
            <w:pPr>
              <w:spacing w:line="276" w:lineRule="auto"/>
              <w:rPr>
                <w:rFonts w:asciiTheme="minorBidi" w:hAnsiTheme="minorBidi"/>
                <w:b/>
                <w:bCs/>
                <w:sz w:val="20"/>
                <w:szCs w:val="20"/>
              </w:rPr>
            </w:pPr>
            <w:r w:rsidRPr="00B0350C">
              <w:rPr>
                <w:rFonts w:asciiTheme="minorBidi" w:hAnsiTheme="minorBidi"/>
                <w:b/>
                <w:bCs/>
                <w:sz w:val="20"/>
                <w:szCs w:val="20"/>
              </w:rPr>
              <w:t>Secondary antibodies</w:t>
            </w:r>
          </w:p>
        </w:tc>
      </w:tr>
      <w:tr w:rsidR="005B02F3" w:rsidRPr="00B0350C" w14:paraId="1D4ED4E3" w14:textId="77777777" w:rsidTr="00C5033B">
        <w:tc>
          <w:tcPr>
            <w:tcW w:w="1838" w:type="dxa"/>
            <w:shd w:val="clear" w:color="auto" w:fill="D9D9D9" w:themeFill="background1" w:themeFillShade="D9"/>
          </w:tcPr>
          <w:p w14:paraId="762D38C6" w14:textId="2D360348" w:rsidR="005B02F3" w:rsidRPr="00B0350C" w:rsidRDefault="005B02F3" w:rsidP="00A14997">
            <w:pPr>
              <w:spacing w:line="276" w:lineRule="auto"/>
              <w:rPr>
                <w:rFonts w:asciiTheme="minorBidi" w:hAnsiTheme="minorBidi"/>
                <w:b/>
                <w:bCs/>
                <w:sz w:val="20"/>
                <w:szCs w:val="20"/>
              </w:rPr>
            </w:pPr>
            <w:r w:rsidRPr="00B0350C">
              <w:rPr>
                <w:rFonts w:asciiTheme="minorBidi" w:hAnsiTheme="minorBidi"/>
                <w:b/>
                <w:bCs/>
                <w:sz w:val="20"/>
                <w:szCs w:val="20"/>
              </w:rPr>
              <w:t>Target</w:t>
            </w:r>
          </w:p>
        </w:tc>
        <w:tc>
          <w:tcPr>
            <w:tcW w:w="1482" w:type="dxa"/>
            <w:shd w:val="clear" w:color="auto" w:fill="D9D9D9" w:themeFill="background1" w:themeFillShade="D9"/>
          </w:tcPr>
          <w:p w14:paraId="3FE80302" w14:textId="15D396E4" w:rsidR="005B02F3" w:rsidRPr="00B0350C" w:rsidRDefault="005B02F3" w:rsidP="00A14997">
            <w:pPr>
              <w:spacing w:line="276" w:lineRule="auto"/>
              <w:rPr>
                <w:rFonts w:asciiTheme="minorBidi" w:hAnsiTheme="minorBidi"/>
                <w:b/>
                <w:bCs/>
                <w:sz w:val="20"/>
                <w:szCs w:val="20"/>
              </w:rPr>
            </w:pPr>
            <w:r w:rsidRPr="00B0350C">
              <w:rPr>
                <w:rFonts w:asciiTheme="minorBidi" w:hAnsiTheme="minorBidi"/>
                <w:b/>
                <w:bCs/>
                <w:sz w:val="20"/>
                <w:szCs w:val="20"/>
              </w:rPr>
              <w:t>Fluorophore</w:t>
            </w:r>
          </w:p>
        </w:tc>
        <w:tc>
          <w:tcPr>
            <w:tcW w:w="1574" w:type="dxa"/>
            <w:gridSpan w:val="2"/>
            <w:shd w:val="clear" w:color="auto" w:fill="D9D9D9" w:themeFill="background1" w:themeFillShade="D9"/>
          </w:tcPr>
          <w:p w14:paraId="42C83FF7" w14:textId="74C65D76" w:rsidR="005B02F3" w:rsidRPr="00B0350C" w:rsidRDefault="005B02F3" w:rsidP="00A14997">
            <w:pPr>
              <w:spacing w:line="276" w:lineRule="auto"/>
              <w:rPr>
                <w:rFonts w:asciiTheme="minorBidi" w:hAnsiTheme="minorBidi"/>
                <w:b/>
                <w:bCs/>
                <w:sz w:val="20"/>
                <w:szCs w:val="20"/>
              </w:rPr>
            </w:pPr>
            <w:r w:rsidRPr="00B0350C">
              <w:rPr>
                <w:rFonts w:asciiTheme="minorBidi" w:hAnsiTheme="minorBidi"/>
                <w:b/>
                <w:bCs/>
                <w:sz w:val="20"/>
                <w:szCs w:val="20"/>
              </w:rPr>
              <w:t>Dilution</w:t>
            </w:r>
          </w:p>
        </w:tc>
        <w:tc>
          <w:tcPr>
            <w:tcW w:w="5591" w:type="dxa"/>
            <w:gridSpan w:val="4"/>
            <w:shd w:val="clear" w:color="auto" w:fill="D9D9D9" w:themeFill="background1" w:themeFillShade="D9"/>
          </w:tcPr>
          <w:p w14:paraId="174AB136" w14:textId="0E33AB2E" w:rsidR="005B02F3" w:rsidRPr="00B0350C" w:rsidRDefault="005B02F3" w:rsidP="00A14997">
            <w:pPr>
              <w:spacing w:line="276" w:lineRule="auto"/>
              <w:rPr>
                <w:rFonts w:asciiTheme="minorBidi" w:hAnsiTheme="minorBidi"/>
                <w:b/>
                <w:bCs/>
                <w:sz w:val="20"/>
                <w:szCs w:val="20"/>
              </w:rPr>
            </w:pPr>
            <w:r w:rsidRPr="00B0350C">
              <w:rPr>
                <w:rFonts w:asciiTheme="minorBidi" w:hAnsiTheme="minorBidi"/>
                <w:b/>
                <w:bCs/>
                <w:sz w:val="20"/>
                <w:szCs w:val="20"/>
              </w:rPr>
              <w:t>Supplier</w:t>
            </w:r>
          </w:p>
        </w:tc>
      </w:tr>
      <w:tr w:rsidR="005B02F3" w:rsidRPr="00B0350C" w14:paraId="39BBE621" w14:textId="77777777" w:rsidTr="00C5033B">
        <w:tc>
          <w:tcPr>
            <w:tcW w:w="1838" w:type="dxa"/>
          </w:tcPr>
          <w:p w14:paraId="7449CD3F" w14:textId="14754087" w:rsidR="005B02F3" w:rsidRPr="00B0350C" w:rsidRDefault="005B02F3" w:rsidP="00A14997">
            <w:pPr>
              <w:spacing w:line="276" w:lineRule="auto"/>
              <w:rPr>
                <w:rFonts w:asciiTheme="minorBidi" w:hAnsiTheme="minorBidi"/>
                <w:sz w:val="20"/>
                <w:szCs w:val="20"/>
              </w:rPr>
            </w:pPr>
            <w:r w:rsidRPr="00B0350C">
              <w:rPr>
                <w:rFonts w:asciiTheme="minorBidi" w:hAnsiTheme="minorBidi"/>
                <w:sz w:val="20"/>
                <w:szCs w:val="20"/>
              </w:rPr>
              <w:t>Anti-Rabbit</w:t>
            </w:r>
          </w:p>
        </w:tc>
        <w:tc>
          <w:tcPr>
            <w:tcW w:w="1482" w:type="dxa"/>
          </w:tcPr>
          <w:p w14:paraId="4E53E059" w14:textId="67201FA5" w:rsidR="005B02F3" w:rsidRPr="00B0350C" w:rsidRDefault="005B02F3" w:rsidP="00A14997">
            <w:pPr>
              <w:spacing w:line="276" w:lineRule="auto"/>
              <w:rPr>
                <w:rFonts w:asciiTheme="minorBidi" w:hAnsiTheme="minorBidi"/>
                <w:sz w:val="20"/>
                <w:szCs w:val="20"/>
              </w:rPr>
            </w:pPr>
            <w:r w:rsidRPr="00B0350C">
              <w:rPr>
                <w:rFonts w:asciiTheme="minorBidi" w:hAnsiTheme="minorBidi"/>
                <w:sz w:val="20"/>
                <w:szCs w:val="20"/>
              </w:rPr>
              <w:t>Cy5</w:t>
            </w:r>
          </w:p>
        </w:tc>
        <w:tc>
          <w:tcPr>
            <w:tcW w:w="1574" w:type="dxa"/>
            <w:gridSpan w:val="2"/>
          </w:tcPr>
          <w:p w14:paraId="02D296EB" w14:textId="18C39B2F" w:rsidR="005B02F3" w:rsidRPr="00B0350C" w:rsidRDefault="005B02F3" w:rsidP="00A14997">
            <w:pPr>
              <w:spacing w:line="276" w:lineRule="auto"/>
              <w:rPr>
                <w:rFonts w:asciiTheme="minorBidi" w:hAnsiTheme="minorBidi"/>
                <w:sz w:val="20"/>
                <w:szCs w:val="20"/>
              </w:rPr>
            </w:pPr>
            <w:r w:rsidRPr="00B0350C">
              <w:rPr>
                <w:rFonts w:asciiTheme="minorBidi" w:hAnsiTheme="minorBidi"/>
                <w:sz w:val="20"/>
                <w:szCs w:val="20"/>
              </w:rPr>
              <w:t>1:2000</w:t>
            </w:r>
          </w:p>
        </w:tc>
        <w:tc>
          <w:tcPr>
            <w:tcW w:w="5591" w:type="dxa"/>
            <w:gridSpan w:val="4"/>
          </w:tcPr>
          <w:p w14:paraId="63F46E04" w14:textId="1452A587" w:rsidR="005B02F3" w:rsidRPr="00B0350C" w:rsidRDefault="005B02F3" w:rsidP="00A14997">
            <w:pPr>
              <w:tabs>
                <w:tab w:val="center" w:pos="2224"/>
              </w:tabs>
              <w:spacing w:line="276" w:lineRule="auto"/>
              <w:rPr>
                <w:rFonts w:asciiTheme="minorBidi" w:hAnsiTheme="minorBidi"/>
                <w:sz w:val="20"/>
                <w:szCs w:val="20"/>
              </w:rPr>
            </w:pPr>
            <w:r w:rsidRPr="00B0350C">
              <w:rPr>
                <w:rFonts w:asciiTheme="minorBidi" w:hAnsiTheme="minorBidi"/>
                <w:sz w:val="20"/>
                <w:szCs w:val="20"/>
              </w:rPr>
              <w:t>ThermoFisher Scientific</w:t>
            </w:r>
          </w:p>
        </w:tc>
      </w:tr>
      <w:tr w:rsidR="005B02F3" w:rsidRPr="00B0350C" w14:paraId="64E6CEB6" w14:textId="77777777" w:rsidTr="00C5033B">
        <w:tc>
          <w:tcPr>
            <w:tcW w:w="1838" w:type="dxa"/>
          </w:tcPr>
          <w:p w14:paraId="47BC1890" w14:textId="1EC911AE" w:rsidR="005B02F3" w:rsidRPr="00B0350C" w:rsidRDefault="005B02F3" w:rsidP="00A14997">
            <w:pPr>
              <w:spacing w:line="276" w:lineRule="auto"/>
              <w:rPr>
                <w:rFonts w:asciiTheme="minorBidi" w:hAnsiTheme="minorBidi"/>
                <w:sz w:val="20"/>
                <w:szCs w:val="20"/>
              </w:rPr>
            </w:pPr>
            <w:r w:rsidRPr="00B0350C">
              <w:rPr>
                <w:rFonts w:asciiTheme="minorBidi" w:hAnsiTheme="minorBidi"/>
                <w:sz w:val="20"/>
                <w:szCs w:val="20"/>
              </w:rPr>
              <w:t>Anti-Mouse</w:t>
            </w:r>
          </w:p>
        </w:tc>
        <w:tc>
          <w:tcPr>
            <w:tcW w:w="1482" w:type="dxa"/>
          </w:tcPr>
          <w:p w14:paraId="160724CE" w14:textId="03F1C69D" w:rsidR="005B02F3" w:rsidRPr="00B0350C" w:rsidRDefault="005B02F3" w:rsidP="00A14997">
            <w:pPr>
              <w:spacing w:line="276" w:lineRule="auto"/>
              <w:rPr>
                <w:rFonts w:asciiTheme="minorBidi" w:hAnsiTheme="minorBidi"/>
                <w:sz w:val="20"/>
                <w:szCs w:val="20"/>
              </w:rPr>
            </w:pPr>
            <w:r w:rsidRPr="00B0350C">
              <w:rPr>
                <w:rFonts w:asciiTheme="minorBidi" w:hAnsiTheme="minorBidi"/>
                <w:sz w:val="20"/>
                <w:szCs w:val="20"/>
              </w:rPr>
              <w:t>Alexa488</w:t>
            </w:r>
          </w:p>
        </w:tc>
        <w:tc>
          <w:tcPr>
            <w:tcW w:w="1574" w:type="dxa"/>
            <w:gridSpan w:val="2"/>
          </w:tcPr>
          <w:p w14:paraId="2B1BBA2B" w14:textId="092E7488" w:rsidR="005B02F3" w:rsidRPr="00B0350C" w:rsidRDefault="005B02F3" w:rsidP="00A14997">
            <w:pPr>
              <w:spacing w:line="276" w:lineRule="auto"/>
              <w:rPr>
                <w:rFonts w:asciiTheme="minorBidi" w:hAnsiTheme="minorBidi"/>
                <w:sz w:val="20"/>
                <w:szCs w:val="20"/>
              </w:rPr>
            </w:pPr>
            <w:r w:rsidRPr="00B0350C">
              <w:rPr>
                <w:rFonts w:asciiTheme="minorBidi" w:hAnsiTheme="minorBidi"/>
                <w:sz w:val="20"/>
                <w:szCs w:val="20"/>
              </w:rPr>
              <w:t>1:2000</w:t>
            </w:r>
          </w:p>
        </w:tc>
        <w:tc>
          <w:tcPr>
            <w:tcW w:w="5591" w:type="dxa"/>
            <w:gridSpan w:val="4"/>
          </w:tcPr>
          <w:p w14:paraId="61C1DA76" w14:textId="41A4DED8" w:rsidR="005B02F3" w:rsidRPr="00B0350C" w:rsidRDefault="005B02F3" w:rsidP="00A14997">
            <w:pPr>
              <w:tabs>
                <w:tab w:val="center" w:pos="2224"/>
              </w:tabs>
              <w:spacing w:line="276" w:lineRule="auto"/>
              <w:rPr>
                <w:rFonts w:asciiTheme="minorBidi" w:hAnsiTheme="minorBidi"/>
                <w:sz w:val="20"/>
                <w:szCs w:val="20"/>
              </w:rPr>
            </w:pPr>
            <w:r w:rsidRPr="00B0350C">
              <w:rPr>
                <w:rFonts w:asciiTheme="minorBidi" w:hAnsiTheme="minorBidi"/>
                <w:sz w:val="20"/>
                <w:szCs w:val="20"/>
              </w:rPr>
              <w:t>ThermoFisher Scientific</w:t>
            </w:r>
          </w:p>
        </w:tc>
      </w:tr>
      <w:tr w:rsidR="005B02F3" w:rsidRPr="00B0350C" w14:paraId="72D9DFA5" w14:textId="77777777" w:rsidTr="00C5033B">
        <w:tc>
          <w:tcPr>
            <w:tcW w:w="1838" w:type="dxa"/>
          </w:tcPr>
          <w:p w14:paraId="622430BA" w14:textId="1209CBE9" w:rsidR="005B02F3" w:rsidRPr="00B0350C" w:rsidRDefault="005B02F3" w:rsidP="00A14997">
            <w:pPr>
              <w:spacing w:line="276" w:lineRule="auto"/>
              <w:rPr>
                <w:rFonts w:asciiTheme="minorBidi" w:hAnsiTheme="minorBidi"/>
                <w:sz w:val="20"/>
                <w:szCs w:val="20"/>
              </w:rPr>
            </w:pPr>
            <w:r w:rsidRPr="00B0350C">
              <w:rPr>
                <w:rFonts w:asciiTheme="minorBidi" w:hAnsiTheme="minorBidi"/>
                <w:sz w:val="20"/>
                <w:szCs w:val="20"/>
              </w:rPr>
              <w:t>Anti-Mouse</w:t>
            </w:r>
          </w:p>
        </w:tc>
        <w:tc>
          <w:tcPr>
            <w:tcW w:w="1482" w:type="dxa"/>
          </w:tcPr>
          <w:p w14:paraId="216E3420" w14:textId="24AED19F" w:rsidR="005B02F3" w:rsidRPr="00B0350C" w:rsidRDefault="005B02F3" w:rsidP="00A14997">
            <w:pPr>
              <w:spacing w:line="276" w:lineRule="auto"/>
              <w:rPr>
                <w:rFonts w:asciiTheme="minorBidi" w:hAnsiTheme="minorBidi"/>
                <w:sz w:val="20"/>
                <w:szCs w:val="20"/>
              </w:rPr>
            </w:pPr>
            <w:r w:rsidRPr="00B0350C">
              <w:rPr>
                <w:rFonts w:asciiTheme="minorBidi" w:hAnsiTheme="minorBidi"/>
                <w:sz w:val="20"/>
                <w:szCs w:val="20"/>
              </w:rPr>
              <w:t>Alexa594</w:t>
            </w:r>
          </w:p>
        </w:tc>
        <w:tc>
          <w:tcPr>
            <w:tcW w:w="1574" w:type="dxa"/>
            <w:gridSpan w:val="2"/>
          </w:tcPr>
          <w:p w14:paraId="1BD28053" w14:textId="17DF5442" w:rsidR="005B02F3" w:rsidRPr="00B0350C" w:rsidRDefault="005B02F3" w:rsidP="00A14997">
            <w:pPr>
              <w:spacing w:line="276" w:lineRule="auto"/>
              <w:rPr>
                <w:rFonts w:asciiTheme="minorBidi" w:hAnsiTheme="minorBidi"/>
                <w:sz w:val="20"/>
                <w:szCs w:val="20"/>
              </w:rPr>
            </w:pPr>
            <w:r w:rsidRPr="00B0350C">
              <w:rPr>
                <w:rFonts w:asciiTheme="minorBidi" w:hAnsiTheme="minorBidi"/>
                <w:sz w:val="20"/>
                <w:szCs w:val="20"/>
              </w:rPr>
              <w:t>1:2000</w:t>
            </w:r>
          </w:p>
        </w:tc>
        <w:tc>
          <w:tcPr>
            <w:tcW w:w="5591" w:type="dxa"/>
            <w:gridSpan w:val="4"/>
          </w:tcPr>
          <w:p w14:paraId="7591BBAD" w14:textId="6D05E426" w:rsidR="005B02F3" w:rsidRPr="00B0350C" w:rsidRDefault="005B02F3" w:rsidP="00A14997">
            <w:pPr>
              <w:spacing w:line="276" w:lineRule="auto"/>
              <w:rPr>
                <w:rFonts w:asciiTheme="minorBidi" w:hAnsiTheme="minorBidi"/>
                <w:sz w:val="20"/>
                <w:szCs w:val="20"/>
              </w:rPr>
            </w:pPr>
            <w:r w:rsidRPr="00B0350C">
              <w:rPr>
                <w:rFonts w:asciiTheme="minorBidi" w:hAnsiTheme="minorBidi"/>
                <w:sz w:val="20"/>
                <w:szCs w:val="20"/>
              </w:rPr>
              <w:t>ThermoFisher Scientific</w:t>
            </w:r>
          </w:p>
        </w:tc>
      </w:tr>
      <w:tr w:rsidR="005B02F3" w:rsidRPr="00B0350C" w14:paraId="1AD1105C" w14:textId="77777777" w:rsidTr="00C5033B">
        <w:tc>
          <w:tcPr>
            <w:tcW w:w="1838" w:type="dxa"/>
          </w:tcPr>
          <w:p w14:paraId="39022033" w14:textId="77777777" w:rsidR="005B02F3" w:rsidRPr="00B0350C" w:rsidRDefault="005B02F3" w:rsidP="00A14997">
            <w:pPr>
              <w:spacing w:line="276" w:lineRule="auto"/>
              <w:rPr>
                <w:rFonts w:asciiTheme="minorBidi" w:hAnsiTheme="minorBidi"/>
                <w:sz w:val="20"/>
                <w:szCs w:val="20"/>
              </w:rPr>
            </w:pPr>
            <w:r w:rsidRPr="00B0350C">
              <w:rPr>
                <w:rFonts w:asciiTheme="minorBidi" w:hAnsiTheme="minorBidi"/>
                <w:sz w:val="20"/>
                <w:szCs w:val="20"/>
              </w:rPr>
              <w:t>WB anti-Rb/M</w:t>
            </w:r>
          </w:p>
        </w:tc>
        <w:tc>
          <w:tcPr>
            <w:tcW w:w="1482" w:type="dxa"/>
          </w:tcPr>
          <w:p w14:paraId="219A1168" w14:textId="77777777" w:rsidR="005B02F3" w:rsidRPr="00B0350C" w:rsidRDefault="005B02F3" w:rsidP="00A14997">
            <w:pPr>
              <w:spacing w:line="276" w:lineRule="auto"/>
              <w:rPr>
                <w:rFonts w:asciiTheme="minorBidi" w:hAnsiTheme="minorBidi"/>
                <w:sz w:val="20"/>
                <w:szCs w:val="20"/>
              </w:rPr>
            </w:pPr>
            <w:r w:rsidRPr="00B0350C">
              <w:rPr>
                <w:rFonts w:asciiTheme="minorBidi" w:hAnsiTheme="minorBidi"/>
                <w:sz w:val="20"/>
                <w:szCs w:val="20"/>
              </w:rPr>
              <w:t>800/680</w:t>
            </w:r>
          </w:p>
        </w:tc>
        <w:tc>
          <w:tcPr>
            <w:tcW w:w="1574" w:type="dxa"/>
            <w:gridSpan w:val="2"/>
          </w:tcPr>
          <w:p w14:paraId="2E9A8432" w14:textId="77777777" w:rsidR="005B02F3" w:rsidRPr="00B0350C" w:rsidRDefault="005B02F3" w:rsidP="00A14997">
            <w:pPr>
              <w:spacing w:line="276" w:lineRule="auto"/>
              <w:rPr>
                <w:rFonts w:asciiTheme="minorBidi" w:hAnsiTheme="minorBidi"/>
                <w:sz w:val="20"/>
                <w:szCs w:val="20"/>
              </w:rPr>
            </w:pPr>
            <w:r w:rsidRPr="00B0350C">
              <w:rPr>
                <w:rFonts w:asciiTheme="minorBidi" w:hAnsiTheme="minorBidi"/>
                <w:sz w:val="20"/>
                <w:szCs w:val="20"/>
              </w:rPr>
              <w:t>1:10000</w:t>
            </w:r>
          </w:p>
        </w:tc>
        <w:tc>
          <w:tcPr>
            <w:tcW w:w="5591" w:type="dxa"/>
            <w:gridSpan w:val="4"/>
          </w:tcPr>
          <w:p w14:paraId="78CE3B97" w14:textId="77777777" w:rsidR="005B02F3" w:rsidRPr="00B0350C" w:rsidRDefault="005B02F3" w:rsidP="00A14997">
            <w:pPr>
              <w:spacing w:line="276" w:lineRule="auto"/>
              <w:rPr>
                <w:rFonts w:asciiTheme="minorBidi" w:hAnsiTheme="minorBidi"/>
                <w:sz w:val="20"/>
                <w:szCs w:val="20"/>
              </w:rPr>
            </w:pPr>
            <w:r w:rsidRPr="00B0350C">
              <w:rPr>
                <w:rFonts w:asciiTheme="minorBidi" w:hAnsiTheme="minorBidi"/>
                <w:sz w:val="20"/>
                <w:szCs w:val="20"/>
              </w:rPr>
              <w:t>IRDye 800CW or IRDye 680RD (LI-COR)</w:t>
            </w:r>
          </w:p>
        </w:tc>
      </w:tr>
    </w:tbl>
    <w:p w14:paraId="3DCF5099" w14:textId="77777777" w:rsidR="0051723C" w:rsidRPr="00B0350C" w:rsidRDefault="0051723C" w:rsidP="00A14997">
      <w:pPr>
        <w:spacing w:line="276" w:lineRule="auto"/>
        <w:rPr>
          <w:rFonts w:asciiTheme="minorBidi" w:hAnsiTheme="minorBidi"/>
          <w:b/>
          <w:bCs/>
          <w:sz w:val="20"/>
          <w:szCs w:val="20"/>
        </w:rPr>
      </w:pPr>
    </w:p>
    <w:p w14:paraId="1472B867" w14:textId="2F94A3D6" w:rsidR="00CE77B9" w:rsidRPr="00B0350C" w:rsidRDefault="244F1AFF" w:rsidP="00A14997">
      <w:pPr>
        <w:spacing w:line="276" w:lineRule="auto"/>
        <w:rPr>
          <w:rFonts w:asciiTheme="minorBidi" w:hAnsiTheme="minorBidi"/>
          <w:b/>
          <w:bCs/>
          <w:sz w:val="20"/>
          <w:szCs w:val="20"/>
        </w:rPr>
      </w:pPr>
      <w:r w:rsidRPr="00B0350C">
        <w:rPr>
          <w:rFonts w:asciiTheme="minorBidi" w:hAnsiTheme="minorBidi"/>
          <w:b/>
          <w:bCs/>
          <w:sz w:val="20"/>
          <w:szCs w:val="20"/>
        </w:rPr>
        <w:t>Table S2. List of primers for RT-qPCR</w:t>
      </w:r>
    </w:p>
    <w:tbl>
      <w:tblPr>
        <w:tblStyle w:val="TableGrid"/>
        <w:tblW w:w="0" w:type="auto"/>
        <w:tblLook w:val="04A0" w:firstRow="1" w:lastRow="0" w:firstColumn="1" w:lastColumn="0" w:noHBand="0" w:noVBand="1"/>
      </w:tblPr>
      <w:tblGrid>
        <w:gridCol w:w="2350"/>
        <w:gridCol w:w="3539"/>
        <w:gridCol w:w="3483"/>
      </w:tblGrid>
      <w:tr w:rsidR="461FF181" w:rsidRPr="00B0350C" w14:paraId="00C41BAD" w14:textId="77777777" w:rsidTr="461FF181">
        <w:trPr>
          <w:trHeight w:val="300"/>
        </w:trPr>
        <w:tc>
          <w:tcPr>
            <w:tcW w:w="2511" w:type="dxa"/>
            <w:shd w:val="clear" w:color="auto" w:fill="D9D9D9" w:themeFill="background1" w:themeFillShade="D9"/>
          </w:tcPr>
          <w:p w14:paraId="3008B633" w14:textId="36449F04" w:rsidR="461FF181" w:rsidRPr="00B0350C" w:rsidRDefault="461FF181" w:rsidP="00A14997">
            <w:pPr>
              <w:spacing w:line="276" w:lineRule="auto"/>
              <w:rPr>
                <w:rFonts w:asciiTheme="minorBidi" w:hAnsiTheme="minorBidi"/>
                <w:b/>
                <w:bCs/>
                <w:sz w:val="20"/>
                <w:szCs w:val="20"/>
              </w:rPr>
            </w:pPr>
            <w:r w:rsidRPr="00B0350C">
              <w:rPr>
                <w:rFonts w:asciiTheme="minorBidi" w:hAnsiTheme="minorBidi"/>
                <w:b/>
                <w:bCs/>
                <w:sz w:val="20"/>
                <w:szCs w:val="20"/>
              </w:rPr>
              <w:t>Target</w:t>
            </w:r>
          </w:p>
        </w:tc>
        <w:tc>
          <w:tcPr>
            <w:tcW w:w="3471" w:type="dxa"/>
            <w:shd w:val="clear" w:color="auto" w:fill="D9D9D9" w:themeFill="background1" w:themeFillShade="D9"/>
          </w:tcPr>
          <w:p w14:paraId="060C2D85" w14:textId="4C1ADE90" w:rsidR="461FF181" w:rsidRPr="00B0350C" w:rsidRDefault="461FF181" w:rsidP="00A14997">
            <w:pPr>
              <w:spacing w:line="276" w:lineRule="auto"/>
              <w:rPr>
                <w:rFonts w:asciiTheme="minorBidi" w:hAnsiTheme="minorBidi"/>
                <w:b/>
                <w:bCs/>
                <w:sz w:val="20"/>
                <w:szCs w:val="20"/>
              </w:rPr>
            </w:pPr>
            <w:r w:rsidRPr="00B0350C">
              <w:rPr>
                <w:rFonts w:asciiTheme="minorBidi" w:hAnsiTheme="minorBidi"/>
                <w:b/>
                <w:bCs/>
                <w:sz w:val="20"/>
                <w:szCs w:val="20"/>
              </w:rPr>
              <w:t>Forward 5’ – 3’</w:t>
            </w:r>
          </w:p>
        </w:tc>
        <w:tc>
          <w:tcPr>
            <w:tcW w:w="3390" w:type="dxa"/>
            <w:shd w:val="clear" w:color="auto" w:fill="D9D9D9" w:themeFill="background1" w:themeFillShade="D9"/>
          </w:tcPr>
          <w:p w14:paraId="5EBA1B3D" w14:textId="20BB40ED" w:rsidR="461FF181" w:rsidRPr="00B0350C" w:rsidRDefault="461FF181" w:rsidP="00A14997">
            <w:pPr>
              <w:spacing w:line="276" w:lineRule="auto"/>
              <w:rPr>
                <w:rFonts w:asciiTheme="minorBidi" w:hAnsiTheme="minorBidi"/>
                <w:b/>
                <w:bCs/>
                <w:sz w:val="20"/>
                <w:szCs w:val="20"/>
              </w:rPr>
            </w:pPr>
            <w:r w:rsidRPr="00B0350C">
              <w:rPr>
                <w:rFonts w:asciiTheme="minorBidi" w:hAnsiTheme="minorBidi"/>
                <w:b/>
                <w:bCs/>
                <w:sz w:val="20"/>
                <w:szCs w:val="20"/>
              </w:rPr>
              <w:t>Reverse 5’ – 3’</w:t>
            </w:r>
          </w:p>
        </w:tc>
      </w:tr>
      <w:tr w:rsidR="461FF181" w:rsidRPr="00B0350C" w14:paraId="10BC1D6D" w14:textId="77777777" w:rsidTr="461FF181">
        <w:trPr>
          <w:trHeight w:val="300"/>
        </w:trPr>
        <w:tc>
          <w:tcPr>
            <w:tcW w:w="2511" w:type="dxa"/>
          </w:tcPr>
          <w:p w14:paraId="575E5D47" w14:textId="26B12E25" w:rsidR="461FF181" w:rsidRPr="00B0350C" w:rsidRDefault="461FF181" w:rsidP="00A14997">
            <w:pPr>
              <w:spacing w:line="276" w:lineRule="auto"/>
              <w:rPr>
                <w:rFonts w:asciiTheme="minorBidi" w:hAnsiTheme="minorBidi"/>
                <w:sz w:val="20"/>
                <w:szCs w:val="20"/>
              </w:rPr>
            </w:pPr>
            <w:r w:rsidRPr="00B0350C">
              <w:rPr>
                <w:rFonts w:asciiTheme="minorBidi" w:hAnsiTheme="minorBidi"/>
                <w:sz w:val="20"/>
                <w:szCs w:val="20"/>
              </w:rPr>
              <w:t>HPRT1</w:t>
            </w:r>
          </w:p>
        </w:tc>
        <w:tc>
          <w:tcPr>
            <w:tcW w:w="3471" w:type="dxa"/>
          </w:tcPr>
          <w:p w14:paraId="0899D8CF" w14:textId="66B1F602" w:rsidR="461FF181" w:rsidRPr="00B0350C" w:rsidRDefault="461FF181" w:rsidP="00A14997">
            <w:pPr>
              <w:spacing w:line="276" w:lineRule="auto"/>
              <w:rPr>
                <w:rFonts w:asciiTheme="minorBidi" w:hAnsiTheme="minorBidi"/>
                <w:sz w:val="20"/>
                <w:szCs w:val="20"/>
              </w:rPr>
            </w:pPr>
            <w:r w:rsidRPr="00B0350C">
              <w:rPr>
                <w:rFonts w:asciiTheme="minorBidi" w:hAnsiTheme="minorBidi"/>
                <w:sz w:val="20"/>
                <w:szCs w:val="20"/>
              </w:rPr>
              <w:t>TGGTCAGGCAGTATAATCCAAAGA</w:t>
            </w:r>
          </w:p>
        </w:tc>
        <w:tc>
          <w:tcPr>
            <w:tcW w:w="3390" w:type="dxa"/>
          </w:tcPr>
          <w:p w14:paraId="5D4B65FC" w14:textId="0274EE16" w:rsidR="461FF181" w:rsidRPr="00B0350C" w:rsidRDefault="461FF181" w:rsidP="00A14997">
            <w:pPr>
              <w:spacing w:line="276" w:lineRule="auto"/>
              <w:rPr>
                <w:rFonts w:asciiTheme="minorBidi" w:hAnsiTheme="minorBidi"/>
                <w:sz w:val="20"/>
                <w:szCs w:val="20"/>
              </w:rPr>
            </w:pPr>
            <w:r w:rsidRPr="00B0350C">
              <w:rPr>
                <w:rFonts w:asciiTheme="minorBidi" w:hAnsiTheme="minorBidi"/>
                <w:sz w:val="20"/>
                <w:szCs w:val="20"/>
              </w:rPr>
              <w:t>TCAAATCCAACAAAGTCTGGCTTA</w:t>
            </w:r>
          </w:p>
        </w:tc>
      </w:tr>
      <w:tr w:rsidR="461FF181" w:rsidRPr="00B0350C" w14:paraId="09265342" w14:textId="77777777" w:rsidTr="461FF181">
        <w:trPr>
          <w:trHeight w:val="300"/>
        </w:trPr>
        <w:tc>
          <w:tcPr>
            <w:tcW w:w="2511" w:type="dxa"/>
          </w:tcPr>
          <w:p w14:paraId="4068B0D7" w14:textId="0933D6EC" w:rsidR="461FF181" w:rsidRPr="00B0350C" w:rsidRDefault="461FF181" w:rsidP="00A14997">
            <w:pPr>
              <w:spacing w:line="276" w:lineRule="auto"/>
              <w:rPr>
                <w:rFonts w:asciiTheme="minorBidi" w:hAnsiTheme="minorBidi"/>
                <w:sz w:val="20"/>
                <w:szCs w:val="20"/>
              </w:rPr>
            </w:pPr>
            <w:r w:rsidRPr="00B0350C">
              <w:rPr>
                <w:rFonts w:asciiTheme="minorBidi" w:hAnsiTheme="minorBidi"/>
                <w:sz w:val="20"/>
                <w:szCs w:val="20"/>
              </w:rPr>
              <w:t>PABPN1_exon 3-4</w:t>
            </w:r>
          </w:p>
        </w:tc>
        <w:tc>
          <w:tcPr>
            <w:tcW w:w="3471" w:type="dxa"/>
          </w:tcPr>
          <w:p w14:paraId="014C2646" w14:textId="3D9B1331" w:rsidR="461FF181" w:rsidRPr="00B0350C" w:rsidRDefault="461FF181" w:rsidP="00A14997">
            <w:pPr>
              <w:spacing w:line="276" w:lineRule="auto"/>
              <w:rPr>
                <w:rFonts w:asciiTheme="minorBidi" w:hAnsiTheme="minorBidi"/>
                <w:sz w:val="20"/>
                <w:szCs w:val="20"/>
              </w:rPr>
            </w:pPr>
            <w:r w:rsidRPr="00B0350C">
              <w:rPr>
                <w:rFonts w:asciiTheme="minorBidi" w:hAnsiTheme="minorBidi"/>
                <w:sz w:val="20"/>
                <w:szCs w:val="20"/>
              </w:rPr>
              <w:t>ATGTTGGCAATGTGGACTATG</w:t>
            </w:r>
          </w:p>
        </w:tc>
        <w:tc>
          <w:tcPr>
            <w:tcW w:w="3390" w:type="dxa"/>
          </w:tcPr>
          <w:p w14:paraId="68DC0119" w14:textId="4244906F" w:rsidR="461FF181" w:rsidRPr="00B0350C" w:rsidRDefault="461FF181" w:rsidP="00A14997">
            <w:pPr>
              <w:spacing w:line="276" w:lineRule="auto"/>
              <w:rPr>
                <w:rFonts w:asciiTheme="minorBidi" w:hAnsiTheme="minorBidi"/>
                <w:sz w:val="20"/>
                <w:szCs w:val="20"/>
              </w:rPr>
            </w:pPr>
            <w:r w:rsidRPr="00B0350C">
              <w:rPr>
                <w:rFonts w:asciiTheme="minorBidi" w:hAnsiTheme="minorBidi"/>
                <w:sz w:val="20"/>
                <w:szCs w:val="20"/>
              </w:rPr>
              <w:t>ACACGGTTGACTGAACCACA</w:t>
            </w:r>
          </w:p>
        </w:tc>
      </w:tr>
      <w:tr w:rsidR="461FF181" w:rsidRPr="00B0350C" w14:paraId="6BC87FA4" w14:textId="77777777" w:rsidTr="461FF181">
        <w:trPr>
          <w:trHeight w:val="300"/>
        </w:trPr>
        <w:tc>
          <w:tcPr>
            <w:tcW w:w="2511" w:type="dxa"/>
          </w:tcPr>
          <w:p w14:paraId="1DC21654" w14:textId="46F2FA17" w:rsidR="461FF181" w:rsidRPr="00B0350C" w:rsidRDefault="461FF181" w:rsidP="00A14997">
            <w:pPr>
              <w:spacing w:line="276" w:lineRule="auto"/>
              <w:rPr>
                <w:rFonts w:asciiTheme="minorBidi" w:hAnsiTheme="minorBidi"/>
                <w:sz w:val="20"/>
                <w:szCs w:val="20"/>
              </w:rPr>
            </w:pPr>
            <w:r w:rsidRPr="00B0350C">
              <w:rPr>
                <w:rFonts w:asciiTheme="minorBidi" w:hAnsiTheme="minorBidi"/>
                <w:sz w:val="20"/>
                <w:szCs w:val="20"/>
              </w:rPr>
              <w:t>PABPN1_3’-UTR</w:t>
            </w:r>
          </w:p>
        </w:tc>
        <w:tc>
          <w:tcPr>
            <w:tcW w:w="3471" w:type="dxa"/>
          </w:tcPr>
          <w:p w14:paraId="71B3977C" w14:textId="64875C7A" w:rsidR="461FF181" w:rsidRPr="00B0350C" w:rsidRDefault="461FF181" w:rsidP="00A14997">
            <w:pPr>
              <w:spacing w:line="276" w:lineRule="auto"/>
              <w:rPr>
                <w:rFonts w:asciiTheme="minorBidi" w:hAnsiTheme="minorBidi"/>
                <w:sz w:val="20"/>
                <w:szCs w:val="20"/>
              </w:rPr>
            </w:pPr>
            <w:r w:rsidRPr="00B0350C">
              <w:rPr>
                <w:rFonts w:asciiTheme="minorBidi" w:hAnsiTheme="minorBidi"/>
                <w:sz w:val="20"/>
                <w:szCs w:val="20"/>
              </w:rPr>
              <w:t>ATGGACACGTCTCAACTGCG</w:t>
            </w:r>
          </w:p>
        </w:tc>
        <w:tc>
          <w:tcPr>
            <w:tcW w:w="3390" w:type="dxa"/>
          </w:tcPr>
          <w:p w14:paraId="11F53DC5" w14:textId="624D94F3" w:rsidR="461FF181" w:rsidRPr="00B0350C" w:rsidRDefault="461FF181" w:rsidP="00A14997">
            <w:pPr>
              <w:spacing w:line="276" w:lineRule="auto"/>
              <w:rPr>
                <w:rFonts w:asciiTheme="minorBidi" w:hAnsiTheme="minorBidi"/>
                <w:sz w:val="20"/>
                <w:szCs w:val="20"/>
              </w:rPr>
            </w:pPr>
            <w:r w:rsidRPr="00B0350C">
              <w:rPr>
                <w:rFonts w:asciiTheme="minorBidi" w:hAnsiTheme="minorBidi"/>
                <w:sz w:val="20"/>
                <w:szCs w:val="20"/>
              </w:rPr>
              <w:t>ACGGAGGGAAGGTAACAAGC</w:t>
            </w:r>
          </w:p>
        </w:tc>
      </w:tr>
    </w:tbl>
    <w:p w14:paraId="59D9BAAB" w14:textId="1D8E58A0" w:rsidR="00CE77B9" w:rsidRPr="00B0350C" w:rsidRDefault="00CE77B9" w:rsidP="00A14997">
      <w:pPr>
        <w:spacing w:line="276" w:lineRule="auto"/>
        <w:rPr>
          <w:rFonts w:asciiTheme="minorBidi" w:hAnsiTheme="minorBidi"/>
          <w:b/>
          <w:bCs/>
          <w:sz w:val="20"/>
          <w:szCs w:val="20"/>
        </w:rPr>
      </w:pPr>
    </w:p>
    <w:p w14:paraId="4CB52F4C" w14:textId="26529159" w:rsidR="00CE77B9" w:rsidRPr="00B0350C" w:rsidRDefault="00F648AE" w:rsidP="00A14997">
      <w:pPr>
        <w:spacing w:line="276" w:lineRule="auto"/>
        <w:rPr>
          <w:rFonts w:asciiTheme="minorBidi" w:hAnsiTheme="minorBidi"/>
          <w:b/>
          <w:bCs/>
          <w:sz w:val="20"/>
          <w:szCs w:val="20"/>
        </w:rPr>
      </w:pPr>
      <w:r w:rsidRPr="00B0350C">
        <w:rPr>
          <w:rFonts w:asciiTheme="minorBidi" w:hAnsiTheme="minorBidi"/>
          <w:b/>
          <w:bCs/>
          <w:sz w:val="20"/>
          <w:szCs w:val="20"/>
        </w:rPr>
        <w:t xml:space="preserve">Table </w:t>
      </w:r>
      <w:r w:rsidR="00562E03" w:rsidRPr="00B0350C">
        <w:rPr>
          <w:rFonts w:asciiTheme="minorBidi" w:hAnsiTheme="minorBidi"/>
          <w:b/>
          <w:bCs/>
          <w:sz w:val="20"/>
          <w:szCs w:val="20"/>
        </w:rPr>
        <w:t xml:space="preserve">S3: </w:t>
      </w:r>
      <w:r w:rsidR="0049532C" w:rsidRPr="00B0350C">
        <w:rPr>
          <w:rFonts w:asciiTheme="minorBidi" w:hAnsiTheme="minorBidi"/>
          <w:b/>
          <w:bCs/>
          <w:sz w:val="20"/>
          <w:szCs w:val="20"/>
        </w:rPr>
        <w:t>Proteome d</w:t>
      </w:r>
      <w:r w:rsidR="006D4A92" w:rsidRPr="00B0350C">
        <w:rPr>
          <w:rFonts w:asciiTheme="minorBidi" w:hAnsiTheme="minorBidi"/>
          <w:b/>
          <w:bCs/>
          <w:sz w:val="20"/>
          <w:szCs w:val="20"/>
        </w:rPr>
        <w:t>ifferential analysis</w:t>
      </w:r>
    </w:p>
    <w:p w14:paraId="5041D0EB" w14:textId="069F9BB3" w:rsidR="000A11F2" w:rsidRPr="00B0350C" w:rsidRDefault="68D6FB80" w:rsidP="00A14997">
      <w:pPr>
        <w:spacing w:line="276" w:lineRule="auto"/>
        <w:rPr>
          <w:rFonts w:asciiTheme="minorBidi" w:hAnsiTheme="minorBidi"/>
          <w:b/>
          <w:bCs/>
          <w:sz w:val="20"/>
          <w:szCs w:val="20"/>
        </w:rPr>
      </w:pPr>
      <w:r w:rsidRPr="00B0350C">
        <w:rPr>
          <w:rFonts w:asciiTheme="minorBidi" w:hAnsiTheme="minorBidi"/>
          <w:b/>
          <w:bCs/>
          <w:sz w:val="20"/>
          <w:szCs w:val="20"/>
        </w:rPr>
        <w:t>Table S4: Proteom</w:t>
      </w:r>
      <w:r w:rsidR="00FA2EA0" w:rsidRPr="00B0350C">
        <w:rPr>
          <w:rFonts w:asciiTheme="minorBidi" w:hAnsiTheme="minorBidi"/>
          <w:b/>
          <w:bCs/>
          <w:sz w:val="20"/>
          <w:szCs w:val="20"/>
        </w:rPr>
        <w:t>e</w:t>
      </w:r>
      <w:r w:rsidRPr="00B0350C">
        <w:rPr>
          <w:rFonts w:asciiTheme="minorBidi" w:hAnsiTheme="minorBidi"/>
          <w:b/>
          <w:bCs/>
          <w:sz w:val="20"/>
          <w:szCs w:val="20"/>
        </w:rPr>
        <w:t xml:space="preserve"> cluster enrichment analysis </w:t>
      </w:r>
    </w:p>
    <w:p w14:paraId="2D5EEBDF" w14:textId="50854836" w:rsidR="000A11F2" w:rsidRPr="00B0350C" w:rsidRDefault="7C32144C" w:rsidP="00A14997">
      <w:pPr>
        <w:spacing w:line="276" w:lineRule="auto"/>
        <w:rPr>
          <w:rFonts w:asciiTheme="minorBidi" w:hAnsiTheme="minorBidi"/>
          <w:b/>
          <w:bCs/>
          <w:sz w:val="20"/>
          <w:szCs w:val="20"/>
        </w:rPr>
      </w:pPr>
      <w:r w:rsidRPr="00B0350C">
        <w:rPr>
          <w:rFonts w:asciiTheme="minorBidi" w:hAnsiTheme="minorBidi"/>
          <w:b/>
          <w:bCs/>
          <w:sz w:val="20"/>
          <w:szCs w:val="20"/>
        </w:rPr>
        <w:t xml:space="preserve">Table S5: APA shift analysis </w:t>
      </w:r>
    </w:p>
    <w:p w14:paraId="0F98696F" w14:textId="1E4CB677" w:rsidR="000A11F2" w:rsidRPr="00B0350C" w:rsidRDefault="00F648AE" w:rsidP="00A14997">
      <w:pPr>
        <w:spacing w:line="276" w:lineRule="auto"/>
        <w:rPr>
          <w:rFonts w:asciiTheme="minorBidi" w:hAnsiTheme="minorBidi"/>
          <w:b/>
          <w:bCs/>
          <w:sz w:val="20"/>
          <w:szCs w:val="20"/>
        </w:rPr>
      </w:pPr>
      <w:r w:rsidRPr="00B0350C">
        <w:rPr>
          <w:rFonts w:asciiTheme="minorBidi" w:hAnsiTheme="minorBidi"/>
          <w:b/>
          <w:bCs/>
          <w:sz w:val="20"/>
          <w:szCs w:val="20"/>
        </w:rPr>
        <w:t xml:space="preserve">Table </w:t>
      </w:r>
      <w:r w:rsidR="004A4983" w:rsidRPr="00B0350C">
        <w:rPr>
          <w:rFonts w:asciiTheme="minorBidi" w:hAnsiTheme="minorBidi"/>
          <w:b/>
          <w:bCs/>
          <w:sz w:val="20"/>
          <w:szCs w:val="20"/>
        </w:rPr>
        <w:t>S</w:t>
      </w:r>
      <w:r w:rsidR="559C561E" w:rsidRPr="00B0350C">
        <w:rPr>
          <w:rFonts w:asciiTheme="minorBidi" w:hAnsiTheme="minorBidi"/>
          <w:b/>
          <w:bCs/>
          <w:sz w:val="20"/>
          <w:szCs w:val="20"/>
        </w:rPr>
        <w:t>6</w:t>
      </w:r>
      <w:r w:rsidR="004A4983" w:rsidRPr="00B0350C">
        <w:rPr>
          <w:rFonts w:asciiTheme="minorBidi" w:hAnsiTheme="minorBidi"/>
          <w:b/>
          <w:bCs/>
          <w:sz w:val="20"/>
          <w:szCs w:val="20"/>
        </w:rPr>
        <w:t xml:space="preserve">: </w:t>
      </w:r>
      <w:r w:rsidR="005422F5" w:rsidRPr="00B0350C">
        <w:rPr>
          <w:rFonts w:asciiTheme="minorBidi" w:hAnsiTheme="minorBidi"/>
          <w:b/>
          <w:bCs/>
          <w:sz w:val="20"/>
          <w:szCs w:val="20"/>
        </w:rPr>
        <w:t>mRNA differential expression analysis</w:t>
      </w:r>
    </w:p>
    <w:p w14:paraId="6931FB34" w14:textId="78336007" w:rsidR="00AD0A09" w:rsidRPr="00B0350C" w:rsidRDefault="00747FA5" w:rsidP="00A14997">
      <w:pPr>
        <w:spacing w:line="276" w:lineRule="auto"/>
        <w:rPr>
          <w:rFonts w:asciiTheme="minorBidi" w:hAnsiTheme="minorBidi"/>
          <w:b/>
          <w:bCs/>
          <w:sz w:val="20"/>
          <w:szCs w:val="20"/>
        </w:rPr>
      </w:pPr>
      <w:r w:rsidRPr="00B0350C">
        <w:rPr>
          <w:rFonts w:asciiTheme="minorBidi" w:hAnsiTheme="minorBidi"/>
          <w:b/>
          <w:bCs/>
          <w:sz w:val="20"/>
          <w:szCs w:val="20"/>
        </w:rPr>
        <w:t>Table S</w:t>
      </w:r>
      <w:r w:rsidR="09483B2E" w:rsidRPr="00B0350C">
        <w:rPr>
          <w:rFonts w:asciiTheme="minorBidi" w:hAnsiTheme="minorBidi"/>
          <w:b/>
          <w:bCs/>
          <w:sz w:val="20"/>
          <w:szCs w:val="20"/>
        </w:rPr>
        <w:t>7</w:t>
      </w:r>
      <w:r w:rsidRPr="00B0350C">
        <w:rPr>
          <w:rFonts w:asciiTheme="minorBidi" w:hAnsiTheme="minorBidi"/>
          <w:b/>
          <w:bCs/>
          <w:sz w:val="20"/>
          <w:szCs w:val="20"/>
        </w:rPr>
        <w:t>: mRNA cluster enrichment analysis</w:t>
      </w:r>
      <w:r w:rsidR="00AD0A09" w:rsidRPr="00B0350C">
        <w:rPr>
          <w:rFonts w:asciiTheme="minorBidi" w:hAnsiTheme="minorBidi"/>
          <w:b/>
          <w:bCs/>
          <w:sz w:val="20"/>
          <w:szCs w:val="20"/>
        </w:rPr>
        <w:br w:type="page"/>
      </w:r>
    </w:p>
    <w:p w14:paraId="4D3A7BC8" w14:textId="77777777" w:rsidR="00743F84" w:rsidRPr="00B0350C" w:rsidRDefault="00743F84" w:rsidP="00A14997">
      <w:pPr>
        <w:spacing w:line="276" w:lineRule="auto"/>
        <w:rPr>
          <w:rFonts w:asciiTheme="minorBidi" w:hAnsiTheme="minorBidi"/>
          <w:b/>
          <w:bCs/>
          <w:sz w:val="20"/>
          <w:szCs w:val="20"/>
        </w:rPr>
      </w:pPr>
    </w:p>
    <w:p w14:paraId="7C31DDAA" w14:textId="0DD494A6" w:rsidR="00743F84" w:rsidRDefault="00EC018E" w:rsidP="00A14997">
      <w:pPr>
        <w:spacing w:line="276" w:lineRule="auto"/>
        <w:rPr>
          <w:rFonts w:asciiTheme="minorBidi" w:hAnsiTheme="minorBidi"/>
          <w:b/>
          <w:bCs/>
          <w:sz w:val="24"/>
          <w:szCs w:val="24"/>
        </w:rPr>
      </w:pPr>
      <w:r w:rsidRPr="00B0350C">
        <w:rPr>
          <w:rFonts w:asciiTheme="minorBidi" w:hAnsiTheme="minorBidi"/>
          <w:b/>
          <w:bCs/>
          <w:sz w:val="24"/>
          <w:szCs w:val="24"/>
        </w:rPr>
        <w:t xml:space="preserve">Supplementary figures </w:t>
      </w:r>
    </w:p>
    <w:p w14:paraId="6C380F77" w14:textId="77777777" w:rsidR="00382BA1" w:rsidRDefault="00382BA1" w:rsidP="00A14997">
      <w:pPr>
        <w:spacing w:line="276" w:lineRule="auto"/>
        <w:rPr>
          <w:rFonts w:asciiTheme="minorBidi" w:hAnsiTheme="minorBidi"/>
          <w:b/>
          <w:bCs/>
          <w:sz w:val="24"/>
          <w:szCs w:val="24"/>
        </w:rPr>
      </w:pPr>
    </w:p>
    <w:p w14:paraId="20B20FD4" w14:textId="77777777" w:rsidR="00DC2B91" w:rsidRDefault="00BA7698" w:rsidP="00A14997">
      <w:pPr>
        <w:spacing w:line="276" w:lineRule="auto"/>
        <w:rPr>
          <w:rFonts w:asciiTheme="minorBidi" w:hAnsiTheme="minorBidi"/>
          <w:b/>
          <w:bCs/>
          <w:sz w:val="20"/>
          <w:szCs w:val="20"/>
        </w:rPr>
      </w:pPr>
      <w:r>
        <w:rPr>
          <w:rFonts w:asciiTheme="minorBidi" w:hAnsiTheme="minorBidi"/>
          <w:noProof/>
          <w:sz w:val="20"/>
          <w:szCs w:val="20"/>
        </w:rPr>
        <w:drawing>
          <wp:inline distT="0" distB="0" distL="0" distR="0" wp14:anchorId="217375D3" wp14:editId="1A29C9C9">
            <wp:extent cx="5953125" cy="42957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53125" cy="4295775"/>
                    </a:xfrm>
                    <a:prstGeom prst="rect">
                      <a:avLst/>
                    </a:prstGeom>
                    <a:noFill/>
                    <a:ln>
                      <a:noFill/>
                    </a:ln>
                  </pic:spPr>
                </pic:pic>
              </a:graphicData>
            </a:graphic>
          </wp:inline>
        </w:drawing>
      </w:r>
    </w:p>
    <w:p w14:paraId="4B00F24A" w14:textId="087F8F88" w:rsidR="003F3384" w:rsidRPr="00BA41A6" w:rsidRDefault="003E2396" w:rsidP="00A14997">
      <w:pPr>
        <w:spacing w:line="276" w:lineRule="auto"/>
        <w:rPr>
          <w:rFonts w:asciiTheme="minorBidi" w:hAnsiTheme="minorBidi"/>
          <w:b/>
          <w:bCs/>
          <w:sz w:val="20"/>
          <w:szCs w:val="20"/>
        </w:rPr>
      </w:pPr>
      <w:r w:rsidRPr="00B0350C">
        <w:rPr>
          <w:rFonts w:asciiTheme="minorBidi" w:hAnsiTheme="minorBidi"/>
          <w:b/>
          <w:bCs/>
          <w:sz w:val="20"/>
          <w:szCs w:val="20"/>
        </w:rPr>
        <w:t>Figure S</w:t>
      </w:r>
      <w:r w:rsidR="00030C70">
        <w:rPr>
          <w:rFonts w:asciiTheme="minorBidi" w:hAnsiTheme="minorBidi"/>
          <w:b/>
          <w:bCs/>
          <w:sz w:val="20"/>
          <w:szCs w:val="20"/>
        </w:rPr>
        <w:t>1</w:t>
      </w:r>
      <w:r w:rsidRPr="00B0350C">
        <w:rPr>
          <w:rFonts w:asciiTheme="minorBidi" w:hAnsiTheme="minorBidi"/>
          <w:b/>
          <w:bCs/>
          <w:sz w:val="20"/>
          <w:szCs w:val="20"/>
        </w:rPr>
        <w:t xml:space="preserve">. </w:t>
      </w:r>
      <w:r w:rsidR="00030C70">
        <w:rPr>
          <w:rFonts w:asciiTheme="minorBidi" w:hAnsiTheme="minorBidi"/>
          <w:b/>
          <w:bCs/>
          <w:sz w:val="20"/>
          <w:szCs w:val="20"/>
        </w:rPr>
        <w:t xml:space="preserve">Full images </w:t>
      </w:r>
      <w:r w:rsidR="00650D8D">
        <w:rPr>
          <w:rFonts w:asciiTheme="minorBidi" w:hAnsiTheme="minorBidi"/>
          <w:b/>
          <w:bCs/>
          <w:sz w:val="20"/>
          <w:szCs w:val="20"/>
        </w:rPr>
        <w:t>w</w:t>
      </w:r>
      <w:r w:rsidR="00382BA1" w:rsidRPr="00C03521">
        <w:rPr>
          <w:rFonts w:asciiTheme="minorBidi" w:hAnsiTheme="minorBidi"/>
          <w:b/>
          <w:bCs/>
          <w:sz w:val="20"/>
          <w:szCs w:val="20"/>
        </w:rPr>
        <w:t>estern blots</w:t>
      </w:r>
    </w:p>
    <w:p w14:paraId="7F1DF824" w14:textId="08AD3C3A" w:rsidR="002F4186" w:rsidRPr="00BA7698" w:rsidRDefault="00BA7698" w:rsidP="00BA7698">
      <w:pPr>
        <w:spacing w:line="276" w:lineRule="auto"/>
        <w:rPr>
          <w:rFonts w:asciiTheme="minorBidi" w:hAnsiTheme="minorBidi"/>
          <w:sz w:val="20"/>
          <w:szCs w:val="20"/>
        </w:rPr>
      </w:pPr>
      <w:r w:rsidRPr="00BA7698">
        <w:rPr>
          <w:rFonts w:asciiTheme="minorBidi" w:hAnsiTheme="minorBidi"/>
          <w:b/>
          <w:bCs/>
          <w:sz w:val="20"/>
          <w:szCs w:val="20"/>
        </w:rPr>
        <w:t>A.</w:t>
      </w:r>
      <w:r>
        <w:rPr>
          <w:rFonts w:asciiTheme="minorBidi" w:hAnsiTheme="minorBidi"/>
          <w:sz w:val="20"/>
          <w:szCs w:val="20"/>
        </w:rPr>
        <w:t xml:space="preserve"> </w:t>
      </w:r>
      <w:r w:rsidR="007508DC" w:rsidRPr="00BA7698">
        <w:rPr>
          <w:rFonts w:asciiTheme="minorBidi" w:hAnsiTheme="minorBidi"/>
          <w:sz w:val="20"/>
          <w:szCs w:val="20"/>
        </w:rPr>
        <w:t xml:space="preserve">Soluble vs insoluble </w:t>
      </w:r>
      <w:r w:rsidR="00BA142E" w:rsidRPr="00BA7698">
        <w:rPr>
          <w:rFonts w:asciiTheme="minorBidi" w:hAnsiTheme="minorBidi"/>
          <w:sz w:val="20"/>
          <w:szCs w:val="20"/>
        </w:rPr>
        <w:t>fractions</w:t>
      </w:r>
      <w:r w:rsidR="002F4186" w:rsidRPr="00BA7698">
        <w:rPr>
          <w:rFonts w:asciiTheme="minorBidi" w:hAnsiTheme="minorBidi"/>
          <w:sz w:val="20"/>
          <w:szCs w:val="20"/>
        </w:rPr>
        <w:t xml:space="preserve">;  </w:t>
      </w:r>
      <w:r w:rsidR="002F4186" w:rsidRPr="00BA7698">
        <w:rPr>
          <w:rFonts w:asciiTheme="minorBidi" w:hAnsiTheme="minorBidi"/>
          <w:b/>
          <w:bCs/>
          <w:sz w:val="20"/>
          <w:szCs w:val="20"/>
        </w:rPr>
        <w:t>B.</w:t>
      </w:r>
      <w:r w:rsidR="002F4186" w:rsidRPr="00BA7698">
        <w:rPr>
          <w:rFonts w:asciiTheme="minorBidi" w:hAnsiTheme="minorBidi"/>
          <w:sz w:val="20"/>
          <w:szCs w:val="20"/>
        </w:rPr>
        <w:t xml:space="preserve"> </w:t>
      </w:r>
      <w:r w:rsidR="001E433D" w:rsidRPr="00BA7698">
        <w:rPr>
          <w:rFonts w:asciiTheme="minorBidi" w:hAnsiTheme="minorBidi"/>
          <w:sz w:val="20"/>
          <w:szCs w:val="20"/>
        </w:rPr>
        <w:t>Subcellular fractionation</w:t>
      </w:r>
      <w:r w:rsidR="002F4186" w:rsidRPr="00BA7698">
        <w:rPr>
          <w:rFonts w:asciiTheme="minorBidi" w:hAnsiTheme="minorBidi"/>
          <w:sz w:val="20"/>
          <w:szCs w:val="20"/>
        </w:rPr>
        <w:t xml:space="preserve"> </w:t>
      </w:r>
      <w:r w:rsidR="00467E2F" w:rsidRPr="00BA7698">
        <w:rPr>
          <w:rFonts w:asciiTheme="minorBidi" w:hAnsiTheme="minorBidi"/>
          <w:sz w:val="20"/>
          <w:szCs w:val="20"/>
        </w:rPr>
        <w:t>Proteins that are detected by the antibodies are indicated. No-stain</w:t>
      </w:r>
      <w:r w:rsidR="00A5550E" w:rsidRPr="00BA7698">
        <w:rPr>
          <w:rFonts w:asciiTheme="minorBidi" w:hAnsiTheme="minorBidi"/>
          <w:sz w:val="20"/>
          <w:szCs w:val="20"/>
        </w:rPr>
        <w:t xml:space="preserve"> is a bulk protein staining.</w:t>
      </w:r>
      <w:r w:rsidR="00382BA1" w:rsidRPr="00BA7698">
        <w:rPr>
          <w:rFonts w:asciiTheme="minorBidi" w:hAnsiTheme="minorBidi"/>
          <w:sz w:val="20"/>
          <w:szCs w:val="20"/>
        </w:rPr>
        <w:t xml:space="preserve"> </w:t>
      </w:r>
      <w:r w:rsidR="00FC1166" w:rsidRPr="00BA7698">
        <w:rPr>
          <w:rFonts w:asciiTheme="minorBidi" w:hAnsiTheme="minorBidi"/>
          <w:sz w:val="20"/>
          <w:szCs w:val="20"/>
        </w:rPr>
        <w:t xml:space="preserve">SC35 is a nuclear protein. </w:t>
      </w:r>
      <w:r w:rsidR="00416739" w:rsidRPr="00BA7698">
        <w:rPr>
          <w:rFonts w:asciiTheme="minorBidi" w:hAnsiTheme="minorBidi"/>
          <w:sz w:val="20"/>
          <w:szCs w:val="20"/>
        </w:rPr>
        <w:t>H2B is a</w:t>
      </w:r>
      <w:r w:rsidR="009726E8" w:rsidRPr="00BA7698">
        <w:rPr>
          <w:rFonts w:asciiTheme="minorBidi" w:hAnsiTheme="minorBidi"/>
          <w:sz w:val="20"/>
          <w:szCs w:val="20"/>
        </w:rPr>
        <w:t>n insoluble protein</w:t>
      </w:r>
      <w:r w:rsidR="008E3C53" w:rsidRPr="00BA7698">
        <w:rPr>
          <w:rFonts w:asciiTheme="minorBidi" w:hAnsiTheme="minorBidi"/>
          <w:sz w:val="20"/>
          <w:szCs w:val="20"/>
        </w:rPr>
        <w:t>, and GapDH a soluble cytosolic protein.</w:t>
      </w:r>
    </w:p>
    <w:p w14:paraId="46B755A6" w14:textId="77777777" w:rsidR="00AA1CC6" w:rsidRPr="00C03521" w:rsidRDefault="00AA1CC6" w:rsidP="00A14997">
      <w:pPr>
        <w:spacing w:line="276" w:lineRule="auto"/>
        <w:rPr>
          <w:rFonts w:asciiTheme="minorBidi" w:hAnsiTheme="minorBidi"/>
          <w:b/>
          <w:bCs/>
          <w:sz w:val="20"/>
          <w:szCs w:val="20"/>
        </w:rPr>
      </w:pPr>
    </w:p>
    <w:p w14:paraId="3EF301E2" w14:textId="34435902" w:rsidR="0066431E" w:rsidRPr="00B0350C" w:rsidRDefault="00D8416C" w:rsidP="00A14997">
      <w:pPr>
        <w:spacing w:line="276" w:lineRule="auto"/>
        <w:jc w:val="both"/>
        <w:rPr>
          <w:rFonts w:asciiTheme="minorBidi" w:hAnsiTheme="minorBidi"/>
          <w:sz w:val="20"/>
          <w:szCs w:val="20"/>
        </w:rPr>
      </w:pPr>
      <w:r w:rsidRPr="00B0350C">
        <w:rPr>
          <w:rFonts w:asciiTheme="minorBidi" w:hAnsiTheme="minorBidi"/>
          <w:noProof/>
          <w:sz w:val="20"/>
          <w:szCs w:val="20"/>
        </w:rPr>
        <w:lastRenderedPageBreak/>
        <w:drawing>
          <wp:inline distT="0" distB="0" distL="0" distR="0" wp14:anchorId="1DE858B9" wp14:editId="4AA49084">
            <wp:extent cx="5957572" cy="3907155"/>
            <wp:effectExtent l="0" t="0" r="508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7">
                      <a:extLst>
                        <a:ext uri="{28A0092B-C50C-407E-A947-70E740481C1C}">
                          <a14:useLocalDpi xmlns:a14="http://schemas.microsoft.com/office/drawing/2010/main" val="0"/>
                        </a:ext>
                      </a:extLst>
                    </a:blip>
                    <a:stretch>
                      <a:fillRect/>
                    </a:stretch>
                  </pic:blipFill>
                  <pic:spPr>
                    <a:xfrm>
                      <a:off x="0" y="0"/>
                      <a:ext cx="5957572" cy="3907155"/>
                    </a:xfrm>
                    <a:prstGeom prst="rect">
                      <a:avLst/>
                    </a:prstGeom>
                  </pic:spPr>
                </pic:pic>
              </a:graphicData>
            </a:graphic>
          </wp:inline>
        </w:drawing>
      </w:r>
    </w:p>
    <w:p w14:paraId="13507405" w14:textId="615CE0AF" w:rsidR="43AACD94" w:rsidRPr="00B0350C" w:rsidRDefault="43AACD94" w:rsidP="00A14997">
      <w:pPr>
        <w:spacing w:line="276" w:lineRule="auto"/>
        <w:jc w:val="both"/>
        <w:rPr>
          <w:rFonts w:asciiTheme="minorBidi" w:hAnsiTheme="minorBidi"/>
          <w:sz w:val="20"/>
          <w:szCs w:val="20"/>
        </w:rPr>
      </w:pPr>
      <w:r w:rsidRPr="00B0350C">
        <w:rPr>
          <w:rFonts w:asciiTheme="minorBidi" w:hAnsiTheme="minorBidi"/>
          <w:b/>
          <w:bCs/>
          <w:sz w:val="20"/>
          <w:szCs w:val="20"/>
        </w:rPr>
        <w:t>Figure S</w:t>
      </w:r>
      <w:r w:rsidR="00382BA1">
        <w:rPr>
          <w:rFonts w:asciiTheme="minorBidi" w:hAnsiTheme="minorBidi"/>
          <w:b/>
          <w:bCs/>
          <w:sz w:val="20"/>
          <w:szCs w:val="20"/>
        </w:rPr>
        <w:t>2</w:t>
      </w:r>
      <w:r w:rsidRPr="00B0350C">
        <w:rPr>
          <w:rFonts w:asciiTheme="minorBidi" w:hAnsiTheme="minorBidi"/>
          <w:b/>
          <w:bCs/>
          <w:sz w:val="20"/>
          <w:szCs w:val="20"/>
        </w:rPr>
        <w:t>. Electron microscopy of muscle from an OPMD patient.</w:t>
      </w:r>
      <w:r w:rsidRPr="00B0350C">
        <w:rPr>
          <w:rFonts w:asciiTheme="minorBidi" w:hAnsiTheme="minorBidi"/>
          <w:sz w:val="20"/>
          <w:szCs w:val="20"/>
        </w:rPr>
        <w:t xml:space="preserve"> </w:t>
      </w:r>
      <w:r w:rsidRPr="00B0350C">
        <w:rPr>
          <w:rFonts w:asciiTheme="minorBidi" w:hAnsiTheme="minorBidi"/>
          <w:b/>
          <w:bCs/>
          <w:sz w:val="20"/>
          <w:szCs w:val="20"/>
        </w:rPr>
        <w:t>I.</w:t>
      </w:r>
      <w:r w:rsidRPr="00B0350C">
        <w:rPr>
          <w:rFonts w:asciiTheme="minorBidi" w:hAnsiTheme="minorBidi"/>
          <w:sz w:val="20"/>
          <w:szCs w:val="20"/>
        </w:rPr>
        <w:t xml:space="preserve"> Image of myofibers and myonuclei. </w:t>
      </w:r>
      <w:r w:rsidRPr="00B0350C">
        <w:rPr>
          <w:rFonts w:asciiTheme="minorBidi" w:hAnsiTheme="minorBidi"/>
          <w:b/>
          <w:bCs/>
          <w:sz w:val="20"/>
          <w:szCs w:val="20"/>
        </w:rPr>
        <w:t>II.</w:t>
      </w:r>
      <w:r w:rsidRPr="00B0350C">
        <w:rPr>
          <w:rFonts w:asciiTheme="minorBidi" w:hAnsiTheme="minorBidi"/>
          <w:sz w:val="20"/>
          <w:szCs w:val="20"/>
        </w:rPr>
        <w:t xml:space="preserve"> A myonucleus with a lucent area (dashed line). </w:t>
      </w:r>
      <w:r w:rsidRPr="00B0350C">
        <w:rPr>
          <w:rFonts w:asciiTheme="minorBidi" w:hAnsiTheme="minorBidi"/>
          <w:b/>
          <w:bCs/>
          <w:sz w:val="20"/>
          <w:szCs w:val="20"/>
        </w:rPr>
        <w:t xml:space="preserve">III. </w:t>
      </w:r>
      <w:r w:rsidRPr="00B0350C">
        <w:rPr>
          <w:rFonts w:asciiTheme="minorBidi" w:hAnsiTheme="minorBidi"/>
          <w:sz w:val="20"/>
          <w:szCs w:val="20"/>
        </w:rPr>
        <w:t>A magnified area of the lucent region showing fibrils (arrows).</w:t>
      </w:r>
    </w:p>
    <w:p w14:paraId="699194DD" w14:textId="77777777" w:rsidR="00E07094" w:rsidRPr="00B0350C" w:rsidRDefault="00E07094" w:rsidP="00A14997">
      <w:pPr>
        <w:spacing w:line="276" w:lineRule="auto"/>
        <w:jc w:val="both"/>
        <w:rPr>
          <w:rFonts w:asciiTheme="minorBidi" w:hAnsiTheme="minorBidi"/>
          <w:sz w:val="20"/>
          <w:szCs w:val="20"/>
        </w:rPr>
      </w:pPr>
    </w:p>
    <w:p w14:paraId="7C9AF29E" w14:textId="0D98F095" w:rsidR="004B5F73" w:rsidRPr="00B0350C" w:rsidRDefault="001360E8" w:rsidP="00A14997">
      <w:pPr>
        <w:spacing w:line="276" w:lineRule="auto"/>
        <w:rPr>
          <w:rFonts w:asciiTheme="minorBidi" w:hAnsiTheme="minorBidi"/>
          <w:sz w:val="20"/>
          <w:szCs w:val="20"/>
        </w:rPr>
      </w:pPr>
      <w:r w:rsidRPr="00B0350C">
        <w:rPr>
          <w:rFonts w:asciiTheme="minorBidi" w:hAnsiTheme="minorBidi"/>
          <w:noProof/>
          <w:sz w:val="20"/>
          <w:szCs w:val="20"/>
        </w:rPr>
        <w:lastRenderedPageBreak/>
        <w:drawing>
          <wp:inline distT="0" distB="0" distL="0" distR="0" wp14:anchorId="3F524804" wp14:editId="6778147A">
            <wp:extent cx="5596256" cy="9517381"/>
            <wp:effectExtent l="0" t="0" r="4445" b="0"/>
            <wp:docPr id="510092923" name="Picture 510092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092923"/>
                    <pic:cNvPicPr/>
                  </pic:nvPicPr>
                  <pic:blipFill>
                    <a:blip r:embed="rId8">
                      <a:extLst>
                        <a:ext uri="{28A0092B-C50C-407E-A947-70E740481C1C}">
                          <a14:useLocalDpi xmlns:a14="http://schemas.microsoft.com/office/drawing/2010/main" val="0"/>
                        </a:ext>
                      </a:extLst>
                    </a:blip>
                    <a:stretch>
                      <a:fillRect/>
                    </a:stretch>
                  </pic:blipFill>
                  <pic:spPr>
                    <a:xfrm>
                      <a:off x="0" y="0"/>
                      <a:ext cx="5596256" cy="9517381"/>
                    </a:xfrm>
                    <a:prstGeom prst="rect">
                      <a:avLst/>
                    </a:prstGeom>
                  </pic:spPr>
                </pic:pic>
              </a:graphicData>
            </a:graphic>
          </wp:inline>
        </w:drawing>
      </w:r>
    </w:p>
    <w:p w14:paraId="6A63E118" w14:textId="6A15ED10" w:rsidR="3BE00223" w:rsidRPr="00B0350C" w:rsidRDefault="3BE00223" w:rsidP="00A14997">
      <w:pPr>
        <w:spacing w:line="276" w:lineRule="auto"/>
        <w:jc w:val="both"/>
        <w:rPr>
          <w:rFonts w:asciiTheme="minorBidi" w:hAnsiTheme="minorBidi"/>
          <w:sz w:val="20"/>
          <w:szCs w:val="20"/>
        </w:rPr>
      </w:pPr>
      <w:r w:rsidRPr="00B0350C">
        <w:rPr>
          <w:rFonts w:asciiTheme="minorBidi" w:hAnsiTheme="minorBidi"/>
          <w:b/>
          <w:bCs/>
          <w:sz w:val="20"/>
          <w:szCs w:val="20"/>
        </w:rPr>
        <w:lastRenderedPageBreak/>
        <w:t>Figure S</w:t>
      </w:r>
      <w:r w:rsidR="00C666F5">
        <w:rPr>
          <w:rFonts w:asciiTheme="minorBidi" w:hAnsiTheme="minorBidi"/>
          <w:b/>
          <w:bCs/>
          <w:sz w:val="20"/>
          <w:szCs w:val="20"/>
        </w:rPr>
        <w:t>3</w:t>
      </w:r>
      <w:r w:rsidRPr="00B0350C">
        <w:rPr>
          <w:rFonts w:asciiTheme="minorBidi" w:hAnsiTheme="minorBidi"/>
          <w:b/>
          <w:bCs/>
          <w:sz w:val="20"/>
          <w:szCs w:val="20"/>
        </w:rPr>
        <w:t xml:space="preserve">. Subcellular fractionation A. </w:t>
      </w:r>
      <w:r w:rsidRPr="00B0350C">
        <w:rPr>
          <w:rFonts w:asciiTheme="minorBidi" w:hAnsiTheme="minorBidi"/>
          <w:sz w:val="20"/>
          <w:szCs w:val="20"/>
        </w:rPr>
        <w:t xml:space="preserve">Western blot analysis: A16-PABPN1; endogenous PABPN1 (endo-) and GAPDH in vehicle-treated and Dox-treated cells in cytoplasmic, </w:t>
      </w:r>
      <w:r w:rsidR="00FA0B56" w:rsidRPr="00B0350C">
        <w:rPr>
          <w:rFonts w:asciiTheme="minorBidi" w:hAnsiTheme="minorBidi"/>
          <w:sz w:val="20"/>
          <w:szCs w:val="20"/>
        </w:rPr>
        <w:t>nuclear,</w:t>
      </w:r>
      <w:r w:rsidRPr="00B0350C">
        <w:rPr>
          <w:rFonts w:asciiTheme="minorBidi" w:hAnsiTheme="minorBidi"/>
          <w:sz w:val="20"/>
          <w:szCs w:val="20"/>
        </w:rPr>
        <w:t xml:space="preserve"> and insoluble fractions. Input is </w:t>
      </w:r>
      <w:r w:rsidR="00B25C0E" w:rsidRPr="00B0350C">
        <w:rPr>
          <w:rFonts w:asciiTheme="minorBidi" w:hAnsiTheme="minorBidi"/>
          <w:sz w:val="20"/>
          <w:szCs w:val="20"/>
        </w:rPr>
        <w:t>bef</w:t>
      </w:r>
      <w:r w:rsidRPr="00B0350C">
        <w:rPr>
          <w:rFonts w:asciiTheme="minorBidi" w:hAnsiTheme="minorBidi"/>
          <w:sz w:val="20"/>
          <w:szCs w:val="20"/>
        </w:rPr>
        <w:t>or</w:t>
      </w:r>
      <w:r w:rsidR="00B25C0E" w:rsidRPr="00B0350C">
        <w:rPr>
          <w:rFonts w:asciiTheme="minorBidi" w:hAnsiTheme="minorBidi"/>
          <w:sz w:val="20"/>
          <w:szCs w:val="20"/>
        </w:rPr>
        <w:t>e</w:t>
      </w:r>
      <w:r w:rsidRPr="00B0350C">
        <w:rPr>
          <w:rFonts w:asciiTheme="minorBidi" w:hAnsiTheme="minorBidi"/>
          <w:sz w:val="20"/>
          <w:szCs w:val="20"/>
        </w:rPr>
        <w:t xml:space="preserve"> fractionation. </w:t>
      </w:r>
      <w:r w:rsidRPr="00B0350C">
        <w:rPr>
          <w:rFonts w:asciiTheme="minorBidi" w:hAnsiTheme="minorBidi"/>
          <w:b/>
          <w:bCs/>
          <w:sz w:val="20"/>
          <w:szCs w:val="20"/>
        </w:rPr>
        <w:t>B.</w:t>
      </w:r>
      <w:r w:rsidRPr="00B0350C">
        <w:rPr>
          <w:rFonts w:asciiTheme="minorBidi" w:hAnsiTheme="minorBidi"/>
          <w:sz w:val="20"/>
          <w:szCs w:val="20"/>
        </w:rPr>
        <w:t xml:space="preserve"> Bioanalyzer RNA output showing cytosolic, </w:t>
      </w:r>
      <w:r w:rsidR="00FA0B56" w:rsidRPr="00B0350C">
        <w:rPr>
          <w:rFonts w:asciiTheme="minorBidi" w:hAnsiTheme="minorBidi"/>
          <w:sz w:val="20"/>
          <w:szCs w:val="20"/>
        </w:rPr>
        <w:t>nuclear,</w:t>
      </w:r>
      <w:r w:rsidRPr="00B0350C">
        <w:rPr>
          <w:rFonts w:asciiTheme="minorBidi" w:hAnsiTheme="minorBidi"/>
          <w:sz w:val="20"/>
          <w:szCs w:val="20"/>
        </w:rPr>
        <w:t xml:space="preserve"> and insoluble fractions. </w:t>
      </w:r>
      <w:r w:rsidRPr="00B0350C">
        <w:rPr>
          <w:rFonts w:asciiTheme="minorBidi" w:hAnsiTheme="minorBidi"/>
          <w:b/>
          <w:bCs/>
          <w:sz w:val="20"/>
          <w:szCs w:val="20"/>
        </w:rPr>
        <w:t>C.</w:t>
      </w:r>
      <w:r w:rsidRPr="00B0350C">
        <w:rPr>
          <w:rFonts w:asciiTheme="minorBidi" w:hAnsiTheme="minorBidi"/>
          <w:sz w:val="20"/>
          <w:szCs w:val="20"/>
        </w:rPr>
        <w:t xml:space="preserve"> Detailed flowchart of A16 subcellular fractions and data analysis. The green color is the pipeline used for protein data analysis. Red is used for RNA and yellow is used for APA calculation.</w:t>
      </w:r>
    </w:p>
    <w:p w14:paraId="3224B710" w14:textId="7AED472B" w:rsidR="00227B0C" w:rsidRPr="00B0350C" w:rsidRDefault="00227B0C" w:rsidP="00A14997">
      <w:pPr>
        <w:spacing w:line="276" w:lineRule="auto"/>
        <w:rPr>
          <w:rFonts w:asciiTheme="minorBidi" w:hAnsiTheme="minorBidi"/>
          <w:sz w:val="20"/>
          <w:szCs w:val="20"/>
        </w:rPr>
      </w:pPr>
    </w:p>
    <w:p w14:paraId="0A28E346" w14:textId="1225FD72" w:rsidR="7BD83C6D" w:rsidRPr="00B0350C" w:rsidRDefault="00081CCB" w:rsidP="00A14997">
      <w:pPr>
        <w:spacing w:line="276" w:lineRule="auto"/>
        <w:jc w:val="both"/>
        <w:rPr>
          <w:rFonts w:asciiTheme="minorBidi" w:hAnsiTheme="minorBidi"/>
          <w:sz w:val="20"/>
          <w:szCs w:val="20"/>
          <w:rtl/>
          <w:lang w:bidi="fa-IR"/>
        </w:rPr>
      </w:pPr>
      <w:r w:rsidRPr="00B0350C">
        <w:rPr>
          <w:rFonts w:asciiTheme="minorBidi" w:hAnsiTheme="minorBidi"/>
          <w:sz w:val="20"/>
          <w:szCs w:val="20"/>
        </w:rPr>
        <w:t xml:space="preserve"> </w:t>
      </w:r>
      <w:r w:rsidR="006522C8" w:rsidRPr="00B0350C">
        <w:rPr>
          <w:rFonts w:asciiTheme="minorBidi" w:hAnsiTheme="minorBidi"/>
          <w:sz w:val="20"/>
          <w:szCs w:val="20"/>
        </w:rPr>
        <w:t xml:space="preserve"> </w:t>
      </w:r>
      <w:r w:rsidR="001D2CE7" w:rsidRPr="00B0350C">
        <w:rPr>
          <w:rFonts w:asciiTheme="minorBidi" w:hAnsiTheme="minorBidi"/>
          <w:noProof/>
          <w:sz w:val="20"/>
          <w:szCs w:val="20"/>
        </w:rPr>
        <w:drawing>
          <wp:inline distT="0" distB="0" distL="0" distR="0" wp14:anchorId="2BA2710D" wp14:editId="0B8AECFA">
            <wp:extent cx="5886450" cy="4581524"/>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9">
                      <a:extLst>
                        <a:ext uri="{28A0092B-C50C-407E-A947-70E740481C1C}">
                          <a14:useLocalDpi xmlns:a14="http://schemas.microsoft.com/office/drawing/2010/main" val="0"/>
                        </a:ext>
                      </a:extLst>
                    </a:blip>
                    <a:stretch>
                      <a:fillRect/>
                    </a:stretch>
                  </pic:blipFill>
                  <pic:spPr>
                    <a:xfrm>
                      <a:off x="0" y="0"/>
                      <a:ext cx="5886450" cy="4581524"/>
                    </a:xfrm>
                    <a:prstGeom prst="rect">
                      <a:avLst/>
                    </a:prstGeom>
                  </pic:spPr>
                </pic:pic>
              </a:graphicData>
            </a:graphic>
          </wp:inline>
        </w:drawing>
      </w:r>
    </w:p>
    <w:p w14:paraId="417943EE" w14:textId="14CE06E3" w:rsidR="69DF0E69" w:rsidRPr="00B0350C" w:rsidRDefault="69DF0E69" w:rsidP="00A14997">
      <w:pPr>
        <w:spacing w:line="276" w:lineRule="auto"/>
        <w:jc w:val="both"/>
        <w:rPr>
          <w:rFonts w:asciiTheme="minorBidi" w:eastAsiaTheme="minorEastAsia" w:hAnsiTheme="minorBidi"/>
          <w:sz w:val="20"/>
          <w:szCs w:val="20"/>
        </w:rPr>
      </w:pPr>
      <w:r w:rsidRPr="00B0350C">
        <w:rPr>
          <w:rFonts w:asciiTheme="minorBidi" w:eastAsiaTheme="minorEastAsia" w:hAnsiTheme="minorBidi"/>
          <w:b/>
          <w:bCs/>
          <w:sz w:val="20"/>
          <w:szCs w:val="20"/>
        </w:rPr>
        <w:t>Figure S</w:t>
      </w:r>
      <w:r w:rsidR="00C666F5">
        <w:rPr>
          <w:rFonts w:asciiTheme="minorBidi" w:eastAsiaTheme="minorEastAsia" w:hAnsiTheme="minorBidi"/>
          <w:b/>
          <w:bCs/>
          <w:sz w:val="20"/>
          <w:szCs w:val="20"/>
        </w:rPr>
        <w:t>4</w:t>
      </w:r>
      <w:r w:rsidRPr="00B0350C">
        <w:rPr>
          <w:rFonts w:asciiTheme="minorBidi" w:eastAsiaTheme="minorEastAsia" w:hAnsiTheme="minorBidi"/>
          <w:b/>
          <w:bCs/>
          <w:sz w:val="20"/>
          <w:szCs w:val="20"/>
        </w:rPr>
        <w:t>. QC RNA sequencing and mass spectrometry. A</w:t>
      </w:r>
      <w:r w:rsidR="0033091C" w:rsidRPr="00B0350C">
        <w:rPr>
          <w:rFonts w:asciiTheme="minorBidi" w:eastAsiaTheme="minorEastAsia" w:hAnsiTheme="minorBidi"/>
          <w:b/>
          <w:bCs/>
          <w:sz w:val="20"/>
          <w:szCs w:val="20"/>
        </w:rPr>
        <w:t xml:space="preserve">. </w:t>
      </w:r>
      <w:r w:rsidR="0033091C" w:rsidRPr="00B0350C">
        <w:rPr>
          <w:rFonts w:asciiTheme="minorBidi" w:eastAsiaTheme="minorEastAsia" w:hAnsiTheme="minorBidi"/>
          <w:sz w:val="20"/>
          <w:szCs w:val="20"/>
        </w:rPr>
        <w:t>and</w:t>
      </w:r>
      <w:r w:rsidR="0033091C" w:rsidRPr="00B0350C">
        <w:rPr>
          <w:rFonts w:asciiTheme="minorBidi" w:eastAsiaTheme="minorEastAsia" w:hAnsiTheme="minorBidi"/>
          <w:b/>
          <w:bCs/>
          <w:sz w:val="20"/>
          <w:szCs w:val="20"/>
        </w:rPr>
        <w:t xml:space="preserve"> </w:t>
      </w:r>
      <w:r w:rsidRPr="00B0350C">
        <w:rPr>
          <w:rFonts w:asciiTheme="minorBidi" w:eastAsiaTheme="minorEastAsia" w:hAnsiTheme="minorBidi"/>
          <w:b/>
          <w:bCs/>
          <w:sz w:val="20"/>
          <w:szCs w:val="20"/>
        </w:rPr>
        <w:t>C.</w:t>
      </w:r>
      <w:r w:rsidRPr="00B0350C">
        <w:rPr>
          <w:rFonts w:asciiTheme="minorBidi" w:eastAsiaTheme="minorEastAsia" w:hAnsiTheme="minorBidi"/>
          <w:sz w:val="20"/>
          <w:szCs w:val="20"/>
        </w:rPr>
        <w:t xml:space="preserve"> Bar graphs show the sum of reads per fraction. After filtering, the number of proteins (A) or mRNA library size (C) per fraction was used for downstream analysis. </w:t>
      </w:r>
      <w:r w:rsidR="00D170FA">
        <w:rPr>
          <w:rFonts w:asciiTheme="minorBidi" w:eastAsiaTheme="minorEastAsia" w:hAnsiTheme="minorBidi"/>
          <w:sz w:val="20"/>
          <w:szCs w:val="20"/>
        </w:rPr>
        <w:t>The m</w:t>
      </w:r>
      <w:r w:rsidRPr="00B0350C">
        <w:rPr>
          <w:rFonts w:asciiTheme="minorBidi" w:eastAsiaTheme="minorEastAsia" w:hAnsiTheme="minorBidi"/>
          <w:sz w:val="20"/>
          <w:szCs w:val="20"/>
        </w:rPr>
        <w:t>ean and standard deviation are from N=3. For insoluble vehicle</w:t>
      </w:r>
      <w:r w:rsidR="00D170FA">
        <w:rPr>
          <w:rFonts w:asciiTheme="minorBidi" w:eastAsiaTheme="minorEastAsia" w:hAnsiTheme="minorBidi"/>
          <w:sz w:val="20"/>
          <w:szCs w:val="20"/>
        </w:rPr>
        <w:t>-</w:t>
      </w:r>
      <w:r w:rsidRPr="00B0350C">
        <w:rPr>
          <w:rFonts w:asciiTheme="minorBidi" w:eastAsiaTheme="minorEastAsia" w:hAnsiTheme="minorBidi"/>
          <w:sz w:val="20"/>
          <w:szCs w:val="20"/>
        </w:rPr>
        <w:t xml:space="preserve">treated, N=2. </w:t>
      </w:r>
      <w:r w:rsidRPr="00B0350C">
        <w:rPr>
          <w:rFonts w:asciiTheme="minorBidi" w:eastAsiaTheme="minorEastAsia" w:hAnsiTheme="minorBidi"/>
          <w:b/>
          <w:bCs/>
          <w:sz w:val="20"/>
          <w:szCs w:val="20"/>
        </w:rPr>
        <w:t>B</w:t>
      </w:r>
      <w:r w:rsidR="0033091C" w:rsidRPr="00B0350C">
        <w:rPr>
          <w:rFonts w:asciiTheme="minorBidi" w:eastAsiaTheme="minorEastAsia" w:hAnsiTheme="minorBidi"/>
          <w:b/>
          <w:bCs/>
          <w:sz w:val="20"/>
          <w:szCs w:val="20"/>
        </w:rPr>
        <w:t xml:space="preserve">. </w:t>
      </w:r>
      <w:r w:rsidR="0033091C" w:rsidRPr="00B0350C">
        <w:rPr>
          <w:rFonts w:asciiTheme="minorBidi" w:eastAsiaTheme="minorEastAsia" w:hAnsiTheme="minorBidi"/>
          <w:sz w:val="20"/>
          <w:szCs w:val="20"/>
        </w:rPr>
        <w:t>and</w:t>
      </w:r>
      <w:r w:rsidR="0033091C" w:rsidRPr="00B0350C">
        <w:rPr>
          <w:rFonts w:asciiTheme="minorBidi" w:eastAsiaTheme="minorEastAsia" w:hAnsiTheme="minorBidi"/>
          <w:b/>
          <w:bCs/>
          <w:sz w:val="20"/>
          <w:szCs w:val="20"/>
        </w:rPr>
        <w:t xml:space="preserve"> </w:t>
      </w:r>
      <w:r w:rsidRPr="00B0350C">
        <w:rPr>
          <w:rFonts w:asciiTheme="minorBidi" w:eastAsiaTheme="minorEastAsia" w:hAnsiTheme="minorBidi"/>
          <w:b/>
          <w:bCs/>
          <w:sz w:val="20"/>
          <w:szCs w:val="20"/>
        </w:rPr>
        <w:t>D.</w:t>
      </w:r>
      <w:r w:rsidRPr="00B0350C">
        <w:rPr>
          <w:rFonts w:asciiTheme="minorBidi" w:eastAsiaTheme="minorEastAsia" w:hAnsiTheme="minorBidi"/>
          <w:sz w:val="20"/>
          <w:szCs w:val="20"/>
        </w:rPr>
        <w:t xml:space="preserve"> Principal component analysis plots of proteins (B) or mRNAs (D) show the main variants and the percentage of variation for component 1 and component 2.  </w:t>
      </w:r>
    </w:p>
    <w:p w14:paraId="549F4351" w14:textId="77777777" w:rsidR="11E3CB58" w:rsidRPr="00B0350C" w:rsidRDefault="11E3CB58" w:rsidP="00A14997">
      <w:pPr>
        <w:spacing w:line="276" w:lineRule="auto"/>
        <w:jc w:val="both"/>
        <w:rPr>
          <w:rFonts w:asciiTheme="minorBidi" w:eastAsiaTheme="minorEastAsia" w:hAnsiTheme="minorBidi"/>
          <w:sz w:val="20"/>
          <w:szCs w:val="20"/>
        </w:rPr>
      </w:pPr>
    </w:p>
    <w:p w14:paraId="3840AF4E" w14:textId="77777777" w:rsidR="00CC46B0" w:rsidRPr="00B0350C" w:rsidRDefault="00CC46B0" w:rsidP="00A14997">
      <w:pPr>
        <w:spacing w:line="276" w:lineRule="auto"/>
        <w:jc w:val="both"/>
        <w:rPr>
          <w:rFonts w:asciiTheme="minorBidi" w:eastAsiaTheme="minorEastAsia" w:hAnsiTheme="minorBidi"/>
          <w:sz w:val="20"/>
          <w:szCs w:val="20"/>
        </w:rPr>
      </w:pPr>
    </w:p>
    <w:p w14:paraId="4E1E847C" w14:textId="77777777" w:rsidR="00F604C9" w:rsidRPr="00B0350C" w:rsidRDefault="21BC9370" w:rsidP="00A14997">
      <w:pPr>
        <w:spacing w:line="276" w:lineRule="auto"/>
        <w:jc w:val="both"/>
        <w:rPr>
          <w:rFonts w:asciiTheme="minorBidi" w:eastAsia="Calibri" w:hAnsiTheme="minorBidi"/>
          <w:b/>
          <w:bCs/>
          <w:sz w:val="20"/>
          <w:szCs w:val="20"/>
        </w:rPr>
      </w:pPr>
      <w:r w:rsidRPr="00B0350C">
        <w:rPr>
          <w:rFonts w:asciiTheme="minorBidi" w:hAnsiTheme="minorBidi"/>
          <w:noProof/>
          <w:sz w:val="20"/>
          <w:szCs w:val="20"/>
        </w:rPr>
        <w:lastRenderedPageBreak/>
        <w:drawing>
          <wp:inline distT="0" distB="0" distL="0" distR="0" wp14:anchorId="37D060EF" wp14:editId="1E7312C3">
            <wp:extent cx="5953124" cy="24003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0">
                      <a:extLst>
                        <a:ext uri="{28A0092B-C50C-407E-A947-70E740481C1C}">
                          <a14:useLocalDpi xmlns:a14="http://schemas.microsoft.com/office/drawing/2010/main" val="0"/>
                        </a:ext>
                      </a:extLst>
                    </a:blip>
                    <a:stretch>
                      <a:fillRect/>
                    </a:stretch>
                  </pic:blipFill>
                  <pic:spPr>
                    <a:xfrm>
                      <a:off x="0" y="0"/>
                      <a:ext cx="5953124" cy="2400300"/>
                    </a:xfrm>
                    <a:prstGeom prst="rect">
                      <a:avLst/>
                    </a:prstGeom>
                  </pic:spPr>
                </pic:pic>
              </a:graphicData>
            </a:graphic>
          </wp:inline>
        </w:drawing>
      </w:r>
    </w:p>
    <w:p w14:paraId="15E24F0E" w14:textId="578F1D2D" w:rsidR="004C3A88" w:rsidRPr="00B0350C" w:rsidRDefault="59BFEB17" w:rsidP="00A14997">
      <w:pPr>
        <w:spacing w:line="276" w:lineRule="auto"/>
        <w:jc w:val="both"/>
        <w:rPr>
          <w:rFonts w:asciiTheme="minorBidi" w:eastAsia="Calibri" w:hAnsiTheme="minorBidi"/>
          <w:sz w:val="20"/>
          <w:szCs w:val="20"/>
        </w:rPr>
      </w:pPr>
      <w:r w:rsidRPr="00B0350C">
        <w:rPr>
          <w:rFonts w:asciiTheme="minorBidi" w:eastAsia="Calibri" w:hAnsiTheme="minorBidi"/>
          <w:b/>
          <w:bCs/>
          <w:sz w:val="20"/>
          <w:szCs w:val="20"/>
        </w:rPr>
        <w:t>Figure S</w:t>
      </w:r>
      <w:r w:rsidR="00C666F5">
        <w:rPr>
          <w:rFonts w:asciiTheme="minorBidi" w:eastAsia="Calibri" w:hAnsiTheme="minorBidi"/>
          <w:b/>
          <w:bCs/>
          <w:sz w:val="20"/>
          <w:szCs w:val="20"/>
        </w:rPr>
        <w:t>5</w:t>
      </w:r>
      <w:r w:rsidRPr="00B0350C">
        <w:rPr>
          <w:rFonts w:asciiTheme="minorBidi" w:eastAsia="Calibri" w:hAnsiTheme="minorBidi"/>
          <w:b/>
          <w:bCs/>
          <w:sz w:val="20"/>
          <w:szCs w:val="20"/>
        </w:rPr>
        <w:t>: The A16 proteome: additional analysis. A</w:t>
      </w:r>
      <w:r w:rsidRPr="00B0350C">
        <w:rPr>
          <w:rFonts w:asciiTheme="minorBidi" w:eastAsia="Calibri" w:hAnsiTheme="minorBidi"/>
          <w:sz w:val="20"/>
          <w:szCs w:val="20"/>
        </w:rPr>
        <w:t xml:space="preserve">. A bar graph of differentially accumulated proteins per fraction. The percentage of differentially accumulated proteins per fraction is derived from the total proteins in the mass spectrometry. A difference between high and low protein abundance was assessed with a chi-squared test. </w:t>
      </w:r>
      <w:r w:rsidRPr="00B0350C">
        <w:rPr>
          <w:rFonts w:asciiTheme="minorBidi" w:eastAsia="Calibri" w:hAnsiTheme="minorBidi"/>
          <w:b/>
          <w:bCs/>
          <w:sz w:val="20"/>
          <w:szCs w:val="20"/>
        </w:rPr>
        <w:t>B.</w:t>
      </w:r>
      <w:r w:rsidRPr="00B0350C">
        <w:rPr>
          <w:rFonts w:asciiTheme="minorBidi" w:eastAsia="Calibri" w:hAnsiTheme="minorBidi"/>
          <w:sz w:val="20"/>
          <w:szCs w:val="20"/>
        </w:rPr>
        <w:t xml:space="preserve"> Clustering of the A16 proteome. Heatmap of significant differential protein abundant in all fractions in vehicle-treated or Dox-induced conditions. Relative expression intensity is indicated on a green to red scale. No value is available for the proteins in the gray area per fraction.</w:t>
      </w:r>
    </w:p>
    <w:p w14:paraId="667A5C20" w14:textId="60C790BB" w:rsidR="004C3A88" w:rsidRPr="00B0350C" w:rsidRDefault="004C3A88" w:rsidP="00A14997">
      <w:pPr>
        <w:spacing w:line="276" w:lineRule="auto"/>
        <w:rPr>
          <w:rFonts w:asciiTheme="minorBidi" w:hAnsiTheme="minorBidi"/>
          <w:sz w:val="20"/>
          <w:szCs w:val="20"/>
        </w:rPr>
      </w:pPr>
    </w:p>
    <w:p w14:paraId="231B3378" w14:textId="77777777" w:rsidR="00A908CD" w:rsidRPr="00B0350C" w:rsidRDefault="00A5634B" w:rsidP="00A14997">
      <w:pPr>
        <w:spacing w:line="276" w:lineRule="auto"/>
        <w:jc w:val="both"/>
        <w:rPr>
          <w:rFonts w:asciiTheme="minorBidi" w:hAnsiTheme="minorBidi"/>
          <w:b/>
          <w:bCs/>
          <w:sz w:val="20"/>
          <w:szCs w:val="20"/>
        </w:rPr>
      </w:pPr>
      <w:r w:rsidRPr="00B0350C">
        <w:rPr>
          <w:rFonts w:asciiTheme="minorBidi" w:hAnsiTheme="minorBidi"/>
          <w:b/>
          <w:bCs/>
          <w:noProof/>
          <w:sz w:val="20"/>
          <w:szCs w:val="20"/>
        </w:rPr>
        <w:drawing>
          <wp:inline distT="0" distB="0" distL="0" distR="0" wp14:anchorId="13E7F39F" wp14:editId="29EC3668">
            <wp:extent cx="6000750" cy="3005557"/>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7360"/>
                    <a:stretch/>
                  </pic:blipFill>
                  <pic:spPr bwMode="auto">
                    <a:xfrm>
                      <a:off x="0" y="0"/>
                      <a:ext cx="6019898" cy="3015147"/>
                    </a:xfrm>
                    <a:prstGeom prst="rect">
                      <a:avLst/>
                    </a:prstGeom>
                    <a:noFill/>
                    <a:ln>
                      <a:noFill/>
                    </a:ln>
                    <a:extLst>
                      <a:ext uri="{53640926-AAD7-44D8-BBD7-CCE9431645EC}">
                        <a14:shadowObscured xmlns:a14="http://schemas.microsoft.com/office/drawing/2010/main"/>
                      </a:ext>
                    </a:extLst>
                  </pic:spPr>
                </pic:pic>
              </a:graphicData>
            </a:graphic>
          </wp:inline>
        </w:drawing>
      </w:r>
    </w:p>
    <w:p w14:paraId="3779D177" w14:textId="63D3E841" w:rsidR="5962CA3F" w:rsidRPr="00B0350C" w:rsidRDefault="09309D11" w:rsidP="00A14997">
      <w:pPr>
        <w:spacing w:line="276" w:lineRule="auto"/>
        <w:jc w:val="both"/>
        <w:rPr>
          <w:rFonts w:asciiTheme="minorBidi" w:hAnsiTheme="minorBidi"/>
          <w:sz w:val="20"/>
          <w:szCs w:val="20"/>
        </w:rPr>
      </w:pPr>
      <w:r w:rsidRPr="00B0350C">
        <w:rPr>
          <w:rFonts w:asciiTheme="minorBidi" w:hAnsiTheme="minorBidi"/>
          <w:b/>
          <w:bCs/>
          <w:sz w:val="20"/>
          <w:szCs w:val="20"/>
        </w:rPr>
        <w:t>Fig</w:t>
      </w:r>
      <w:r w:rsidR="000C3D26" w:rsidRPr="00B0350C">
        <w:rPr>
          <w:rFonts w:asciiTheme="minorBidi" w:hAnsiTheme="minorBidi"/>
          <w:b/>
          <w:bCs/>
          <w:sz w:val="20"/>
          <w:szCs w:val="20"/>
        </w:rPr>
        <w:t>ure</w:t>
      </w:r>
      <w:r w:rsidRPr="00B0350C">
        <w:rPr>
          <w:rFonts w:asciiTheme="minorBidi" w:hAnsiTheme="minorBidi"/>
          <w:b/>
          <w:bCs/>
          <w:sz w:val="20"/>
          <w:szCs w:val="20"/>
        </w:rPr>
        <w:t xml:space="preserve"> S</w:t>
      </w:r>
      <w:r w:rsidR="00C666F5">
        <w:rPr>
          <w:rFonts w:asciiTheme="minorBidi" w:hAnsiTheme="minorBidi"/>
          <w:b/>
          <w:bCs/>
          <w:sz w:val="20"/>
          <w:szCs w:val="20"/>
        </w:rPr>
        <w:t>6</w:t>
      </w:r>
      <w:r w:rsidRPr="00B0350C">
        <w:rPr>
          <w:rFonts w:asciiTheme="minorBidi" w:hAnsiTheme="minorBidi"/>
          <w:b/>
          <w:bCs/>
          <w:sz w:val="20"/>
          <w:szCs w:val="20"/>
        </w:rPr>
        <w:t xml:space="preserve">. A16 Correlation between </w:t>
      </w:r>
      <w:r w:rsidR="000C3D26" w:rsidRPr="00B0350C">
        <w:rPr>
          <w:rFonts w:asciiTheme="minorBidi" w:hAnsiTheme="minorBidi"/>
          <w:b/>
          <w:bCs/>
          <w:sz w:val="20"/>
          <w:szCs w:val="20"/>
        </w:rPr>
        <w:t xml:space="preserve">A16 </w:t>
      </w:r>
      <w:r w:rsidRPr="00B0350C">
        <w:rPr>
          <w:rFonts w:asciiTheme="minorBidi" w:hAnsiTheme="minorBidi"/>
          <w:b/>
          <w:bCs/>
          <w:sz w:val="20"/>
          <w:szCs w:val="20"/>
        </w:rPr>
        <w:t>proteome and transcriptome.</w:t>
      </w:r>
      <w:r w:rsidRPr="00B0350C">
        <w:rPr>
          <w:rFonts w:asciiTheme="minorBidi" w:hAnsiTheme="minorBidi"/>
          <w:sz w:val="20"/>
          <w:szCs w:val="20"/>
        </w:rPr>
        <w:t xml:space="preserve"> </w:t>
      </w:r>
      <w:r w:rsidR="00074D42" w:rsidRPr="00B0350C">
        <w:rPr>
          <w:rFonts w:asciiTheme="minorBidi" w:hAnsiTheme="minorBidi"/>
          <w:b/>
          <w:bCs/>
          <w:sz w:val="20"/>
          <w:szCs w:val="20"/>
        </w:rPr>
        <w:t>A.</w:t>
      </w:r>
      <w:r w:rsidR="00074D42" w:rsidRPr="00B0350C">
        <w:rPr>
          <w:rFonts w:asciiTheme="minorBidi" w:hAnsiTheme="minorBidi"/>
          <w:sz w:val="20"/>
          <w:szCs w:val="20"/>
        </w:rPr>
        <w:t xml:space="preserve"> </w:t>
      </w:r>
      <w:r w:rsidRPr="00B0350C">
        <w:rPr>
          <w:rFonts w:asciiTheme="minorBidi" w:hAnsiTheme="minorBidi"/>
          <w:sz w:val="20"/>
          <w:szCs w:val="20"/>
        </w:rPr>
        <w:t xml:space="preserve"> A </w:t>
      </w:r>
      <w:r w:rsidR="00074D42" w:rsidRPr="00B0350C">
        <w:rPr>
          <w:rFonts w:asciiTheme="minorBidi" w:hAnsiTheme="minorBidi"/>
          <w:sz w:val="20"/>
          <w:szCs w:val="20"/>
        </w:rPr>
        <w:t xml:space="preserve">linear </w:t>
      </w:r>
      <w:r w:rsidRPr="00B0350C">
        <w:rPr>
          <w:rFonts w:asciiTheme="minorBidi" w:hAnsiTheme="minorBidi"/>
          <w:sz w:val="20"/>
          <w:szCs w:val="20"/>
        </w:rPr>
        <w:t xml:space="preserve">correlation </w:t>
      </w:r>
      <w:r w:rsidR="00074D42" w:rsidRPr="00B0350C">
        <w:rPr>
          <w:rFonts w:asciiTheme="minorBidi" w:hAnsiTheme="minorBidi"/>
          <w:sz w:val="20"/>
          <w:szCs w:val="20"/>
        </w:rPr>
        <w:t xml:space="preserve">analysis </w:t>
      </w:r>
      <w:r w:rsidR="00D52CE7" w:rsidRPr="00B0350C">
        <w:rPr>
          <w:rFonts w:asciiTheme="minorBidi" w:hAnsiTheme="minorBidi"/>
          <w:sz w:val="20"/>
          <w:szCs w:val="20"/>
        </w:rPr>
        <w:t xml:space="preserve">of the cytosolic </w:t>
      </w:r>
      <w:r w:rsidR="00256C49" w:rsidRPr="00B0350C">
        <w:rPr>
          <w:rFonts w:asciiTheme="minorBidi" w:hAnsiTheme="minorBidi"/>
          <w:sz w:val="20"/>
          <w:szCs w:val="20"/>
        </w:rPr>
        <w:t>transcriptome</w:t>
      </w:r>
      <w:r w:rsidR="007D3236" w:rsidRPr="00B0350C">
        <w:rPr>
          <w:rFonts w:asciiTheme="minorBidi" w:hAnsiTheme="minorBidi"/>
          <w:sz w:val="20"/>
          <w:szCs w:val="20"/>
        </w:rPr>
        <w:t xml:space="preserve"> </w:t>
      </w:r>
      <w:r w:rsidR="00D52CE7" w:rsidRPr="00B0350C">
        <w:rPr>
          <w:rFonts w:asciiTheme="minorBidi" w:hAnsiTheme="minorBidi"/>
          <w:sz w:val="20"/>
          <w:szCs w:val="20"/>
        </w:rPr>
        <w:t>with</w:t>
      </w:r>
      <w:r w:rsidR="007D3236" w:rsidRPr="00B0350C">
        <w:rPr>
          <w:rFonts w:asciiTheme="minorBidi" w:hAnsiTheme="minorBidi"/>
          <w:sz w:val="20"/>
          <w:szCs w:val="20"/>
        </w:rPr>
        <w:t xml:space="preserve"> the</w:t>
      </w:r>
      <w:r w:rsidR="00CE1ABF" w:rsidRPr="00B0350C">
        <w:rPr>
          <w:rFonts w:asciiTheme="minorBidi" w:hAnsiTheme="minorBidi"/>
          <w:sz w:val="20"/>
          <w:szCs w:val="20"/>
        </w:rPr>
        <w:t xml:space="preserve"> entire</w:t>
      </w:r>
      <w:r w:rsidR="007D3236" w:rsidRPr="00B0350C">
        <w:rPr>
          <w:rFonts w:asciiTheme="minorBidi" w:hAnsiTheme="minorBidi"/>
          <w:sz w:val="20"/>
          <w:szCs w:val="20"/>
        </w:rPr>
        <w:t xml:space="preserve"> cytosolic (upper plot) or nuclear (</w:t>
      </w:r>
      <w:r w:rsidR="00D52CE7" w:rsidRPr="00B0350C">
        <w:rPr>
          <w:rFonts w:asciiTheme="minorBidi" w:hAnsiTheme="minorBidi"/>
          <w:sz w:val="20"/>
          <w:szCs w:val="20"/>
        </w:rPr>
        <w:t>lower plot) prote</w:t>
      </w:r>
      <w:r w:rsidR="00CE1ABF" w:rsidRPr="00B0350C">
        <w:rPr>
          <w:rFonts w:asciiTheme="minorBidi" w:hAnsiTheme="minorBidi"/>
          <w:sz w:val="20"/>
          <w:szCs w:val="20"/>
        </w:rPr>
        <w:t>o</w:t>
      </w:r>
      <w:r w:rsidR="00D52CE7" w:rsidRPr="00B0350C">
        <w:rPr>
          <w:rFonts w:asciiTheme="minorBidi" w:hAnsiTheme="minorBidi"/>
          <w:sz w:val="20"/>
          <w:szCs w:val="20"/>
        </w:rPr>
        <w:t>me.</w:t>
      </w:r>
      <w:r w:rsidR="00CE1ABF" w:rsidRPr="00B0350C">
        <w:rPr>
          <w:rFonts w:asciiTheme="minorBidi" w:hAnsiTheme="minorBidi"/>
          <w:sz w:val="20"/>
          <w:szCs w:val="20"/>
        </w:rPr>
        <w:t xml:space="preserve"> </w:t>
      </w:r>
      <w:r w:rsidR="00CE1ABF" w:rsidRPr="00B0350C">
        <w:rPr>
          <w:rFonts w:asciiTheme="minorBidi" w:hAnsiTheme="minorBidi"/>
          <w:b/>
          <w:bCs/>
          <w:sz w:val="20"/>
          <w:szCs w:val="20"/>
        </w:rPr>
        <w:t>B.</w:t>
      </w:r>
      <w:r w:rsidR="00CE1ABF" w:rsidRPr="00B0350C">
        <w:rPr>
          <w:rFonts w:asciiTheme="minorBidi" w:hAnsiTheme="minorBidi"/>
          <w:sz w:val="20"/>
          <w:szCs w:val="20"/>
        </w:rPr>
        <w:t xml:space="preserve">  A linear correlation analysis of the </w:t>
      </w:r>
      <w:r w:rsidR="00C15899" w:rsidRPr="00B0350C">
        <w:rPr>
          <w:rFonts w:asciiTheme="minorBidi" w:hAnsiTheme="minorBidi"/>
          <w:sz w:val="20"/>
          <w:szCs w:val="20"/>
        </w:rPr>
        <w:t xml:space="preserve">significant </w:t>
      </w:r>
      <w:r w:rsidR="00CE1ABF" w:rsidRPr="00B0350C">
        <w:rPr>
          <w:rFonts w:asciiTheme="minorBidi" w:hAnsiTheme="minorBidi"/>
          <w:sz w:val="20"/>
          <w:szCs w:val="20"/>
        </w:rPr>
        <w:t xml:space="preserve">cytosolic transcriptome with the </w:t>
      </w:r>
      <w:r w:rsidR="00C15899" w:rsidRPr="00B0350C">
        <w:rPr>
          <w:rFonts w:asciiTheme="minorBidi" w:hAnsiTheme="minorBidi"/>
          <w:sz w:val="20"/>
          <w:szCs w:val="20"/>
        </w:rPr>
        <w:t>significant</w:t>
      </w:r>
      <w:r w:rsidR="00CE1ABF" w:rsidRPr="00B0350C">
        <w:rPr>
          <w:rFonts w:asciiTheme="minorBidi" w:hAnsiTheme="minorBidi"/>
          <w:sz w:val="20"/>
          <w:szCs w:val="20"/>
        </w:rPr>
        <w:t xml:space="preserve"> cytosolic (upper plot) or nuclear (lower plot) proteome.</w:t>
      </w:r>
      <w:r w:rsidR="00C15899" w:rsidRPr="00B0350C">
        <w:rPr>
          <w:rFonts w:asciiTheme="minorBidi" w:hAnsiTheme="minorBidi"/>
          <w:sz w:val="20"/>
          <w:szCs w:val="20"/>
        </w:rPr>
        <w:t xml:space="preserve"> </w:t>
      </w:r>
      <w:r w:rsidRPr="00B0350C">
        <w:rPr>
          <w:rFonts w:asciiTheme="minorBidi" w:hAnsiTheme="minorBidi"/>
          <w:sz w:val="20"/>
          <w:szCs w:val="20"/>
        </w:rPr>
        <w:t>The regression line is shown in black, the 95% confidence interval in green</w:t>
      </w:r>
      <w:r w:rsidR="004F0F9D" w:rsidRPr="00B0350C">
        <w:rPr>
          <w:rFonts w:asciiTheme="minorBidi" w:hAnsiTheme="minorBidi"/>
          <w:sz w:val="20"/>
          <w:szCs w:val="20"/>
        </w:rPr>
        <w:t>,</w:t>
      </w:r>
      <w:r w:rsidRPr="00B0350C">
        <w:rPr>
          <w:rFonts w:asciiTheme="minorBidi" w:hAnsiTheme="minorBidi"/>
          <w:sz w:val="20"/>
          <w:szCs w:val="20"/>
        </w:rPr>
        <w:t xml:space="preserve"> and the 95% prediction interval in red. The correlation coefficient (R) and the F-test p-value of the regression lines are shown. The number of up- or down-regulated proteins</w:t>
      </w:r>
      <w:r w:rsidR="00015F03" w:rsidRPr="00B0350C">
        <w:rPr>
          <w:rFonts w:asciiTheme="minorBidi" w:hAnsiTheme="minorBidi"/>
          <w:sz w:val="20"/>
          <w:szCs w:val="20"/>
        </w:rPr>
        <w:t xml:space="preserve"> (and the percentage)</w:t>
      </w:r>
      <w:r w:rsidRPr="00B0350C">
        <w:rPr>
          <w:rFonts w:asciiTheme="minorBidi" w:hAnsiTheme="minorBidi"/>
          <w:sz w:val="20"/>
          <w:szCs w:val="20"/>
        </w:rPr>
        <w:t xml:space="preserve"> correlating with the transcript direction </w:t>
      </w:r>
      <w:r w:rsidR="00015F03" w:rsidRPr="00B0350C">
        <w:rPr>
          <w:rFonts w:asciiTheme="minorBidi" w:hAnsiTheme="minorBidi"/>
          <w:sz w:val="20"/>
          <w:szCs w:val="20"/>
        </w:rPr>
        <w:t>are</w:t>
      </w:r>
      <w:r w:rsidRPr="00B0350C">
        <w:rPr>
          <w:rFonts w:asciiTheme="minorBidi" w:hAnsiTheme="minorBidi"/>
          <w:sz w:val="20"/>
          <w:szCs w:val="20"/>
        </w:rPr>
        <w:t xml:space="preserve"> given.</w:t>
      </w:r>
    </w:p>
    <w:sectPr w:rsidR="5962CA3F" w:rsidRPr="00B0350C" w:rsidSect="00743F84">
      <w:pgSz w:w="12240" w:h="15840"/>
      <w:pgMar w:top="426" w:right="1440" w:bottom="426"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B42049"/>
    <w:multiLevelType w:val="hybridMultilevel"/>
    <w:tmpl w:val="73562B3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B97182"/>
    <w:multiLevelType w:val="hybridMultilevel"/>
    <w:tmpl w:val="E9DAE92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0920B0"/>
    <w:multiLevelType w:val="hybridMultilevel"/>
    <w:tmpl w:val="959295A4"/>
    <w:lvl w:ilvl="0" w:tplc="3140CF28">
      <w:start w:val="1"/>
      <w:numFmt w:val="upperLetter"/>
      <w:lvlText w:val="%1."/>
      <w:lvlJc w:val="left"/>
      <w:pPr>
        <w:ind w:left="720" w:hanging="360"/>
      </w:pPr>
      <w:rPr>
        <w:rFonts w:ascii="Calibri" w:eastAsia="Calibri" w:hAnsi="Calibri" w:cs="Calibri"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90460C2"/>
    <w:multiLevelType w:val="hybridMultilevel"/>
    <w:tmpl w:val="8BD4D92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1EA17E2"/>
    <w:multiLevelType w:val="hybridMultilevel"/>
    <w:tmpl w:val="30CEB4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6190138"/>
    <w:multiLevelType w:val="hybridMultilevel"/>
    <w:tmpl w:val="3A66C39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77284510">
    <w:abstractNumId w:val="3"/>
  </w:num>
  <w:num w:numId="2" w16cid:durableId="785659907">
    <w:abstractNumId w:val="2"/>
  </w:num>
  <w:num w:numId="3" w16cid:durableId="734548162">
    <w:abstractNumId w:val="1"/>
  </w:num>
  <w:num w:numId="4" w16cid:durableId="1794783639">
    <w:abstractNumId w:val="4"/>
  </w:num>
  <w:num w:numId="5" w16cid:durableId="219558729">
    <w:abstractNumId w:val="0"/>
  </w:num>
  <w:num w:numId="6" w16cid:durableId="151652957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D1B"/>
    <w:rsid w:val="0000421D"/>
    <w:rsid w:val="00007072"/>
    <w:rsid w:val="00012C9B"/>
    <w:rsid w:val="00012E1C"/>
    <w:rsid w:val="00014E7C"/>
    <w:rsid w:val="000153B4"/>
    <w:rsid w:val="00015427"/>
    <w:rsid w:val="00015F03"/>
    <w:rsid w:val="0001633A"/>
    <w:rsid w:val="000166C5"/>
    <w:rsid w:val="00020EC9"/>
    <w:rsid w:val="00024F7B"/>
    <w:rsid w:val="000306F0"/>
    <w:rsid w:val="00030C70"/>
    <w:rsid w:val="000323C4"/>
    <w:rsid w:val="00032978"/>
    <w:rsid w:val="000358B7"/>
    <w:rsid w:val="000372A6"/>
    <w:rsid w:val="00037723"/>
    <w:rsid w:val="0003792B"/>
    <w:rsid w:val="000429A4"/>
    <w:rsid w:val="00043821"/>
    <w:rsid w:val="00043A09"/>
    <w:rsid w:val="0005261C"/>
    <w:rsid w:val="00053366"/>
    <w:rsid w:val="00054C72"/>
    <w:rsid w:val="000571AD"/>
    <w:rsid w:val="000576A8"/>
    <w:rsid w:val="00062CAD"/>
    <w:rsid w:val="0006324A"/>
    <w:rsid w:val="0006358D"/>
    <w:rsid w:val="00065137"/>
    <w:rsid w:val="00070533"/>
    <w:rsid w:val="000715DD"/>
    <w:rsid w:val="00071D14"/>
    <w:rsid w:val="000723A2"/>
    <w:rsid w:val="00074D42"/>
    <w:rsid w:val="00074FC4"/>
    <w:rsid w:val="00077D23"/>
    <w:rsid w:val="0008152B"/>
    <w:rsid w:val="00081CCB"/>
    <w:rsid w:val="00082308"/>
    <w:rsid w:val="00083D50"/>
    <w:rsid w:val="0008532A"/>
    <w:rsid w:val="00085B57"/>
    <w:rsid w:val="0009058C"/>
    <w:rsid w:val="0009176E"/>
    <w:rsid w:val="0009246B"/>
    <w:rsid w:val="00093084"/>
    <w:rsid w:val="000942D1"/>
    <w:rsid w:val="00097F87"/>
    <w:rsid w:val="000A0E56"/>
    <w:rsid w:val="000A11F2"/>
    <w:rsid w:val="000A2563"/>
    <w:rsid w:val="000B0A15"/>
    <w:rsid w:val="000B134B"/>
    <w:rsid w:val="000B14C1"/>
    <w:rsid w:val="000B31F9"/>
    <w:rsid w:val="000B596E"/>
    <w:rsid w:val="000C02BF"/>
    <w:rsid w:val="000C12C0"/>
    <w:rsid w:val="000C1C1F"/>
    <w:rsid w:val="000C1F2B"/>
    <w:rsid w:val="000C23C8"/>
    <w:rsid w:val="000C3D26"/>
    <w:rsid w:val="000C3EC8"/>
    <w:rsid w:val="000C57BC"/>
    <w:rsid w:val="000C61EB"/>
    <w:rsid w:val="000C675F"/>
    <w:rsid w:val="000D0790"/>
    <w:rsid w:val="000D23FC"/>
    <w:rsid w:val="000D286F"/>
    <w:rsid w:val="000D45AC"/>
    <w:rsid w:val="000D5D76"/>
    <w:rsid w:val="000D6C15"/>
    <w:rsid w:val="000D7EE2"/>
    <w:rsid w:val="000E0DFB"/>
    <w:rsid w:val="000E21E7"/>
    <w:rsid w:val="000E78B7"/>
    <w:rsid w:val="000F04DD"/>
    <w:rsid w:val="000F10A4"/>
    <w:rsid w:val="000F1F68"/>
    <w:rsid w:val="000F3138"/>
    <w:rsid w:val="000F39F4"/>
    <w:rsid w:val="000F3D4B"/>
    <w:rsid w:val="000F67E7"/>
    <w:rsid w:val="000F6F60"/>
    <w:rsid w:val="000F73E1"/>
    <w:rsid w:val="00101E56"/>
    <w:rsid w:val="0010486E"/>
    <w:rsid w:val="00104DDB"/>
    <w:rsid w:val="00106252"/>
    <w:rsid w:val="00110C9C"/>
    <w:rsid w:val="00110D93"/>
    <w:rsid w:val="0011231E"/>
    <w:rsid w:val="001124BE"/>
    <w:rsid w:val="00114503"/>
    <w:rsid w:val="001149EF"/>
    <w:rsid w:val="001154FB"/>
    <w:rsid w:val="0011585C"/>
    <w:rsid w:val="001167F4"/>
    <w:rsid w:val="00117145"/>
    <w:rsid w:val="00117339"/>
    <w:rsid w:val="0011784C"/>
    <w:rsid w:val="00122506"/>
    <w:rsid w:val="00123317"/>
    <w:rsid w:val="00123B8C"/>
    <w:rsid w:val="00125C47"/>
    <w:rsid w:val="00127524"/>
    <w:rsid w:val="00132756"/>
    <w:rsid w:val="00132C25"/>
    <w:rsid w:val="0013398B"/>
    <w:rsid w:val="00133B8F"/>
    <w:rsid w:val="001360E8"/>
    <w:rsid w:val="001379D2"/>
    <w:rsid w:val="00140BD0"/>
    <w:rsid w:val="00140C0E"/>
    <w:rsid w:val="00140DCD"/>
    <w:rsid w:val="001420C0"/>
    <w:rsid w:val="00143DF0"/>
    <w:rsid w:val="00144525"/>
    <w:rsid w:val="001446AE"/>
    <w:rsid w:val="00145577"/>
    <w:rsid w:val="00145E9B"/>
    <w:rsid w:val="00147638"/>
    <w:rsid w:val="00151D23"/>
    <w:rsid w:val="00153658"/>
    <w:rsid w:val="0015671E"/>
    <w:rsid w:val="00160959"/>
    <w:rsid w:val="00160A46"/>
    <w:rsid w:val="00163F97"/>
    <w:rsid w:val="00165754"/>
    <w:rsid w:val="00171B03"/>
    <w:rsid w:val="001741A6"/>
    <w:rsid w:val="001744FD"/>
    <w:rsid w:val="00182235"/>
    <w:rsid w:val="001826B2"/>
    <w:rsid w:val="00184366"/>
    <w:rsid w:val="001907CE"/>
    <w:rsid w:val="00191580"/>
    <w:rsid w:val="00191736"/>
    <w:rsid w:val="001934ED"/>
    <w:rsid w:val="0019397F"/>
    <w:rsid w:val="00194117"/>
    <w:rsid w:val="00195051"/>
    <w:rsid w:val="001952A9"/>
    <w:rsid w:val="00196BA1"/>
    <w:rsid w:val="001A6B06"/>
    <w:rsid w:val="001B15AC"/>
    <w:rsid w:val="001B262D"/>
    <w:rsid w:val="001B3B23"/>
    <w:rsid w:val="001B4353"/>
    <w:rsid w:val="001B5BA4"/>
    <w:rsid w:val="001B65EE"/>
    <w:rsid w:val="001B79BD"/>
    <w:rsid w:val="001C2E73"/>
    <w:rsid w:val="001C31F5"/>
    <w:rsid w:val="001C5482"/>
    <w:rsid w:val="001C6B2E"/>
    <w:rsid w:val="001C70C1"/>
    <w:rsid w:val="001C79AF"/>
    <w:rsid w:val="001D08F0"/>
    <w:rsid w:val="001D23CE"/>
    <w:rsid w:val="001D2CE7"/>
    <w:rsid w:val="001D7882"/>
    <w:rsid w:val="001D7C4A"/>
    <w:rsid w:val="001E108F"/>
    <w:rsid w:val="001E12C5"/>
    <w:rsid w:val="001E1D0C"/>
    <w:rsid w:val="001E23BA"/>
    <w:rsid w:val="001E433D"/>
    <w:rsid w:val="001E6EA2"/>
    <w:rsid w:val="001E72DC"/>
    <w:rsid w:val="001E76E7"/>
    <w:rsid w:val="001E79C7"/>
    <w:rsid w:val="001E7AB6"/>
    <w:rsid w:val="001F0954"/>
    <w:rsid w:val="001F1909"/>
    <w:rsid w:val="001F1EB7"/>
    <w:rsid w:val="001F2FCF"/>
    <w:rsid w:val="001F465F"/>
    <w:rsid w:val="001F65D2"/>
    <w:rsid w:val="001F6F2A"/>
    <w:rsid w:val="00200A99"/>
    <w:rsid w:val="00201D26"/>
    <w:rsid w:val="002028FE"/>
    <w:rsid w:val="00203B88"/>
    <w:rsid w:val="0020771C"/>
    <w:rsid w:val="00207FED"/>
    <w:rsid w:val="00212EA6"/>
    <w:rsid w:val="0021316D"/>
    <w:rsid w:val="00213A44"/>
    <w:rsid w:val="00216132"/>
    <w:rsid w:val="00224526"/>
    <w:rsid w:val="00224E2D"/>
    <w:rsid w:val="0022597E"/>
    <w:rsid w:val="00225B66"/>
    <w:rsid w:val="00226848"/>
    <w:rsid w:val="00227A52"/>
    <w:rsid w:val="00227B0C"/>
    <w:rsid w:val="0023094D"/>
    <w:rsid w:val="00231789"/>
    <w:rsid w:val="00231D21"/>
    <w:rsid w:val="00231D7D"/>
    <w:rsid w:val="00233728"/>
    <w:rsid w:val="00234F9D"/>
    <w:rsid w:val="00235677"/>
    <w:rsid w:val="00235C51"/>
    <w:rsid w:val="00237730"/>
    <w:rsid w:val="0024282F"/>
    <w:rsid w:val="00242A9C"/>
    <w:rsid w:val="00243867"/>
    <w:rsid w:val="002460A4"/>
    <w:rsid w:val="00251004"/>
    <w:rsid w:val="0025137A"/>
    <w:rsid w:val="002513D3"/>
    <w:rsid w:val="00251A65"/>
    <w:rsid w:val="00252850"/>
    <w:rsid w:val="00253149"/>
    <w:rsid w:val="00253867"/>
    <w:rsid w:val="00256C49"/>
    <w:rsid w:val="00256C67"/>
    <w:rsid w:val="002618B7"/>
    <w:rsid w:val="002625C2"/>
    <w:rsid w:val="002637ED"/>
    <w:rsid w:val="00263D61"/>
    <w:rsid w:val="00264492"/>
    <w:rsid w:val="00265149"/>
    <w:rsid w:val="00265916"/>
    <w:rsid w:val="002663DC"/>
    <w:rsid w:val="00270DDB"/>
    <w:rsid w:val="002729A2"/>
    <w:rsid w:val="00273769"/>
    <w:rsid w:val="00274203"/>
    <w:rsid w:val="0027495B"/>
    <w:rsid w:val="00275649"/>
    <w:rsid w:val="00275693"/>
    <w:rsid w:val="0027660A"/>
    <w:rsid w:val="00276929"/>
    <w:rsid w:val="00280B6E"/>
    <w:rsid w:val="0028139C"/>
    <w:rsid w:val="002825F8"/>
    <w:rsid w:val="002834F5"/>
    <w:rsid w:val="00284FE2"/>
    <w:rsid w:val="00285382"/>
    <w:rsid w:val="00286A84"/>
    <w:rsid w:val="002A153F"/>
    <w:rsid w:val="002B04B4"/>
    <w:rsid w:val="002B0574"/>
    <w:rsid w:val="002B0612"/>
    <w:rsid w:val="002B0EB7"/>
    <w:rsid w:val="002B1A74"/>
    <w:rsid w:val="002B24BE"/>
    <w:rsid w:val="002B3BAA"/>
    <w:rsid w:val="002B4251"/>
    <w:rsid w:val="002B69F3"/>
    <w:rsid w:val="002B6D18"/>
    <w:rsid w:val="002C13B2"/>
    <w:rsid w:val="002C1E83"/>
    <w:rsid w:val="002C3CFB"/>
    <w:rsid w:val="002C49CE"/>
    <w:rsid w:val="002C6AFA"/>
    <w:rsid w:val="002D2D0E"/>
    <w:rsid w:val="002D3361"/>
    <w:rsid w:val="002D383B"/>
    <w:rsid w:val="002D385D"/>
    <w:rsid w:val="002D41F7"/>
    <w:rsid w:val="002D60BA"/>
    <w:rsid w:val="002D72D1"/>
    <w:rsid w:val="002D7C23"/>
    <w:rsid w:val="002E2777"/>
    <w:rsid w:val="002E2D46"/>
    <w:rsid w:val="002E3661"/>
    <w:rsid w:val="002E507C"/>
    <w:rsid w:val="002E7F5C"/>
    <w:rsid w:val="002F4186"/>
    <w:rsid w:val="002F4BF7"/>
    <w:rsid w:val="003036D9"/>
    <w:rsid w:val="00304EB3"/>
    <w:rsid w:val="0030541E"/>
    <w:rsid w:val="00305F9E"/>
    <w:rsid w:val="00306DBC"/>
    <w:rsid w:val="00307460"/>
    <w:rsid w:val="003107CF"/>
    <w:rsid w:val="003111CB"/>
    <w:rsid w:val="0031317D"/>
    <w:rsid w:val="00313547"/>
    <w:rsid w:val="003147C4"/>
    <w:rsid w:val="003147EE"/>
    <w:rsid w:val="003157AE"/>
    <w:rsid w:val="00315EDB"/>
    <w:rsid w:val="003200E0"/>
    <w:rsid w:val="0032026B"/>
    <w:rsid w:val="00320C33"/>
    <w:rsid w:val="00321092"/>
    <w:rsid w:val="00321CFD"/>
    <w:rsid w:val="00321FF6"/>
    <w:rsid w:val="003242CA"/>
    <w:rsid w:val="00325753"/>
    <w:rsid w:val="00326C4A"/>
    <w:rsid w:val="0033091C"/>
    <w:rsid w:val="00331B21"/>
    <w:rsid w:val="003423E8"/>
    <w:rsid w:val="0034535F"/>
    <w:rsid w:val="00352424"/>
    <w:rsid w:val="003529DB"/>
    <w:rsid w:val="00353EDE"/>
    <w:rsid w:val="0035628E"/>
    <w:rsid w:val="003567C1"/>
    <w:rsid w:val="0036124A"/>
    <w:rsid w:val="00362B20"/>
    <w:rsid w:val="00362F33"/>
    <w:rsid w:val="00363113"/>
    <w:rsid w:val="00363466"/>
    <w:rsid w:val="003653B6"/>
    <w:rsid w:val="003659CB"/>
    <w:rsid w:val="00366FEC"/>
    <w:rsid w:val="00367468"/>
    <w:rsid w:val="00371AA5"/>
    <w:rsid w:val="00373BF6"/>
    <w:rsid w:val="0038008D"/>
    <w:rsid w:val="00382BA1"/>
    <w:rsid w:val="0038403A"/>
    <w:rsid w:val="0038424E"/>
    <w:rsid w:val="003849D3"/>
    <w:rsid w:val="00387DAD"/>
    <w:rsid w:val="00390C27"/>
    <w:rsid w:val="00392E93"/>
    <w:rsid w:val="00395709"/>
    <w:rsid w:val="00395834"/>
    <w:rsid w:val="00395E2D"/>
    <w:rsid w:val="00396003"/>
    <w:rsid w:val="003A0147"/>
    <w:rsid w:val="003A0358"/>
    <w:rsid w:val="003A03C1"/>
    <w:rsid w:val="003A1E62"/>
    <w:rsid w:val="003A20C2"/>
    <w:rsid w:val="003A24B0"/>
    <w:rsid w:val="003A51D0"/>
    <w:rsid w:val="003A663F"/>
    <w:rsid w:val="003A7B4C"/>
    <w:rsid w:val="003A7C2F"/>
    <w:rsid w:val="003B1A66"/>
    <w:rsid w:val="003B2476"/>
    <w:rsid w:val="003B436E"/>
    <w:rsid w:val="003B4444"/>
    <w:rsid w:val="003B5CF7"/>
    <w:rsid w:val="003B684D"/>
    <w:rsid w:val="003B70F0"/>
    <w:rsid w:val="003C195D"/>
    <w:rsid w:val="003C1EFA"/>
    <w:rsid w:val="003C3CEC"/>
    <w:rsid w:val="003C3D40"/>
    <w:rsid w:val="003C4CCA"/>
    <w:rsid w:val="003D093B"/>
    <w:rsid w:val="003D2265"/>
    <w:rsid w:val="003D2ADD"/>
    <w:rsid w:val="003D3A8A"/>
    <w:rsid w:val="003D5581"/>
    <w:rsid w:val="003D5C98"/>
    <w:rsid w:val="003E004F"/>
    <w:rsid w:val="003E0F5F"/>
    <w:rsid w:val="003E2396"/>
    <w:rsid w:val="003E3331"/>
    <w:rsid w:val="003E3C99"/>
    <w:rsid w:val="003E4BC0"/>
    <w:rsid w:val="003F3196"/>
    <w:rsid w:val="003F3384"/>
    <w:rsid w:val="003F4CCD"/>
    <w:rsid w:val="003F5F18"/>
    <w:rsid w:val="003F6D8B"/>
    <w:rsid w:val="003F712E"/>
    <w:rsid w:val="00400015"/>
    <w:rsid w:val="00404AD4"/>
    <w:rsid w:val="004067A7"/>
    <w:rsid w:val="00415430"/>
    <w:rsid w:val="00416739"/>
    <w:rsid w:val="0042139D"/>
    <w:rsid w:val="004277EF"/>
    <w:rsid w:val="00433D7C"/>
    <w:rsid w:val="004352E8"/>
    <w:rsid w:val="00435E28"/>
    <w:rsid w:val="00436734"/>
    <w:rsid w:val="004371EE"/>
    <w:rsid w:val="00437FE1"/>
    <w:rsid w:val="00440CF8"/>
    <w:rsid w:val="0044167F"/>
    <w:rsid w:val="00441DA4"/>
    <w:rsid w:val="00442E05"/>
    <w:rsid w:val="004433E7"/>
    <w:rsid w:val="004439A9"/>
    <w:rsid w:val="0044616E"/>
    <w:rsid w:val="00450084"/>
    <w:rsid w:val="00452664"/>
    <w:rsid w:val="004534B4"/>
    <w:rsid w:val="00455FF4"/>
    <w:rsid w:val="004628D5"/>
    <w:rsid w:val="00462B38"/>
    <w:rsid w:val="0046331B"/>
    <w:rsid w:val="004638F9"/>
    <w:rsid w:val="00464E66"/>
    <w:rsid w:val="00465D3C"/>
    <w:rsid w:val="00465EE0"/>
    <w:rsid w:val="004671C6"/>
    <w:rsid w:val="00467E2F"/>
    <w:rsid w:val="00470971"/>
    <w:rsid w:val="004711CD"/>
    <w:rsid w:val="00472D38"/>
    <w:rsid w:val="0047592D"/>
    <w:rsid w:val="00481729"/>
    <w:rsid w:val="00485B5A"/>
    <w:rsid w:val="00486D97"/>
    <w:rsid w:val="0048722D"/>
    <w:rsid w:val="00487D0C"/>
    <w:rsid w:val="00490CA9"/>
    <w:rsid w:val="00492555"/>
    <w:rsid w:val="004952D7"/>
    <w:rsid w:val="0049532C"/>
    <w:rsid w:val="004962D4"/>
    <w:rsid w:val="004A2754"/>
    <w:rsid w:val="004A487D"/>
    <w:rsid w:val="004A4983"/>
    <w:rsid w:val="004A75CC"/>
    <w:rsid w:val="004B3B38"/>
    <w:rsid w:val="004B4461"/>
    <w:rsid w:val="004B486C"/>
    <w:rsid w:val="004B5F73"/>
    <w:rsid w:val="004B74F6"/>
    <w:rsid w:val="004C08DA"/>
    <w:rsid w:val="004C3418"/>
    <w:rsid w:val="004C3761"/>
    <w:rsid w:val="004C3A88"/>
    <w:rsid w:val="004C3EB8"/>
    <w:rsid w:val="004C412B"/>
    <w:rsid w:val="004C5F16"/>
    <w:rsid w:val="004D03EF"/>
    <w:rsid w:val="004D0BFB"/>
    <w:rsid w:val="004D182C"/>
    <w:rsid w:val="004D5E9C"/>
    <w:rsid w:val="004D65BE"/>
    <w:rsid w:val="004D7071"/>
    <w:rsid w:val="004E13C8"/>
    <w:rsid w:val="004E26A1"/>
    <w:rsid w:val="004E2B04"/>
    <w:rsid w:val="004E49B3"/>
    <w:rsid w:val="004E4B50"/>
    <w:rsid w:val="004E5833"/>
    <w:rsid w:val="004E70B8"/>
    <w:rsid w:val="004E76A2"/>
    <w:rsid w:val="004F0F9D"/>
    <w:rsid w:val="004F70C2"/>
    <w:rsid w:val="004F76A3"/>
    <w:rsid w:val="004F78F1"/>
    <w:rsid w:val="0050233E"/>
    <w:rsid w:val="005033E7"/>
    <w:rsid w:val="00504011"/>
    <w:rsid w:val="00504B8C"/>
    <w:rsid w:val="00504F4F"/>
    <w:rsid w:val="00505153"/>
    <w:rsid w:val="005059BF"/>
    <w:rsid w:val="00506C3D"/>
    <w:rsid w:val="00507D8A"/>
    <w:rsid w:val="00510FD3"/>
    <w:rsid w:val="005113E0"/>
    <w:rsid w:val="005131DD"/>
    <w:rsid w:val="00514CCA"/>
    <w:rsid w:val="0051723C"/>
    <w:rsid w:val="005235F4"/>
    <w:rsid w:val="0052454B"/>
    <w:rsid w:val="00524821"/>
    <w:rsid w:val="00524A21"/>
    <w:rsid w:val="00527266"/>
    <w:rsid w:val="0053148D"/>
    <w:rsid w:val="00532290"/>
    <w:rsid w:val="00533364"/>
    <w:rsid w:val="005342EC"/>
    <w:rsid w:val="0053439B"/>
    <w:rsid w:val="0053454A"/>
    <w:rsid w:val="005346BC"/>
    <w:rsid w:val="00534B52"/>
    <w:rsid w:val="00535460"/>
    <w:rsid w:val="00536BEE"/>
    <w:rsid w:val="00536E3E"/>
    <w:rsid w:val="00541FD1"/>
    <w:rsid w:val="005422F5"/>
    <w:rsid w:val="00542BEE"/>
    <w:rsid w:val="00547D22"/>
    <w:rsid w:val="00547FF7"/>
    <w:rsid w:val="005525CA"/>
    <w:rsid w:val="00556435"/>
    <w:rsid w:val="00561EE2"/>
    <w:rsid w:val="00562A8F"/>
    <w:rsid w:val="00562E03"/>
    <w:rsid w:val="00563400"/>
    <w:rsid w:val="00563527"/>
    <w:rsid w:val="00565824"/>
    <w:rsid w:val="005672F5"/>
    <w:rsid w:val="00571706"/>
    <w:rsid w:val="00573AB2"/>
    <w:rsid w:val="00574D4E"/>
    <w:rsid w:val="00575EE4"/>
    <w:rsid w:val="0058084B"/>
    <w:rsid w:val="00580B1A"/>
    <w:rsid w:val="00581048"/>
    <w:rsid w:val="00581A57"/>
    <w:rsid w:val="00582A1A"/>
    <w:rsid w:val="005838D6"/>
    <w:rsid w:val="00583E5C"/>
    <w:rsid w:val="00584AF3"/>
    <w:rsid w:val="005850DE"/>
    <w:rsid w:val="00586918"/>
    <w:rsid w:val="00587921"/>
    <w:rsid w:val="00587C85"/>
    <w:rsid w:val="00587D06"/>
    <w:rsid w:val="005904B0"/>
    <w:rsid w:val="005914C0"/>
    <w:rsid w:val="00591526"/>
    <w:rsid w:val="005924DF"/>
    <w:rsid w:val="00592E06"/>
    <w:rsid w:val="005942CD"/>
    <w:rsid w:val="00596ADD"/>
    <w:rsid w:val="005974F8"/>
    <w:rsid w:val="005B02F3"/>
    <w:rsid w:val="005B1315"/>
    <w:rsid w:val="005B2215"/>
    <w:rsid w:val="005B45C7"/>
    <w:rsid w:val="005B6392"/>
    <w:rsid w:val="005C0832"/>
    <w:rsid w:val="005C0CE6"/>
    <w:rsid w:val="005C0E8B"/>
    <w:rsid w:val="005C0FCF"/>
    <w:rsid w:val="005C3530"/>
    <w:rsid w:val="005C4492"/>
    <w:rsid w:val="005C4C30"/>
    <w:rsid w:val="005C7756"/>
    <w:rsid w:val="005D22A9"/>
    <w:rsid w:val="005D3403"/>
    <w:rsid w:val="005D3F3A"/>
    <w:rsid w:val="005D6D1B"/>
    <w:rsid w:val="005D7C5C"/>
    <w:rsid w:val="005E0B83"/>
    <w:rsid w:val="005E2603"/>
    <w:rsid w:val="005E6B06"/>
    <w:rsid w:val="005F03F9"/>
    <w:rsid w:val="005F1F6B"/>
    <w:rsid w:val="005F322F"/>
    <w:rsid w:val="005F5B56"/>
    <w:rsid w:val="005F75CA"/>
    <w:rsid w:val="00600C2C"/>
    <w:rsid w:val="0060211F"/>
    <w:rsid w:val="00606186"/>
    <w:rsid w:val="0060742C"/>
    <w:rsid w:val="00610174"/>
    <w:rsid w:val="0061272F"/>
    <w:rsid w:val="0061273E"/>
    <w:rsid w:val="0061528B"/>
    <w:rsid w:val="006158BF"/>
    <w:rsid w:val="00617153"/>
    <w:rsid w:val="00617F14"/>
    <w:rsid w:val="00621F84"/>
    <w:rsid w:val="006221A3"/>
    <w:rsid w:val="0062334E"/>
    <w:rsid w:val="0062455A"/>
    <w:rsid w:val="0062470A"/>
    <w:rsid w:val="006255BC"/>
    <w:rsid w:val="006267FF"/>
    <w:rsid w:val="006272E5"/>
    <w:rsid w:val="006305CA"/>
    <w:rsid w:val="00632590"/>
    <w:rsid w:val="00632C2A"/>
    <w:rsid w:val="00634A4B"/>
    <w:rsid w:val="00635A2C"/>
    <w:rsid w:val="006368AB"/>
    <w:rsid w:val="006373FE"/>
    <w:rsid w:val="00637E3D"/>
    <w:rsid w:val="006432BD"/>
    <w:rsid w:val="006445E5"/>
    <w:rsid w:val="00644F8A"/>
    <w:rsid w:val="00646157"/>
    <w:rsid w:val="00646206"/>
    <w:rsid w:val="00646871"/>
    <w:rsid w:val="0064712A"/>
    <w:rsid w:val="0064746B"/>
    <w:rsid w:val="00647D1A"/>
    <w:rsid w:val="00650D8D"/>
    <w:rsid w:val="006522C8"/>
    <w:rsid w:val="006526BF"/>
    <w:rsid w:val="00653B4D"/>
    <w:rsid w:val="00654852"/>
    <w:rsid w:val="00656113"/>
    <w:rsid w:val="00657893"/>
    <w:rsid w:val="00662332"/>
    <w:rsid w:val="00663DE6"/>
    <w:rsid w:val="0066431E"/>
    <w:rsid w:val="0067059B"/>
    <w:rsid w:val="00670771"/>
    <w:rsid w:val="00670BAC"/>
    <w:rsid w:val="0067165B"/>
    <w:rsid w:val="0067172D"/>
    <w:rsid w:val="00671A67"/>
    <w:rsid w:val="00671BD1"/>
    <w:rsid w:val="00672B94"/>
    <w:rsid w:val="00672BE5"/>
    <w:rsid w:val="00673DF2"/>
    <w:rsid w:val="0068059A"/>
    <w:rsid w:val="006817C8"/>
    <w:rsid w:val="00682548"/>
    <w:rsid w:val="0068460A"/>
    <w:rsid w:val="006848B7"/>
    <w:rsid w:val="0068614B"/>
    <w:rsid w:val="00686426"/>
    <w:rsid w:val="0069076A"/>
    <w:rsid w:val="00691357"/>
    <w:rsid w:val="00693718"/>
    <w:rsid w:val="00693FB9"/>
    <w:rsid w:val="0069559E"/>
    <w:rsid w:val="006A1297"/>
    <w:rsid w:val="006A2763"/>
    <w:rsid w:val="006B2C16"/>
    <w:rsid w:val="006B3553"/>
    <w:rsid w:val="006B4976"/>
    <w:rsid w:val="006B7164"/>
    <w:rsid w:val="006C11D6"/>
    <w:rsid w:val="006C1720"/>
    <w:rsid w:val="006C270F"/>
    <w:rsid w:val="006C335D"/>
    <w:rsid w:val="006C34C9"/>
    <w:rsid w:val="006C3D65"/>
    <w:rsid w:val="006C4D00"/>
    <w:rsid w:val="006C57C5"/>
    <w:rsid w:val="006C59AD"/>
    <w:rsid w:val="006D241C"/>
    <w:rsid w:val="006D2B6C"/>
    <w:rsid w:val="006D4A92"/>
    <w:rsid w:val="006D5174"/>
    <w:rsid w:val="006D5D77"/>
    <w:rsid w:val="006D67DC"/>
    <w:rsid w:val="006D77B2"/>
    <w:rsid w:val="006D7CA3"/>
    <w:rsid w:val="006E0242"/>
    <w:rsid w:val="006E0575"/>
    <w:rsid w:val="006E156C"/>
    <w:rsid w:val="006E1B82"/>
    <w:rsid w:val="006E3F9D"/>
    <w:rsid w:val="006E49E7"/>
    <w:rsid w:val="006E7304"/>
    <w:rsid w:val="006F005F"/>
    <w:rsid w:val="006F106A"/>
    <w:rsid w:val="006F188A"/>
    <w:rsid w:val="006F5C30"/>
    <w:rsid w:val="006F6E0D"/>
    <w:rsid w:val="006F6F6A"/>
    <w:rsid w:val="006F704B"/>
    <w:rsid w:val="006F769D"/>
    <w:rsid w:val="007001F1"/>
    <w:rsid w:val="00701CA4"/>
    <w:rsid w:val="007051FB"/>
    <w:rsid w:val="007056C0"/>
    <w:rsid w:val="00706464"/>
    <w:rsid w:val="00710DE2"/>
    <w:rsid w:val="00713CAA"/>
    <w:rsid w:val="00713F29"/>
    <w:rsid w:val="0071587D"/>
    <w:rsid w:val="0071590C"/>
    <w:rsid w:val="00717C9E"/>
    <w:rsid w:val="007203D8"/>
    <w:rsid w:val="00720D6C"/>
    <w:rsid w:val="00724173"/>
    <w:rsid w:val="007245E7"/>
    <w:rsid w:val="00724A97"/>
    <w:rsid w:val="00725987"/>
    <w:rsid w:val="007277A9"/>
    <w:rsid w:val="0072787A"/>
    <w:rsid w:val="00727B34"/>
    <w:rsid w:val="00727B62"/>
    <w:rsid w:val="00731B49"/>
    <w:rsid w:val="0073272F"/>
    <w:rsid w:val="007327B5"/>
    <w:rsid w:val="00733CFB"/>
    <w:rsid w:val="00735368"/>
    <w:rsid w:val="00735533"/>
    <w:rsid w:val="0073638B"/>
    <w:rsid w:val="00736C93"/>
    <w:rsid w:val="00742801"/>
    <w:rsid w:val="00742CB3"/>
    <w:rsid w:val="00742F39"/>
    <w:rsid w:val="00743446"/>
    <w:rsid w:val="0074348A"/>
    <w:rsid w:val="00743C31"/>
    <w:rsid w:val="00743F84"/>
    <w:rsid w:val="007442CB"/>
    <w:rsid w:val="0074534A"/>
    <w:rsid w:val="00745450"/>
    <w:rsid w:val="00745501"/>
    <w:rsid w:val="00747FA5"/>
    <w:rsid w:val="007508DC"/>
    <w:rsid w:val="00750D95"/>
    <w:rsid w:val="0075154D"/>
    <w:rsid w:val="00751DD5"/>
    <w:rsid w:val="00752EF5"/>
    <w:rsid w:val="007558C3"/>
    <w:rsid w:val="00756897"/>
    <w:rsid w:val="00760AD1"/>
    <w:rsid w:val="00762037"/>
    <w:rsid w:val="0076578C"/>
    <w:rsid w:val="00767371"/>
    <w:rsid w:val="00775C84"/>
    <w:rsid w:val="00776750"/>
    <w:rsid w:val="007811D7"/>
    <w:rsid w:val="00781E7B"/>
    <w:rsid w:val="007824EB"/>
    <w:rsid w:val="007836B7"/>
    <w:rsid w:val="00787C52"/>
    <w:rsid w:val="00787E97"/>
    <w:rsid w:val="00795D0D"/>
    <w:rsid w:val="00796CB1"/>
    <w:rsid w:val="007A2214"/>
    <w:rsid w:val="007A36F3"/>
    <w:rsid w:val="007A5067"/>
    <w:rsid w:val="007A608C"/>
    <w:rsid w:val="007A719B"/>
    <w:rsid w:val="007A77CE"/>
    <w:rsid w:val="007B300E"/>
    <w:rsid w:val="007B420D"/>
    <w:rsid w:val="007B519E"/>
    <w:rsid w:val="007B54B6"/>
    <w:rsid w:val="007B7402"/>
    <w:rsid w:val="007C45DC"/>
    <w:rsid w:val="007C4A30"/>
    <w:rsid w:val="007C6F54"/>
    <w:rsid w:val="007C7926"/>
    <w:rsid w:val="007D119E"/>
    <w:rsid w:val="007D2D3D"/>
    <w:rsid w:val="007D3236"/>
    <w:rsid w:val="007D3EF1"/>
    <w:rsid w:val="007D43AF"/>
    <w:rsid w:val="007D49FA"/>
    <w:rsid w:val="007D4D1B"/>
    <w:rsid w:val="007D5A2C"/>
    <w:rsid w:val="007E0C18"/>
    <w:rsid w:val="007E1A8D"/>
    <w:rsid w:val="007E3A1F"/>
    <w:rsid w:val="007E5774"/>
    <w:rsid w:val="007E731C"/>
    <w:rsid w:val="007F2816"/>
    <w:rsid w:val="007F31BE"/>
    <w:rsid w:val="007F32AD"/>
    <w:rsid w:val="007F3965"/>
    <w:rsid w:val="007F57A1"/>
    <w:rsid w:val="007F715F"/>
    <w:rsid w:val="00803CAE"/>
    <w:rsid w:val="008072FC"/>
    <w:rsid w:val="008107E9"/>
    <w:rsid w:val="00810B55"/>
    <w:rsid w:val="00811B01"/>
    <w:rsid w:val="00811F33"/>
    <w:rsid w:val="00812B12"/>
    <w:rsid w:val="008137F3"/>
    <w:rsid w:val="00813AA0"/>
    <w:rsid w:val="00820C55"/>
    <w:rsid w:val="008220BB"/>
    <w:rsid w:val="008245EF"/>
    <w:rsid w:val="00825854"/>
    <w:rsid w:val="00825BB0"/>
    <w:rsid w:val="00826448"/>
    <w:rsid w:val="0082779D"/>
    <w:rsid w:val="00830326"/>
    <w:rsid w:val="00830352"/>
    <w:rsid w:val="00833DB7"/>
    <w:rsid w:val="00836786"/>
    <w:rsid w:val="0084088C"/>
    <w:rsid w:val="00842CF5"/>
    <w:rsid w:val="00846078"/>
    <w:rsid w:val="00851820"/>
    <w:rsid w:val="00852499"/>
    <w:rsid w:val="00852B0C"/>
    <w:rsid w:val="00853474"/>
    <w:rsid w:val="0085349F"/>
    <w:rsid w:val="0085376B"/>
    <w:rsid w:val="00857DC7"/>
    <w:rsid w:val="00860837"/>
    <w:rsid w:val="00862847"/>
    <w:rsid w:val="00862EF1"/>
    <w:rsid w:val="008668D8"/>
    <w:rsid w:val="00867D94"/>
    <w:rsid w:val="00870B99"/>
    <w:rsid w:val="0087220C"/>
    <w:rsid w:val="00872B03"/>
    <w:rsid w:val="00874AB0"/>
    <w:rsid w:val="00883926"/>
    <w:rsid w:val="00883A30"/>
    <w:rsid w:val="00890DD4"/>
    <w:rsid w:val="00891D27"/>
    <w:rsid w:val="008923AA"/>
    <w:rsid w:val="0089267E"/>
    <w:rsid w:val="008926A1"/>
    <w:rsid w:val="00893C0D"/>
    <w:rsid w:val="008958FC"/>
    <w:rsid w:val="00896823"/>
    <w:rsid w:val="00896D86"/>
    <w:rsid w:val="008A39E7"/>
    <w:rsid w:val="008A578B"/>
    <w:rsid w:val="008A57BC"/>
    <w:rsid w:val="008A7F34"/>
    <w:rsid w:val="008B0168"/>
    <w:rsid w:val="008B078B"/>
    <w:rsid w:val="008B19E5"/>
    <w:rsid w:val="008B1EB6"/>
    <w:rsid w:val="008B5B4C"/>
    <w:rsid w:val="008B6DA5"/>
    <w:rsid w:val="008B6F30"/>
    <w:rsid w:val="008C13CB"/>
    <w:rsid w:val="008C26F9"/>
    <w:rsid w:val="008C27DE"/>
    <w:rsid w:val="008C3C94"/>
    <w:rsid w:val="008C5262"/>
    <w:rsid w:val="008C5B97"/>
    <w:rsid w:val="008C5C43"/>
    <w:rsid w:val="008D2BB5"/>
    <w:rsid w:val="008D3CFC"/>
    <w:rsid w:val="008D3D33"/>
    <w:rsid w:val="008D420B"/>
    <w:rsid w:val="008D50E7"/>
    <w:rsid w:val="008D5C10"/>
    <w:rsid w:val="008D6CFD"/>
    <w:rsid w:val="008E026F"/>
    <w:rsid w:val="008E0C8C"/>
    <w:rsid w:val="008E1BFD"/>
    <w:rsid w:val="008E2B52"/>
    <w:rsid w:val="008E3B1F"/>
    <w:rsid w:val="008E3C53"/>
    <w:rsid w:val="008E48C1"/>
    <w:rsid w:val="008E4905"/>
    <w:rsid w:val="008E56DE"/>
    <w:rsid w:val="008E6127"/>
    <w:rsid w:val="008E61B8"/>
    <w:rsid w:val="008E6BCF"/>
    <w:rsid w:val="008E7C5E"/>
    <w:rsid w:val="008F0449"/>
    <w:rsid w:val="008F0FF5"/>
    <w:rsid w:val="008F2497"/>
    <w:rsid w:val="008F334E"/>
    <w:rsid w:val="008F347B"/>
    <w:rsid w:val="008F4C48"/>
    <w:rsid w:val="008F5D0C"/>
    <w:rsid w:val="0090028C"/>
    <w:rsid w:val="009003C0"/>
    <w:rsid w:val="009003EE"/>
    <w:rsid w:val="009026A5"/>
    <w:rsid w:val="00903D1C"/>
    <w:rsid w:val="00907E0C"/>
    <w:rsid w:val="00914EA5"/>
    <w:rsid w:val="009153CF"/>
    <w:rsid w:val="0091555E"/>
    <w:rsid w:val="009168BA"/>
    <w:rsid w:val="00917907"/>
    <w:rsid w:val="00921552"/>
    <w:rsid w:val="00922E00"/>
    <w:rsid w:val="0092471A"/>
    <w:rsid w:val="00925F52"/>
    <w:rsid w:val="009260EF"/>
    <w:rsid w:val="00926F76"/>
    <w:rsid w:val="00930D97"/>
    <w:rsid w:val="009328AC"/>
    <w:rsid w:val="00933363"/>
    <w:rsid w:val="009342DC"/>
    <w:rsid w:val="00935BCF"/>
    <w:rsid w:val="009413BF"/>
    <w:rsid w:val="00945EA5"/>
    <w:rsid w:val="009507AE"/>
    <w:rsid w:val="00950AF6"/>
    <w:rsid w:val="00956469"/>
    <w:rsid w:val="00956902"/>
    <w:rsid w:val="0095694F"/>
    <w:rsid w:val="00957DEA"/>
    <w:rsid w:val="00964750"/>
    <w:rsid w:val="009648CC"/>
    <w:rsid w:val="009652D9"/>
    <w:rsid w:val="00965E5A"/>
    <w:rsid w:val="009678ED"/>
    <w:rsid w:val="009726E8"/>
    <w:rsid w:val="00973395"/>
    <w:rsid w:val="009733CC"/>
    <w:rsid w:val="00976795"/>
    <w:rsid w:val="00980AAD"/>
    <w:rsid w:val="009811AA"/>
    <w:rsid w:val="00982405"/>
    <w:rsid w:val="00983F2C"/>
    <w:rsid w:val="00986F9D"/>
    <w:rsid w:val="00987DB3"/>
    <w:rsid w:val="00991830"/>
    <w:rsid w:val="00992A73"/>
    <w:rsid w:val="00992CBD"/>
    <w:rsid w:val="00993557"/>
    <w:rsid w:val="009949E1"/>
    <w:rsid w:val="00997E12"/>
    <w:rsid w:val="009A6015"/>
    <w:rsid w:val="009A6467"/>
    <w:rsid w:val="009B0881"/>
    <w:rsid w:val="009B1E2E"/>
    <w:rsid w:val="009B441E"/>
    <w:rsid w:val="009B53B7"/>
    <w:rsid w:val="009B5D43"/>
    <w:rsid w:val="009B5E1E"/>
    <w:rsid w:val="009C17C4"/>
    <w:rsid w:val="009C183E"/>
    <w:rsid w:val="009C2865"/>
    <w:rsid w:val="009C37CE"/>
    <w:rsid w:val="009C3E17"/>
    <w:rsid w:val="009C4C9A"/>
    <w:rsid w:val="009C69D1"/>
    <w:rsid w:val="009C7267"/>
    <w:rsid w:val="009D0C5E"/>
    <w:rsid w:val="009D25F6"/>
    <w:rsid w:val="009D5991"/>
    <w:rsid w:val="009D6170"/>
    <w:rsid w:val="009E032E"/>
    <w:rsid w:val="009E0622"/>
    <w:rsid w:val="009E2339"/>
    <w:rsid w:val="009E6FDE"/>
    <w:rsid w:val="009F043B"/>
    <w:rsid w:val="009F050A"/>
    <w:rsid w:val="009F1081"/>
    <w:rsid w:val="009F3078"/>
    <w:rsid w:val="009F7FA7"/>
    <w:rsid w:val="00A0022C"/>
    <w:rsid w:val="00A125ED"/>
    <w:rsid w:val="00A12888"/>
    <w:rsid w:val="00A130B2"/>
    <w:rsid w:val="00A1400F"/>
    <w:rsid w:val="00A14997"/>
    <w:rsid w:val="00A21063"/>
    <w:rsid w:val="00A214CC"/>
    <w:rsid w:val="00A227DA"/>
    <w:rsid w:val="00A22A39"/>
    <w:rsid w:val="00A22F40"/>
    <w:rsid w:val="00A2300B"/>
    <w:rsid w:val="00A23DB1"/>
    <w:rsid w:val="00A23E73"/>
    <w:rsid w:val="00A24C6A"/>
    <w:rsid w:val="00A26BBE"/>
    <w:rsid w:val="00A277EB"/>
    <w:rsid w:val="00A27812"/>
    <w:rsid w:val="00A30CB1"/>
    <w:rsid w:val="00A36AA1"/>
    <w:rsid w:val="00A378F4"/>
    <w:rsid w:val="00A37CED"/>
    <w:rsid w:val="00A40662"/>
    <w:rsid w:val="00A44EED"/>
    <w:rsid w:val="00A4544F"/>
    <w:rsid w:val="00A47B0E"/>
    <w:rsid w:val="00A47C7D"/>
    <w:rsid w:val="00A515A7"/>
    <w:rsid w:val="00A54BEF"/>
    <w:rsid w:val="00A5550E"/>
    <w:rsid w:val="00A562AD"/>
    <w:rsid w:val="00A5634B"/>
    <w:rsid w:val="00A57F0A"/>
    <w:rsid w:val="00A6274E"/>
    <w:rsid w:val="00A630A0"/>
    <w:rsid w:val="00A65A0A"/>
    <w:rsid w:val="00A66AF9"/>
    <w:rsid w:val="00A66DD2"/>
    <w:rsid w:val="00A674BB"/>
    <w:rsid w:val="00A67A50"/>
    <w:rsid w:val="00A71DFF"/>
    <w:rsid w:val="00A723A5"/>
    <w:rsid w:val="00A7354A"/>
    <w:rsid w:val="00A752CA"/>
    <w:rsid w:val="00A80624"/>
    <w:rsid w:val="00A82173"/>
    <w:rsid w:val="00A82D6C"/>
    <w:rsid w:val="00A8334E"/>
    <w:rsid w:val="00A844EF"/>
    <w:rsid w:val="00A874D9"/>
    <w:rsid w:val="00A908CD"/>
    <w:rsid w:val="00A92C40"/>
    <w:rsid w:val="00A92CFB"/>
    <w:rsid w:val="00A94D01"/>
    <w:rsid w:val="00A950C8"/>
    <w:rsid w:val="00A955D6"/>
    <w:rsid w:val="00A96A13"/>
    <w:rsid w:val="00AA13D2"/>
    <w:rsid w:val="00AA1CC6"/>
    <w:rsid w:val="00AA2A94"/>
    <w:rsid w:val="00AA2D3B"/>
    <w:rsid w:val="00AA32DE"/>
    <w:rsid w:val="00AA4D8F"/>
    <w:rsid w:val="00AA67C2"/>
    <w:rsid w:val="00AA748C"/>
    <w:rsid w:val="00AA7ED1"/>
    <w:rsid w:val="00AB08B9"/>
    <w:rsid w:val="00AB18FE"/>
    <w:rsid w:val="00AB409E"/>
    <w:rsid w:val="00AB5794"/>
    <w:rsid w:val="00AB73F9"/>
    <w:rsid w:val="00AB7F6B"/>
    <w:rsid w:val="00AC27E4"/>
    <w:rsid w:val="00AC404E"/>
    <w:rsid w:val="00AC461B"/>
    <w:rsid w:val="00AC484D"/>
    <w:rsid w:val="00AC52DC"/>
    <w:rsid w:val="00AD0A09"/>
    <w:rsid w:val="00AD0CAF"/>
    <w:rsid w:val="00AD258C"/>
    <w:rsid w:val="00AD2767"/>
    <w:rsid w:val="00AD2A8E"/>
    <w:rsid w:val="00AD30C4"/>
    <w:rsid w:val="00AD40B5"/>
    <w:rsid w:val="00AD4184"/>
    <w:rsid w:val="00AD47B4"/>
    <w:rsid w:val="00AD5DDA"/>
    <w:rsid w:val="00AD5E35"/>
    <w:rsid w:val="00AD62B3"/>
    <w:rsid w:val="00AD64F1"/>
    <w:rsid w:val="00AE3C28"/>
    <w:rsid w:val="00AF2A92"/>
    <w:rsid w:val="00AF3272"/>
    <w:rsid w:val="00AF3F88"/>
    <w:rsid w:val="00AF55FC"/>
    <w:rsid w:val="00B003E8"/>
    <w:rsid w:val="00B01872"/>
    <w:rsid w:val="00B0350C"/>
    <w:rsid w:val="00B049C5"/>
    <w:rsid w:val="00B07023"/>
    <w:rsid w:val="00B07635"/>
    <w:rsid w:val="00B104B7"/>
    <w:rsid w:val="00B11375"/>
    <w:rsid w:val="00B124F0"/>
    <w:rsid w:val="00B127AC"/>
    <w:rsid w:val="00B12BDC"/>
    <w:rsid w:val="00B14FC5"/>
    <w:rsid w:val="00B15674"/>
    <w:rsid w:val="00B15F7D"/>
    <w:rsid w:val="00B16594"/>
    <w:rsid w:val="00B17339"/>
    <w:rsid w:val="00B21FB6"/>
    <w:rsid w:val="00B23B9B"/>
    <w:rsid w:val="00B23C7E"/>
    <w:rsid w:val="00B25992"/>
    <w:rsid w:val="00B25C0E"/>
    <w:rsid w:val="00B26750"/>
    <w:rsid w:val="00B26E9C"/>
    <w:rsid w:val="00B30F63"/>
    <w:rsid w:val="00B312AA"/>
    <w:rsid w:val="00B31441"/>
    <w:rsid w:val="00B3243A"/>
    <w:rsid w:val="00B32D70"/>
    <w:rsid w:val="00B3560C"/>
    <w:rsid w:val="00B35D8A"/>
    <w:rsid w:val="00B3666A"/>
    <w:rsid w:val="00B36D98"/>
    <w:rsid w:val="00B41DFD"/>
    <w:rsid w:val="00B477AE"/>
    <w:rsid w:val="00B47C58"/>
    <w:rsid w:val="00B50C85"/>
    <w:rsid w:val="00B554D3"/>
    <w:rsid w:val="00B56BC6"/>
    <w:rsid w:val="00B56C7B"/>
    <w:rsid w:val="00B57C8C"/>
    <w:rsid w:val="00B60947"/>
    <w:rsid w:val="00B614AA"/>
    <w:rsid w:val="00B61F69"/>
    <w:rsid w:val="00B625E9"/>
    <w:rsid w:val="00B63AAD"/>
    <w:rsid w:val="00B63BC6"/>
    <w:rsid w:val="00B64FDF"/>
    <w:rsid w:val="00B66DEC"/>
    <w:rsid w:val="00B67FA3"/>
    <w:rsid w:val="00B711F2"/>
    <w:rsid w:val="00B72971"/>
    <w:rsid w:val="00B72FA4"/>
    <w:rsid w:val="00B73144"/>
    <w:rsid w:val="00B73C51"/>
    <w:rsid w:val="00B7662D"/>
    <w:rsid w:val="00B76C1F"/>
    <w:rsid w:val="00B7723A"/>
    <w:rsid w:val="00B834ED"/>
    <w:rsid w:val="00B8366A"/>
    <w:rsid w:val="00B84CB0"/>
    <w:rsid w:val="00B86C73"/>
    <w:rsid w:val="00B87531"/>
    <w:rsid w:val="00B9058C"/>
    <w:rsid w:val="00B907E6"/>
    <w:rsid w:val="00B9391E"/>
    <w:rsid w:val="00B94A75"/>
    <w:rsid w:val="00B94E17"/>
    <w:rsid w:val="00B95577"/>
    <w:rsid w:val="00BA036C"/>
    <w:rsid w:val="00BA142E"/>
    <w:rsid w:val="00BA3CE2"/>
    <w:rsid w:val="00BA41A6"/>
    <w:rsid w:val="00BA4208"/>
    <w:rsid w:val="00BA7698"/>
    <w:rsid w:val="00BB0847"/>
    <w:rsid w:val="00BB0DBB"/>
    <w:rsid w:val="00BB13CC"/>
    <w:rsid w:val="00BB36AC"/>
    <w:rsid w:val="00BB4042"/>
    <w:rsid w:val="00BB4C4A"/>
    <w:rsid w:val="00BB6888"/>
    <w:rsid w:val="00BC1757"/>
    <w:rsid w:val="00BC1C84"/>
    <w:rsid w:val="00BC5367"/>
    <w:rsid w:val="00BC5DF5"/>
    <w:rsid w:val="00BD3784"/>
    <w:rsid w:val="00BD44FA"/>
    <w:rsid w:val="00BD536C"/>
    <w:rsid w:val="00BE0633"/>
    <w:rsid w:val="00BE0B3E"/>
    <w:rsid w:val="00BE18DD"/>
    <w:rsid w:val="00BE2C0B"/>
    <w:rsid w:val="00BE376C"/>
    <w:rsid w:val="00BE5213"/>
    <w:rsid w:val="00BE54BD"/>
    <w:rsid w:val="00BF006D"/>
    <w:rsid w:val="00BF6E6F"/>
    <w:rsid w:val="00BF735B"/>
    <w:rsid w:val="00BF7575"/>
    <w:rsid w:val="00C01388"/>
    <w:rsid w:val="00C03229"/>
    <w:rsid w:val="00C03521"/>
    <w:rsid w:val="00C05D4D"/>
    <w:rsid w:val="00C06A41"/>
    <w:rsid w:val="00C06B60"/>
    <w:rsid w:val="00C07D6A"/>
    <w:rsid w:val="00C10F9A"/>
    <w:rsid w:val="00C12D76"/>
    <w:rsid w:val="00C135D4"/>
    <w:rsid w:val="00C1513C"/>
    <w:rsid w:val="00C15148"/>
    <w:rsid w:val="00C15515"/>
    <w:rsid w:val="00C15899"/>
    <w:rsid w:val="00C21FA4"/>
    <w:rsid w:val="00C234A7"/>
    <w:rsid w:val="00C2780E"/>
    <w:rsid w:val="00C3034C"/>
    <w:rsid w:val="00C30421"/>
    <w:rsid w:val="00C31604"/>
    <w:rsid w:val="00C3228B"/>
    <w:rsid w:val="00C34740"/>
    <w:rsid w:val="00C35B5B"/>
    <w:rsid w:val="00C37EBF"/>
    <w:rsid w:val="00C41CEA"/>
    <w:rsid w:val="00C42922"/>
    <w:rsid w:val="00C45E2A"/>
    <w:rsid w:val="00C46086"/>
    <w:rsid w:val="00C5033B"/>
    <w:rsid w:val="00C52DB7"/>
    <w:rsid w:val="00C55761"/>
    <w:rsid w:val="00C5592E"/>
    <w:rsid w:val="00C563A5"/>
    <w:rsid w:val="00C5738C"/>
    <w:rsid w:val="00C57940"/>
    <w:rsid w:val="00C6448F"/>
    <w:rsid w:val="00C666F5"/>
    <w:rsid w:val="00C7121D"/>
    <w:rsid w:val="00C71AD5"/>
    <w:rsid w:val="00C71E34"/>
    <w:rsid w:val="00C740DD"/>
    <w:rsid w:val="00C74DF2"/>
    <w:rsid w:val="00C7540B"/>
    <w:rsid w:val="00C75B01"/>
    <w:rsid w:val="00C772F5"/>
    <w:rsid w:val="00C77F2A"/>
    <w:rsid w:val="00C832D6"/>
    <w:rsid w:val="00C833BA"/>
    <w:rsid w:val="00C84777"/>
    <w:rsid w:val="00C84969"/>
    <w:rsid w:val="00C84CC1"/>
    <w:rsid w:val="00C907F8"/>
    <w:rsid w:val="00C942A8"/>
    <w:rsid w:val="00C97552"/>
    <w:rsid w:val="00CA1A4A"/>
    <w:rsid w:val="00CA2213"/>
    <w:rsid w:val="00CA22CD"/>
    <w:rsid w:val="00CA243F"/>
    <w:rsid w:val="00CA28C3"/>
    <w:rsid w:val="00CA3738"/>
    <w:rsid w:val="00CA49F9"/>
    <w:rsid w:val="00CA5066"/>
    <w:rsid w:val="00CB1102"/>
    <w:rsid w:val="00CB1770"/>
    <w:rsid w:val="00CB248C"/>
    <w:rsid w:val="00CB2D21"/>
    <w:rsid w:val="00CB4361"/>
    <w:rsid w:val="00CB5B9A"/>
    <w:rsid w:val="00CB69BE"/>
    <w:rsid w:val="00CB6A0B"/>
    <w:rsid w:val="00CC0B5A"/>
    <w:rsid w:val="00CC1867"/>
    <w:rsid w:val="00CC34BC"/>
    <w:rsid w:val="00CC3978"/>
    <w:rsid w:val="00CC46B0"/>
    <w:rsid w:val="00CC59FC"/>
    <w:rsid w:val="00CC620F"/>
    <w:rsid w:val="00CD0575"/>
    <w:rsid w:val="00CD16F1"/>
    <w:rsid w:val="00CD2967"/>
    <w:rsid w:val="00CD2C92"/>
    <w:rsid w:val="00CD3826"/>
    <w:rsid w:val="00CD3896"/>
    <w:rsid w:val="00CD5348"/>
    <w:rsid w:val="00CD57FB"/>
    <w:rsid w:val="00CE0519"/>
    <w:rsid w:val="00CE06B8"/>
    <w:rsid w:val="00CE08AD"/>
    <w:rsid w:val="00CE1ABF"/>
    <w:rsid w:val="00CE1CFD"/>
    <w:rsid w:val="00CE1FBB"/>
    <w:rsid w:val="00CE32A7"/>
    <w:rsid w:val="00CE4C5F"/>
    <w:rsid w:val="00CE5376"/>
    <w:rsid w:val="00CE537F"/>
    <w:rsid w:val="00CE5654"/>
    <w:rsid w:val="00CE5BAC"/>
    <w:rsid w:val="00CE6F32"/>
    <w:rsid w:val="00CE77B9"/>
    <w:rsid w:val="00CF08C4"/>
    <w:rsid w:val="00CF092A"/>
    <w:rsid w:val="00CF447B"/>
    <w:rsid w:val="00CF4A86"/>
    <w:rsid w:val="00CF51DE"/>
    <w:rsid w:val="00CF54E7"/>
    <w:rsid w:val="00D00744"/>
    <w:rsid w:val="00D01E47"/>
    <w:rsid w:val="00D02BFE"/>
    <w:rsid w:val="00D0357D"/>
    <w:rsid w:val="00D035EF"/>
    <w:rsid w:val="00D0459B"/>
    <w:rsid w:val="00D04B46"/>
    <w:rsid w:val="00D052BF"/>
    <w:rsid w:val="00D0632A"/>
    <w:rsid w:val="00D127C5"/>
    <w:rsid w:val="00D12AEF"/>
    <w:rsid w:val="00D13160"/>
    <w:rsid w:val="00D15BD4"/>
    <w:rsid w:val="00D170FA"/>
    <w:rsid w:val="00D172EC"/>
    <w:rsid w:val="00D20229"/>
    <w:rsid w:val="00D2048C"/>
    <w:rsid w:val="00D23A6C"/>
    <w:rsid w:val="00D250F7"/>
    <w:rsid w:val="00D2531B"/>
    <w:rsid w:val="00D2623C"/>
    <w:rsid w:val="00D2699D"/>
    <w:rsid w:val="00D27443"/>
    <w:rsid w:val="00D278D9"/>
    <w:rsid w:val="00D30109"/>
    <w:rsid w:val="00D35D9C"/>
    <w:rsid w:val="00D36873"/>
    <w:rsid w:val="00D400A5"/>
    <w:rsid w:val="00D40138"/>
    <w:rsid w:val="00D4086B"/>
    <w:rsid w:val="00D43E6C"/>
    <w:rsid w:val="00D4773D"/>
    <w:rsid w:val="00D47829"/>
    <w:rsid w:val="00D47DBD"/>
    <w:rsid w:val="00D51073"/>
    <w:rsid w:val="00D52CE7"/>
    <w:rsid w:val="00D55B6C"/>
    <w:rsid w:val="00D55B6D"/>
    <w:rsid w:val="00D6395F"/>
    <w:rsid w:val="00D63EE1"/>
    <w:rsid w:val="00D65C62"/>
    <w:rsid w:val="00D708FA"/>
    <w:rsid w:val="00D713C9"/>
    <w:rsid w:val="00D716B8"/>
    <w:rsid w:val="00D73123"/>
    <w:rsid w:val="00D800A9"/>
    <w:rsid w:val="00D800CC"/>
    <w:rsid w:val="00D806E5"/>
    <w:rsid w:val="00D80AFD"/>
    <w:rsid w:val="00D83F05"/>
    <w:rsid w:val="00D8416C"/>
    <w:rsid w:val="00D84464"/>
    <w:rsid w:val="00D946C4"/>
    <w:rsid w:val="00DA198F"/>
    <w:rsid w:val="00DA3422"/>
    <w:rsid w:val="00DA4349"/>
    <w:rsid w:val="00DA68CC"/>
    <w:rsid w:val="00DB02C8"/>
    <w:rsid w:val="00DB0467"/>
    <w:rsid w:val="00DB0D86"/>
    <w:rsid w:val="00DB1DF0"/>
    <w:rsid w:val="00DB6F3D"/>
    <w:rsid w:val="00DC0DD0"/>
    <w:rsid w:val="00DC22AD"/>
    <w:rsid w:val="00DC251F"/>
    <w:rsid w:val="00DC27F6"/>
    <w:rsid w:val="00DC2B91"/>
    <w:rsid w:val="00DC3D7C"/>
    <w:rsid w:val="00DC6079"/>
    <w:rsid w:val="00DD0047"/>
    <w:rsid w:val="00DD2773"/>
    <w:rsid w:val="00DD44C4"/>
    <w:rsid w:val="00DD4A85"/>
    <w:rsid w:val="00DD50D1"/>
    <w:rsid w:val="00DD5AFD"/>
    <w:rsid w:val="00DD5CCC"/>
    <w:rsid w:val="00DDF038"/>
    <w:rsid w:val="00DE046A"/>
    <w:rsid w:val="00DE0A5E"/>
    <w:rsid w:val="00DE3BF4"/>
    <w:rsid w:val="00DE3D14"/>
    <w:rsid w:val="00DE5381"/>
    <w:rsid w:val="00DE6E65"/>
    <w:rsid w:val="00DE7FFA"/>
    <w:rsid w:val="00DF142E"/>
    <w:rsid w:val="00DF300D"/>
    <w:rsid w:val="00DF3E4A"/>
    <w:rsid w:val="00E00339"/>
    <w:rsid w:val="00E022C3"/>
    <w:rsid w:val="00E02528"/>
    <w:rsid w:val="00E025D0"/>
    <w:rsid w:val="00E03500"/>
    <w:rsid w:val="00E04AC3"/>
    <w:rsid w:val="00E056BA"/>
    <w:rsid w:val="00E07094"/>
    <w:rsid w:val="00E07B29"/>
    <w:rsid w:val="00E07FBC"/>
    <w:rsid w:val="00E1418B"/>
    <w:rsid w:val="00E1427B"/>
    <w:rsid w:val="00E15BA9"/>
    <w:rsid w:val="00E1655D"/>
    <w:rsid w:val="00E2091D"/>
    <w:rsid w:val="00E20B1A"/>
    <w:rsid w:val="00E20E74"/>
    <w:rsid w:val="00E20F2E"/>
    <w:rsid w:val="00E22772"/>
    <w:rsid w:val="00E22DB0"/>
    <w:rsid w:val="00E23F39"/>
    <w:rsid w:val="00E23FC7"/>
    <w:rsid w:val="00E24422"/>
    <w:rsid w:val="00E260AA"/>
    <w:rsid w:val="00E27C10"/>
    <w:rsid w:val="00E3072E"/>
    <w:rsid w:val="00E31BFC"/>
    <w:rsid w:val="00E33FEC"/>
    <w:rsid w:val="00E3658A"/>
    <w:rsid w:val="00E374BC"/>
    <w:rsid w:val="00E40CAB"/>
    <w:rsid w:val="00E429FF"/>
    <w:rsid w:val="00E4460A"/>
    <w:rsid w:val="00E44C7C"/>
    <w:rsid w:val="00E52AB5"/>
    <w:rsid w:val="00E53F75"/>
    <w:rsid w:val="00E55D4C"/>
    <w:rsid w:val="00E5676A"/>
    <w:rsid w:val="00E57D2C"/>
    <w:rsid w:val="00E60B66"/>
    <w:rsid w:val="00E60F1F"/>
    <w:rsid w:val="00E61BD9"/>
    <w:rsid w:val="00E67333"/>
    <w:rsid w:val="00E70367"/>
    <w:rsid w:val="00E706B2"/>
    <w:rsid w:val="00E74A14"/>
    <w:rsid w:val="00E77007"/>
    <w:rsid w:val="00E81245"/>
    <w:rsid w:val="00E84278"/>
    <w:rsid w:val="00E85353"/>
    <w:rsid w:val="00E85626"/>
    <w:rsid w:val="00E86E58"/>
    <w:rsid w:val="00E87E22"/>
    <w:rsid w:val="00E90953"/>
    <w:rsid w:val="00E911AF"/>
    <w:rsid w:val="00E914B0"/>
    <w:rsid w:val="00E928B5"/>
    <w:rsid w:val="00E93452"/>
    <w:rsid w:val="00E947E8"/>
    <w:rsid w:val="00E9498A"/>
    <w:rsid w:val="00E966F3"/>
    <w:rsid w:val="00E97430"/>
    <w:rsid w:val="00EA17A4"/>
    <w:rsid w:val="00EA19C5"/>
    <w:rsid w:val="00EA251E"/>
    <w:rsid w:val="00EA7C00"/>
    <w:rsid w:val="00EB1905"/>
    <w:rsid w:val="00EB273A"/>
    <w:rsid w:val="00EB380E"/>
    <w:rsid w:val="00EB59B9"/>
    <w:rsid w:val="00EB6FDF"/>
    <w:rsid w:val="00EC018E"/>
    <w:rsid w:val="00EC075B"/>
    <w:rsid w:val="00EC44DE"/>
    <w:rsid w:val="00EC5AB7"/>
    <w:rsid w:val="00EC773A"/>
    <w:rsid w:val="00ED1037"/>
    <w:rsid w:val="00ED13C3"/>
    <w:rsid w:val="00ED1C03"/>
    <w:rsid w:val="00ED2B72"/>
    <w:rsid w:val="00ED2FFE"/>
    <w:rsid w:val="00ED32C7"/>
    <w:rsid w:val="00ED54EB"/>
    <w:rsid w:val="00ED784B"/>
    <w:rsid w:val="00EE0EAA"/>
    <w:rsid w:val="00EE2A45"/>
    <w:rsid w:val="00EE2AA1"/>
    <w:rsid w:val="00EE6067"/>
    <w:rsid w:val="00EF0B03"/>
    <w:rsid w:val="00EF17BC"/>
    <w:rsid w:val="00EF2980"/>
    <w:rsid w:val="00EF370A"/>
    <w:rsid w:val="00EF65B3"/>
    <w:rsid w:val="00EF6C86"/>
    <w:rsid w:val="00EF6D70"/>
    <w:rsid w:val="00F00752"/>
    <w:rsid w:val="00F00E10"/>
    <w:rsid w:val="00F0113C"/>
    <w:rsid w:val="00F01A32"/>
    <w:rsid w:val="00F02C77"/>
    <w:rsid w:val="00F035EF"/>
    <w:rsid w:val="00F03F4C"/>
    <w:rsid w:val="00F03FD4"/>
    <w:rsid w:val="00F04A15"/>
    <w:rsid w:val="00F057D8"/>
    <w:rsid w:val="00F07268"/>
    <w:rsid w:val="00F12FA3"/>
    <w:rsid w:val="00F15B01"/>
    <w:rsid w:val="00F15F9A"/>
    <w:rsid w:val="00F169C3"/>
    <w:rsid w:val="00F16B94"/>
    <w:rsid w:val="00F20561"/>
    <w:rsid w:val="00F21569"/>
    <w:rsid w:val="00F225E0"/>
    <w:rsid w:val="00F234E6"/>
    <w:rsid w:val="00F25054"/>
    <w:rsid w:val="00F26C96"/>
    <w:rsid w:val="00F308BD"/>
    <w:rsid w:val="00F31CD4"/>
    <w:rsid w:val="00F321C1"/>
    <w:rsid w:val="00F332CD"/>
    <w:rsid w:val="00F33305"/>
    <w:rsid w:val="00F3433B"/>
    <w:rsid w:val="00F3520C"/>
    <w:rsid w:val="00F40B2A"/>
    <w:rsid w:val="00F417CD"/>
    <w:rsid w:val="00F440CD"/>
    <w:rsid w:val="00F44ED2"/>
    <w:rsid w:val="00F466C1"/>
    <w:rsid w:val="00F4690C"/>
    <w:rsid w:val="00F508A7"/>
    <w:rsid w:val="00F50AA4"/>
    <w:rsid w:val="00F50C2A"/>
    <w:rsid w:val="00F51EB8"/>
    <w:rsid w:val="00F53549"/>
    <w:rsid w:val="00F5465F"/>
    <w:rsid w:val="00F547E2"/>
    <w:rsid w:val="00F54838"/>
    <w:rsid w:val="00F54B71"/>
    <w:rsid w:val="00F554F3"/>
    <w:rsid w:val="00F5595F"/>
    <w:rsid w:val="00F57BEE"/>
    <w:rsid w:val="00F602C3"/>
    <w:rsid w:val="00F604C9"/>
    <w:rsid w:val="00F61AA9"/>
    <w:rsid w:val="00F61F7F"/>
    <w:rsid w:val="00F62111"/>
    <w:rsid w:val="00F62CDF"/>
    <w:rsid w:val="00F63787"/>
    <w:rsid w:val="00F648AE"/>
    <w:rsid w:val="00F6560C"/>
    <w:rsid w:val="00F66272"/>
    <w:rsid w:val="00F67C94"/>
    <w:rsid w:val="00F7277F"/>
    <w:rsid w:val="00F752ED"/>
    <w:rsid w:val="00F7580F"/>
    <w:rsid w:val="00F77EB2"/>
    <w:rsid w:val="00F823C2"/>
    <w:rsid w:val="00F82E4E"/>
    <w:rsid w:val="00F8484A"/>
    <w:rsid w:val="00F85CC7"/>
    <w:rsid w:val="00F867BD"/>
    <w:rsid w:val="00F91C4F"/>
    <w:rsid w:val="00F92B23"/>
    <w:rsid w:val="00F92DF9"/>
    <w:rsid w:val="00F94B85"/>
    <w:rsid w:val="00F96BC7"/>
    <w:rsid w:val="00F97782"/>
    <w:rsid w:val="00FA0B56"/>
    <w:rsid w:val="00FA13C8"/>
    <w:rsid w:val="00FA13EC"/>
    <w:rsid w:val="00FA15EB"/>
    <w:rsid w:val="00FA22D4"/>
    <w:rsid w:val="00FA2B37"/>
    <w:rsid w:val="00FA2EA0"/>
    <w:rsid w:val="00FA2F8D"/>
    <w:rsid w:val="00FA462A"/>
    <w:rsid w:val="00FA4F38"/>
    <w:rsid w:val="00FA76D1"/>
    <w:rsid w:val="00FB0B34"/>
    <w:rsid w:val="00FB10B8"/>
    <w:rsid w:val="00FB16B3"/>
    <w:rsid w:val="00FB5258"/>
    <w:rsid w:val="00FB572E"/>
    <w:rsid w:val="00FC1166"/>
    <w:rsid w:val="00FC4CC6"/>
    <w:rsid w:val="00FC4EE1"/>
    <w:rsid w:val="00FC644D"/>
    <w:rsid w:val="00FD2796"/>
    <w:rsid w:val="00FD427D"/>
    <w:rsid w:val="00FD5990"/>
    <w:rsid w:val="00FD6AD3"/>
    <w:rsid w:val="00FE2532"/>
    <w:rsid w:val="00FE2D0B"/>
    <w:rsid w:val="00FE36E1"/>
    <w:rsid w:val="00FE50A0"/>
    <w:rsid w:val="00FE519D"/>
    <w:rsid w:val="00FE5D7C"/>
    <w:rsid w:val="00FE68A7"/>
    <w:rsid w:val="00FE6A6E"/>
    <w:rsid w:val="00FE6D91"/>
    <w:rsid w:val="00FE7FB8"/>
    <w:rsid w:val="00FF0D1D"/>
    <w:rsid w:val="00FF0F05"/>
    <w:rsid w:val="00FF1541"/>
    <w:rsid w:val="00FF3EE6"/>
    <w:rsid w:val="00FF5738"/>
    <w:rsid w:val="00FF7702"/>
    <w:rsid w:val="010A7F37"/>
    <w:rsid w:val="01790F05"/>
    <w:rsid w:val="019C1420"/>
    <w:rsid w:val="01E67B8E"/>
    <w:rsid w:val="01E96989"/>
    <w:rsid w:val="0282E6F2"/>
    <w:rsid w:val="0293C6E5"/>
    <w:rsid w:val="02BDC937"/>
    <w:rsid w:val="02D4F384"/>
    <w:rsid w:val="02F056C5"/>
    <w:rsid w:val="03465E89"/>
    <w:rsid w:val="034EF853"/>
    <w:rsid w:val="036DC42B"/>
    <w:rsid w:val="03841140"/>
    <w:rsid w:val="043A0EF7"/>
    <w:rsid w:val="046A8688"/>
    <w:rsid w:val="047D3EEE"/>
    <w:rsid w:val="0484EE40"/>
    <w:rsid w:val="04A997BC"/>
    <w:rsid w:val="04AC6E08"/>
    <w:rsid w:val="04CA5302"/>
    <w:rsid w:val="04D7A30E"/>
    <w:rsid w:val="052E0E9E"/>
    <w:rsid w:val="0562830B"/>
    <w:rsid w:val="058B4A69"/>
    <w:rsid w:val="05A17E69"/>
    <w:rsid w:val="05B64283"/>
    <w:rsid w:val="05DBA6E3"/>
    <w:rsid w:val="06169A08"/>
    <w:rsid w:val="0623D345"/>
    <w:rsid w:val="0632B631"/>
    <w:rsid w:val="065EBD49"/>
    <w:rsid w:val="0665428C"/>
    <w:rsid w:val="06A28F92"/>
    <w:rsid w:val="06E00280"/>
    <w:rsid w:val="07065B8A"/>
    <w:rsid w:val="0724067D"/>
    <w:rsid w:val="0727DDE4"/>
    <w:rsid w:val="073376EA"/>
    <w:rsid w:val="07913A5A"/>
    <w:rsid w:val="079F4222"/>
    <w:rsid w:val="07C435A7"/>
    <w:rsid w:val="07ED75E6"/>
    <w:rsid w:val="0845C6E4"/>
    <w:rsid w:val="08840723"/>
    <w:rsid w:val="08A13E4B"/>
    <w:rsid w:val="08ECB171"/>
    <w:rsid w:val="0906BB8B"/>
    <w:rsid w:val="0907F9C4"/>
    <w:rsid w:val="091C2344"/>
    <w:rsid w:val="091FB7F1"/>
    <w:rsid w:val="09309D11"/>
    <w:rsid w:val="09483B2E"/>
    <w:rsid w:val="09547BD5"/>
    <w:rsid w:val="09917131"/>
    <w:rsid w:val="0A00997E"/>
    <w:rsid w:val="0A076A39"/>
    <w:rsid w:val="0A0EFA3A"/>
    <w:rsid w:val="0A769286"/>
    <w:rsid w:val="0A92A31B"/>
    <w:rsid w:val="0AE6E6EC"/>
    <w:rsid w:val="0AE71F4E"/>
    <w:rsid w:val="0B7D2A3B"/>
    <w:rsid w:val="0BE9E72D"/>
    <w:rsid w:val="0C8C8B1F"/>
    <w:rsid w:val="0C920063"/>
    <w:rsid w:val="0D9D54EB"/>
    <w:rsid w:val="0DA11FD4"/>
    <w:rsid w:val="0E25E1CE"/>
    <w:rsid w:val="0E9C5DF0"/>
    <w:rsid w:val="0ECC601C"/>
    <w:rsid w:val="0ECF41A7"/>
    <w:rsid w:val="0EEF9E38"/>
    <w:rsid w:val="0F2F3852"/>
    <w:rsid w:val="0F3DE93E"/>
    <w:rsid w:val="0FB54BAD"/>
    <w:rsid w:val="0FBF84C1"/>
    <w:rsid w:val="0FCC868B"/>
    <w:rsid w:val="0FD6B281"/>
    <w:rsid w:val="0FD8B3F4"/>
    <w:rsid w:val="0FF15E7C"/>
    <w:rsid w:val="1055BE7C"/>
    <w:rsid w:val="108D8887"/>
    <w:rsid w:val="108E1096"/>
    <w:rsid w:val="10CBDE5F"/>
    <w:rsid w:val="1107855B"/>
    <w:rsid w:val="111B0CFC"/>
    <w:rsid w:val="11D40B82"/>
    <w:rsid w:val="11E3CB58"/>
    <w:rsid w:val="125E122B"/>
    <w:rsid w:val="125F2AD2"/>
    <w:rsid w:val="126FA4A4"/>
    <w:rsid w:val="12A51B5C"/>
    <w:rsid w:val="12C453D3"/>
    <w:rsid w:val="133DDE1D"/>
    <w:rsid w:val="13D32470"/>
    <w:rsid w:val="147D7AE9"/>
    <w:rsid w:val="14D2F6D0"/>
    <w:rsid w:val="152396CC"/>
    <w:rsid w:val="1543CFFF"/>
    <w:rsid w:val="155E7E67"/>
    <w:rsid w:val="155EDFBC"/>
    <w:rsid w:val="15BDA89D"/>
    <w:rsid w:val="15E11EFA"/>
    <w:rsid w:val="1618C074"/>
    <w:rsid w:val="1652D7E4"/>
    <w:rsid w:val="1665511C"/>
    <w:rsid w:val="166DF0DB"/>
    <w:rsid w:val="167C9DD1"/>
    <w:rsid w:val="16E9E99D"/>
    <w:rsid w:val="16F1B2BF"/>
    <w:rsid w:val="16F9EABF"/>
    <w:rsid w:val="16FF9659"/>
    <w:rsid w:val="175FACDC"/>
    <w:rsid w:val="1831A157"/>
    <w:rsid w:val="187335EF"/>
    <w:rsid w:val="18C8F942"/>
    <w:rsid w:val="18CC19F2"/>
    <w:rsid w:val="19CC0089"/>
    <w:rsid w:val="19D0B873"/>
    <w:rsid w:val="1A03FB95"/>
    <w:rsid w:val="1AAF660B"/>
    <w:rsid w:val="1B5F1078"/>
    <w:rsid w:val="1BC40077"/>
    <w:rsid w:val="1BFA6286"/>
    <w:rsid w:val="1C1709A6"/>
    <w:rsid w:val="1C50DAAD"/>
    <w:rsid w:val="1C5F0213"/>
    <w:rsid w:val="1CC70AD9"/>
    <w:rsid w:val="1CE95526"/>
    <w:rsid w:val="1CFD3A05"/>
    <w:rsid w:val="1D14122F"/>
    <w:rsid w:val="1D16B159"/>
    <w:rsid w:val="1D58B6CA"/>
    <w:rsid w:val="1D78BDA1"/>
    <w:rsid w:val="1DA538B6"/>
    <w:rsid w:val="1DC50939"/>
    <w:rsid w:val="1E5A073D"/>
    <w:rsid w:val="1E5FBFFF"/>
    <w:rsid w:val="1E7CCBFA"/>
    <w:rsid w:val="1EB281BA"/>
    <w:rsid w:val="1EB7205F"/>
    <w:rsid w:val="1EEA716C"/>
    <w:rsid w:val="1EFDEAFB"/>
    <w:rsid w:val="1F1A3A7B"/>
    <w:rsid w:val="1F38A0B0"/>
    <w:rsid w:val="1F50E448"/>
    <w:rsid w:val="1F52BACB"/>
    <w:rsid w:val="1F695E13"/>
    <w:rsid w:val="1FB88BF0"/>
    <w:rsid w:val="1FD1EDBD"/>
    <w:rsid w:val="203883AC"/>
    <w:rsid w:val="204CE5F5"/>
    <w:rsid w:val="20C2DEFD"/>
    <w:rsid w:val="20C6DC2D"/>
    <w:rsid w:val="20D0D29E"/>
    <w:rsid w:val="20EFA234"/>
    <w:rsid w:val="210C9B2C"/>
    <w:rsid w:val="21311CF9"/>
    <w:rsid w:val="21A99AA8"/>
    <w:rsid w:val="21BC9370"/>
    <w:rsid w:val="21D0FA1F"/>
    <w:rsid w:val="21DD7562"/>
    <w:rsid w:val="2260B383"/>
    <w:rsid w:val="227010C8"/>
    <w:rsid w:val="22BF74FC"/>
    <w:rsid w:val="22C15C55"/>
    <w:rsid w:val="22FC787F"/>
    <w:rsid w:val="23DC700B"/>
    <w:rsid w:val="2439B131"/>
    <w:rsid w:val="243F2903"/>
    <w:rsid w:val="244F1AFF"/>
    <w:rsid w:val="2468B0A9"/>
    <w:rsid w:val="24819EDB"/>
    <w:rsid w:val="24F43EB8"/>
    <w:rsid w:val="25520827"/>
    <w:rsid w:val="25593813"/>
    <w:rsid w:val="25B854EC"/>
    <w:rsid w:val="25D55FF6"/>
    <w:rsid w:val="2619EDFF"/>
    <w:rsid w:val="266FC752"/>
    <w:rsid w:val="26813020"/>
    <w:rsid w:val="26A8F80B"/>
    <w:rsid w:val="26C4C54E"/>
    <w:rsid w:val="26FF9910"/>
    <w:rsid w:val="270439A9"/>
    <w:rsid w:val="27978B03"/>
    <w:rsid w:val="27AE5EDE"/>
    <w:rsid w:val="27B5BE60"/>
    <w:rsid w:val="287B0CE0"/>
    <w:rsid w:val="28A1D6E1"/>
    <w:rsid w:val="28CCC8A4"/>
    <w:rsid w:val="28DC6451"/>
    <w:rsid w:val="28E57FD4"/>
    <w:rsid w:val="29032BD8"/>
    <w:rsid w:val="29422E85"/>
    <w:rsid w:val="294670B2"/>
    <w:rsid w:val="295B78DC"/>
    <w:rsid w:val="29FC3693"/>
    <w:rsid w:val="2A551BF7"/>
    <w:rsid w:val="2A852C6F"/>
    <w:rsid w:val="2AC330BA"/>
    <w:rsid w:val="2AC98B2C"/>
    <w:rsid w:val="2B5F1E0F"/>
    <w:rsid w:val="2BA1FE04"/>
    <w:rsid w:val="2BBA1D22"/>
    <w:rsid w:val="2C163EF3"/>
    <w:rsid w:val="2C269806"/>
    <w:rsid w:val="2C2CD361"/>
    <w:rsid w:val="2C767DEC"/>
    <w:rsid w:val="2CC6CD26"/>
    <w:rsid w:val="2CE6D3FD"/>
    <w:rsid w:val="2CF97B2D"/>
    <w:rsid w:val="2D8CE92D"/>
    <w:rsid w:val="2DE7C43B"/>
    <w:rsid w:val="2DE8B646"/>
    <w:rsid w:val="2E1B889B"/>
    <w:rsid w:val="2E755324"/>
    <w:rsid w:val="2E7DC89B"/>
    <w:rsid w:val="2E912C90"/>
    <w:rsid w:val="2EA39867"/>
    <w:rsid w:val="2EB2483D"/>
    <w:rsid w:val="2EB35579"/>
    <w:rsid w:val="2F4FAF16"/>
    <w:rsid w:val="301F4B04"/>
    <w:rsid w:val="30380848"/>
    <w:rsid w:val="303AA6C7"/>
    <w:rsid w:val="309EEBE3"/>
    <w:rsid w:val="309F5C52"/>
    <w:rsid w:val="30A67B56"/>
    <w:rsid w:val="30BC3AC7"/>
    <w:rsid w:val="30C394D4"/>
    <w:rsid w:val="30FE7489"/>
    <w:rsid w:val="314DE7E7"/>
    <w:rsid w:val="315176BF"/>
    <w:rsid w:val="3175E86B"/>
    <w:rsid w:val="31A2F615"/>
    <w:rsid w:val="31C0F618"/>
    <w:rsid w:val="31D504CD"/>
    <w:rsid w:val="31FCD712"/>
    <w:rsid w:val="322AE5E8"/>
    <w:rsid w:val="324C8AFB"/>
    <w:rsid w:val="3264D7C0"/>
    <w:rsid w:val="3281E5D1"/>
    <w:rsid w:val="32C70E96"/>
    <w:rsid w:val="330F2B61"/>
    <w:rsid w:val="333D0456"/>
    <w:rsid w:val="333D5679"/>
    <w:rsid w:val="33AECD32"/>
    <w:rsid w:val="33B74D8C"/>
    <w:rsid w:val="341DB632"/>
    <w:rsid w:val="345CE5AE"/>
    <w:rsid w:val="34767054"/>
    <w:rsid w:val="347A501D"/>
    <w:rsid w:val="347EDDD3"/>
    <w:rsid w:val="34916C0F"/>
    <w:rsid w:val="34A8323D"/>
    <w:rsid w:val="3538833A"/>
    <w:rsid w:val="3551AB97"/>
    <w:rsid w:val="356C4949"/>
    <w:rsid w:val="35BC0E65"/>
    <w:rsid w:val="35BCF25F"/>
    <w:rsid w:val="361D0B09"/>
    <w:rsid w:val="36C23BA9"/>
    <w:rsid w:val="374496A2"/>
    <w:rsid w:val="37977704"/>
    <w:rsid w:val="379CB6A7"/>
    <w:rsid w:val="37D23A22"/>
    <w:rsid w:val="37F105DC"/>
    <w:rsid w:val="3850FC54"/>
    <w:rsid w:val="3930FA03"/>
    <w:rsid w:val="3939474D"/>
    <w:rsid w:val="39504D58"/>
    <w:rsid w:val="398E7CB7"/>
    <w:rsid w:val="39E9C336"/>
    <w:rsid w:val="3A24BCF6"/>
    <w:rsid w:val="3A3C22C5"/>
    <w:rsid w:val="3A570335"/>
    <w:rsid w:val="3AD517AE"/>
    <w:rsid w:val="3B09D600"/>
    <w:rsid w:val="3B69D096"/>
    <w:rsid w:val="3BDF744C"/>
    <w:rsid w:val="3BE00223"/>
    <w:rsid w:val="3BFD3675"/>
    <w:rsid w:val="3C29CECE"/>
    <w:rsid w:val="3C555098"/>
    <w:rsid w:val="3C5D0EEA"/>
    <w:rsid w:val="3C689AC5"/>
    <w:rsid w:val="3D36BA1E"/>
    <w:rsid w:val="3DCD5CEC"/>
    <w:rsid w:val="3E38A324"/>
    <w:rsid w:val="3E952114"/>
    <w:rsid w:val="3ECC6D11"/>
    <w:rsid w:val="3EDA04FC"/>
    <w:rsid w:val="3F115056"/>
    <w:rsid w:val="3F7DAD29"/>
    <w:rsid w:val="3F8D8C0A"/>
    <w:rsid w:val="3FB05955"/>
    <w:rsid w:val="4016EB7A"/>
    <w:rsid w:val="4076413A"/>
    <w:rsid w:val="408AC2E7"/>
    <w:rsid w:val="40EEFF50"/>
    <w:rsid w:val="41650AD6"/>
    <w:rsid w:val="417AB1F6"/>
    <w:rsid w:val="41DA6E76"/>
    <w:rsid w:val="4217FD4A"/>
    <w:rsid w:val="42B00308"/>
    <w:rsid w:val="42B50F0C"/>
    <w:rsid w:val="42DFC9CF"/>
    <w:rsid w:val="42E2F938"/>
    <w:rsid w:val="42F7BA20"/>
    <w:rsid w:val="4342B4F8"/>
    <w:rsid w:val="43879654"/>
    <w:rsid w:val="43AACD94"/>
    <w:rsid w:val="43AD8953"/>
    <w:rsid w:val="43C01BE3"/>
    <w:rsid w:val="43F8E07B"/>
    <w:rsid w:val="44051CCD"/>
    <w:rsid w:val="440B67B5"/>
    <w:rsid w:val="4421FFC1"/>
    <w:rsid w:val="443CCE39"/>
    <w:rsid w:val="449E2F02"/>
    <w:rsid w:val="44BBB492"/>
    <w:rsid w:val="44CF243D"/>
    <w:rsid w:val="44F5675D"/>
    <w:rsid w:val="45174310"/>
    <w:rsid w:val="45E608D6"/>
    <w:rsid w:val="45F849DB"/>
    <w:rsid w:val="46176A91"/>
    <w:rsid w:val="461FF181"/>
    <w:rsid w:val="46595489"/>
    <w:rsid w:val="46D5CEE2"/>
    <w:rsid w:val="46E0B1A0"/>
    <w:rsid w:val="4733CE2A"/>
    <w:rsid w:val="475D972B"/>
    <w:rsid w:val="477FA98E"/>
    <w:rsid w:val="47DEC993"/>
    <w:rsid w:val="47E9F37A"/>
    <w:rsid w:val="48365662"/>
    <w:rsid w:val="48516A58"/>
    <w:rsid w:val="48594964"/>
    <w:rsid w:val="48680C2F"/>
    <w:rsid w:val="48BA8884"/>
    <w:rsid w:val="48BE63B4"/>
    <w:rsid w:val="48CA982D"/>
    <w:rsid w:val="4955A9DC"/>
    <w:rsid w:val="49E8BA73"/>
    <w:rsid w:val="49E8DA5A"/>
    <w:rsid w:val="4AEADBB4"/>
    <w:rsid w:val="4AFBC8AD"/>
    <w:rsid w:val="4B0970EB"/>
    <w:rsid w:val="4BB863A9"/>
    <w:rsid w:val="4BD6B121"/>
    <w:rsid w:val="4C425B10"/>
    <w:rsid w:val="4C910AC1"/>
    <w:rsid w:val="4D25BFD8"/>
    <w:rsid w:val="4D276177"/>
    <w:rsid w:val="4D3BA311"/>
    <w:rsid w:val="4D3D7937"/>
    <w:rsid w:val="4D7A59F7"/>
    <w:rsid w:val="4E0AA78F"/>
    <w:rsid w:val="4E26F3BE"/>
    <w:rsid w:val="4E637363"/>
    <w:rsid w:val="4E6440C4"/>
    <w:rsid w:val="4E6DE727"/>
    <w:rsid w:val="4E7DAA44"/>
    <w:rsid w:val="4E8C3CE0"/>
    <w:rsid w:val="4E9643AD"/>
    <w:rsid w:val="4E98B4D2"/>
    <w:rsid w:val="4EB67521"/>
    <w:rsid w:val="4EC6F80D"/>
    <w:rsid w:val="4F12E5CE"/>
    <w:rsid w:val="4F3857E1"/>
    <w:rsid w:val="4FA0E0C9"/>
    <w:rsid w:val="4FC348DF"/>
    <w:rsid w:val="503A2297"/>
    <w:rsid w:val="50512739"/>
    <w:rsid w:val="506A3297"/>
    <w:rsid w:val="507343D3"/>
    <w:rsid w:val="5085D4DE"/>
    <w:rsid w:val="50880325"/>
    <w:rsid w:val="50BE3B26"/>
    <w:rsid w:val="50DFA6D5"/>
    <w:rsid w:val="510F35D6"/>
    <w:rsid w:val="51473BA6"/>
    <w:rsid w:val="5159D586"/>
    <w:rsid w:val="5175CBEC"/>
    <w:rsid w:val="5198D5BC"/>
    <w:rsid w:val="51AC01F0"/>
    <w:rsid w:val="52124B76"/>
    <w:rsid w:val="5231163C"/>
    <w:rsid w:val="5246A474"/>
    <w:rsid w:val="532FE4D9"/>
    <w:rsid w:val="53499A07"/>
    <w:rsid w:val="53969749"/>
    <w:rsid w:val="53A60C4B"/>
    <w:rsid w:val="53AC8217"/>
    <w:rsid w:val="53D8630C"/>
    <w:rsid w:val="540D31B9"/>
    <w:rsid w:val="5423F28B"/>
    <w:rsid w:val="5439A3E7"/>
    <w:rsid w:val="54B366DA"/>
    <w:rsid w:val="55417805"/>
    <w:rsid w:val="5572AB77"/>
    <w:rsid w:val="558247B5"/>
    <w:rsid w:val="559C561E"/>
    <w:rsid w:val="55E5648F"/>
    <w:rsid w:val="561FE397"/>
    <w:rsid w:val="562D4D72"/>
    <w:rsid w:val="56461BBD"/>
    <w:rsid w:val="564F373B"/>
    <w:rsid w:val="568D76EE"/>
    <w:rsid w:val="56C4C7AD"/>
    <w:rsid w:val="570888B5"/>
    <w:rsid w:val="5709AC66"/>
    <w:rsid w:val="574DDB87"/>
    <w:rsid w:val="57A119CF"/>
    <w:rsid w:val="57A3EAFD"/>
    <w:rsid w:val="57B53267"/>
    <w:rsid w:val="587E55B8"/>
    <w:rsid w:val="58A45916"/>
    <w:rsid w:val="58D63193"/>
    <w:rsid w:val="58DAB1DA"/>
    <w:rsid w:val="5962CA3F"/>
    <w:rsid w:val="5986D7FD"/>
    <w:rsid w:val="59A6A14F"/>
    <w:rsid w:val="59BFEB17"/>
    <w:rsid w:val="5A1836CB"/>
    <w:rsid w:val="5A21017E"/>
    <w:rsid w:val="5A36D2F1"/>
    <w:rsid w:val="5A76A187"/>
    <w:rsid w:val="5B098001"/>
    <w:rsid w:val="5B1B82BF"/>
    <w:rsid w:val="5B3FB802"/>
    <w:rsid w:val="5B44C77D"/>
    <w:rsid w:val="5B550E48"/>
    <w:rsid w:val="5B5C2D4C"/>
    <w:rsid w:val="5BD2391F"/>
    <w:rsid w:val="5C0E24D7"/>
    <w:rsid w:val="5C826818"/>
    <w:rsid w:val="5C8F23E7"/>
    <w:rsid w:val="5C938933"/>
    <w:rsid w:val="5D10E22B"/>
    <w:rsid w:val="5D225134"/>
    <w:rsid w:val="5D463241"/>
    <w:rsid w:val="5D94FAA0"/>
    <w:rsid w:val="5DB450DF"/>
    <w:rsid w:val="5DBA3C9D"/>
    <w:rsid w:val="5DE09CAF"/>
    <w:rsid w:val="5DF42D67"/>
    <w:rsid w:val="5E078F62"/>
    <w:rsid w:val="5E633FE2"/>
    <w:rsid w:val="5E6F2CFD"/>
    <w:rsid w:val="5E7AA5B1"/>
    <w:rsid w:val="5E897A96"/>
    <w:rsid w:val="5EB586E1"/>
    <w:rsid w:val="5F1ADD88"/>
    <w:rsid w:val="5F1DF8BA"/>
    <w:rsid w:val="5F344C3E"/>
    <w:rsid w:val="5F3E14DA"/>
    <w:rsid w:val="5F7912AD"/>
    <w:rsid w:val="5F8DCB93"/>
    <w:rsid w:val="5FB6F337"/>
    <w:rsid w:val="5FED8A49"/>
    <w:rsid w:val="60029FB8"/>
    <w:rsid w:val="603FE46B"/>
    <w:rsid w:val="604BA98D"/>
    <w:rsid w:val="60DC4C76"/>
    <w:rsid w:val="60E55BD5"/>
    <w:rsid w:val="6154C175"/>
    <w:rsid w:val="61B36880"/>
    <w:rsid w:val="61CC11B3"/>
    <w:rsid w:val="621BF80C"/>
    <w:rsid w:val="624ADB98"/>
    <w:rsid w:val="625D41DC"/>
    <w:rsid w:val="6268A29A"/>
    <w:rsid w:val="6275DAFE"/>
    <w:rsid w:val="62882340"/>
    <w:rsid w:val="62A6422F"/>
    <w:rsid w:val="62A801A4"/>
    <w:rsid w:val="62BC2A79"/>
    <w:rsid w:val="631422A7"/>
    <w:rsid w:val="631491E6"/>
    <w:rsid w:val="631D8D7D"/>
    <w:rsid w:val="631E0619"/>
    <w:rsid w:val="6356045A"/>
    <w:rsid w:val="63853029"/>
    <w:rsid w:val="63A01F0C"/>
    <w:rsid w:val="63F9123D"/>
    <w:rsid w:val="640472FB"/>
    <w:rsid w:val="64144BF8"/>
    <w:rsid w:val="641D33D8"/>
    <w:rsid w:val="642A15A6"/>
    <w:rsid w:val="64300541"/>
    <w:rsid w:val="646DE97E"/>
    <w:rsid w:val="647E9789"/>
    <w:rsid w:val="64807B00"/>
    <w:rsid w:val="649E6DE1"/>
    <w:rsid w:val="64AFF308"/>
    <w:rsid w:val="64C1A653"/>
    <w:rsid w:val="64DEF5ED"/>
    <w:rsid w:val="65337A26"/>
    <w:rsid w:val="653B1303"/>
    <w:rsid w:val="655202F4"/>
    <w:rsid w:val="661C4B61"/>
    <w:rsid w:val="6630E41B"/>
    <w:rsid w:val="6634614F"/>
    <w:rsid w:val="664C32A8"/>
    <w:rsid w:val="665DB495"/>
    <w:rsid w:val="668F9D5A"/>
    <w:rsid w:val="673BDCE6"/>
    <w:rsid w:val="67C83ACE"/>
    <w:rsid w:val="67E72F23"/>
    <w:rsid w:val="67E80309"/>
    <w:rsid w:val="68005E0D"/>
    <w:rsid w:val="681EFDDB"/>
    <w:rsid w:val="682E3603"/>
    <w:rsid w:val="68CC8360"/>
    <w:rsid w:val="68D6FB80"/>
    <w:rsid w:val="68D7AD47"/>
    <w:rsid w:val="6935C246"/>
    <w:rsid w:val="69411C5D"/>
    <w:rsid w:val="696815EB"/>
    <w:rsid w:val="69DF0E69"/>
    <w:rsid w:val="69FF8470"/>
    <w:rsid w:val="6A1836A9"/>
    <w:rsid w:val="6A2BE1D3"/>
    <w:rsid w:val="6A39D149"/>
    <w:rsid w:val="6A737DA8"/>
    <w:rsid w:val="6ABBD6D0"/>
    <w:rsid w:val="6AF1965D"/>
    <w:rsid w:val="6B54D2F9"/>
    <w:rsid w:val="6B92CE86"/>
    <w:rsid w:val="6BA19151"/>
    <w:rsid w:val="6C0EB508"/>
    <w:rsid w:val="6C4C6066"/>
    <w:rsid w:val="6C720824"/>
    <w:rsid w:val="6C977A7F"/>
    <w:rsid w:val="6CA1ED4D"/>
    <w:rsid w:val="6CFD18D2"/>
    <w:rsid w:val="6D26D006"/>
    <w:rsid w:val="6D5FA816"/>
    <w:rsid w:val="6D6B6DF2"/>
    <w:rsid w:val="6D7CB32C"/>
    <w:rsid w:val="6D7E06EF"/>
    <w:rsid w:val="6DB53699"/>
    <w:rsid w:val="6DE8213E"/>
    <w:rsid w:val="6DF14AAD"/>
    <w:rsid w:val="6E20A361"/>
    <w:rsid w:val="6E2EA296"/>
    <w:rsid w:val="6E592100"/>
    <w:rsid w:val="6E5F3213"/>
    <w:rsid w:val="6E95AFB7"/>
    <w:rsid w:val="6EF9F61E"/>
    <w:rsid w:val="6F5D5245"/>
    <w:rsid w:val="6F848C6E"/>
    <w:rsid w:val="6F8E7232"/>
    <w:rsid w:val="6FB7F403"/>
    <w:rsid w:val="7026BCAD"/>
    <w:rsid w:val="7047DB46"/>
    <w:rsid w:val="706CDD4A"/>
    <w:rsid w:val="70EE2DEF"/>
    <w:rsid w:val="711697CC"/>
    <w:rsid w:val="7183EFE4"/>
    <w:rsid w:val="71892CC2"/>
    <w:rsid w:val="71BC666F"/>
    <w:rsid w:val="71BFFBFE"/>
    <w:rsid w:val="71CD0AD6"/>
    <w:rsid w:val="71D057C3"/>
    <w:rsid w:val="72253C8E"/>
    <w:rsid w:val="726FD817"/>
    <w:rsid w:val="72BC2D30"/>
    <w:rsid w:val="72C612F4"/>
    <w:rsid w:val="72C8474C"/>
    <w:rsid w:val="72FCCE01"/>
    <w:rsid w:val="730ECFCD"/>
    <w:rsid w:val="733BBEAE"/>
    <w:rsid w:val="7352EB52"/>
    <w:rsid w:val="7368DB37"/>
    <w:rsid w:val="73C0FE8A"/>
    <w:rsid w:val="73D579E1"/>
    <w:rsid w:val="74247B8E"/>
    <w:rsid w:val="746CDB0A"/>
    <w:rsid w:val="749797AB"/>
    <w:rsid w:val="74B1C6BF"/>
    <w:rsid w:val="74D18805"/>
    <w:rsid w:val="74DF9AA1"/>
    <w:rsid w:val="74ED29B1"/>
    <w:rsid w:val="752EAECB"/>
    <w:rsid w:val="752F71BA"/>
    <w:rsid w:val="757A03EA"/>
    <w:rsid w:val="75B2F3EE"/>
    <w:rsid w:val="75B7C3B4"/>
    <w:rsid w:val="75ECAEEE"/>
    <w:rsid w:val="76073796"/>
    <w:rsid w:val="7621AD69"/>
    <w:rsid w:val="763C368A"/>
    <w:rsid w:val="76A07BF9"/>
    <w:rsid w:val="76D3ACCC"/>
    <w:rsid w:val="77978BD9"/>
    <w:rsid w:val="77FDB6AA"/>
    <w:rsid w:val="780EE23A"/>
    <w:rsid w:val="783C4C5A"/>
    <w:rsid w:val="783F9947"/>
    <w:rsid w:val="786D871C"/>
    <w:rsid w:val="78B9A2C4"/>
    <w:rsid w:val="78C2C921"/>
    <w:rsid w:val="78C911B4"/>
    <w:rsid w:val="78CF061C"/>
    <w:rsid w:val="78F1E9C6"/>
    <w:rsid w:val="79294D19"/>
    <w:rsid w:val="794C494F"/>
    <w:rsid w:val="794C6783"/>
    <w:rsid w:val="79901FB4"/>
    <w:rsid w:val="79A224A8"/>
    <w:rsid w:val="79B04F2A"/>
    <w:rsid w:val="7A1C2A5D"/>
    <w:rsid w:val="7A2C0C39"/>
    <w:rsid w:val="7A3A9B83"/>
    <w:rsid w:val="7AE2077C"/>
    <w:rsid w:val="7B585BBB"/>
    <w:rsid w:val="7B6AC5A4"/>
    <w:rsid w:val="7BAFBD59"/>
    <w:rsid w:val="7BB87996"/>
    <w:rsid w:val="7BD4B0BF"/>
    <w:rsid w:val="7BD83C6D"/>
    <w:rsid w:val="7BE4B29D"/>
    <w:rsid w:val="7BEC5460"/>
    <w:rsid w:val="7C223572"/>
    <w:rsid w:val="7C32144C"/>
    <w:rsid w:val="7C3BC7BE"/>
    <w:rsid w:val="7CA2A990"/>
    <w:rsid w:val="7CDF8867"/>
    <w:rsid w:val="7CF6743F"/>
    <w:rsid w:val="7D0D9DA3"/>
    <w:rsid w:val="7D927732"/>
    <w:rsid w:val="7DC55AE9"/>
    <w:rsid w:val="7DDC16E9"/>
    <w:rsid w:val="7DEDA500"/>
    <w:rsid w:val="7DF4BDA5"/>
    <w:rsid w:val="7E39FBBC"/>
    <w:rsid w:val="7E3BD0F9"/>
    <w:rsid w:val="7E3CDA70"/>
    <w:rsid w:val="7EA52D63"/>
    <w:rsid w:val="7EF7A2CA"/>
    <w:rsid w:val="7F612B4A"/>
    <w:rsid w:val="7F68DDCA"/>
    <w:rsid w:val="7F897561"/>
    <w:rsid w:val="7FA46F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3B558F"/>
  <w15:chartTrackingRefBased/>
  <w15:docId w15:val="{2B58A9ED-93F5-4801-A0E0-0095E6DFE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55B6C"/>
    <w:rPr>
      <w:sz w:val="16"/>
      <w:szCs w:val="16"/>
    </w:rPr>
  </w:style>
  <w:style w:type="paragraph" w:styleId="CommentText">
    <w:name w:val="annotation text"/>
    <w:basedOn w:val="Normal"/>
    <w:link w:val="CommentTextChar"/>
    <w:uiPriority w:val="99"/>
    <w:unhideWhenUsed/>
    <w:rsid w:val="00D55B6C"/>
    <w:pPr>
      <w:spacing w:line="240" w:lineRule="auto"/>
    </w:pPr>
    <w:rPr>
      <w:sz w:val="20"/>
      <w:szCs w:val="20"/>
    </w:rPr>
  </w:style>
  <w:style w:type="character" w:customStyle="1" w:styleId="CommentTextChar">
    <w:name w:val="Comment Text Char"/>
    <w:basedOn w:val="DefaultParagraphFont"/>
    <w:link w:val="CommentText"/>
    <w:uiPriority w:val="99"/>
    <w:rsid w:val="00D55B6C"/>
    <w:rPr>
      <w:sz w:val="20"/>
      <w:szCs w:val="20"/>
    </w:rPr>
  </w:style>
  <w:style w:type="paragraph" w:styleId="CommentSubject">
    <w:name w:val="annotation subject"/>
    <w:basedOn w:val="CommentText"/>
    <w:next w:val="CommentText"/>
    <w:link w:val="CommentSubjectChar"/>
    <w:uiPriority w:val="99"/>
    <w:semiHidden/>
    <w:unhideWhenUsed/>
    <w:rsid w:val="00D55B6C"/>
    <w:rPr>
      <w:b/>
      <w:bCs/>
    </w:rPr>
  </w:style>
  <w:style w:type="character" w:customStyle="1" w:styleId="CommentSubjectChar">
    <w:name w:val="Comment Subject Char"/>
    <w:basedOn w:val="CommentTextChar"/>
    <w:link w:val="CommentSubject"/>
    <w:uiPriority w:val="99"/>
    <w:semiHidden/>
    <w:rsid w:val="00D55B6C"/>
    <w:rPr>
      <w:b/>
      <w:bCs/>
      <w:sz w:val="20"/>
      <w:szCs w:val="20"/>
    </w:rPr>
  </w:style>
  <w:style w:type="paragraph" w:styleId="Revision">
    <w:name w:val="Revision"/>
    <w:hidden/>
    <w:uiPriority w:val="99"/>
    <w:semiHidden/>
    <w:rsid w:val="008C5262"/>
    <w:pPr>
      <w:spacing w:after="0" w:line="240" w:lineRule="auto"/>
    </w:pPr>
  </w:style>
  <w:style w:type="character" w:styleId="Mention">
    <w:name w:val="Mention"/>
    <w:basedOn w:val="DefaultParagraphFont"/>
    <w:uiPriority w:val="99"/>
    <w:unhideWhenUsed/>
    <w:rPr>
      <w:color w:val="2B579A"/>
      <w:shd w:val="clear" w:color="auto" w:fill="E6E6E6"/>
    </w:rPr>
  </w:style>
  <w:style w:type="paragraph" w:customStyle="1" w:styleId="Default">
    <w:name w:val="Default"/>
    <w:rsid w:val="00AC404E"/>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BD536C"/>
    <w:pPr>
      <w:ind w:left="720"/>
      <w:contextualSpacing/>
    </w:pPr>
  </w:style>
  <w:style w:type="table" w:styleId="TableGrid">
    <w:name w:val="Table Grid"/>
    <w:basedOn w:val="TableNormal"/>
    <w:uiPriority w:val="39"/>
    <w:rsid w:val="00CB2D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333306">
      <w:bodyDiv w:val="1"/>
      <w:marLeft w:val="0"/>
      <w:marRight w:val="0"/>
      <w:marTop w:val="0"/>
      <w:marBottom w:val="0"/>
      <w:divBdr>
        <w:top w:val="none" w:sz="0" w:space="0" w:color="auto"/>
        <w:left w:val="none" w:sz="0" w:space="0" w:color="auto"/>
        <w:bottom w:val="none" w:sz="0" w:space="0" w:color="auto"/>
        <w:right w:val="none" w:sz="0" w:space="0" w:color="auto"/>
      </w:divBdr>
    </w:div>
    <w:div w:id="669067895">
      <w:bodyDiv w:val="1"/>
      <w:marLeft w:val="0"/>
      <w:marRight w:val="0"/>
      <w:marTop w:val="0"/>
      <w:marBottom w:val="0"/>
      <w:divBdr>
        <w:top w:val="none" w:sz="0" w:space="0" w:color="auto"/>
        <w:left w:val="none" w:sz="0" w:space="0" w:color="auto"/>
        <w:bottom w:val="none" w:sz="0" w:space="0" w:color="auto"/>
        <w:right w:val="none" w:sz="0" w:space="0" w:color="auto"/>
      </w:divBdr>
    </w:div>
    <w:div w:id="1698699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g"/><Relationship Id="rId4" Type="http://schemas.openxmlformats.org/officeDocument/2006/relationships/settings" Target="settings.xml"/><Relationship Id="rId9"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00F0EE-3473-4BE4-B894-18BA750B3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6</Pages>
  <Words>570</Words>
  <Characters>3465</Characters>
  <Application>Microsoft Office Word</Application>
  <DocSecurity>0</DocSecurity>
  <Lines>28</Lines>
  <Paragraphs>8</Paragraphs>
  <ScaleCrop>false</ScaleCrop>
  <Company/>
  <LinksUpToDate>false</LinksUpToDate>
  <CharactersWithSpaces>4027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Shademan, M. (HG)</dc:creator>
  <cp:keywords/>
  <dc:description/>
  <cp:lastModifiedBy>Shademan, M. (HG)</cp:lastModifiedBy>
  <cp:revision>385</cp:revision>
  <cp:lastPrinted>2024-09-25T04:06:00Z</cp:lastPrinted>
  <dcterms:created xsi:type="dcterms:W3CDTF">2024-04-05T16:25:00Z</dcterms:created>
  <dcterms:modified xsi:type="dcterms:W3CDTF">2024-10-29T15:43:00Z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7fe17b424edd810d340f15ec79a362541c842545e11569d92d3270209bb98a51</vt:lpwstr>
  </property>
</Properties>
</file>