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5A13C" w14:textId="77777777" w:rsidR="003765CD" w:rsidRPr="00D74D3A" w:rsidRDefault="003765CD" w:rsidP="003765CD">
      <w:pPr>
        <w:jc w:val="both"/>
        <w:rPr>
          <w:sz w:val="18"/>
          <w:szCs w:val="18"/>
        </w:rPr>
      </w:pPr>
      <w:r w:rsidRPr="00D74D3A">
        <w:rPr>
          <w:b/>
          <w:bCs/>
          <w:sz w:val="18"/>
          <w:szCs w:val="18"/>
        </w:rPr>
        <w:t>Table 1</w:t>
      </w:r>
      <w:r w:rsidRPr="00D74D3A">
        <w:rPr>
          <w:sz w:val="18"/>
          <w:szCs w:val="18"/>
        </w:rPr>
        <w:t xml:space="preserve"> Optimizing of different parameters for the model reaction in the synthesis of pyrrole derivative </w:t>
      </w:r>
      <w:r w:rsidRPr="00D74D3A">
        <w:rPr>
          <w:b/>
          <w:bCs/>
          <w:sz w:val="18"/>
          <w:szCs w:val="18"/>
        </w:rPr>
        <w:t>5a</w:t>
      </w:r>
      <w:r w:rsidRPr="00D74D3A">
        <w:rPr>
          <w:i/>
          <w:iCs/>
          <w:sz w:val="18"/>
          <w:szCs w:val="18"/>
          <w:vertAlign w:val="superscript"/>
        </w:rPr>
        <w:t>a</w:t>
      </w:r>
    </w:p>
    <w:tbl>
      <w:tblPr>
        <w:tblStyle w:val="ListTable1Light-Accent31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8"/>
        <w:gridCol w:w="1860"/>
        <w:gridCol w:w="926"/>
        <w:gridCol w:w="1483"/>
        <w:gridCol w:w="1350"/>
        <w:gridCol w:w="1080"/>
        <w:gridCol w:w="1350"/>
      </w:tblGrid>
      <w:tr w:rsidR="003765CD" w:rsidRPr="00D74D3A" w14:paraId="7FA19A7A" w14:textId="77777777" w:rsidTr="00D815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7" w:type="dxa"/>
            <w:gridSpan w:val="7"/>
            <w:shd w:val="clear" w:color="auto" w:fill="FFFFFF" w:themeFill="background1"/>
          </w:tcPr>
          <w:p w14:paraId="0B275983" w14:textId="77777777" w:rsidR="003765CD" w:rsidRPr="00D74D3A" w:rsidRDefault="003765CD" w:rsidP="00D8153B">
            <w:pPr>
              <w:jc w:val="center"/>
              <w:rPr>
                <w:b w:val="0"/>
                <w:bCs w:val="0"/>
                <w:rtl/>
                <w:lang w:bidi="fa-IR"/>
              </w:rPr>
            </w:pPr>
            <w:r w:rsidRPr="00D74D3A">
              <w:rPr>
                <w:b w:val="0"/>
                <w:bCs w:val="0"/>
                <w:lang w:bidi="fa-IR"/>
              </w:rPr>
              <w:object w:dxaOrig="6417" w:dyaOrig="2116" w14:anchorId="17A42F1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20.6pt;height:105.95pt" o:ole="">
                  <v:imagedata r:id="rId4" o:title=""/>
                </v:shape>
                <o:OLEObject Type="Embed" ProgID="ChemDraw.Document.6.0" ShapeID="_x0000_i1025" DrawAspect="Content" ObjectID="_1806226119" r:id="rId5"/>
              </w:object>
            </w:r>
          </w:p>
        </w:tc>
      </w:tr>
      <w:tr w:rsidR="003765CD" w:rsidRPr="00D74D3A" w14:paraId="307341F8" w14:textId="77777777" w:rsidTr="00D81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75B03ABF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 xml:space="preserve">Entry </w:t>
            </w:r>
          </w:p>
        </w:tc>
        <w:tc>
          <w:tcPr>
            <w:tcW w:w="1860" w:type="dxa"/>
            <w:shd w:val="clear" w:color="auto" w:fill="FFFFFF" w:themeFill="background1"/>
          </w:tcPr>
          <w:p w14:paraId="04CA981E" w14:textId="77777777" w:rsidR="003765CD" w:rsidRPr="00D74D3A" w:rsidRDefault="003765CD" w:rsidP="00D8153B">
            <w:pPr>
              <w:ind w:right="-25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 xml:space="preserve">Catalyst </w:t>
            </w:r>
          </w:p>
        </w:tc>
        <w:tc>
          <w:tcPr>
            <w:tcW w:w="926" w:type="dxa"/>
            <w:shd w:val="clear" w:color="auto" w:fill="FFFFFF" w:themeFill="background1"/>
          </w:tcPr>
          <w:p w14:paraId="6B3A6B92" w14:textId="77777777" w:rsidR="003765CD" w:rsidRPr="00D74D3A" w:rsidRDefault="003765CD" w:rsidP="00D8153B">
            <w:pPr>
              <w:ind w:right="-25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Catalyst loading (mg)</w:t>
            </w:r>
          </w:p>
        </w:tc>
        <w:tc>
          <w:tcPr>
            <w:tcW w:w="1483" w:type="dxa"/>
            <w:shd w:val="clear" w:color="auto" w:fill="FFFFFF" w:themeFill="background1"/>
          </w:tcPr>
          <w:p w14:paraId="3B3DB47A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Solvent</w:t>
            </w:r>
          </w:p>
        </w:tc>
        <w:tc>
          <w:tcPr>
            <w:tcW w:w="1350" w:type="dxa"/>
            <w:shd w:val="clear" w:color="auto" w:fill="FFFFFF" w:themeFill="background1"/>
          </w:tcPr>
          <w:p w14:paraId="494190A6" w14:textId="77777777" w:rsidR="003765CD" w:rsidRPr="00D74D3A" w:rsidRDefault="003765CD" w:rsidP="00D8153B">
            <w:pPr>
              <w:ind w:right="4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Temp.</w:t>
            </w:r>
          </w:p>
          <w:p w14:paraId="73571275" w14:textId="77777777" w:rsidR="003765CD" w:rsidRPr="00D74D3A" w:rsidRDefault="003765CD" w:rsidP="00D8153B">
            <w:pPr>
              <w:ind w:right="4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 xml:space="preserve"> (</w:t>
            </w:r>
            <m:oMath>
              <m:r>
                <w:rPr>
                  <w:rFonts w:ascii="Cambria Math" w:hAnsi="Cambria Math"/>
                </w:rPr>
                <m:t>℃)</m:t>
              </m:r>
            </m:oMath>
          </w:p>
        </w:tc>
        <w:tc>
          <w:tcPr>
            <w:tcW w:w="1080" w:type="dxa"/>
            <w:shd w:val="clear" w:color="auto" w:fill="FFFFFF" w:themeFill="background1"/>
          </w:tcPr>
          <w:p w14:paraId="6E6C10C1" w14:textId="77777777" w:rsidR="003765CD" w:rsidRPr="00D74D3A" w:rsidRDefault="003765CD" w:rsidP="00D8153B">
            <w:pPr>
              <w:ind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Time</w:t>
            </w:r>
          </w:p>
          <w:p w14:paraId="42CBBEDD" w14:textId="77777777" w:rsidR="003765CD" w:rsidRPr="00D74D3A" w:rsidRDefault="003765CD" w:rsidP="00D8153B">
            <w:pPr>
              <w:ind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 xml:space="preserve"> (h)</w:t>
            </w:r>
          </w:p>
        </w:tc>
        <w:tc>
          <w:tcPr>
            <w:tcW w:w="1350" w:type="dxa"/>
            <w:shd w:val="clear" w:color="auto" w:fill="FFFFFF" w:themeFill="background1"/>
          </w:tcPr>
          <w:p w14:paraId="1D65FCC7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Yield</w:t>
            </w:r>
            <w:r w:rsidRPr="00D74D3A">
              <w:rPr>
                <w:i/>
                <w:iCs/>
                <w:sz w:val="18"/>
                <w:szCs w:val="18"/>
                <w:vertAlign w:val="superscript"/>
              </w:rPr>
              <w:t>b</w:t>
            </w:r>
          </w:p>
          <w:p w14:paraId="6C9F259F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 xml:space="preserve"> (%)</w:t>
            </w:r>
          </w:p>
        </w:tc>
      </w:tr>
      <w:tr w:rsidR="003765CD" w:rsidRPr="00D74D3A" w14:paraId="082450C7" w14:textId="77777777" w:rsidTr="00D8153B">
        <w:trPr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50B68EA6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1</w:t>
            </w:r>
          </w:p>
        </w:tc>
        <w:tc>
          <w:tcPr>
            <w:tcW w:w="1860" w:type="dxa"/>
            <w:shd w:val="clear" w:color="auto" w:fill="FFFFFF" w:themeFill="background1"/>
          </w:tcPr>
          <w:p w14:paraId="068B620E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-</w:t>
            </w:r>
          </w:p>
        </w:tc>
        <w:tc>
          <w:tcPr>
            <w:tcW w:w="926" w:type="dxa"/>
            <w:shd w:val="clear" w:color="auto" w:fill="FFFFFF" w:themeFill="background1"/>
          </w:tcPr>
          <w:p w14:paraId="2C3D6E35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-</w:t>
            </w:r>
          </w:p>
        </w:tc>
        <w:tc>
          <w:tcPr>
            <w:tcW w:w="1483" w:type="dxa"/>
            <w:shd w:val="clear" w:color="auto" w:fill="FFFFFF" w:themeFill="background1"/>
          </w:tcPr>
          <w:p w14:paraId="4BB9A6CB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2C4094C9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110</w:t>
            </w:r>
          </w:p>
        </w:tc>
        <w:tc>
          <w:tcPr>
            <w:tcW w:w="1080" w:type="dxa"/>
            <w:shd w:val="clear" w:color="auto" w:fill="FFFFFF" w:themeFill="background1"/>
          </w:tcPr>
          <w:p w14:paraId="4498B118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43</w:t>
            </w:r>
          </w:p>
        </w:tc>
        <w:tc>
          <w:tcPr>
            <w:tcW w:w="1350" w:type="dxa"/>
            <w:shd w:val="clear" w:color="auto" w:fill="FFFFFF" w:themeFill="background1"/>
          </w:tcPr>
          <w:p w14:paraId="30CEC9E6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19</w:t>
            </w:r>
          </w:p>
        </w:tc>
      </w:tr>
      <w:tr w:rsidR="003765CD" w:rsidRPr="00D74D3A" w14:paraId="55C2EECF" w14:textId="77777777" w:rsidTr="00D81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743B9C0F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2</w:t>
            </w:r>
          </w:p>
        </w:tc>
        <w:tc>
          <w:tcPr>
            <w:tcW w:w="1860" w:type="dxa"/>
            <w:shd w:val="clear" w:color="auto" w:fill="FFFFFF" w:themeFill="background1"/>
          </w:tcPr>
          <w:p w14:paraId="2DDEED60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Chitosan</w:t>
            </w:r>
          </w:p>
        </w:tc>
        <w:tc>
          <w:tcPr>
            <w:tcW w:w="926" w:type="dxa"/>
            <w:shd w:val="clear" w:color="auto" w:fill="FFFFFF" w:themeFill="background1"/>
          </w:tcPr>
          <w:p w14:paraId="5C455484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10</w:t>
            </w:r>
          </w:p>
        </w:tc>
        <w:tc>
          <w:tcPr>
            <w:tcW w:w="1483" w:type="dxa"/>
            <w:shd w:val="clear" w:color="auto" w:fill="FFFFFF" w:themeFill="background1"/>
          </w:tcPr>
          <w:p w14:paraId="6AC82138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1AAF564F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110</w:t>
            </w:r>
          </w:p>
        </w:tc>
        <w:tc>
          <w:tcPr>
            <w:tcW w:w="1080" w:type="dxa"/>
            <w:shd w:val="clear" w:color="auto" w:fill="FFFFFF" w:themeFill="background1"/>
          </w:tcPr>
          <w:p w14:paraId="538EDD01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17</w:t>
            </w:r>
          </w:p>
        </w:tc>
        <w:tc>
          <w:tcPr>
            <w:tcW w:w="1350" w:type="dxa"/>
            <w:shd w:val="clear" w:color="auto" w:fill="FFFFFF" w:themeFill="background1"/>
          </w:tcPr>
          <w:p w14:paraId="2AC15412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58</w:t>
            </w:r>
          </w:p>
        </w:tc>
      </w:tr>
      <w:tr w:rsidR="003765CD" w:rsidRPr="00D74D3A" w14:paraId="41B0C400" w14:textId="77777777" w:rsidTr="00D81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325064D9" w14:textId="77777777" w:rsidR="003765CD" w:rsidRPr="00D74D3A" w:rsidRDefault="003765CD" w:rsidP="00D8153B">
            <w:pPr>
              <w:jc w:val="both"/>
            </w:pPr>
            <w:r w:rsidRPr="00D74D3A">
              <w:rPr>
                <w:b w:val="0"/>
                <w:bCs w:val="0"/>
              </w:rPr>
              <w:t>3</w:t>
            </w:r>
          </w:p>
        </w:tc>
        <w:tc>
          <w:tcPr>
            <w:tcW w:w="1860" w:type="dxa"/>
            <w:shd w:val="clear" w:color="auto" w:fill="FFFFFF" w:themeFill="background1"/>
          </w:tcPr>
          <w:p w14:paraId="5139B704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2E2EFAA8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10</w:t>
            </w:r>
          </w:p>
        </w:tc>
        <w:tc>
          <w:tcPr>
            <w:tcW w:w="1483" w:type="dxa"/>
            <w:shd w:val="clear" w:color="auto" w:fill="FFFFFF" w:themeFill="background1"/>
          </w:tcPr>
          <w:p w14:paraId="5B52CF94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12F244B9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110</w:t>
            </w:r>
          </w:p>
        </w:tc>
        <w:tc>
          <w:tcPr>
            <w:tcW w:w="1080" w:type="dxa"/>
            <w:shd w:val="clear" w:color="auto" w:fill="FFFFFF" w:themeFill="background1"/>
          </w:tcPr>
          <w:p w14:paraId="73432C85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8</w:t>
            </w:r>
          </w:p>
        </w:tc>
        <w:tc>
          <w:tcPr>
            <w:tcW w:w="1350" w:type="dxa"/>
            <w:shd w:val="clear" w:color="auto" w:fill="FFFFFF" w:themeFill="background1"/>
          </w:tcPr>
          <w:p w14:paraId="730FD6CF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70</w:t>
            </w:r>
          </w:p>
        </w:tc>
      </w:tr>
      <w:tr w:rsidR="003765CD" w:rsidRPr="00D74D3A" w14:paraId="58DA6B95" w14:textId="77777777" w:rsidTr="00D81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355C1722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4</w:t>
            </w:r>
          </w:p>
        </w:tc>
        <w:tc>
          <w:tcPr>
            <w:tcW w:w="1860" w:type="dxa"/>
            <w:shd w:val="clear" w:color="auto" w:fill="FFFFFF" w:themeFill="background1"/>
          </w:tcPr>
          <w:p w14:paraId="28F032BE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21D77020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10</w:t>
            </w:r>
          </w:p>
        </w:tc>
        <w:tc>
          <w:tcPr>
            <w:tcW w:w="1483" w:type="dxa"/>
            <w:shd w:val="clear" w:color="auto" w:fill="FFFFFF" w:themeFill="background1"/>
          </w:tcPr>
          <w:p w14:paraId="60F551F1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THF</w:t>
            </w:r>
          </w:p>
        </w:tc>
        <w:tc>
          <w:tcPr>
            <w:tcW w:w="1350" w:type="dxa"/>
            <w:shd w:val="clear" w:color="auto" w:fill="FFFFFF" w:themeFill="background1"/>
          </w:tcPr>
          <w:p w14:paraId="3E556DFB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60</w:t>
            </w:r>
          </w:p>
        </w:tc>
        <w:tc>
          <w:tcPr>
            <w:tcW w:w="1080" w:type="dxa"/>
            <w:shd w:val="clear" w:color="auto" w:fill="FFFFFF" w:themeFill="background1"/>
          </w:tcPr>
          <w:p w14:paraId="6E691172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12</w:t>
            </w:r>
          </w:p>
        </w:tc>
        <w:tc>
          <w:tcPr>
            <w:tcW w:w="1350" w:type="dxa"/>
            <w:shd w:val="clear" w:color="auto" w:fill="FFFFFF" w:themeFill="background1"/>
          </w:tcPr>
          <w:p w14:paraId="4FCF2565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31</w:t>
            </w:r>
          </w:p>
        </w:tc>
      </w:tr>
      <w:tr w:rsidR="003765CD" w:rsidRPr="00D74D3A" w14:paraId="2EAD1037" w14:textId="77777777" w:rsidTr="00D81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4E5E0F71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5</w:t>
            </w:r>
          </w:p>
        </w:tc>
        <w:tc>
          <w:tcPr>
            <w:tcW w:w="1860" w:type="dxa"/>
            <w:shd w:val="clear" w:color="auto" w:fill="FFFFFF" w:themeFill="background1"/>
          </w:tcPr>
          <w:p w14:paraId="09833380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095B79FD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10</w:t>
            </w:r>
          </w:p>
        </w:tc>
        <w:tc>
          <w:tcPr>
            <w:tcW w:w="1483" w:type="dxa"/>
            <w:shd w:val="clear" w:color="auto" w:fill="FFFFFF" w:themeFill="background1"/>
          </w:tcPr>
          <w:p w14:paraId="15639323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CH</w:t>
            </w:r>
            <w:r w:rsidRPr="00D74D3A">
              <w:rPr>
                <w:vertAlign w:val="subscript"/>
              </w:rPr>
              <w:t>3</w:t>
            </w:r>
            <w:r w:rsidRPr="00D74D3A">
              <w:t>CN</w:t>
            </w:r>
          </w:p>
        </w:tc>
        <w:tc>
          <w:tcPr>
            <w:tcW w:w="1350" w:type="dxa"/>
            <w:shd w:val="clear" w:color="auto" w:fill="FFFFFF" w:themeFill="background1"/>
          </w:tcPr>
          <w:p w14:paraId="28107058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80</w:t>
            </w:r>
          </w:p>
        </w:tc>
        <w:tc>
          <w:tcPr>
            <w:tcW w:w="1080" w:type="dxa"/>
            <w:shd w:val="clear" w:color="auto" w:fill="FFFFFF" w:themeFill="background1"/>
          </w:tcPr>
          <w:p w14:paraId="19B2B683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8</w:t>
            </w:r>
          </w:p>
        </w:tc>
        <w:tc>
          <w:tcPr>
            <w:tcW w:w="1350" w:type="dxa"/>
            <w:shd w:val="clear" w:color="auto" w:fill="FFFFFF" w:themeFill="background1"/>
          </w:tcPr>
          <w:p w14:paraId="7810918F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65</w:t>
            </w:r>
          </w:p>
        </w:tc>
      </w:tr>
      <w:tr w:rsidR="003765CD" w:rsidRPr="00D74D3A" w14:paraId="67755E64" w14:textId="77777777" w:rsidTr="00D81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4053CBCC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6</w:t>
            </w:r>
          </w:p>
        </w:tc>
        <w:tc>
          <w:tcPr>
            <w:tcW w:w="1860" w:type="dxa"/>
            <w:shd w:val="clear" w:color="auto" w:fill="FFFFFF" w:themeFill="background1"/>
          </w:tcPr>
          <w:p w14:paraId="69BE2554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3EAAE7A6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10</w:t>
            </w:r>
          </w:p>
        </w:tc>
        <w:tc>
          <w:tcPr>
            <w:tcW w:w="1483" w:type="dxa"/>
            <w:shd w:val="clear" w:color="auto" w:fill="FFFFFF" w:themeFill="background1"/>
          </w:tcPr>
          <w:p w14:paraId="3D85A6DE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EtOH</w:t>
            </w:r>
          </w:p>
        </w:tc>
        <w:tc>
          <w:tcPr>
            <w:tcW w:w="1350" w:type="dxa"/>
            <w:shd w:val="clear" w:color="auto" w:fill="FFFFFF" w:themeFill="background1"/>
          </w:tcPr>
          <w:p w14:paraId="4B5F6B23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75</w:t>
            </w:r>
          </w:p>
        </w:tc>
        <w:tc>
          <w:tcPr>
            <w:tcW w:w="1080" w:type="dxa"/>
            <w:shd w:val="clear" w:color="auto" w:fill="FFFFFF" w:themeFill="background1"/>
          </w:tcPr>
          <w:p w14:paraId="269E0B69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18</w:t>
            </w:r>
          </w:p>
        </w:tc>
        <w:tc>
          <w:tcPr>
            <w:tcW w:w="1350" w:type="dxa"/>
            <w:shd w:val="clear" w:color="auto" w:fill="FFFFFF" w:themeFill="background1"/>
          </w:tcPr>
          <w:p w14:paraId="182891FD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20</w:t>
            </w:r>
          </w:p>
        </w:tc>
      </w:tr>
      <w:tr w:rsidR="003765CD" w:rsidRPr="00D74D3A" w14:paraId="262A0A8B" w14:textId="77777777" w:rsidTr="00D81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1CB3071C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7</w:t>
            </w:r>
          </w:p>
        </w:tc>
        <w:tc>
          <w:tcPr>
            <w:tcW w:w="1860" w:type="dxa"/>
            <w:shd w:val="clear" w:color="auto" w:fill="FFFFFF" w:themeFill="background1"/>
          </w:tcPr>
          <w:p w14:paraId="1B247C6A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61C5ADAC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10</w:t>
            </w:r>
          </w:p>
        </w:tc>
        <w:tc>
          <w:tcPr>
            <w:tcW w:w="1483" w:type="dxa"/>
            <w:shd w:val="clear" w:color="auto" w:fill="FFFFFF" w:themeFill="background1"/>
          </w:tcPr>
          <w:p w14:paraId="77A47E0A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DMF</w:t>
            </w:r>
          </w:p>
        </w:tc>
        <w:tc>
          <w:tcPr>
            <w:tcW w:w="1350" w:type="dxa"/>
            <w:shd w:val="clear" w:color="auto" w:fill="FFFFFF" w:themeFill="background1"/>
          </w:tcPr>
          <w:p w14:paraId="7C844EAC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120</w:t>
            </w:r>
          </w:p>
        </w:tc>
        <w:tc>
          <w:tcPr>
            <w:tcW w:w="1080" w:type="dxa"/>
            <w:shd w:val="clear" w:color="auto" w:fill="FFFFFF" w:themeFill="background1"/>
          </w:tcPr>
          <w:p w14:paraId="7ACB253A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10</w:t>
            </w:r>
          </w:p>
        </w:tc>
        <w:tc>
          <w:tcPr>
            <w:tcW w:w="1350" w:type="dxa"/>
            <w:shd w:val="clear" w:color="auto" w:fill="FFFFFF" w:themeFill="background1"/>
          </w:tcPr>
          <w:p w14:paraId="5E600EF1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43</w:t>
            </w:r>
          </w:p>
        </w:tc>
      </w:tr>
      <w:tr w:rsidR="003765CD" w:rsidRPr="00D74D3A" w14:paraId="7991F683" w14:textId="77777777" w:rsidTr="00D81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35E34BEA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8</w:t>
            </w:r>
          </w:p>
        </w:tc>
        <w:tc>
          <w:tcPr>
            <w:tcW w:w="1860" w:type="dxa"/>
            <w:shd w:val="clear" w:color="auto" w:fill="FFFFFF" w:themeFill="background1"/>
          </w:tcPr>
          <w:p w14:paraId="6BE42C8B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2B8DB6DA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10</w:t>
            </w:r>
          </w:p>
        </w:tc>
        <w:tc>
          <w:tcPr>
            <w:tcW w:w="1483" w:type="dxa"/>
            <w:shd w:val="clear" w:color="auto" w:fill="FFFFFF" w:themeFill="background1"/>
          </w:tcPr>
          <w:p w14:paraId="76AC8177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52EF9BE1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110</w:t>
            </w:r>
          </w:p>
        </w:tc>
        <w:tc>
          <w:tcPr>
            <w:tcW w:w="1080" w:type="dxa"/>
            <w:shd w:val="clear" w:color="auto" w:fill="FFFFFF" w:themeFill="background1"/>
          </w:tcPr>
          <w:p w14:paraId="4D3BE513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10</w:t>
            </w:r>
          </w:p>
        </w:tc>
        <w:tc>
          <w:tcPr>
            <w:tcW w:w="1350" w:type="dxa"/>
            <w:shd w:val="clear" w:color="auto" w:fill="FFFFFF" w:themeFill="background1"/>
          </w:tcPr>
          <w:p w14:paraId="0DCFD7AE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81</w:t>
            </w:r>
          </w:p>
        </w:tc>
      </w:tr>
      <w:tr w:rsidR="003765CD" w:rsidRPr="00D74D3A" w14:paraId="7CAE02D0" w14:textId="77777777" w:rsidTr="00D81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6FAB0AA7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9</w:t>
            </w:r>
          </w:p>
        </w:tc>
        <w:tc>
          <w:tcPr>
            <w:tcW w:w="1860" w:type="dxa"/>
            <w:shd w:val="clear" w:color="auto" w:fill="FFFFFF" w:themeFill="background1"/>
          </w:tcPr>
          <w:p w14:paraId="0FC4ADAB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07473C7C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10</w:t>
            </w:r>
          </w:p>
        </w:tc>
        <w:tc>
          <w:tcPr>
            <w:tcW w:w="1483" w:type="dxa"/>
            <w:shd w:val="clear" w:color="auto" w:fill="FFFFFF" w:themeFill="background1"/>
          </w:tcPr>
          <w:p w14:paraId="52E81FD6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2E1A36D3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110</w:t>
            </w:r>
          </w:p>
        </w:tc>
        <w:tc>
          <w:tcPr>
            <w:tcW w:w="1080" w:type="dxa"/>
            <w:shd w:val="clear" w:color="auto" w:fill="FFFFFF" w:themeFill="background1"/>
          </w:tcPr>
          <w:p w14:paraId="3EB60D93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14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6933A0D5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67</w:t>
            </w:r>
          </w:p>
        </w:tc>
      </w:tr>
      <w:tr w:rsidR="003765CD" w:rsidRPr="00D74D3A" w14:paraId="1BB27EF1" w14:textId="77777777" w:rsidTr="00D81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3AAED3EF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10</w:t>
            </w:r>
          </w:p>
        </w:tc>
        <w:tc>
          <w:tcPr>
            <w:tcW w:w="1860" w:type="dxa"/>
            <w:shd w:val="clear" w:color="auto" w:fill="FFFFFF" w:themeFill="background1"/>
          </w:tcPr>
          <w:p w14:paraId="600540BA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449115A8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10</w:t>
            </w:r>
          </w:p>
        </w:tc>
        <w:tc>
          <w:tcPr>
            <w:tcW w:w="1483" w:type="dxa"/>
            <w:shd w:val="clear" w:color="auto" w:fill="FFFFFF" w:themeFill="background1"/>
          </w:tcPr>
          <w:p w14:paraId="0CF8B210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3BD3D619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110</w:t>
            </w:r>
          </w:p>
        </w:tc>
        <w:tc>
          <w:tcPr>
            <w:tcW w:w="1080" w:type="dxa"/>
            <w:shd w:val="clear" w:color="auto" w:fill="FFFFFF" w:themeFill="background1"/>
          </w:tcPr>
          <w:p w14:paraId="48C93F18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24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6B865688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22</w:t>
            </w:r>
          </w:p>
        </w:tc>
      </w:tr>
      <w:tr w:rsidR="003765CD" w:rsidRPr="00D74D3A" w14:paraId="3E26D258" w14:textId="77777777" w:rsidTr="00D81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29BCADCE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11</w:t>
            </w:r>
          </w:p>
        </w:tc>
        <w:tc>
          <w:tcPr>
            <w:tcW w:w="1860" w:type="dxa"/>
            <w:shd w:val="clear" w:color="auto" w:fill="FFFFFF" w:themeFill="background1"/>
          </w:tcPr>
          <w:p w14:paraId="466491E6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1B3E0B22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5</w:t>
            </w:r>
          </w:p>
        </w:tc>
        <w:tc>
          <w:tcPr>
            <w:tcW w:w="1483" w:type="dxa"/>
            <w:shd w:val="clear" w:color="auto" w:fill="FFFFFF" w:themeFill="background1"/>
          </w:tcPr>
          <w:p w14:paraId="363DE461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7F6F2C95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110</w:t>
            </w:r>
          </w:p>
        </w:tc>
        <w:tc>
          <w:tcPr>
            <w:tcW w:w="1080" w:type="dxa"/>
            <w:shd w:val="clear" w:color="auto" w:fill="FFFFFF" w:themeFill="background1"/>
          </w:tcPr>
          <w:p w14:paraId="670E5E0B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8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2D3AA709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83</w:t>
            </w:r>
          </w:p>
        </w:tc>
      </w:tr>
      <w:tr w:rsidR="003765CD" w:rsidRPr="00D74D3A" w14:paraId="0147FD26" w14:textId="77777777" w:rsidTr="00D81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72605E25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12</w:t>
            </w:r>
          </w:p>
        </w:tc>
        <w:tc>
          <w:tcPr>
            <w:tcW w:w="1860" w:type="dxa"/>
            <w:shd w:val="clear" w:color="auto" w:fill="FFFFFF" w:themeFill="background1"/>
          </w:tcPr>
          <w:p w14:paraId="7608AC05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45BC4250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15</w:t>
            </w:r>
          </w:p>
        </w:tc>
        <w:tc>
          <w:tcPr>
            <w:tcW w:w="1483" w:type="dxa"/>
            <w:shd w:val="clear" w:color="auto" w:fill="FFFFFF" w:themeFill="background1"/>
          </w:tcPr>
          <w:p w14:paraId="6248D2B3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1EC7FC7D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110</w:t>
            </w:r>
          </w:p>
        </w:tc>
        <w:tc>
          <w:tcPr>
            <w:tcW w:w="1080" w:type="dxa"/>
            <w:shd w:val="clear" w:color="auto" w:fill="FFFFFF" w:themeFill="background1"/>
          </w:tcPr>
          <w:p w14:paraId="792E0A9E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8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765A4CFA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91</w:t>
            </w:r>
          </w:p>
        </w:tc>
      </w:tr>
      <w:tr w:rsidR="003765CD" w:rsidRPr="00D74D3A" w14:paraId="29B957D8" w14:textId="77777777" w:rsidTr="00D81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41C744B1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13</w:t>
            </w:r>
          </w:p>
        </w:tc>
        <w:tc>
          <w:tcPr>
            <w:tcW w:w="1860" w:type="dxa"/>
            <w:shd w:val="clear" w:color="auto" w:fill="FFFFFF" w:themeFill="background1"/>
          </w:tcPr>
          <w:p w14:paraId="14A30263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4C9F44DD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15</w:t>
            </w:r>
          </w:p>
        </w:tc>
        <w:tc>
          <w:tcPr>
            <w:tcW w:w="1483" w:type="dxa"/>
            <w:shd w:val="clear" w:color="auto" w:fill="FFFFFF" w:themeFill="background1"/>
          </w:tcPr>
          <w:p w14:paraId="1521B545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4933C985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110</w:t>
            </w:r>
          </w:p>
        </w:tc>
        <w:tc>
          <w:tcPr>
            <w:tcW w:w="1080" w:type="dxa"/>
            <w:shd w:val="clear" w:color="auto" w:fill="FFFFFF" w:themeFill="background1"/>
          </w:tcPr>
          <w:p w14:paraId="62C6C8A8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6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7F0CD0F6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69</w:t>
            </w:r>
          </w:p>
        </w:tc>
      </w:tr>
      <w:tr w:rsidR="003765CD" w:rsidRPr="00D74D3A" w14:paraId="05F7A2B1" w14:textId="77777777" w:rsidTr="00D81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466BB14A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14</w:t>
            </w:r>
          </w:p>
        </w:tc>
        <w:tc>
          <w:tcPr>
            <w:tcW w:w="1860" w:type="dxa"/>
            <w:shd w:val="clear" w:color="auto" w:fill="FFFFFF" w:themeFill="background1"/>
          </w:tcPr>
          <w:p w14:paraId="2C7D4A16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5D8FFE8A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15</w:t>
            </w:r>
          </w:p>
        </w:tc>
        <w:tc>
          <w:tcPr>
            <w:tcW w:w="1483" w:type="dxa"/>
            <w:shd w:val="clear" w:color="auto" w:fill="FFFFFF" w:themeFill="background1"/>
          </w:tcPr>
          <w:p w14:paraId="7824D816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3882A9AC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110</w:t>
            </w:r>
          </w:p>
        </w:tc>
        <w:tc>
          <w:tcPr>
            <w:tcW w:w="1080" w:type="dxa"/>
            <w:shd w:val="clear" w:color="auto" w:fill="FFFFFF" w:themeFill="background1"/>
          </w:tcPr>
          <w:p w14:paraId="07B3F1B2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12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1D4BF4B6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72</w:t>
            </w:r>
          </w:p>
        </w:tc>
      </w:tr>
      <w:tr w:rsidR="003765CD" w:rsidRPr="00D74D3A" w14:paraId="46422B45" w14:textId="77777777" w:rsidTr="00D81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0829191A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15</w:t>
            </w:r>
          </w:p>
        </w:tc>
        <w:tc>
          <w:tcPr>
            <w:tcW w:w="1860" w:type="dxa"/>
            <w:shd w:val="clear" w:color="auto" w:fill="FFFFFF" w:themeFill="background1"/>
          </w:tcPr>
          <w:p w14:paraId="2BB4A1C9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4BAF5D5B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15</w:t>
            </w:r>
          </w:p>
        </w:tc>
        <w:tc>
          <w:tcPr>
            <w:tcW w:w="1483" w:type="dxa"/>
            <w:shd w:val="clear" w:color="auto" w:fill="FFFFFF" w:themeFill="background1"/>
          </w:tcPr>
          <w:p w14:paraId="219D54E3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2BCE405D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90</w:t>
            </w:r>
          </w:p>
        </w:tc>
        <w:tc>
          <w:tcPr>
            <w:tcW w:w="1080" w:type="dxa"/>
            <w:shd w:val="clear" w:color="auto" w:fill="FFFFFF" w:themeFill="background1"/>
          </w:tcPr>
          <w:p w14:paraId="2287F698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8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550BF1A5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74</w:t>
            </w:r>
          </w:p>
        </w:tc>
      </w:tr>
      <w:tr w:rsidR="003765CD" w:rsidRPr="00D74D3A" w14:paraId="28A6E854" w14:textId="77777777" w:rsidTr="00D81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7382D838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16</w:t>
            </w:r>
          </w:p>
        </w:tc>
        <w:tc>
          <w:tcPr>
            <w:tcW w:w="1860" w:type="dxa"/>
            <w:shd w:val="clear" w:color="auto" w:fill="FFFFFF" w:themeFill="background1"/>
          </w:tcPr>
          <w:p w14:paraId="7DADDA98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11A7FBF9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15</w:t>
            </w:r>
          </w:p>
        </w:tc>
        <w:tc>
          <w:tcPr>
            <w:tcW w:w="1483" w:type="dxa"/>
            <w:shd w:val="clear" w:color="auto" w:fill="FFFFFF" w:themeFill="background1"/>
          </w:tcPr>
          <w:p w14:paraId="747A3195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0ECD0ED4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80</w:t>
            </w:r>
          </w:p>
        </w:tc>
        <w:tc>
          <w:tcPr>
            <w:tcW w:w="1080" w:type="dxa"/>
            <w:shd w:val="clear" w:color="auto" w:fill="FFFFFF" w:themeFill="background1"/>
          </w:tcPr>
          <w:p w14:paraId="6BBE8B7E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8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07FA4E9F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67</w:t>
            </w:r>
          </w:p>
        </w:tc>
      </w:tr>
      <w:tr w:rsidR="003765CD" w:rsidRPr="00D74D3A" w14:paraId="2C9139DE" w14:textId="77777777" w:rsidTr="00D81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262BABB2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17</w:t>
            </w:r>
          </w:p>
        </w:tc>
        <w:tc>
          <w:tcPr>
            <w:tcW w:w="1860" w:type="dxa"/>
            <w:shd w:val="clear" w:color="auto" w:fill="FFFFFF" w:themeFill="background1"/>
          </w:tcPr>
          <w:p w14:paraId="74668295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1BAC93CE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15</w:t>
            </w:r>
          </w:p>
        </w:tc>
        <w:tc>
          <w:tcPr>
            <w:tcW w:w="1483" w:type="dxa"/>
            <w:shd w:val="clear" w:color="auto" w:fill="FFFFFF" w:themeFill="background1"/>
          </w:tcPr>
          <w:p w14:paraId="46AEFB1C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41E440A1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70</w:t>
            </w:r>
          </w:p>
        </w:tc>
        <w:tc>
          <w:tcPr>
            <w:tcW w:w="1080" w:type="dxa"/>
            <w:shd w:val="clear" w:color="auto" w:fill="FFFFFF" w:themeFill="background1"/>
          </w:tcPr>
          <w:p w14:paraId="6C904A0F" w14:textId="77777777" w:rsidR="003765CD" w:rsidRPr="00D74D3A" w:rsidRDefault="003765CD" w:rsidP="00D815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8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76761F07" w14:textId="77777777" w:rsidR="003765CD" w:rsidRPr="00D74D3A" w:rsidRDefault="003765CD" w:rsidP="00D8153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4D3A">
              <w:t>64</w:t>
            </w:r>
          </w:p>
        </w:tc>
      </w:tr>
      <w:tr w:rsidR="003765CD" w:rsidRPr="00D74D3A" w14:paraId="6C3D633E" w14:textId="77777777" w:rsidTr="00D81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8" w:type="dxa"/>
            <w:shd w:val="clear" w:color="auto" w:fill="FFFFFF" w:themeFill="background1"/>
          </w:tcPr>
          <w:p w14:paraId="5A65C9E5" w14:textId="77777777" w:rsidR="003765CD" w:rsidRPr="00D74D3A" w:rsidRDefault="003765CD" w:rsidP="00D8153B">
            <w:pPr>
              <w:jc w:val="both"/>
              <w:rPr>
                <w:b w:val="0"/>
                <w:bCs w:val="0"/>
              </w:rPr>
            </w:pPr>
            <w:r w:rsidRPr="00D74D3A">
              <w:rPr>
                <w:b w:val="0"/>
                <w:bCs w:val="0"/>
              </w:rPr>
              <w:t>18</w:t>
            </w:r>
          </w:p>
        </w:tc>
        <w:tc>
          <w:tcPr>
            <w:tcW w:w="1860" w:type="dxa"/>
            <w:shd w:val="clear" w:color="auto" w:fill="FFFFFF" w:themeFill="background1"/>
          </w:tcPr>
          <w:p w14:paraId="0DFF44A4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CS-g-PAN (</w:t>
            </w:r>
            <w:r w:rsidRPr="00D74D3A">
              <w:rPr>
                <w:b/>
                <w:bCs/>
              </w:rPr>
              <w:t>1</w:t>
            </w:r>
            <w:r w:rsidRPr="00D74D3A">
              <w:t>)</w:t>
            </w:r>
          </w:p>
        </w:tc>
        <w:tc>
          <w:tcPr>
            <w:tcW w:w="926" w:type="dxa"/>
            <w:shd w:val="clear" w:color="auto" w:fill="FFFFFF" w:themeFill="background1"/>
          </w:tcPr>
          <w:p w14:paraId="14F8F104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20</w:t>
            </w:r>
          </w:p>
        </w:tc>
        <w:tc>
          <w:tcPr>
            <w:tcW w:w="1483" w:type="dxa"/>
            <w:shd w:val="clear" w:color="auto" w:fill="FFFFFF" w:themeFill="background1"/>
          </w:tcPr>
          <w:p w14:paraId="2D42EB17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Toluene</w:t>
            </w:r>
          </w:p>
        </w:tc>
        <w:tc>
          <w:tcPr>
            <w:tcW w:w="1350" w:type="dxa"/>
            <w:shd w:val="clear" w:color="auto" w:fill="FFFFFF" w:themeFill="background1"/>
          </w:tcPr>
          <w:p w14:paraId="7B419384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110</w:t>
            </w:r>
          </w:p>
        </w:tc>
        <w:tc>
          <w:tcPr>
            <w:tcW w:w="1080" w:type="dxa"/>
            <w:shd w:val="clear" w:color="auto" w:fill="FFFFFF" w:themeFill="background1"/>
          </w:tcPr>
          <w:p w14:paraId="1DC517B5" w14:textId="77777777" w:rsidR="003765CD" w:rsidRPr="00D74D3A" w:rsidRDefault="003765CD" w:rsidP="00D81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8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2D2B2BD5" w14:textId="77777777" w:rsidR="003765CD" w:rsidRPr="00D74D3A" w:rsidRDefault="003765CD" w:rsidP="00D8153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4D3A">
              <w:t>89</w:t>
            </w:r>
          </w:p>
        </w:tc>
      </w:tr>
    </w:tbl>
    <w:p w14:paraId="0A152BB3" w14:textId="77777777" w:rsidR="003765CD" w:rsidRPr="00D74D3A" w:rsidRDefault="003765CD" w:rsidP="003765CD">
      <w:pPr>
        <w:jc w:val="both"/>
        <w:rPr>
          <w:sz w:val="18"/>
          <w:szCs w:val="18"/>
        </w:rPr>
      </w:pPr>
      <w:r w:rsidRPr="00D74D3A">
        <w:rPr>
          <w:i/>
          <w:iCs/>
          <w:sz w:val="18"/>
          <w:szCs w:val="18"/>
          <w:vertAlign w:val="superscript"/>
        </w:rPr>
        <w:t>a</w:t>
      </w:r>
      <w:r w:rsidRPr="00D74D3A">
        <w:rPr>
          <w:sz w:val="18"/>
          <w:szCs w:val="18"/>
        </w:rPr>
        <w:t>Reaction conditions: acetylacetone (</w:t>
      </w:r>
      <w:r w:rsidRPr="00D74D3A">
        <w:rPr>
          <w:b/>
          <w:bCs/>
          <w:sz w:val="18"/>
          <w:szCs w:val="18"/>
        </w:rPr>
        <w:t>2</w:t>
      </w:r>
      <w:r w:rsidRPr="00D74D3A">
        <w:rPr>
          <w:sz w:val="18"/>
          <w:szCs w:val="18"/>
        </w:rPr>
        <w:t>, 1.0 mmol), benzyl amine (</w:t>
      </w:r>
      <w:r w:rsidRPr="00D74D3A">
        <w:rPr>
          <w:b/>
          <w:bCs/>
          <w:sz w:val="18"/>
          <w:szCs w:val="18"/>
        </w:rPr>
        <w:t>3a</w:t>
      </w:r>
      <w:r w:rsidRPr="00D74D3A">
        <w:rPr>
          <w:sz w:val="18"/>
          <w:szCs w:val="18"/>
        </w:rPr>
        <w:t>, 1.50 mmol) and phenacyl bromide (</w:t>
      </w:r>
      <w:r w:rsidRPr="00D74D3A">
        <w:rPr>
          <w:b/>
          <w:bCs/>
          <w:sz w:val="18"/>
          <w:szCs w:val="18"/>
        </w:rPr>
        <w:t>4a</w:t>
      </w:r>
      <w:r w:rsidRPr="00D74D3A">
        <w:rPr>
          <w:sz w:val="18"/>
          <w:szCs w:val="18"/>
        </w:rPr>
        <w:t>, 1.0 mmol) in the presence of CS-g-PAN (</w:t>
      </w:r>
      <w:r w:rsidRPr="00D74D3A">
        <w:rPr>
          <w:b/>
          <w:bCs/>
          <w:sz w:val="18"/>
          <w:szCs w:val="18"/>
        </w:rPr>
        <w:t>1</w:t>
      </w:r>
      <w:r w:rsidRPr="00D74D3A">
        <w:rPr>
          <w:sz w:val="18"/>
          <w:szCs w:val="18"/>
        </w:rPr>
        <w:t xml:space="preserve">) and solvent (2.5 mL) unless otherwise stated. </w:t>
      </w:r>
      <w:r w:rsidRPr="00D74D3A">
        <w:rPr>
          <w:i/>
          <w:iCs/>
          <w:sz w:val="18"/>
          <w:szCs w:val="18"/>
          <w:vertAlign w:val="superscript"/>
        </w:rPr>
        <w:t>b</w:t>
      </w:r>
      <w:r w:rsidRPr="00D74D3A">
        <w:rPr>
          <w:sz w:val="18"/>
          <w:szCs w:val="18"/>
        </w:rPr>
        <w:t>Yields refer to the isolated products.</w:t>
      </w:r>
    </w:p>
    <w:p w14:paraId="693A3456" w14:textId="77777777" w:rsidR="003765CD" w:rsidRPr="00D74D3A" w:rsidRDefault="003765CD" w:rsidP="003765CD">
      <w:pPr>
        <w:jc w:val="both"/>
        <w:rPr>
          <w:sz w:val="18"/>
          <w:szCs w:val="18"/>
        </w:rPr>
      </w:pPr>
    </w:p>
    <w:p w14:paraId="53F5C757" w14:textId="77777777" w:rsidR="003765CD" w:rsidRPr="00D74D3A" w:rsidRDefault="003765CD" w:rsidP="003765CD">
      <w:pPr>
        <w:rPr>
          <w:rFonts w:cstheme="minorHAnsi"/>
          <w:i/>
          <w:iCs/>
          <w:sz w:val="20"/>
          <w:szCs w:val="20"/>
          <w:vertAlign w:val="superscript"/>
        </w:rPr>
      </w:pPr>
      <w:r w:rsidRPr="00D74D3A">
        <w:rPr>
          <w:rFonts w:cstheme="minorHAnsi"/>
          <w:b/>
          <w:bCs/>
          <w:sz w:val="20"/>
          <w:szCs w:val="20"/>
        </w:rPr>
        <w:t>Table 2</w:t>
      </w:r>
      <w:r w:rsidRPr="00D74D3A">
        <w:rPr>
          <w:rFonts w:cstheme="minorHAnsi"/>
          <w:sz w:val="20"/>
          <w:szCs w:val="20"/>
        </w:rPr>
        <w:t xml:space="preserve"> Synthesis of pyrrole derivatives </w:t>
      </w:r>
      <w:r w:rsidRPr="00D74D3A">
        <w:rPr>
          <w:rFonts w:cstheme="minorHAnsi"/>
          <w:b/>
          <w:bCs/>
          <w:sz w:val="20"/>
          <w:szCs w:val="20"/>
        </w:rPr>
        <w:t xml:space="preserve">5a–o </w:t>
      </w:r>
      <w:r w:rsidRPr="00D74D3A">
        <w:rPr>
          <w:rFonts w:cstheme="minorHAnsi"/>
          <w:sz w:val="20"/>
          <w:szCs w:val="20"/>
        </w:rPr>
        <w:t>from acetylacetone (</w:t>
      </w:r>
      <w:r w:rsidRPr="00D74D3A">
        <w:rPr>
          <w:rFonts w:cstheme="minorHAnsi"/>
          <w:b/>
          <w:bCs/>
          <w:sz w:val="20"/>
          <w:szCs w:val="20"/>
        </w:rPr>
        <w:t>2</w:t>
      </w:r>
      <w:r w:rsidRPr="00D74D3A">
        <w:rPr>
          <w:rFonts w:cstheme="minorHAnsi"/>
          <w:sz w:val="20"/>
          <w:szCs w:val="20"/>
        </w:rPr>
        <w:t xml:space="preserve">), different amines </w:t>
      </w:r>
      <w:r w:rsidRPr="00D74D3A">
        <w:rPr>
          <w:rFonts w:cstheme="minorHAnsi"/>
          <w:b/>
          <w:bCs/>
          <w:sz w:val="20"/>
          <w:szCs w:val="20"/>
        </w:rPr>
        <w:t>3a-l</w:t>
      </w:r>
      <w:r w:rsidRPr="00D74D3A">
        <w:rPr>
          <w:rFonts w:cstheme="minorHAnsi"/>
          <w:sz w:val="20"/>
          <w:szCs w:val="20"/>
        </w:rPr>
        <w:t xml:space="preserve"> and phenacyl bromides </w:t>
      </w:r>
      <w:r w:rsidRPr="00D74D3A">
        <w:rPr>
          <w:rFonts w:cstheme="minorHAnsi"/>
          <w:b/>
          <w:bCs/>
          <w:sz w:val="20"/>
          <w:szCs w:val="20"/>
        </w:rPr>
        <w:t>4a-c</w:t>
      </w:r>
      <w:r w:rsidRPr="00D74D3A">
        <w:rPr>
          <w:rFonts w:cstheme="minorHAnsi"/>
          <w:sz w:val="20"/>
          <w:szCs w:val="20"/>
        </w:rPr>
        <w:t xml:space="preserve"> catalyzed by the CS-g-PAN (</w:t>
      </w:r>
      <w:r w:rsidRPr="00D74D3A">
        <w:rPr>
          <w:rFonts w:cstheme="minorHAnsi"/>
          <w:b/>
          <w:bCs/>
          <w:sz w:val="20"/>
          <w:szCs w:val="20"/>
        </w:rPr>
        <w:t>1</w:t>
      </w:r>
      <w:r w:rsidRPr="00D74D3A">
        <w:rPr>
          <w:rFonts w:cstheme="minorHAnsi"/>
          <w:sz w:val="20"/>
          <w:szCs w:val="20"/>
        </w:rPr>
        <w:t>) under the optimized conditions</w:t>
      </w:r>
      <w:r w:rsidRPr="00D74D3A">
        <w:rPr>
          <w:rFonts w:cstheme="minorHAnsi"/>
          <w:i/>
          <w:iCs/>
          <w:sz w:val="20"/>
          <w:szCs w:val="20"/>
          <w:vertAlign w:val="superscript"/>
        </w:rPr>
        <w:t>a</w:t>
      </w:r>
    </w:p>
    <w:tbl>
      <w:tblPr>
        <w:tblStyle w:val="TableGrid"/>
        <w:tblW w:w="9918" w:type="dxa"/>
        <w:tblLayout w:type="fixed"/>
        <w:tblLook w:val="04A0" w:firstRow="1" w:lastRow="0" w:firstColumn="1" w:lastColumn="0" w:noHBand="0" w:noVBand="1"/>
      </w:tblPr>
      <w:tblGrid>
        <w:gridCol w:w="738"/>
        <w:gridCol w:w="1440"/>
        <w:gridCol w:w="1530"/>
        <w:gridCol w:w="877"/>
        <w:gridCol w:w="2363"/>
        <w:gridCol w:w="900"/>
        <w:gridCol w:w="967"/>
        <w:gridCol w:w="1103"/>
      </w:tblGrid>
      <w:tr w:rsidR="003765CD" w:rsidRPr="00D74D3A" w14:paraId="27C792CC" w14:textId="77777777" w:rsidTr="00D8153B">
        <w:tc>
          <w:tcPr>
            <w:tcW w:w="9918" w:type="dxa"/>
            <w:gridSpan w:val="8"/>
          </w:tcPr>
          <w:p w14:paraId="16ED46F3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  <w:sz w:val="24"/>
                <w:szCs w:val="24"/>
              </w:rPr>
            </w:pPr>
            <w:r w:rsidRPr="00D74D3A">
              <w:rPr>
                <w:rFonts w:cstheme="minorHAnsi"/>
                <w:sz w:val="24"/>
                <w:szCs w:val="24"/>
              </w:rPr>
              <w:object w:dxaOrig="8015" w:dyaOrig="1723" w14:anchorId="10B03A4A">
                <v:shape id="_x0000_i1026" type="#_x0000_t75" style="width:400.1pt;height:86.25pt" o:ole="">
                  <v:imagedata r:id="rId6" o:title=""/>
                </v:shape>
                <o:OLEObject Type="Embed" ProgID="ChemDraw.Document.6.0" ShapeID="_x0000_i1026" DrawAspect="Content" ObjectID="_1806226120" r:id="rId7"/>
              </w:object>
            </w:r>
          </w:p>
        </w:tc>
      </w:tr>
      <w:tr w:rsidR="003765CD" w:rsidRPr="00D74D3A" w14:paraId="52B6BF11" w14:textId="77777777" w:rsidTr="00D8153B">
        <w:tc>
          <w:tcPr>
            <w:tcW w:w="738" w:type="dxa"/>
          </w:tcPr>
          <w:p w14:paraId="2E5770A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lastRenderedPageBreak/>
              <w:t>Entry</w:t>
            </w:r>
          </w:p>
        </w:tc>
        <w:tc>
          <w:tcPr>
            <w:tcW w:w="1440" w:type="dxa"/>
          </w:tcPr>
          <w:p w14:paraId="6B88A62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RNH</w:t>
            </w:r>
            <w:r w:rsidRPr="00D74D3A">
              <w:rPr>
                <w:rFonts w:cstheme="minorHAnsi"/>
                <w:vertAlign w:val="subscript"/>
              </w:rPr>
              <w:t>2</w:t>
            </w:r>
            <w:r w:rsidRPr="00D74D3A">
              <w:rPr>
                <w:rFonts w:cstheme="minorHAnsi"/>
              </w:rPr>
              <w:t xml:space="preserve"> </w:t>
            </w:r>
            <w:r w:rsidRPr="00D74D3A"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1530" w:type="dxa"/>
          </w:tcPr>
          <w:p w14:paraId="745A316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  <w:vertAlign w:val="subscript"/>
              </w:rPr>
            </w:pPr>
            <w:r w:rsidRPr="00D74D3A">
              <w:rPr>
                <w:rFonts w:cstheme="minorHAnsi"/>
              </w:rPr>
              <w:t>R’C</w:t>
            </w:r>
            <w:r w:rsidRPr="00D74D3A">
              <w:rPr>
                <w:rFonts w:cstheme="minorHAnsi"/>
                <w:vertAlign w:val="subscript"/>
              </w:rPr>
              <w:t>8</w:t>
            </w:r>
            <w:r w:rsidRPr="00D74D3A">
              <w:rPr>
                <w:rFonts w:cstheme="minorHAnsi"/>
              </w:rPr>
              <w:t>H</w:t>
            </w:r>
            <w:r w:rsidRPr="00D74D3A">
              <w:rPr>
                <w:rFonts w:cstheme="minorHAnsi"/>
                <w:vertAlign w:val="subscript"/>
              </w:rPr>
              <w:t>6</w:t>
            </w:r>
            <w:r w:rsidRPr="00D74D3A">
              <w:rPr>
                <w:rFonts w:cstheme="minorHAnsi"/>
              </w:rPr>
              <w:t xml:space="preserve">OBr </w:t>
            </w:r>
            <w:r w:rsidRPr="00D74D3A"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877" w:type="dxa"/>
          </w:tcPr>
          <w:p w14:paraId="4327231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Time</w:t>
            </w:r>
          </w:p>
          <w:p w14:paraId="4F7A63B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(h)</w:t>
            </w:r>
          </w:p>
        </w:tc>
        <w:tc>
          <w:tcPr>
            <w:tcW w:w="2363" w:type="dxa"/>
          </w:tcPr>
          <w:p w14:paraId="254FC04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 xml:space="preserve">Product </w:t>
            </w:r>
            <w:r w:rsidRPr="00D74D3A">
              <w:rPr>
                <w:rFonts w:cstheme="minorHAnsi"/>
                <w:b/>
                <w:bCs/>
              </w:rPr>
              <w:t>5</w:t>
            </w:r>
          </w:p>
        </w:tc>
        <w:tc>
          <w:tcPr>
            <w:tcW w:w="900" w:type="dxa"/>
          </w:tcPr>
          <w:p w14:paraId="7F8FBC4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Yield</w:t>
            </w:r>
            <w:r w:rsidRPr="00D74D3A">
              <w:rPr>
                <w:rFonts w:cstheme="minorHAnsi"/>
                <w:i/>
                <w:iCs/>
                <w:vertAlign w:val="superscript"/>
              </w:rPr>
              <w:t>b</w:t>
            </w:r>
          </w:p>
          <w:p w14:paraId="4837E0B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(%)</w:t>
            </w:r>
          </w:p>
        </w:tc>
        <w:tc>
          <w:tcPr>
            <w:tcW w:w="967" w:type="dxa"/>
          </w:tcPr>
          <w:p w14:paraId="22B59BC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M.P (°C) found</w:t>
            </w:r>
          </w:p>
        </w:tc>
        <w:tc>
          <w:tcPr>
            <w:tcW w:w="1103" w:type="dxa"/>
          </w:tcPr>
          <w:p w14:paraId="2C2641C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M.P (°C) Lit</w:t>
            </w:r>
          </w:p>
        </w:tc>
      </w:tr>
      <w:tr w:rsidR="003765CD" w:rsidRPr="00D74D3A" w14:paraId="7317317E" w14:textId="77777777" w:rsidTr="00D8153B">
        <w:tc>
          <w:tcPr>
            <w:tcW w:w="738" w:type="dxa"/>
          </w:tcPr>
          <w:p w14:paraId="47CCE377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1A3F227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</w:t>
            </w:r>
          </w:p>
        </w:tc>
        <w:tc>
          <w:tcPr>
            <w:tcW w:w="1440" w:type="dxa"/>
          </w:tcPr>
          <w:p w14:paraId="031A586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929" w:dyaOrig="1282" w14:anchorId="53B8D8B0">
                <v:shape id="_x0000_i1027" type="#_x0000_t75" style="width:46.2pt;height:63.85pt" o:ole="">
                  <v:imagedata r:id="rId8" o:title=""/>
                </v:shape>
                <o:OLEObject Type="Embed" ProgID="ChemDraw.Document.6.0" ShapeID="_x0000_i1027" DrawAspect="Content" ObjectID="_1806226121" r:id="rId9"/>
              </w:object>
            </w:r>
            <w:r w:rsidRPr="00D74D3A">
              <w:rPr>
                <w:rFonts w:cstheme="minorHAnsi"/>
                <w:b/>
                <w:bCs/>
              </w:rPr>
              <w:t>2a</w:t>
            </w:r>
          </w:p>
          <w:p w14:paraId="24BEE042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</w:tc>
        <w:tc>
          <w:tcPr>
            <w:tcW w:w="1530" w:type="dxa"/>
          </w:tcPr>
          <w:p w14:paraId="49AE003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97" w:dyaOrig="1025" w14:anchorId="755DAD6E">
                <v:shape id="_x0000_i1028" type="#_x0000_t75" style="width:55.7pt;height:47.55pt" o:ole="">
                  <v:imagedata r:id="rId10" o:title=""/>
                </v:shape>
                <o:OLEObject Type="Embed" ProgID="ChemDraw.Document.6.0" ShapeID="_x0000_i1028" DrawAspect="Content" ObjectID="_1806226122" r:id="rId11"/>
              </w:object>
            </w:r>
          </w:p>
          <w:p w14:paraId="334B56A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3a</w:t>
            </w:r>
          </w:p>
        </w:tc>
        <w:tc>
          <w:tcPr>
            <w:tcW w:w="877" w:type="dxa"/>
          </w:tcPr>
          <w:p w14:paraId="6C49587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4D35506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</w:t>
            </w:r>
          </w:p>
        </w:tc>
        <w:tc>
          <w:tcPr>
            <w:tcW w:w="2363" w:type="dxa"/>
          </w:tcPr>
          <w:p w14:paraId="4A719CD3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2118" w:dyaOrig="1698" w14:anchorId="25D33878">
                <v:shape id="_x0000_i1029" type="#_x0000_t75" style="width:105.95pt;height:84.9pt" o:ole="">
                  <v:imagedata r:id="rId12" o:title=""/>
                </v:shape>
                <o:OLEObject Type="Embed" ProgID="ChemDraw.Document.6.0" ShapeID="_x0000_i1029" DrawAspect="Content" ObjectID="_1806226123" r:id="rId13"/>
              </w:object>
            </w:r>
          </w:p>
        </w:tc>
        <w:tc>
          <w:tcPr>
            <w:tcW w:w="900" w:type="dxa"/>
          </w:tcPr>
          <w:p w14:paraId="039A15B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494080E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91</w:t>
            </w:r>
          </w:p>
        </w:tc>
        <w:tc>
          <w:tcPr>
            <w:tcW w:w="967" w:type="dxa"/>
          </w:tcPr>
          <w:p w14:paraId="4A9EBD5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46D2AA1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48-50</w:t>
            </w:r>
          </w:p>
        </w:tc>
        <w:tc>
          <w:tcPr>
            <w:tcW w:w="1103" w:type="dxa"/>
          </w:tcPr>
          <w:p w14:paraId="1AD50FE0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7ACEC915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50-52</w:t>
            </w:r>
            <w:r w:rsidRPr="00D74D3A">
              <w:rPr>
                <w:rFonts w:cstheme="minorHAnsi"/>
                <w:vertAlign w:val="superscript"/>
              </w:rPr>
              <w:fldChar w:fldCharType="begin"/>
            </w:r>
            <w:r w:rsidRPr="00D74D3A">
              <w:rPr>
                <w:rFonts w:cstheme="minorHAnsi"/>
                <w:vertAlign w:val="superscript"/>
              </w:rPr>
              <w:instrText xml:space="preserve"> ADDIN EN.CITE &lt;EndNote&gt;&lt;Cite&gt;&lt;Author&gt;Reddy&lt;/Author&gt;&lt;Year&gt;2012&lt;/Year&gt;&lt;RecNum&gt;115&lt;/RecNum&gt;&lt;DisplayText&gt;&lt;style face="superscript"&gt;39&lt;/style&gt;&lt;/DisplayText&gt;&lt;record&gt;&lt;rec-number&gt;115&lt;/rec-number&gt;&lt;foreign-keys&gt;&lt;key app="EN" db-id="2ddvsstpud5fdse2es95e9aiversred2a9sf" timestamp="1728736549"&gt;115&lt;/key&gt;&lt;/foreign-keys&gt;&lt;ref-type name="Journal Article"&gt;17&lt;/ref-type&gt;&lt;contributors&gt;&lt;authors&gt;&lt;author&gt;Reddy, G Rajeshwar&lt;/author&gt;&lt;author&gt;Reddy, T Ram&lt;/author&gt;&lt;author&gt;Joseph, Suju C&lt;/author&gt;&lt;author&gt;Reddy, K Sateesh&lt;/author&gt;&lt;author&gt;Meda, Chandana Lakshmi T&lt;/author&gt;&lt;author&gt;Kandale, Ajit&lt;/author&gt;&lt;author&gt;Rambabu, D&lt;/author&gt;&lt;author&gt;Krishna, G Rama&lt;/author&gt;&lt;author&gt;Reddy, C Malla&lt;/author&gt;&lt;author&gt;Parsa, Kishore VL&lt;/author&gt;&lt;/authors&gt;&lt;/contributors&gt;&lt;titles&gt;&lt;title&gt;Yb (OTf) 3 mediated MCR: a new and regioselective approach towards polysubstituted pyrroles of pharmacological interest&lt;/title&gt;&lt;secondary-title&gt;RSC advances&lt;/secondary-title&gt;&lt;/titles&gt;&lt;periodical&gt;&lt;full-title&gt;Rsc Advances&lt;/full-title&gt;&lt;/periodical&gt;&lt;pages&gt;9142-9150&lt;/pages&gt;&lt;volume&gt;2&lt;/volume&gt;&lt;number&gt;24&lt;/number&gt;&lt;dates&gt;&lt;year&gt;2012&lt;/year&gt;&lt;/dates&gt;&lt;urls&gt;&lt;/urls&gt;&lt;/record&gt;&lt;/Cite&gt;&lt;/EndNote&gt;</w:instrText>
            </w:r>
            <w:r w:rsidRPr="00D74D3A">
              <w:rPr>
                <w:rFonts w:cstheme="minorHAnsi"/>
                <w:vertAlign w:val="superscript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39</w:t>
            </w:r>
            <w:r w:rsidRPr="00D74D3A">
              <w:rPr>
                <w:rFonts w:cstheme="minorHAnsi"/>
                <w:vertAlign w:val="superscript"/>
              </w:rPr>
              <w:fldChar w:fldCharType="end"/>
            </w:r>
          </w:p>
          <w:p w14:paraId="6A051A1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60C7FBE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  <w:vertAlign w:val="superscript"/>
              </w:rPr>
            </w:pPr>
          </w:p>
        </w:tc>
      </w:tr>
      <w:tr w:rsidR="003765CD" w:rsidRPr="00D74D3A" w14:paraId="345BDDA3" w14:textId="77777777" w:rsidTr="00D8153B">
        <w:tc>
          <w:tcPr>
            <w:tcW w:w="738" w:type="dxa"/>
          </w:tcPr>
          <w:p w14:paraId="5BD29C8B" w14:textId="77777777" w:rsidR="003765CD" w:rsidRPr="00D74D3A" w:rsidRDefault="003765CD" w:rsidP="00D8153B">
            <w:pPr>
              <w:spacing w:after="160"/>
              <w:rPr>
                <w:rFonts w:cstheme="minorHAnsi"/>
              </w:rPr>
            </w:pPr>
          </w:p>
          <w:p w14:paraId="39CC5E62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2</w:t>
            </w:r>
          </w:p>
        </w:tc>
        <w:tc>
          <w:tcPr>
            <w:tcW w:w="1440" w:type="dxa"/>
          </w:tcPr>
          <w:p w14:paraId="704D9FE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943" w:dyaOrig="1313" w14:anchorId="332A0F76">
                <v:shape id="_x0000_i1030" type="#_x0000_t75" style="width:47.55pt;height:65.9pt" o:ole="">
                  <v:imagedata r:id="rId14" o:title=""/>
                </v:shape>
                <o:OLEObject Type="Embed" ProgID="ChemDraw.Document.6.0" ShapeID="_x0000_i1030" DrawAspect="Content" ObjectID="_1806226124" r:id="rId15"/>
              </w:object>
            </w:r>
            <w:r w:rsidRPr="00D74D3A">
              <w:rPr>
                <w:rFonts w:cstheme="minorHAnsi"/>
                <w:b/>
                <w:bCs/>
              </w:rPr>
              <w:t>2b</w:t>
            </w:r>
          </w:p>
        </w:tc>
        <w:tc>
          <w:tcPr>
            <w:tcW w:w="1530" w:type="dxa"/>
          </w:tcPr>
          <w:p w14:paraId="6CFD4E7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97" w:dyaOrig="1025" w14:anchorId="6FA000B9">
                <v:shape id="_x0000_i1031" type="#_x0000_t75" style="width:59.75pt;height:50.95pt" o:ole="">
                  <v:imagedata r:id="rId16" o:title=""/>
                </v:shape>
                <o:OLEObject Type="Embed" ProgID="ChemDraw.Document.6.0" ShapeID="_x0000_i1031" DrawAspect="Content" ObjectID="_1806226125" r:id="rId17"/>
              </w:object>
            </w:r>
          </w:p>
          <w:p w14:paraId="4CB91A4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3a</w:t>
            </w:r>
          </w:p>
        </w:tc>
        <w:tc>
          <w:tcPr>
            <w:tcW w:w="877" w:type="dxa"/>
          </w:tcPr>
          <w:p w14:paraId="7432F6C7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6232255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10</w:t>
            </w:r>
          </w:p>
        </w:tc>
        <w:tc>
          <w:tcPr>
            <w:tcW w:w="2363" w:type="dxa"/>
          </w:tcPr>
          <w:p w14:paraId="38CEFD3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2109" w:dyaOrig="1696" w14:anchorId="6848B7C2">
                <v:shape id="_x0000_i1032" type="#_x0000_t75" style="width:105.95pt;height:84.9pt" o:ole="">
                  <v:imagedata r:id="rId18" o:title=""/>
                </v:shape>
                <o:OLEObject Type="Embed" ProgID="ChemDraw.Document.6.0" ShapeID="_x0000_i1032" DrawAspect="Content" ObjectID="_1806226126" r:id="rId19"/>
              </w:object>
            </w:r>
          </w:p>
        </w:tc>
        <w:tc>
          <w:tcPr>
            <w:tcW w:w="900" w:type="dxa"/>
          </w:tcPr>
          <w:p w14:paraId="77D5819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4DA8BA6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65</w:t>
            </w:r>
          </w:p>
        </w:tc>
        <w:tc>
          <w:tcPr>
            <w:tcW w:w="967" w:type="dxa"/>
          </w:tcPr>
          <w:p w14:paraId="5F2C45E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4081BC2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48-51</w:t>
            </w:r>
          </w:p>
        </w:tc>
        <w:tc>
          <w:tcPr>
            <w:tcW w:w="1103" w:type="dxa"/>
          </w:tcPr>
          <w:p w14:paraId="4C1B0D56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44DB83C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52-54</w:t>
            </w:r>
            <w:r w:rsidRPr="00D74D3A">
              <w:rPr>
                <w:rFonts w:cstheme="minorHAnsi"/>
                <w:vertAlign w:val="superscript"/>
              </w:rPr>
              <w:fldChar w:fldCharType="begin"/>
            </w:r>
            <w:r w:rsidRPr="00D74D3A">
              <w:rPr>
                <w:rFonts w:cstheme="minorHAnsi"/>
                <w:vertAlign w:val="superscript"/>
              </w:rPr>
              <w:instrText xml:space="preserve"> ADDIN EN.CITE &lt;EndNote&gt;&lt;Cite&gt;&lt;Author&gt;Reddy&lt;/Author&gt;&lt;Year&gt;2012&lt;/Year&gt;&lt;RecNum&gt;115&lt;/RecNum&gt;&lt;DisplayText&gt;&lt;style face="superscript"&gt;39&lt;/style&gt;&lt;/DisplayText&gt;&lt;record&gt;&lt;rec-number&gt;115&lt;/rec-number&gt;&lt;foreign-keys&gt;&lt;key app="EN" db-id="2ddvsstpud5fdse2es95e9aiversred2a9sf" timestamp="1728736549"&gt;115&lt;/key&gt;&lt;/foreign-keys&gt;&lt;ref-type name="Journal Article"&gt;17&lt;/ref-type&gt;&lt;contributors&gt;&lt;authors&gt;&lt;author&gt;Reddy, G Rajeshwar&lt;/author&gt;&lt;author&gt;Reddy, T Ram&lt;/author&gt;&lt;author&gt;Joseph, Suju C&lt;/author&gt;&lt;author&gt;Reddy, K Sateesh&lt;/author&gt;&lt;author&gt;Meda, Chandana Lakshmi T&lt;/author&gt;&lt;author&gt;Kandale, Ajit&lt;/author&gt;&lt;author&gt;Rambabu, D&lt;/author&gt;&lt;author&gt;Krishna, G Rama&lt;/author&gt;&lt;author&gt;Reddy, C Malla&lt;/author&gt;&lt;author&gt;Parsa, Kishore VL&lt;/author&gt;&lt;/authors&gt;&lt;/contributors&gt;&lt;titles&gt;&lt;title&gt;Yb (OTf) 3 mediated MCR: a new and regioselective approach towards polysubstituted pyrroles of pharmacological interest&lt;/title&gt;&lt;secondary-title&gt;RSC advances&lt;/secondary-title&gt;&lt;/titles&gt;&lt;periodical&gt;&lt;full-title&gt;Rsc Advances&lt;/full-title&gt;&lt;/periodical&gt;&lt;pages&gt;9142-9150&lt;/pages&gt;&lt;volume&gt;2&lt;/volume&gt;&lt;number&gt;24&lt;/number&gt;&lt;dates&gt;&lt;year&gt;2012&lt;/year&gt;&lt;/dates&gt;&lt;urls&gt;&lt;/urls&gt;&lt;/record&gt;&lt;/Cite&gt;&lt;/EndNote&gt;</w:instrText>
            </w:r>
            <w:r w:rsidRPr="00D74D3A">
              <w:rPr>
                <w:rFonts w:cstheme="minorHAnsi"/>
                <w:vertAlign w:val="superscript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39</w:t>
            </w:r>
            <w:r w:rsidRPr="00D74D3A">
              <w:rPr>
                <w:rFonts w:cstheme="minorHAnsi"/>
              </w:rPr>
              <w:fldChar w:fldCharType="end"/>
            </w:r>
          </w:p>
        </w:tc>
      </w:tr>
      <w:tr w:rsidR="003765CD" w:rsidRPr="00D74D3A" w14:paraId="6FEB6863" w14:textId="77777777" w:rsidTr="00D8153B">
        <w:tc>
          <w:tcPr>
            <w:tcW w:w="738" w:type="dxa"/>
          </w:tcPr>
          <w:p w14:paraId="4352765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4D93471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3</w:t>
            </w:r>
          </w:p>
        </w:tc>
        <w:tc>
          <w:tcPr>
            <w:tcW w:w="1440" w:type="dxa"/>
          </w:tcPr>
          <w:p w14:paraId="261C1D5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660" w:dyaOrig="1145" w14:anchorId="48BE85BC">
                <v:shape id="_x0000_i1033" type="#_x0000_t75" style="width:33.3pt;height:57.05pt" o:ole="">
                  <v:imagedata r:id="rId20" o:title=""/>
                </v:shape>
                <o:OLEObject Type="Embed" ProgID="ChemDraw.Document.6.0" ShapeID="_x0000_i1033" DrawAspect="Content" ObjectID="_1806226127" r:id="rId21"/>
              </w:object>
            </w:r>
            <w:r w:rsidRPr="00D74D3A">
              <w:rPr>
                <w:rFonts w:cstheme="minorHAnsi"/>
                <w:b/>
                <w:bCs/>
              </w:rPr>
              <w:t>2c</w:t>
            </w:r>
          </w:p>
        </w:tc>
        <w:tc>
          <w:tcPr>
            <w:tcW w:w="1530" w:type="dxa"/>
          </w:tcPr>
          <w:p w14:paraId="1F9F865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97" w:dyaOrig="1025" w14:anchorId="501D6B97">
                <v:shape id="_x0000_i1034" type="#_x0000_t75" style="width:59.75pt;height:50.95pt" o:ole="">
                  <v:imagedata r:id="rId10" o:title=""/>
                </v:shape>
                <o:OLEObject Type="Embed" ProgID="ChemDraw.Document.6.0" ShapeID="_x0000_i1034" DrawAspect="Content" ObjectID="_1806226128" r:id="rId22"/>
              </w:object>
            </w:r>
          </w:p>
          <w:p w14:paraId="45F0FC90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3a</w:t>
            </w:r>
          </w:p>
        </w:tc>
        <w:tc>
          <w:tcPr>
            <w:tcW w:w="877" w:type="dxa"/>
          </w:tcPr>
          <w:p w14:paraId="4915F50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6A6704A2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</w:t>
            </w:r>
          </w:p>
        </w:tc>
        <w:tc>
          <w:tcPr>
            <w:tcW w:w="2363" w:type="dxa"/>
          </w:tcPr>
          <w:p w14:paraId="0D299FE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663" w:dyaOrig="1891" w14:anchorId="13B56815">
                <v:shape id="_x0000_i1035" type="#_x0000_t75" style="width:83.55pt;height:94.4pt" o:ole="">
                  <v:imagedata r:id="rId23" o:title=""/>
                </v:shape>
                <o:OLEObject Type="Embed" ProgID="ChemDraw.Document.6.0" ShapeID="_x0000_i1035" DrawAspect="Content" ObjectID="_1806226129" r:id="rId24"/>
              </w:object>
            </w:r>
          </w:p>
        </w:tc>
        <w:tc>
          <w:tcPr>
            <w:tcW w:w="900" w:type="dxa"/>
          </w:tcPr>
          <w:p w14:paraId="10E9489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60920472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81</w:t>
            </w:r>
          </w:p>
        </w:tc>
        <w:tc>
          <w:tcPr>
            <w:tcW w:w="967" w:type="dxa"/>
          </w:tcPr>
          <w:p w14:paraId="5CC1697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02F81B8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Liquid</w:t>
            </w:r>
          </w:p>
        </w:tc>
        <w:tc>
          <w:tcPr>
            <w:tcW w:w="1103" w:type="dxa"/>
          </w:tcPr>
          <w:p w14:paraId="0345CCD7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27CFF4B4" w14:textId="77777777" w:rsidR="003765CD" w:rsidRPr="00D74D3A" w:rsidRDefault="003765CD" w:rsidP="00D8153B">
            <w:pPr>
              <w:tabs>
                <w:tab w:val="left" w:pos="285"/>
                <w:tab w:val="center" w:pos="477"/>
              </w:tabs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Liquid</w:t>
            </w:r>
            <w:r w:rsidRPr="00D74D3A">
              <w:rPr>
                <w:rFonts w:cstheme="minorHAnsi"/>
              </w:rPr>
              <w:fldChar w:fldCharType="begin"/>
            </w:r>
            <w:r w:rsidRPr="00D74D3A">
              <w:rPr>
                <w:rFonts w:cstheme="minorHAnsi"/>
              </w:rPr>
              <w:instrText xml:space="preserve"> ADDIN EN.CITE &lt;EndNote&gt;&lt;Cite&gt;&lt;Author&gt;Reddy&lt;/Author&gt;&lt;Year&gt;2012&lt;/Year&gt;&lt;RecNum&gt;115&lt;/RecNum&gt;&lt;DisplayText&gt;&lt;style face="superscript"&gt;39&lt;/style&gt;&lt;/DisplayText&gt;&lt;record&gt;&lt;rec-number&gt;115&lt;/rec-number&gt;&lt;foreign-keys&gt;&lt;key app="EN" db-id="2ddvsstpud5fdse2es95e9aiversred2a9sf" timestamp="1728736549"&gt;115&lt;/key&gt;&lt;/foreign-keys&gt;&lt;ref-type name="Journal Article"&gt;17&lt;/ref-type&gt;&lt;contributors&gt;&lt;authors&gt;&lt;author&gt;Reddy, G Rajeshwar&lt;/author&gt;&lt;author&gt;Reddy, T Ram&lt;/author&gt;&lt;author&gt;Joseph, Suju C&lt;/author&gt;&lt;author&gt;Reddy, K Sateesh&lt;/author&gt;&lt;author&gt;Meda, Chandana Lakshmi T&lt;/author&gt;&lt;author&gt;Kandale, Ajit&lt;/author&gt;&lt;author&gt;Rambabu, D&lt;/author&gt;&lt;author&gt;Krishna, G Rama&lt;/author&gt;&lt;author&gt;Reddy, C Malla&lt;/author&gt;&lt;author&gt;Parsa, Kishore VL&lt;/author&gt;&lt;/authors&gt;&lt;/contributors&gt;&lt;titles&gt;&lt;title&gt;Yb (OTf) 3 mediated MCR: a new and regioselective approach towards polysubstituted pyrroles of pharmacological interest&lt;/title&gt;&lt;secondary-title&gt;RSC advances&lt;/secondary-title&gt;&lt;/titles&gt;&lt;periodical&gt;&lt;full-title&gt;Rsc Advances&lt;/full-title&gt;&lt;/periodical&gt;&lt;pages&gt;9142-9150&lt;/pages&gt;&lt;volume&gt;2&lt;/volume&gt;&lt;number&gt;24&lt;/number&gt;&lt;dates&gt;&lt;year&gt;2012&lt;/year&gt;&lt;/dates&gt;&lt;urls&gt;&lt;/urls&gt;&lt;/record&gt;&lt;/Cite&gt;&lt;/EndNote&gt;</w:instrText>
            </w:r>
            <w:r w:rsidRPr="00D74D3A">
              <w:rPr>
                <w:rFonts w:cstheme="minorHAnsi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39</w:t>
            </w:r>
            <w:r w:rsidRPr="00D74D3A">
              <w:rPr>
                <w:rFonts w:cstheme="minorHAnsi"/>
              </w:rPr>
              <w:fldChar w:fldCharType="end"/>
            </w:r>
            <w:r w:rsidRPr="00D74D3A">
              <w:rPr>
                <w:rFonts w:cstheme="minorHAnsi"/>
                <w:vertAlign w:val="superscript"/>
              </w:rPr>
              <w:t>,35</w:t>
            </w:r>
          </w:p>
        </w:tc>
      </w:tr>
      <w:tr w:rsidR="003765CD" w:rsidRPr="00D74D3A" w14:paraId="68915543" w14:textId="77777777" w:rsidTr="00D8153B">
        <w:tc>
          <w:tcPr>
            <w:tcW w:w="738" w:type="dxa"/>
          </w:tcPr>
          <w:p w14:paraId="35108FB5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765E267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4</w:t>
            </w:r>
          </w:p>
        </w:tc>
        <w:tc>
          <w:tcPr>
            <w:tcW w:w="1440" w:type="dxa"/>
          </w:tcPr>
          <w:p w14:paraId="7AAB667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658" w:dyaOrig="1522" w14:anchorId="3166BA82">
                <v:shape id="_x0000_i1036" type="#_x0000_t75" style="width:33.3pt;height:75.4pt" o:ole="">
                  <v:imagedata r:id="rId25" o:title=""/>
                </v:shape>
                <o:OLEObject Type="Embed" ProgID="ChemDraw.Document.6.0" ShapeID="_x0000_i1036" DrawAspect="Content" ObjectID="_1806226130" r:id="rId26"/>
              </w:object>
            </w:r>
            <w:r w:rsidRPr="00D74D3A">
              <w:rPr>
                <w:rFonts w:cstheme="minorHAnsi"/>
                <w:b/>
                <w:bCs/>
              </w:rPr>
              <w:t>2d</w:t>
            </w:r>
          </w:p>
        </w:tc>
        <w:tc>
          <w:tcPr>
            <w:tcW w:w="1530" w:type="dxa"/>
          </w:tcPr>
          <w:p w14:paraId="1C874717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97" w:dyaOrig="1025" w14:anchorId="4D0DCEA3">
                <v:shape id="_x0000_i1037" type="#_x0000_t75" style="width:59.75pt;height:50.95pt" o:ole="">
                  <v:imagedata r:id="rId10" o:title=""/>
                </v:shape>
                <o:OLEObject Type="Embed" ProgID="ChemDraw.Document.6.0" ShapeID="_x0000_i1037" DrawAspect="Content" ObjectID="_1806226131" r:id="rId27"/>
              </w:object>
            </w:r>
          </w:p>
          <w:p w14:paraId="0CBEFF12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3a</w:t>
            </w:r>
          </w:p>
        </w:tc>
        <w:tc>
          <w:tcPr>
            <w:tcW w:w="877" w:type="dxa"/>
          </w:tcPr>
          <w:p w14:paraId="164C147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7FBA7C56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9</w:t>
            </w:r>
          </w:p>
        </w:tc>
        <w:tc>
          <w:tcPr>
            <w:tcW w:w="2363" w:type="dxa"/>
          </w:tcPr>
          <w:p w14:paraId="3040DE4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444" w:dyaOrig="2479" w14:anchorId="25BD3303">
                <v:shape id="_x0000_i1038" type="#_x0000_t75" style="width:72.7pt;height:124.3pt" o:ole="">
                  <v:imagedata r:id="rId28" o:title=""/>
                </v:shape>
                <o:OLEObject Type="Embed" ProgID="ChemDraw.Document.6.0" ShapeID="_x0000_i1038" DrawAspect="Content" ObjectID="_1806226132" r:id="rId29"/>
              </w:object>
            </w:r>
          </w:p>
        </w:tc>
        <w:tc>
          <w:tcPr>
            <w:tcW w:w="900" w:type="dxa"/>
          </w:tcPr>
          <w:p w14:paraId="439C77D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64AEBE2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82</w:t>
            </w:r>
          </w:p>
        </w:tc>
        <w:tc>
          <w:tcPr>
            <w:tcW w:w="967" w:type="dxa"/>
          </w:tcPr>
          <w:p w14:paraId="1EC20E2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15A6A1A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140-143</w:t>
            </w:r>
          </w:p>
          <w:p w14:paraId="34952EB5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</w:tc>
        <w:tc>
          <w:tcPr>
            <w:tcW w:w="1103" w:type="dxa"/>
          </w:tcPr>
          <w:p w14:paraId="5A2DACD2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254BD0A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143-144</w:t>
            </w:r>
            <w:r w:rsidRPr="00D74D3A">
              <w:rPr>
                <w:rFonts w:cstheme="minorHAnsi"/>
              </w:rPr>
              <w:fldChar w:fldCharType="begin"/>
            </w:r>
            <w:r w:rsidRPr="00D74D3A">
              <w:rPr>
                <w:rFonts w:cstheme="minorHAnsi"/>
              </w:rPr>
              <w:instrText xml:space="preserve"> ADDIN EN.CITE &lt;EndNote&gt;&lt;Cite&gt;&lt;Author&gt;Reddy&lt;/Author&gt;&lt;Year&gt;2012&lt;/Year&gt;&lt;RecNum&gt;115&lt;/RecNum&gt;&lt;DisplayText&gt;&lt;style face="superscript"&gt;39&lt;/style&gt;&lt;/DisplayText&gt;&lt;record&gt;&lt;rec-number&gt;115&lt;/rec-number&gt;&lt;foreign-keys&gt;&lt;key app="EN" db-id="2ddvsstpud5fdse2es95e9aiversred2a9sf" timestamp="1728736549"&gt;115&lt;/key&gt;&lt;/foreign-keys&gt;&lt;ref-type name="Journal Article"&gt;17&lt;/ref-type&gt;&lt;contributors&gt;&lt;authors&gt;&lt;author&gt;Reddy, G Rajeshwar&lt;/author&gt;&lt;author&gt;Reddy, T Ram&lt;/author&gt;&lt;author&gt;Joseph, Suju C&lt;/author&gt;&lt;author&gt;Reddy, K Sateesh&lt;/author&gt;&lt;author&gt;Meda, Chandana Lakshmi T&lt;/author&gt;&lt;author&gt;Kandale, Ajit&lt;/author&gt;&lt;author&gt;Rambabu, D&lt;/author&gt;&lt;author&gt;Krishna, G Rama&lt;/author&gt;&lt;author&gt;Reddy, C Malla&lt;/author&gt;&lt;author&gt;Parsa, Kishore VL&lt;/author&gt;&lt;/authors&gt;&lt;/contributors&gt;&lt;titles&gt;&lt;title&gt;Yb (OTf) 3 mediated MCR: a new and regioselective approach towards polysubstituted pyrroles of pharmacological interest&lt;/title&gt;&lt;secondary-title&gt;RSC advances&lt;/secondary-title&gt;&lt;/titles&gt;&lt;periodical&gt;&lt;full-title&gt;Rsc Advances&lt;/full-title&gt;&lt;/periodical&gt;&lt;pages&gt;9142-9150&lt;/pages&gt;&lt;volume&gt;2&lt;/volume&gt;&lt;number&gt;24&lt;/number&gt;&lt;dates&gt;&lt;year&gt;2012&lt;/year&gt;&lt;/dates&gt;&lt;urls&gt;&lt;/urls&gt;&lt;/record&gt;&lt;/Cite&gt;&lt;/EndNote&gt;</w:instrText>
            </w:r>
            <w:r w:rsidRPr="00D74D3A">
              <w:rPr>
                <w:rFonts w:cstheme="minorHAnsi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39</w:t>
            </w:r>
            <w:r w:rsidRPr="00D74D3A">
              <w:rPr>
                <w:rFonts w:cstheme="minorHAnsi"/>
              </w:rPr>
              <w:fldChar w:fldCharType="end"/>
            </w:r>
          </w:p>
        </w:tc>
      </w:tr>
      <w:tr w:rsidR="003765CD" w:rsidRPr="00D74D3A" w14:paraId="3C68E150" w14:textId="77777777" w:rsidTr="00D8153B">
        <w:tc>
          <w:tcPr>
            <w:tcW w:w="738" w:type="dxa"/>
          </w:tcPr>
          <w:p w14:paraId="2A80D21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2B07B12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5</w:t>
            </w:r>
          </w:p>
        </w:tc>
        <w:tc>
          <w:tcPr>
            <w:tcW w:w="1440" w:type="dxa"/>
          </w:tcPr>
          <w:p w14:paraId="6123792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706" w:dyaOrig="1498" w14:anchorId="665AADDD">
                <v:shape id="_x0000_i1039" type="#_x0000_t75" style="width:35.3pt;height:74.7pt" o:ole="">
                  <v:imagedata r:id="rId30" o:title=""/>
                </v:shape>
                <o:OLEObject Type="Embed" ProgID="ChemDraw.Document.6.0" ShapeID="_x0000_i1039" DrawAspect="Content" ObjectID="_1806226133" r:id="rId31"/>
              </w:object>
            </w:r>
            <w:r w:rsidRPr="00D74D3A">
              <w:rPr>
                <w:rFonts w:cstheme="minorHAnsi"/>
                <w:b/>
                <w:bCs/>
              </w:rPr>
              <w:t>2e</w:t>
            </w:r>
          </w:p>
        </w:tc>
        <w:tc>
          <w:tcPr>
            <w:tcW w:w="1530" w:type="dxa"/>
          </w:tcPr>
          <w:p w14:paraId="28ECE860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97" w:dyaOrig="1025" w14:anchorId="3FCCE4D5">
                <v:shape id="_x0000_i1040" type="#_x0000_t75" style="width:59.75pt;height:50.95pt" o:ole="">
                  <v:imagedata r:id="rId10" o:title=""/>
                </v:shape>
                <o:OLEObject Type="Embed" ProgID="ChemDraw.Document.6.0" ShapeID="_x0000_i1040" DrawAspect="Content" ObjectID="_1806226134" r:id="rId32"/>
              </w:object>
            </w:r>
          </w:p>
          <w:p w14:paraId="239B7EB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3a</w:t>
            </w:r>
          </w:p>
        </w:tc>
        <w:tc>
          <w:tcPr>
            <w:tcW w:w="877" w:type="dxa"/>
          </w:tcPr>
          <w:p w14:paraId="1F593C80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3D72C44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</w:t>
            </w:r>
          </w:p>
        </w:tc>
        <w:tc>
          <w:tcPr>
            <w:tcW w:w="2363" w:type="dxa"/>
          </w:tcPr>
          <w:p w14:paraId="76E1BAF3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442" w:dyaOrig="2478" w14:anchorId="32738849">
                <v:shape id="_x0000_i1041" type="#_x0000_t75" style="width:1in;height:124.3pt" o:ole="">
                  <v:imagedata r:id="rId33" o:title=""/>
                </v:shape>
                <o:OLEObject Type="Embed" ProgID="ChemDraw.Document.6.0" ShapeID="_x0000_i1041" DrawAspect="Content" ObjectID="_1806226135" r:id="rId34"/>
              </w:object>
            </w:r>
          </w:p>
        </w:tc>
        <w:tc>
          <w:tcPr>
            <w:tcW w:w="900" w:type="dxa"/>
          </w:tcPr>
          <w:p w14:paraId="4CCDFB9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15394DF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64</w:t>
            </w:r>
          </w:p>
        </w:tc>
        <w:tc>
          <w:tcPr>
            <w:tcW w:w="967" w:type="dxa"/>
          </w:tcPr>
          <w:p w14:paraId="527181A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6786E975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85-86</w:t>
            </w:r>
          </w:p>
        </w:tc>
        <w:tc>
          <w:tcPr>
            <w:tcW w:w="1103" w:type="dxa"/>
          </w:tcPr>
          <w:p w14:paraId="3DB723E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35E8BB5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87-88</w:t>
            </w:r>
            <w:r w:rsidRPr="00D74D3A">
              <w:rPr>
                <w:rFonts w:cstheme="minorHAnsi"/>
                <w:vertAlign w:val="superscript"/>
              </w:rPr>
              <w:t>34</w:t>
            </w:r>
            <w:r w:rsidRPr="00D74D3A">
              <w:rPr>
                <w:rFonts w:cstheme="minorHAnsi"/>
              </w:rPr>
              <w:t>,</w:t>
            </w:r>
            <w:r w:rsidRPr="00D74D3A">
              <w:rPr>
                <w:rFonts w:cstheme="minorHAnsi"/>
                <w:vertAlign w:val="superscript"/>
              </w:rPr>
              <w:fldChar w:fldCharType="begin"/>
            </w:r>
            <w:r w:rsidRPr="00D74D3A">
              <w:rPr>
                <w:rFonts w:cstheme="minorHAnsi"/>
                <w:vertAlign w:val="superscript"/>
              </w:rPr>
              <w:instrText xml:space="preserve"> ADDIN EN.CITE &lt;EndNote&gt;&lt;Cite&gt;&lt;Author&gt;Kan&lt;/Author&gt;&lt;Year&gt;2015&lt;/Year&gt;&lt;RecNum&gt;183&lt;/RecNum&gt;&lt;DisplayText&gt;&lt;style face="superscript"&gt;40&lt;/style&gt;&lt;/DisplayText&gt;&lt;record&gt;&lt;rec-number&gt;183&lt;/rec-number&gt;&lt;foreign-keys&gt;&lt;key app="EN" db-id="2ddvsstpud5fdse2es95e9aiversred2a9sf" timestamp="1732998906"&gt;183&lt;/key&gt;&lt;/foreign-keys&gt;&lt;ref-type name="Journal Article"&gt;17&lt;/ref-type&gt;&lt;contributors&gt;&lt;authors&gt;&lt;author&gt;Kan, Wei&lt;/author&gt;&lt;author&gt;Jing, Tao&lt;/author&gt;&lt;author&gt;Zhang, Xiao-hong&lt;/author&gt;&lt;author&gt;Zheng, Yong-jie&lt;/author&gt;&lt;author&gt;Chen, Lin&lt;/author&gt;&lt;author&gt;Zhao, Bing&lt;/author&gt;&lt;/authors&gt;&lt;/contributors&gt;&lt;titles&gt;&lt;title&gt;Microwave-assisted one pot synthesis of N-substituted 2-methyl-1H-pyrrole-3-carboxylate derivatives without catalyst and solvent&lt;/title&gt;&lt;secondary-title&gt;Heterocycles&lt;/secondary-title&gt;&lt;/titles&gt;&lt;periodical&gt;&lt;full-title&gt;Heterocycles&lt;/full-title&gt;&lt;/periodical&gt;&lt;pages&gt;2367-2376&lt;/pages&gt;&lt;volume&gt;91&lt;/volume&gt;&lt;number&gt;12&lt;/number&gt;&lt;dates&gt;&lt;year&gt;2015&lt;/year&gt;&lt;/dates&gt;&lt;urls&gt;&lt;/urls&gt;&lt;/record&gt;&lt;/Cite&gt;&lt;/EndNote&gt;</w:instrText>
            </w:r>
            <w:r w:rsidRPr="00D74D3A">
              <w:rPr>
                <w:rFonts w:cstheme="minorHAnsi"/>
                <w:vertAlign w:val="superscript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40</w:t>
            </w:r>
            <w:r w:rsidRPr="00D74D3A">
              <w:rPr>
                <w:rFonts w:cstheme="minorHAnsi"/>
              </w:rPr>
              <w:fldChar w:fldCharType="end"/>
            </w:r>
          </w:p>
        </w:tc>
      </w:tr>
      <w:tr w:rsidR="003765CD" w:rsidRPr="00D74D3A" w14:paraId="0B595CBC" w14:textId="77777777" w:rsidTr="00D8153B">
        <w:tc>
          <w:tcPr>
            <w:tcW w:w="738" w:type="dxa"/>
          </w:tcPr>
          <w:p w14:paraId="1E987D93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B163D2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6</w:t>
            </w:r>
          </w:p>
        </w:tc>
        <w:tc>
          <w:tcPr>
            <w:tcW w:w="1440" w:type="dxa"/>
          </w:tcPr>
          <w:p w14:paraId="7F33F4D3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212" w:dyaOrig="1435" w14:anchorId="1540283F">
                <v:shape id="_x0000_i1042" type="#_x0000_t75" style="width:60.45pt;height:1in" o:ole="">
                  <v:imagedata r:id="rId35" o:title=""/>
                </v:shape>
                <o:OLEObject Type="Embed" ProgID="ChemDraw.Document.6.0" ShapeID="_x0000_i1042" DrawAspect="Content" ObjectID="_1806226136" r:id="rId36"/>
              </w:object>
            </w:r>
            <w:r w:rsidRPr="00D74D3A">
              <w:rPr>
                <w:rFonts w:cstheme="minorHAnsi"/>
                <w:b/>
                <w:bCs/>
              </w:rPr>
              <w:t>2f</w:t>
            </w:r>
          </w:p>
        </w:tc>
        <w:tc>
          <w:tcPr>
            <w:tcW w:w="1530" w:type="dxa"/>
          </w:tcPr>
          <w:p w14:paraId="07443AB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97" w:dyaOrig="1025" w14:anchorId="5954B68D">
                <v:shape id="_x0000_i1043" type="#_x0000_t75" style="width:59.75pt;height:50.95pt" o:ole="">
                  <v:imagedata r:id="rId37" o:title=""/>
                </v:shape>
                <o:OLEObject Type="Embed" ProgID="ChemDraw.Document.6.0" ShapeID="_x0000_i1043" DrawAspect="Content" ObjectID="_1806226137" r:id="rId38"/>
              </w:object>
            </w:r>
          </w:p>
          <w:p w14:paraId="5F8C4B7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3a</w:t>
            </w:r>
          </w:p>
        </w:tc>
        <w:tc>
          <w:tcPr>
            <w:tcW w:w="877" w:type="dxa"/>
          </w:tcPr>
          <w:p w14:paraId="2438637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224D4F8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7.5</w:t>
            </w:r>
          </w:p>
          <w:p w14:paraId="0AF1EDA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</w:tc>
        <w:tc>
          <w:tcPr>
            <w:tcW w:w="2363" w:type="dxa"/>
          </w:tcPr>
          <w:p w14:paraId="7E37DFA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694" w:dyaOrig="2469" w14:anchorId="21EC2BDF">
                <v:shape id="_x0000_i1044" type="#_x0000_t75" style="width:84.9pt;height:123.6pt" o:ole="">
                  <v:imagedata r:id="rId39" o:title=""/>
                </v:shape>
                <o:OLEObject Type="Embed" ProgID="ChemDraw.Document.6.0" ShapeID="_x0000_i1044" DrawAspect="Content" ObjectID="_1806226138" r:id="rId40"/>
              </w:object>
            </w:r>
          </w:p>
        </w:tc>
        <w:tc>
          <w:tcPr>
            <w:tcW w:w="900" w:type="dxa"/>
          </w:tcPr>
          <w:p w14:paraId="408D349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04281E37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81</w:t>
            </w:r>
          </w:p>
        </w:tc>
        <w:tc>
          <w:tcPr>
            <w:tcW w:w="967" w:type="dxa"/>
          </w:tcPr>
          <w:p w14:paraId="121BD9C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17E912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126-127</w:t>
            </w:r>
          </w:p>
        </w:tc>
        <w:tc>
          <w:tcPr>
            <w:tcW w:w="1103" w:type="dxa"/>
          </w:tcPr>
          <w:p w14:paraId="7F93EB5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68B88F2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127-128</w:t>
            </w:r>
            <w:r w:rsidRPr="00D74D3A">
              <w:rPr>
                <w:rFonts w:cstheme="minorHAnsi"/>
                <w:vertAlign w:val="superscript"/>
              </w:rPr>
              <w:fldChar w:fldCharType="begin"/>
            </w:r>
            <w:r w:rsidRPr="00D74D3A">
              <w:rPr>
                <w:rFonts w:cstheme="minorHAnsi"/>
                <w:vertAlign w:val="superscript"/>
              </w:rPr>
              <w:instrText xml:space="preserve"> ADDIN EN.CITE &lt;EndNote&gt;&lt;Cite&gt;&lt;Author&gt;Reddy&lt;/Author&gt;&lt;Year&gt;2012&lt;/Year&gt;&lt;RecNum&gt;115&lt;/RecNum&gt;&lt;DisplayText&gt;&lt;style face="superscript"&gt;39&lt;/style&gt;&lt;/DisplayText&gt;&lt;record&gt;&lt;rec-number&gt;115&lt;/rec-number&gt;&lt;foreign-keys&gt;&lt;key app="EN" db-id="2ddvsstpud5fdse2es95e9aiversred2a9sf" timestamp="1728736549"&gt;115&lt;/key&gt;&lt;/foreign-keys&gt;&lt;ref-type name="Journal Article"&gt;17&lt;/ref-type&gt;&lt;contributors&gt;&lt;authors&gt;&lt;author&gt;Reddy, G Rajeshwar&lt;/author&gt;&lt;author&gt;Reddy, T Ram&lt;/author&gt;&lt;author&gt;Joseph, Suju C&lt;/author&gt;&lt;author&gt;Reddy, K Sateesh&lt;/author&gt;&lt;author&gt;Meda, Chandana Lakshmi T&lt;/author&gt;&lt;author&gt;Kandale, Ajit&lt;/author&gt;&lt;author&gt;Rambabu, D&lt;/author&gt;&lt;author&gt;Krishna, G Rama&lt;/author&gt;&lt;author&gt;Reddy, C Malla&lt;/author&gt;&lt;author&gt;Parsa, Kishore VL&lt;/author&gt;&lt;/authors&gt;&lt;/contributors&gt;&lt;titles&gt;&lt;title&gt;Yb (OTf) 3 mediated MCR: a new and regioselective approach towards polysubstituted pyrroles of pharmacological interest&lt;/title&gt;&lt;secondary-title&gt;RSC advances&lt;/secondary-title&gt;&lt;/titles&gt;&lt;periodical&gt;&lt;full-title&gt;Rsc Advances&lt;/full-title&gt;&lt;/periodical&gt;&lt;pages&gt;9142-9150&lt;/pages&gt;&lt;volume&gt;2&lt;/volume&gt;&lt;number&gt;24&lt;/number&gt;&lt;dates&gt;&lt;year&gt;2012&lt;/year&gt;&lt;/dates&gt;&lt;urls&gt;&lt;/urls&gt;&lt;/record&gt;&lt;/Cite&gt;&lt;/EndNote&gt;</w:instrText>
            </w:r>
            <w:r w:rsidRPr="00D74D3A">
              <w:rPr>
                <w:rFonts w:cstheme="minorHAnsi"/>
                <w:vertAlign w:val="superscript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39</w:t>
            </w:r>
            <w:r w:rsidRPr="00D74D3A">
              <w:rPr>
                <w:rFonts w:cstheme="minorHAnsi"/>
              </w:rPr>
              <w:fldChar w:fldCharType="end"/>
            </w:r>
          </w:p>
        </w:tc>
      </w:tr>
      <w:tr w:rsidR="003765CD" w:rsidRPr="00D74D3A" w14:paraId="292448D8" w14:textId="77777777" w:rsidTr="00D8153B">
        <w:tc>
          <w:tcPr>
            <w:tcW w:w="738" w:type="dxa"/>
          </w:tcPr>
          <w:p w14:paraId="7E47524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112CD15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7</w:t>
            </w:r>
          </w:p>
        </w:tc>
        <w:tc>
          <w:tcPr>
            <w:tcW w:w="1440" w:type="dxa"/>
          </w:tcPr>
          <w:p w14:paraId="7F6835E5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260" w:dyaOrig="1116" w14:anchorId="7C5BCC05">
                <v:shape id="_x0000_i1045" type="#_x0000_t75" style="width:63.15pt;height:55.7pt" o:ole="">
                  <v:imagedata r:id="rId41" o:title=""/>
                </v:shape>
                <o:OLEObject Type="Embed" ProgID="ChemDraw.Document.6.0" ShapeID="_x0000_i1045" DrawAspect="Content" ObjectID="_1806226139" r:id="rId42"/>
              </w:object>
            </w:r>
          </w:p>
          <w:p w14:paraId="5BE887F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2g</w:t>
            </w:r>
          </w:p>
        </w:tc>
        <w:tc>
          <w:tcPr>
            <w:tcW w:w="1530" w:type="dxa"/>
          </w:tcPr>
          <w:p w14:paraId="02B5705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97" w:dyaOrig="1025" w14:anchorId="68AEDCFE">
                <v:shape id="_x0000_i1046" type="#_x0000_t75" style="width:59.75pt;height:50.95pt" o:ole="">
                  <v:imagedata r:id="rId10" o:title=""/>
                </v:shape>
                <o:OLEObject Type="Embed" ProgID="ChemDraw.Document.6.0" ShapeID="_x0000_i1046" DrawAspect="Content" ObjectID="_1806226140" r:id="rId43"/>
              </w:object>
            </w:r>
          </w:p>
          <w:p w14:paraId="05A39060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3a</w:t>
            </w:r>
          </w:p>
        </w:tc>
        <w:tc>
          <w:tcPr>
            <w:tcW w:w="877" w:type="dxa"/>
          </w:tcPr>
          <w:p w14:paraId="6EE67363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19E59CD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8.5</w:t>
            </w:r>
          </w:p>
        </w:tc>
        <w:tc>
          <w:tcPr>
            <w:tcW w:w="2363" w:type="dxa"/>
          </w:tcPr>
          <w:p w14:paraId="18BF70E0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742" w:dyaOrig="2111" w14:anchorId="1760DBCF">
                <v:shape id="_x0000_i1047" type="#_x0000_t75" style="width:86.95pt;height:105.3pt" o:ole="">
                  <v:imagedata r:id="rId44" o:title=""/>
                </v:shape>
                <o:OLEObject Type="Embed" ProgID="ChemDraw.Document.6.0" ShapeID="_x0000_i1047" DrawAspect="Content" ObjectID="_1806226141" r:id="rId45"/>
              </w:object>
            </w:r>
          </w:p>
        </w:tc>
        <w:tc>
          <w:tcPr>
            <w:tcW w:w="900" w:type="dxa"/>
          </w:tcPr>
          <w:p w14:paraId="035A09C2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30351CC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58</w:t>
            </w:r>
          </w:p>
        </w:tc>
        <w:tc>
          <w:tcPr>
            <w:tcW w:w="967" w:type="dxa"/>
          </w:tcPr>
          <w:p w14:paraId="009E258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4E12BC6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Liquid</w:t>
            </w:r>
          </w:p>
        </w:tc>
        <w:tc>
          <w:tcPr>
            <w:tcW w:w="1103" w:type="dxa"/>
          </w:tcPr>
          <w:p w14:paraId="3FD3A2A0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3512B130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Liquid</w:t>
            </w:r>
            <w:r w:rsidRPr="00D74D3A">
              <w:rPr>
                <w:rFonts w:cstheme="minorHAnsi"/>
              </w:rPr>
              <w:fldChar w:fldCharType="begin"/>
            </w:r>
            <w:r w:rsidRPr="00D74D3A">
              <w:rPr>
                <w:rFonts w:cstheme="minorHAnsi"/>
              </w:rPr>
              <w:instrText xml:space="preserve"> ADDIN EN.CITE &lt;EndNote&gt;&lt;Cite&gt;&lt;Author&gt;Reddy&lt;/Author&gt;&lt;Year&gt;2012&lt;/Year&gt;&lt;RecNum&gt;115&lt;/RecNum&gt;&lt;DisplayText&gt;&lt;style face="superscript"&gt;39&lt;/style&gt;&lt;/DisplayText&gt;&lt;record&gt;&lt;rec-number&gt;115&lt;/rec-number&gt;&lt;foreign-keys&gt;&lt;key app="EN" db-id="2ddvsstpud5fdse2es95e9aiversred2a9sf" timestamp="1728736549"&gt;115&lt;/key&gt;&lt;/foreign-keys&gt;&lt;ref-type name="Journal Article"&gt;17&lt;/ref-type&gt;&lt;contributors&gt;&lt;authors&gt;&lt;author&gt;Reddy, G Rajeshwar&lt;/author&gt;&lt;author&gt;Reddy, T Ram&lt;/author&gt;&lt;author&gt;Joseph, Suju C&lt;/author&gt;&lt;author&gt;Reddy, K Sateesh&lt;/author&gt;&lt;author&gt;Meda, Chandana Lakshmi T&lt;/author&gt;&lt;author&gt;Kandale, Ajit&lt;/author&gt;&lt;author&gt;Rambabu, D&lt;/author&gt;&lt;author&gt;Krishna, G Rama&lt;/author&gt;&lt;author&gt;Reddy, C Malla&lt;/author&gt;&lt;author&gt;Parsa, Kishore VL&lt;/author&gt;&lt;/authors&gt;&lt;/contributors&gt;&lt;titles&gt;&lt;title&gt;Yb (OTf) 3 mediated MCR: a new and regioselective approach towards polysubstituted pyrroles of pharmacological interest&lt;/title&gt;&lt;secondary-title&gt;RSC advances&lt;/secondary-title&gt;&lt;/titles&gt;&lt;periodical&gt;&lt;full-title&gt;Rsc Advances&lt;/full-title&gt;&lt;/periodical&gt;&lt;pages&gt;9142-9150&lt;/pages&gt;&lt;volume&gt;2&lt;/volume&gt;&lt;number&gt;24&lt;/number&gt;&lt;dates&gt;&lt;year&gt;2012&lt;/year&gt;&lt;/dates&gt;&lt;urls&gt;&lt;/urls&gt;&lt;/record&gt;&lt;/Cite&gt;&lt;/EndNote&gt;</w:instrText>
            </w:r>
            <w:r w:rsidRPr="00D74D3A">
              <w:rPr>
                <w:rFonts w:cstheme="minorHAnsi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39</w:t>
            </w:r>
            <w:r w:rsidRPr="00D74D3A">
              <w:rPr>
                <w:rFonts w:cstheme="minorHAnsi"/>
              </w:rPr>
              <w:fldChar w:fldCharType="end"/>
            </w:r>
          </w:p>
        </w:tc>
      </w:tr>
      <w:tr w:rsidR="003765CD" w:rsidRPr="00D74D3A" w14:paraId="647BBBE6" w14:textId="77777777" w:rsidTr="00D8153B">
        <w:tc>
          <w:tcPr>
            <w:tcW w:w="738" w:type="dxa"/>
          </w:tcPr>
          <w:p w14:paraId="700B481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7BDA122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</w:t>
            </w:r>
          </w:p>
          <w:p w14:paraId="77F6E34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</w:tc>
        <w:tc>
          <w:tcPr>
            <w:tcW w:w="1440" w:type="dxa"/>
          </w:tcPr>
          <w:p w14:paraId="557A839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248" w:dyaOrig="1179" w14:anchorId="79DD5E60">
                <v:shape id="_x0000_i1048" type="#_x0000_t75" style="width:62.5pt;height:59.1pt" o:ole="">
                  <v:imagedata r:id="rId46" o:title=""/>
                </v:shape>
                <o:OLEObject Type="Embed" ProgID="ChemDraw.Document.6.0" ShapeID="_x0000_i1048" DrawAspect="Content" ObjectID="_1806226142" r:id="rId47"/>
              </w:object>
            </w:r>
          </w:p>
          <w:p w14:paraId="581745D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2h</w:t>
            </w:r>
          </w:p>
        </w:tc>
        <w:tc>
          <w:tcPr>
            <w:tcW w:w="1530" w:type="dxa"/>
          </w:tcPr>
          <w:p w14:paraId="0FDF515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97" w:dyaOrig="1025" w14:anchorId="3C7A8256">
                <v:shape id="_x0000_i1049" type="#_x0000_t75" style="width:59.75pt;height:50.95pt" o:ole="">
                  <v:imagedata r:id="rId10" o:title=""/>
                </v:shape>
                <o:OLEObject Type="Embed" ProgID="ChemDraw.Document.6.0" ShapeID="_x0000_i1049" DrawAspect="Content" ObjectID="_1806226143" r:id="rId48"/>
              </w:object>
            </w:r>
          </w:p>
          <w:p w14:paraId="053FBF8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3a</w:t>
            </w:r>
          </w:p>
        </w:tc>
        <w:tc>
          <w:tcPr>
            <w:tcW w:w="877" w:type="dxa"/>
          </w:tcPr>
          <w:p w14:paraId="79A3B133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17D1E7D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7</w:t>
            </w:r>
          </w:p>
        </w:tc>
        <w:tc>
          <w:tcPr>
            <w:tcW w:w="2363" w:type="dxa"/>
          </w:tcPr>
          <w:p w14:paraId="6AB7F5C0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862" w:dyaOrig="2404" w14:anchorId="42E6E1A7">
                <v:shape id="_x0000_i1050" type="#_x0000_t75" style="width:82.2pt;height:106.65pt" o:ole="">
                  <v:imagedata r:id="rId49" o:title=""/>
                </v:shape>
                <o:OLEObject Type="Embed" ProgID="ChemDraw.Document.6.0" ShapeID="_x0000_i1050" DrawAspect="Content" ObjectID="_1806226144" r:id="rId50"/>
              </w:object>
            </w:r>
          </w:p>
        </w:tc>
        <w:tc>
          <w:tcPr>
            <w:tcW w:w="900" w:type="dxa"/>
          </w:tcPr>
          <w:p w14:paraId="2E5BAE0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0E2F1B62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53</w:t>
            </w:r>
          </w:p>
        </w:tc>
        <w:tc>
          <w:tcPr>
            <w:tcW w:w="967" w:type="dxa"/>
          </w:tcPr>
          <w:p w14:paraId="403A28D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123E6AD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Liquid</w:t>
            </w:r>
          </w:p>
          <w:p w14:paraId="7F95C206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</w:tc>
        <w:tc>
          <w:tcPr>
            <w:tcW w:w="1103" w:type="dxa"/>
          </w:tcPr>
          <w:p w14:paraId="2F414D0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7735C2B6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Liquid</w:t>
            </w:r>
            <w:r w:rsidRPr="00D74D3A">
              <w:rPr>
                <w:rFonts w:cstheme="minorHAnsi"/>
              </w:rPr>
              <w:fldChar w:fldCharType="begin"/>
            </w:r>
            <w:r w:rsidRPr="00D74D3A">
              <w:rPr>
                <w:rFonts w:cstheme="minorHAnsi"/>
              </w:rPr>
              <w:instrText xml:space="preserve"> ADDIN EN.CITE &lt;EndNote&gt;&lt;Cite&gt;&lt;Author&gt;Reddy&lt;/Author&gt;&lt;Year&gt;2012&lt;/Year&gt;&lt;RecNum&gt;115&lt;/RecNum&gt;&lt;DisplayText&gt;&lt;style face="superscript"&gt;39&lt;/style&gt;&lt;/DisplayText&gt;&lt;record&gt;&lt;rec-number&gt;115&lt;/rec-number&gt;&lt;foreign-keys&gt;&lt;key app="EN" db-id="2ddvsstpud5fdse2es95e9aiversred2a9sf" timestamp="1728736549"&gt;115&lt;/key&gt;&lt;/foreign-keys&gt;&lt;ref-type name="Journal Article"&gt;17&lt;/ref-type&gt;&lt;contributors&gt;&lt;authors&gt;&lt;author&gt;Reddy, G Rajeshwar&lt;/author&gt;&lt;author&gt;Reddy, T Ram&lt;/author&gt;&lt;author&gt;Joseph, Suju C&lt;/author&gt;&lt;author&gt;Reddy, K Sateesh&lt;/author&gt;&lt;author&gt;Meda, Chandana Lakshmi T&lt;/author&gt;&lt;author&gt;Kandale, Ajit&lt;/author&gt;&lt;author&gt;Rambabu, D&lt;/author&gt;&lt;author&gt;Krishna, G Rama&lt;/author&gt;&lt;author&gt;Reddy, C Malla&lt;/author&gt;&lt;author&gt;Parsa, Kishore VL&lt;/author&gt;&lt;/authors&gt;&lt;/contributors&gt;&lt;titles&gt;&lt;title&gt;Yb (OTf) 3 mediated MCR: a new and regioselective approach towards polysubstituted pyrroles of pharmacological interest&lt;/title&gt;&lt;secondary-title&gt;RSC advances&lt;/secondary-title&gt;&lt;/titles&gt;&lt;periodical&gt;&lt;full-title&gt;Rsc Advances&lt;/full-title&gt;&lt;/periodical&gt;&lt;pages&gt;9142-9150&lt;/pages&gt;&lt;volume&gt;2&lt;/volume&gt;&lt;number&gt;24&lt;/number&gt;&lt;dates&gt;&lt;year&gt;2012&lt;/year&gt;&lt;/dates&gt;&lt;urls&gt;&lt;/urls&gt;&lt;/record&gt;&lt;/Cite&gt;&lt;/EndNote&gt;</w:instrText>
            </w:r>
            <w:r w:rsidRPr="00D74D3A">
              <w:rPr>
                <w:rFonts w:cstheme="minorHAnsi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39</w:t>
            </w:r>
            <w:r w:rsidRPr="00D74D3A">
              <w:rPr>
                <w:rFonts w:cstheme="minorHAnsi"/>
              </w:rPr>
              <w:fldChar w:fldCharType="end"/>
            </w:r>
          </w:p>
        </w:tc>
      </w:tr>
      <w:tr w:rsidR="003765CD" w:rsidRPr="00D74D3A" w14:paraId="525E19FD" w14:textId="77777777" w:rsidTr="00D8153B">
        <w:tc>
          <w:tcPr>
            <w:tcW w:w="738" w:type="dxa"/>
          </w:tcPr>
          <w:p w14:paraId="79E44317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44EEAFB5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9</w:t>
            </w:r>
          </w:p>
        </w:tc>
        <w:tc>
          <w:tcPr>
            <w:tcW w:w="1440" w:type="dxa"/>
          </w:tcPr>
          <w:p w14:paraId="13D7916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83" w:dyaOrig="1200" w14:anchorId="2E6B974A">
                <v:shape id="_x0000_i1051" type="#_x0000_t75" style="width:59.1pt;height:59.75pt" o:ole="">
                  <v:imagedata r:id="rId51" o:title=""/>
                </v:shape>
                <o:OLEObject Type="Embed" ProgID="ChemDraw.Document.6.0" ShapeID="_x0000_i1051" DrawAspect="Content" ObjectID="_1806226145" r:id="rId52"/>
              </w:object>
            </w:r>
            <w:r w:rsidRPr="00D74D3A">
              <w:rPr>
                <w:rFonts w:cstheme="minorHAnsi"/>
                <w:b/>
                <w:bCs/>
              </w:rPr>
              <w:t>2i</w:t>
            </w:r>
          </w:p>
        </w:tc>
        <w:tc>
          <w:tcPr>
            <w:tcW w:w="1530" w:type="dxa"/>
          </w:tcPr>
          <w:p w14:paraId="4FF16C9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97" w:dyaOrig="1025" w14:anchorId="7097C0A1">
                <v:shape id="_x0000_i1052" type="#_x0000_t75" style="width:59.75pt;height:50.95pt" o:ole="">
                  <v:imagedata r:id="rId10" o:title=""/>
                </v:shape>
                <o:OLEObject Type="Embed" ProgID="ChemDraw.Document.6.0" ShapeID="_x0000_i1052" DrawAspect="Content" ObjectID="_1806226146" r:id="rId53"/>
              </w:object>
            </w:r>
            <w:r w:rsidRPr="00D74D3A">
              <w:rPr>
                <w:rFonts w:cstheme="minorHAnsi"/>
                <w:b/>
                <w:bCs/>
              </w:rPr>
              <w:t>3a</w:t>
            </w:r>
          </w:p>
        </w:tc>
        <w:tc>
          <w:tcPr>
            <w:tcW w:w="877" w:type="dxa"/>
          </w:tcPr>
          <w:p w14:paraId="7BE0A137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7395C78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</w:t>
            </w:r>
          </w:p>
        </w:tc>
        <w:tc>
          <w:tcPr>
            <w:tcW w:w="2363" w:type="dxa"/>
          </w:tcPr>
          <w:p w14:paraId="5415166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653" w:dyaOrig="2233" w14:anchorId="08C5DD06">
                <v:shape id="_x0000_i1053" type="#_x0000_t75" style="width:82.2pt;height:112.1pt" o:ole="">
                  <v:imagedata r:id="rId54" o:title=""/>
                </v:shape>
                <o:OLEObject Type="Embed" ProgID="ChemDraw.Document.6.0" ShapeID="_x0000_i1053" DrawAspect="Content" ObjectID="_1806226147" r:id="rId55"/>
              </w:object>
            </w:r>
          </w:p>
        </w:tc>
        <w:tc>
          <w:tcPr>
            <w:tcW w:w="900" w:type="dxa"/>
          </w:tcPr>
          <w:p w14:paraId="480977C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2E462CD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74</w:t>
            </w:r>
          </w:p>
        </w:tc>
        <w:tc>
          <w:tcPr>
            <w:tcW w:w="967" w:type="dxa"/>
          </w:tcPr>
          <w:p w14:paraId="553342D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2A98334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113-116</w:t>
            </w:r>
          </w:p>
        </w:tc>
        <w:tc>
          <w:tcPr>
            <w:tcW w:w="1103" w:type="dxa"/>
          </w:tcPr>
          <w:p w14:paraId="2BF430B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1FCC07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115-116</w:t>
            </w:r>
            <w:r w:rsidRPr="00D74D3A">
              <w:rPr>
                <w:rFonts w:cstheme="minorHAnsi"/>
              </w:rPr>
              <w:fldChar w:fldCharType="begin"/>
            </w:r>
            <w:r w:rsidRPr="00D74D3A">
              <w:rPr>
                <w:rFonts w:cstheme="minorHAnsi"/>
              </w:rPr>
              <w:instrText xml:space="preserve"> ADDIN EN.CITE &lt;EndNote&gt;&lt;Cite&gt;&lt;Author&gt;Reddy&lt;/Author&gt;&lt;Year&gt;2012&lt;/Year&gt;&lt;RecNum&gt;115&lt;/RecNum&gt;&lt;DisplayText&gt;&lt;style face="superscript"&gt;39&lt;/style&gt;&lt;/DisplayText&gt;&lt;record&gt;&lt;rec-number&gt;115&lt;/rec-number&gt;&lt;foreign-keys&gt;&lt;key app="EN" db-id="2ddvsstpud5fdse2es95e9aiversred2a9sf" timestamp="1728736549"&gt;115&lt;/key&gt;&lt;/foreign-keys&gt;&lt;ref-type name="Journal Article"&gt;17&lt;/ref-type&gt;&lt;contributors&gt;&lt;authors&gt;&lt;author&gt;Reddy, G Rajeshwar&lt;/author&gt;&lt;author&gt;Reddy, T Ram&lt;/author&gt;&lt;author&gt;Joseph, Suju C&lt;/author&gt;&lt;author&gt;Reddy, K Sateesh&lt;/author&gt;&lt;author&gt;Meda, Chandana Lakshmi T&lt;/author&gt;&lt;author&gt;Kandale, Ajit&lt;/author&gt;&lt;author&gt;Rambabu, D&lt;/author&gt;&lt;author&gt;Krishna, G Rama&lt;/author&gt;&lt;author&gt;Reddy, C Malla&lt;/author&gt;&lt;author&gt;Parsa, Kishore VL&lt;/author&gt;&lt;/authors&gt;&lt;/contributors&gt;&lt;titles&gt;&lt;title&gt;Yb (OTf) 3 mediated MCR: a new and regioselective approach towards polysubstituted pyrroles of pharmacological interest&lt;/title&gt;&lt;secondary-title&gt;RSC advances&lt;/secondary-title&gt;&lt;/titles&gt;&lt;periodical&gt;&lt;full-title&gt;Rsc Advances&lt;/full-title&gt;&lt;/periodical&gt;&lt;pages&gt;9142-9150&lt;/pages&gt;&lt;volume&gt;2&lt;/volume&gt;&lt;number&gt;24&lt;/number&gt;&lt;dates&gt;&lt;year&gt;2012&lt;/year&gt;&lt;/dates&gt;&lt;urls&gt;&lt;/urls&gt;&lt;/record&gt;&lt;/Cite&gt;&lt;/EndNote&gt;</w:instrText>
            </w:r>
            <w:r w:rsidRPr="00D74D3A">
              <w:rPr>
                <w:rFonts w:cstheme="minorHAnsi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39</w:t>
            </w:r>
            <w:r w:rsidRPr="00D74D3A">
              <w:rPr>
                <w:rFonts w:cstheme="minorHAnsi"/>
              </w:rPr>
              <w:fldChar w:fldCharType="end"/>
            </w:r>
            <w:r w:rsidRPr="00D74D3A">
              <w:rPr>
                <w:rFonts w:cstheme="minorHAnsi"/>
                <w:vertAlign w:val="superscript"/>
              </w:rPr>
              <w:t>,35</w:t>
            </w:r>
          </w:p>
          <w:p w14:paraId="687101C7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</w:tc>
      </w:tr>
      <w:tr w:rsidR="003765CD" w:rsidRPr="00D74D3A" w14:paraId="7E8946DB" w14:textId="77777777" w:rsidTr="00D8153B">
        <w:tc>
          <w:tcPr>
            <w:tcW w:w="738" w:type="dxa"/>
          </w:tcPr>
          <w:p w14:paraId="7F17F1E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4A8E3F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10</w:t>
            </w:r>
          </w:p>
        </w:tc>
        <w:tc>
          <w:tcPr>
            <w:tcW w:w="1440" w:type="dxa"/>
          </w:tcPr>
          <w:p w14:paraId="6E3E770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662" w:dyaOrig="1145" w14:anchorId="29BCDE76">
                <v:shape id="_x0000_i1054" type="#_x0000_t75" style="width:33.3pt;height:57.05pt" o:ole="">
                  <v:imagedata r:id="rId56" o:title=""/>
                </v:shape>
                <o:OLEObject Type="Embed" ProgID="ChemDraw.Document.6.0" ShapeID="_x0000_i1054" DrawAspect="Content" ObjectID="_1806226148" r:id="rId57"/>
              </w:object>
            </w:r>
            <w:r w:rsidRPr="00D74D3A">
              <w:rPr>
                <w:rFonts w:cstheme="minorHAnsi"/>
                <w:b/>
                <w:bCs/>
              </w:rPr>
              <w:t>2c</w:t>
            </w:r>
          </w:p>
        </w:tc>
        <w:tc>
          <w:tcPr>
            <w:tcW w:w="1530" w:type="dxa"/>
          </w:tcPr>
          <w:p w14:paraId="6D697B3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618" w:dyaOrig="1104" w14:anchorId="4DAF1FF2">
                <v:shape id="_x0000_i1055" type="#_x0000_t75" style="width:65.9pt;height:44.85pt" o:ole="">
                  <v:imagedata r:id="rId58" o:title=""/>
                </v:shape>
                <o:OLEObject Type="Embed" ProgID="ChemDraw.Document.6.0" ShapeID="_x0000_i1055" DrawAspect="Content" ObjectID="_1806226149" r:id="rId59"/>
              </w:object>
            </w:r>
            <w:r w:rsidRPr="00D74D3A">
              <w:rPr>
                <w:rFonts w:cstheme="minorHAnsi"/>
                <w:b/>
                <w:bCs/>
              </w:rPr>
              <w:t>3b</w:t>
            </w:r>
          </w:p>
        </w:tc>
        <w:tc>
          <w:tcPr>
            <w:tcW w:w="877" w:type="dxa"/>
          </w:tcPr>
          <w:p w14:paraId="02A9035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28F2CF8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7</w:t>
            </w:r>
          </w:p>
        </w:tc>
        <w:tc>
          <w:tcPr>
            <w:tcW w:w="2363" w:type="dxa"/>
          </w:tcPr>
          <w:p w14:paraId="0610C94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663" w:dyaOrig="2380" w14:anchorId="526960E7">
                <v:shape id="_x0000_i1056" type="#_x0000_t75" style="width:78.8pt;height:112.75pt" o:ole="">
                  <v:imagedata r:id="rId60" o:title=""/>
                </v:shape>
                <o:OLEObject Type="Embed" ProgID="ChemDraw.Document.6.0" ShapeID="_x0000_i1056" DrawAspect="Content" ObjectID="_1806226150" r:id="rId61"/>
              </w:object>
            </w:r>
          </w:p>
        </w:tc>
        <w:tc>
          <w:tcPr>
            <w:tcW w:w="900" w:type="dxa"/>
          </w:tcPr>
          <w:p w14:paraId="4D06D26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19C3A8C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85</w:t>
            </w:r>
          </w:p>
        </w:tc>
        <w:tc>
          <w:tcPr>
            <w:tcW w:w="967" w:type="dxa"/>
          </w:tcPr>
          <w:p w14:paraId="022F3DA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695C00B5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146-147</w:t>
            </w:r>
          </w:p>
        </w:tc>
        <w:tc>
          <w:tcPr>
            <w:tcW w:w="1103" w:type="dxa"/>
          </w:tcPr>
          <w:p w14:paraId="09941AF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11DA4B5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148-149</w:t>
            </w:r>
            <w:r w:rsidRPr="00D74D3A">
              <w:rPr>
                <w:rFonts w:cstheme="minorHAnsi"/>
                <w:vertAlign w:val="superscript"/>
              </w:rPr>
              <w:fldChar w:fldCharType="begin"/>
            </w:r>
            <w:r w:rsidRPr="00D74D3A">
              <w:rPr>
                <w:rFonts w:cstheme="minorHAnsi"/>
                <w:vertAlign w:val="superscript"/>
              </w:rPr>
              <w:instrText xml:space="preserve"> ADDIN EN.CITE &lt;EndNote&gt;&lt;Cite&gt;&lt;Author&gt;Kan&lt;/Author&gt;&lt;Year&gt;2015&lt;/Year&gt;&lt;RecNum&gt;116&lt;/RecNum&gt;&lt;DisplayText&gt;&lt;style face="superscript"&gt;40&lt;/style&gt;&lt;/DisplayText&gt;&lt;record&gt;&lt;rec-number&gt;116&lt;/rec-number&gt;&lt;foreign-keys&gt;&lt;key app="EN" db-id="2ddvsstpud5fdse2es95e9aiversred2a9sf" timestamp="1728737058"&gt;116&lt;/key&gt;&lt;/foreign-keys&gt;&lt;ref-type name="Journal Article"&gt;17&lt;/ref-type&gt;&lt;contributors&gt;&lt;authors&gt;&lt;author&gt;Kan, Wei&lt;/author&gt;&lt;author&gt;Jing, Tao&lt;/author&gt;&lt;author&gt;Zhang, Xiao-hong&lt;/author&gt;&lt;author&gt;Zheng, Yong-jie&lt;/author&gt;&lt;author&gt;Chen, Lin&lt;/author&gt;&lt;author&gt;Zhao, Bing&lt;/author&gt;&lt;/authors&gt;&lt;/contributors&gt;&lt;titles&gt;&lt;title&gt;Microwave-assisted one pot synthesis of N-substituted 2-methyl-1H-pyrrole-3-carboxylate derivatives without catalyst and solvent&lt;/title&gt;&lt;secondary-title&gt;Heterocycles&lt;/secondary-title&gt;&lt;/titles&gt;&lt;periodical&gt;&lt;full-title&gt;Heterocycles&lt;/full-title&gt;&lt;/periodical&gt;&lt;pages&gt;2367-2376&lt;/pages&gt;&lt;volume&gt;91&lt;/volume&gt;&lt;number&gt;12&lt;/number&gt;&lt;dates&gt;&lt;year&gt;2015&lt;/year&gt;&lt;/dates&gt;&lt;urls&gt;&lt;/urls&gt;&lt;/record&gt;&lt;/Cite&gt;&lt;/EndNote&gt;</w:instrText>
            </w:r>
            <w:r w:rsidRPr="00D74D3A">
              <w:rPr>
                <w:rFonts w:cstheme="minorHAnsi"/>
                <w:vertAlign w:val="superscript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40</w:t>
            </w:r>
            <w:r w:rsidRPr="00D74D3A">
              <w:rPr>
                <w:rFonts w:cstheme="minorHAnsi"/>
              </w:rPr>
              <w:fldChar w:fldCharType="end"/>
            </w:r>
          </w:p>
        </w:tc>
      </w:tr>
      <w:tr w:rsidR="003765CD" w:rsidRPr="00D74D3A" w14:paraId="781543EC" w14:textId="77777777" w:rsidTr="00D8153B">
        <w:tc>
          <w:tcPr>
            <w:tcW w:w="738" w:type="dxa"/>
          </w:tcPr>
          <w:p w14:paraId="7370423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34A9C93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11</w:t>
            </w:r>
          </w:p>
        </w:tc>
        <w:tc>
          <w:tcPr>
            <w:tcW w:w="1440" w:type="dxa"/>
          </w:tcPr>
          <w:p w14:paraId="709A3A72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662" w:dyaOrig="1145" w14:anchorId="2FB75D87">
                <v:shape id="_x0000_i1057" type="#_x0000_t75" style="width:33.3pt;height:57.05pt" o:ole="">
                  <v:imagedata r:id="rId62" o:title=""/>
                </v:shape>
                <o:OLEObject Type="Embed" ProgID="ChemDraw.Document.6.0" ShapeID="_x0000_i1057" DrawAspect="Content" ObjectID="_1806226151" r:id="rId63"/>
              </w:object>
            </w:r>
            <w:r w:rsidRPr="00D74D3A">
              <w:rPr>
                <w:rFonts w:cstheme="minorHAnsi"/>
                <w:b/>
                <w:bCs/>
              </w:rPr>
              <w:t>2c</w:t>
            </w:r>
          </w:p>
        </w:tc>
        <w:tc>
          <w:tcPr>
            <w:tcW w:w="1530" w:type="dxa"/>
          </w:tcPr>
          <w:p w14:paraId="67C108F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668" w:dyaOrig="1099" w14:anchorId="288BD531">
                <v:shape id="_x0000_i1058" type="#_x0000_t75" style="width:66.55pt;height:58.4pt" o:ole="">
                  <v:imagedata r:id="rId64" o:title=""/>
                </v:shape>
                <o:OLEObject Type="Embed" ProgID="ChemDraw.Document.6.0" ShapeID="_x0000_i1058" DrawAspect="Content" ObjectID="_1806226152" r:id="rId65"/>
              </w:object>
            </w:r>
            <w:r w:rsidRPr="00D74D3A">
              <w:rPr>
                <w:rFonts w:cstheme="minorHAnsi"/>
                <w:b/>
                <w:bCs/>
              </w:rPr>
              <w:t>3c</w:t>
            </w:r>
          </w:p>
        </w:tc>
        <w:tc>
          <w:tcPr>
            <w:tcW w:w="877" w:type="dxa"/>
          </w:tcPr>
          <w:p w14:paraId="7381FF1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D24E063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9</w:t>
            </w:r>
          </w:p>
        </w:tc>
        <w:tc>
          <w:tcPr>
            <w:tcW w:w="2363" w:type="dxa"/>
          </w:tcPr>
          <w:p w14:paraId="6AC122A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2049" w:dyaOrig="2695" w14:anchorId="177E87C7">
                <v:shape id="_x0000_i1059" type="#_x0000_t75" style="width:91pt;height:118.2pt" o:ole="">
                  <v:imagedata r:id="rId66" o:title=""/>
                </v:shape>
                <o:OLEObject Type="Embed" ProgID="ChemDraw.Document.6.0" ShapeID="_x0000_i1059" DrawAspect="Content" ObjectID="_1806226153" r:id="rId67"/>
              </w:object>
            </w:r>
          </w:p>
        </w:tc>
        <w:tc>
          <w:tcPr>
            <w:tcW w:w="900" w:type="dxa"/>
          </w:tcPr>
          <w:p w14:paraId="0E5C82E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0E174811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74</w:t>
            </w:r>
          </w:p>
        </w:tc>
        <w:tc>
          <w:tcPr>
            <w:tcW w:w="967" w:type="dxa"/>
          </w:tcPr>
          <w:p w14:paraId="2E346DB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2C6218D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78-79</w:t>
            </w:r>
          </w:p>
        </w:tc>
        <w:tc>
          <w:tcPr>
            <w:tcW w:w="1103" w:type="dxa"/>
          </w:tcPr>
          <w:p w14:paraId="4A60BB23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7BF81A4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80-81</w:t>
            </w:r>
            <w:r w:rsidRPr="00D74D3A">
              <w:rPr>
                <w:rFonts w:cstheme="minorHAnsi"/>
                <w:vertAlign w:val="superscript"/>
              </w:rPr>
              <w:fldChar w:fldCharType="begin"/>
            </w:r>
            <w:r w:rsidRPr="00D74D3A">
              <w:rPr>
                <w:rFonts w:cstheme="minorHAnsi"/>
                <w:vertAlign w:val="superscript"/>
              </w:rPr>
              <w:instrText xml:space="preserve"> ADDIN EN.CITE &lt;EndNote&gt;&lt;Cite&gt;&lt;Author&gt;Kan&lt;/Author&gt;&lt;Year&gt;2015&lt;/Year&gt;&lt;RecNum&gt;116&lt;/RecNum&gt;&lt;DisplayText&gt;&lt;style face="superscript"&gt;40&lt;/style&gt;&lt;/DisplayText&gt;&lt;record&gt;&lt;rec-number&gt;116&lt;/rec-number&gt;&lt;foreign-keys&gt;&lt;key app="EN" db-id="2ddvsstpud5fdse2es95e9aiversred2a9sf" timestamp="1728737058"&gt;116&lt;/key&gt;&lt;/foreign-keys&gt;&lt;ref-type name="Journal Article"&gt;17&lt;/ref-type&gt;&lt;contributors&gt;&lt;authors&gt;&lt;author&gt;Kan, Wei&lt;/author&gt;&lt;author&gt;Jing, Tao&lt;/author&gt;&lt;author&gt;Zhang, Xiao-hong&lt;/author&gt;&lt;author&gt;Zheng, Yong-jie&lt;/author&gt;&lt;author&gt;Chen, Lin&lt;/author&gt;&lt;author&gt;Zhao, Bing&lt;/author&gt;&lt;/authors&gt;&lt;/contributors&gt;&lt;titles&gt;&lt;title&gt;Microwave-assisted one pot synthesis of N-substituted 2-methyl-1H-pyrrole-3-carboxylate derivatives without catalyst and solvent&lt;/title&gt;&lt;secondary-title&gt;Heterocycles&lt;/secondary-title&gt;&lt;/titles&gt;&lt;periodical&gt;&lt;full-title&gt;Heterocycles&lt;/full-title&gt;&lt;/periodical&gt;&lt;pages&gt;2367-2376&lt;/pages&gt;&lt;volume&gt;91&lt;/volume&gt;&lt;number&gt;12&lt;/number&gt;&lt;dates&gt;&lt;year&gt;2015&lt;/year&gt;&lt;/dates&gt;&lt;urls&gt;&lt;/urls&gt;&lt;/record&gt;&lt;/Cite&gt;&lt;/EndNote&gt;</w:instrText>
            </w:r>
            <w:r w:rsidRPr="00D74D3A">
              <w:rPr>
                <w:rFonts w:cstheme="minorHAnsi"/>
                <w:vertAlign w:val="superscript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40</w:t>
            </w:r>
            <w:r w:rsidRPr="00D74D3A">
              <w:rPr>
                <w:rFonts w:cstheme="minorHAnsi"/>
              </w:rPr>
              <w:fldChar w:fldCharType="end"/>
            </w:r>
          </w:p>
        </w:tc>
      </w:tr>
      <w:tr w:rsidR="003765CD" w:rsidRPr="00D74D3A" w14:paraId="02DBC14B" w14:textId="77777777" w:rsidTr="00D8153B">
        <w:tc>
          <w:tcPr>
            <w:tcW w:w="738" w:type="dxa"/>
          </w:tcPr>
          <w:p w14:paraId="62DBBA0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227CA42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12</w:t>
            </w:r>
          </w:p>
        </w:tc>
        <w:tc>
          <w:tcPr>
            <w:tcW w:w="1440" w:type="dxa"/>
          </w:tcPr>
          <w:p w14:paraId="22B1CDC0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967" w:dyaOrig="1130" w14:anchorId="6C2BA200">
                <v:shape id="_x0000_i1060" type="#_x0000_t75" style="width:48.9pt;height:56.4pt" o:ole="">
                  <v:imagedata r:id="rId68" o:title=""/>
                </v:shape>
                <o:OLEObject Type="Embed" ProgID="ChemDraw.Document.6.0" ShapeID="_x0000_i1060" DrawAspect="Content" ObjectID="_1806226154" r:id="rId69"/>
              </w:object>
            </w:r>
          </w:p>
          <w:p w14:paraId="1A2EFBF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2j</w:t>
            </w:r>
          </w:p>
        </w:tc>
        <w:tc>
          <w:tcPr>
            <w:tcW w:w="1530" w:type="dxa"/>
          </w:tcPr>
          <w:p w14:paraId="17851BE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97" w:dyaOrig="1025" w14:anchorId="60F2C97E">
                <v:shape id="_x0000_i1061" type="#_x0000_t75" style="width:59.75pt;height:50.95pt" o:ole="">
                  <v:imagedata r:id="rId10" o:title=""/>
                </v:shape>
                <o:OLEObject Type="Embed" ProgID="ChemDraw.Document.6.0" ShapeID="_x0000_i1061" DrawAspect="Content" ObjectID="_1806226155" r:id="rId70"/>
              </w:object>
            </w:r>
          </w:p>
          <w:p w14:paraId="688D5432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3a</w:t>
            </w:r>
          </w:p>
        </w:tc>
        <w:tc>
          <w:tcPr>
            <w:tcW w:w="877" w:type="dxa"/>
          </w:tcPr>
          <w:p w14:paraId="10E4011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160AC406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7</w:t>
            </w:r>
          </w:p>
        </w:tc>
        <w:tc>
          <w:tcPr>
            <w:tcW w:w="2363" w:type="dxa"/>
          </w:tcPr>
          <w:p w14:paraId="360EC68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528" w:dyaOrig="2188" w14:anchorId="5D28CB67">
                <v:shape id="_x0000_i1062" type="#_x0000_t75" style="width:76.75pt;height:109.35pt" o:ole="">
                  <v:imagedata r:id="rId71" o:title=""/>
                </v:shape>
                <o:OLEObject Type="Embed" ProgID="ChemDraw.Document.6.0" ShapeID="_x0000_i1062" DrawAspect="Content" ObjectID="_1806226156" r:id="rId72"/>
              </w:object>
            </w:r>
          </w:p>
        </w:tc>
        <w:tc>
          <w:tcPr>
            <w:tcW w:w="900" w:type="dxa"/>
          </w:tcPr>
          <w:p w14:paraId="6FE363F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017FC22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60</w:t>
            </w:r>
          </w:p>
        </w:tc>
        <w:tc>
          <w:tcPr>
            <w:tcW w:w="967" w:type="dxa"/>
          </w:tcPr>
          <w:p w14:paraId="1D48BCC5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0A7EA08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Liquid</w:t>
            </w:r>
          </w:p>
          <w:p w14:paraId="36E1C4B5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</w:tc>
        <w:tc>
          <w:tcPr>
            <w:tcW w:w="1103" w:type="dxa"/>
          </w:tcPr>
          <w:p w14:paraId="0E442B89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6846E56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Liquid</w:t>
            </w:r>
            <w:r w:rsidRPr="00D74D3A">
              <w:rPr>
                <w:rFonts w:cstheme="minorHAnsi"/>
              </w:rPr>
              <w:fldChar w:fldCharType="begin"/>
            </w:r>
            <w:r w:rsidRPr="00D74D3A">
              <w:rPr>
                <w:rFonts w:cstheme="minorHAnsi"/>
              </w:rPr>
              <w:instrText xml:space="preserve"> ADDIN EN.CITE &lt;EndNote&gt;&lt;Cite&gt;&lt;Author&gt;Reddy&lt;/Author&gt;&lt;Year&gt;2012&lt;/Year&gt;&lt;RecNum&gt;115&lt;/RecNum&gt;&lt;DisplayText&gt;&lt;style face="superscript"&gt;39&lt;/style&gt;&lt;/DisplayText&gt;&lt;record&gt;&lt;rec-number&gt;115&lt;/rec-number&gt;&lt;foreign-keys&gt;&lt;key app="EN" db-id="2ddvsstpud5fdse2es95e9aiversred2a9sf" timestamp="1728736549"&gt;115&lt;/key&gt;&lt;/foreign-keys&gt;&lt;ref-type name="Journal Article"&gt;17&lt;/ref-type&gt;&lt;contributors&gt;&lt;authors&gt;&lt;author&gt;Reddy, G Rajeshwar&lt;/author&gt;&lt;author&gt;Reddy, T Ram&lt;/author&gt;&lt;author&gt;Joseph, Suju C&lt;/author&gt;&lt;author&gt;Reddy, K Sateesh&lt;/author&gt;&lt;author&gt;Meda, Chandana Lakshmi T&lt;/author&gt;&lt;author&gt;Kandale, Ajit&lt;/author&gt;&lt;author&gt;Rambabu, D&lt;/author&gt;&lt;author&gt;Krishna, G Rama&lt;/author&gt;&lt;author&gt;Reddy, C Malla&lt;/author&gt;&lt;author&gt;Parsa, Kishore VL&lt;/author&gt;&lt;/authors&gt;&lt;/contributors&gt;&lt;titles&gt;&lt;title&gt;Yb (OTf) 3 mediated MCR: a new and regioselective approach towards polysubstituted pyrroles of pharmacological interest&lt;/title&gt;&lt;secondary-title&gt;RSC advances&lt;/secondary-title&gt;&lt;/titles&gt;&lt;periodical&gt;&lt;full-title&gt;Rsc Advances&lt;/full-title&gt;&lt;/periodical&gt;&lt;pages&gt;9142-9150&lt;/pages&gt;&lt;volume&gt;2&lt;/volume&gt;&lt;number&gt;24&lt;/number&gt;&lt;dates&gt;&lt;year&gt;2012&lt;/year&gt;&lt;/dates&gt;&lt;urls&gt;&lt;/urls&gt;&lt;/record&gt;&lt;/Cite&gt;&lt;/EndNote&gt;</w:instrText>
            </w:r>
            <w:r w:rsidRPr="00D74D3A">
              <w:rPr>
                <w:rFonts w:cstheme="minorHAnsi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39</w:t>
            </w:r>
            <w:r w:rsidRPr="00D74D3A">
              <w:rPr>
                <w:rFonts w:cstheme="minorHAnsi"/>
              </w:rPr>
              <w:fldChar w:fldCharType="end"/>
            </w:r>
            <w:r w:rsidRPr="00D74D3A">
              <w:rPr>
                <w:rFonts w:cstheme="minorHAnsi"/>
              </w:rPr>
              <w:t>,</w:t>
            </w:r>
            <w:r w:rsidRPr="00D74D3A">
              <w:rPr>
                <w:rFonts w:cstheme="minorHAnsi"/>
                <w:vertAlign w:val="superscript"/>
              </w:rPr>
              <w:t>35</w:t>
            </w:r>
          </w:p>
        </w:tc>
      </w:tr>
      <w:tr w:rsidR="003765CD" w:rsidRPr="00D74D3A" w14:paraId="4924AD83" w14:textId="77777777" w:rsidTr="00D8153B">
        <w:tc>
          <w:tcPr>
            <w:tcW w:w="738" w:type="dxa"/>
          </w:tcPr>
          <w:p w14:paraId="43930D0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7B68650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13</w:t>
            </w:r>
          </w:p>
        </w:tc>
        <w:tc>
          <w:tcPr>
            <w:tcW w:w="1440" w:type="dxa"/>
          </w:tcPr>
          <w:p w14:paraId="6EF9461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650" w:dyaOrig="1488" w14:anchorId="01100617">
                <v:shape id="_x0000_i1063" type="#_x0000_t75" style="width:31.9pt;height:74.05pt" o:ole="">
                  <v:imagedata r:id="rId73" o:title=""/>
                </v:shape>
                <o:OLEObject Type="Embed" ProgID="ChemDraw.Document.6.0" ShapeID="_x0000_i1063" DrawAspect="Content" ObjectID="_1806226157" r:id="rId74"/>
              </w:object>
            </w:r>
            <w:r w:rsidRPr="00D74D3A">
              <w:rPr>
                <w:rFonts w:cstheme="minorHAnsi"/>
                <w:b/>
                <w:bCs/>
              </w:rPr>
              <w:t>2k</w:t>
            </w:r>
          </w:p>
        </w:tc>
        <w:tc>
          <w:tcPr>
            <w:tcW w:w="1530" w:type="dxa"/>
          </w:tcPr>
          <w:p w14:paraId="6C03AEC2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97" w:dyaOrig="1025" w14:anchorId="5EC64166">
                <v:shape id="_x0000_i1064" type="#_x0000_t75" style="width:59.75pt;height:50.95pt" o:ole="">
                  <v:imagedata r:id="rId10" o:title=""/>
                </v:shape>
                <o:OLEObject Type="Embed" ProgID="ChemDraw.Document.6.0" ShapeID="_x0000_i1064" DrawAspect="Content" ObjectID="_1806226158" r:id="rId75"/>
              </w:object>
            </w:r>
          </w:p>
          <w:p w14:paraId="64543BC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3a</w:t>
            </w:r>
          </w:p>
        </w:tc>
        <w:tc>
          <w:tcPr>
            <w:tcW w:w="877" w:type="dxa"/>
          </w:tcPr>
          <w:p w14:paraId="0E86A335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E2FCE2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7.5</w:t>
            </w:r>
          </w:p>
        </w:tc>
        <w:tc>
          <w:tcPr>
            <w:tcW w:w="2363" w:type="dxa"/>
          </w:tcPr>
          <w:p w14:paraId="6B051E03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444" w:dyaOrig="2476" w14:anchorId="76C7C3DD">
                <v:shape id="_x0000_i1065" type="#_x0000_t75" style="width:1in;height:123.6pt" o:ole="">
                  <v:imagedata r:id="rId76" o:title=""/>
                </v:shape>
                <o:OLEObject Type="Embed" ProgID="ChemDraw.Document.6.0" ShapeID="_x0000_i1065" DrawAspect="Content" ObjectID="_1806226159" r:id="rId77"/>
              </w:object>
            </w:r>
          </w:p>
        </w:tc>
        <w:tc>
          <w:tcPr>
            <w:tcW w:w="900" w:type="dxa"/>
          </w:tcPr>
          <w:p w14:paraId="3E5D437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1AF2E98E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62</w:t>
            </w:r>
          </w:p>
        </w:tc>
        <w:tc>
          <w:tcPr>
            <w:tcW w:w="967" w:type="dxa"/>
          </w:tcPr>
          <w:p w14:paraId="73F6A993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8D4670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137-138</w:t>
            </w:r>
          </w:p>
        </w:tc>
        <w:tc>
          <w:tcPr>
            <w:tcW w:w="1103" w:type="dxa"/>
          </w:tcPr>
          <w:p w14:paraId="678291A0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1719858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138-139</w:t>
            </w:r>
            <w:r w:rsidRPr="00D74D3A">
              <w:rPr>
                <w:rFonts w:cstheme="minorHAnsi"/>
                <w:vertAlign w:val="superscript"/>
              </w:rPr>
              <w:fldChar w:fldCharType="begin"/>
            </w:r>
            <w:r w:rsidRPr="00D74D3A">
              <w:rPr>
                <w:rFonts w:cstheme="minorHAnsi"/>
                <w:vertAlign w:val="superscript"/>
              </w:rPr>
              <w:instrText xml:space="preserve"> ADDIN EN.CITE &lt;EndNote&gt;&lt;Cite&gt;&lt;Author&gt;Reddy&lt;/Author&gt;&lt;Year&gt;2012&lt;/Year&gt;&lt;RecNum&gt;115&lt;/RecNum&gt;&lt;DisplayText&gt;&lt;style face="superscript"&gt;39&lt;/style&gt;&lt;/DisplayText&gt;&lt;record&gt;&lt;rec-number&gt;115&lt;/rec-number&gt;&lt;foreign-keys&gt;&lt;key app="EN" db-id="2ddvsstpud5fdse2es95e9aiversred2a9sf" timestamp="1728736549"&gt;115&lt;/key&gt;&lt;/foreign-keys&gt;&lt;ref-type name="Journal Article"&gt;17&lt;/ref-type&gt;&lt;contributors&gt;&lt;authors&gt;&lt;author&gt;Reddy, G Rajeshwar&lt;/author&gt;&lt;author&gt;Reddy, T Ram&lt;/author&gt;&lt;author&gt;Joseph, Suju C&lt;/author&gt;&lt;author&gt;Reddy, K Sateesh&lt;/author&gt;&lt;author&gt;Meda, Chandana Lakshmi T&lt;/author&gt;&lt;author&gt;Kandale, Ajit&lt;/author&gt;&lt;author&gt;Rambabu, D&lt;/author&gt;&lt;author&gt;Krishna, G Rama&lt;/author&gt;&lt;author&gt;Reddy, C Malla&lt;/author&gt;&lt;author&gt;Parsa, Kishore VL&lt;/author&gt;&lt;/authors&gt;&lt;/contributors&gt;&lt;titles&gt;&lt;title&gt;Yb (OTf) 3 mediated MCR: a new and regioselective approach towards polysubstituted pyrroles of pharmacological interest&lt;/title&gt;&lt;secondary-title&gt;RSC advances&lt;/secondary-title&gt;&lt;/titles&gt;&lt;periodical&gt;&lt;full-title&gt;Rsc Advances&lt;/full-title&gt;&lt;/periodical&gt;&lt;pages&gt;9142-9150&lt;/pages&gt;&lt;volume&gt;2&lt;/volume&gt;&lt;number&gt;24&lt;/number&gt;&lt;dates&gt;&lt;year&gt;2012&lt;/year&gt;&lt;/dates&gt;&lt;urls&gt;&lt;/urls&gt;&lt;/record&gt;&lt;/Cite&gt;&lt;/EndNote&gt;</w:instrText>
            </w:r>
            <w:r w:rsidRPr="00D74D3A">
              <w:rPr>
                <w:rFonts w:cstheme="minorHAnsi"/>
                <w:vertAlign w:val="superscript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39</w:t>
            </w:r>
            <w:r w:rsidRPr="00D74D3A">
              <w:rPr>
                <w:rFonts w:cstheme="minorHAnsi"/>
              </w:rPr>
              <w:fldChar w:fldCharType="end"/>
            </w:r>
          </w:p>
        </w:tc>
      </w:tr>
      <w:tr w:rsidR="003765CD" w:rsidRPr="00D74D3A" w14:paraId="0022C34F" w14:textId="77777777" w:rsidTr="00D8153B">
        <w:tc>
          <w:tcPr>
            <w:tcW w:w="738" w:type="dxa"/>
          </w:tcPr>
          <w:p w14:paraId="1F216524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F31D4C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14</w:t>
            </w:r>
          </w:p>
        </w:tc>
        <w:tc>
          <w:tcPr>
            <w:tcW w:w="1440" w:type="dxa"/>
          </w:tcPr>
          <w:p w14:paraId="15BD4ADD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960" w:dyaOrig="1498" w14:anchorId="68B1EA79">
                <v:shape id="_x0000_i1066" type="#_x0000_t75" style="width:48.25pt;height:74.7pt" o:ole="">
                  <v:imagedata r:id="rId78" o:title=""/>
                </v:shape>
                <o:OLEObject Type="Embed" ProgID="ChemDraw.Document.6.0" ShapeID="_x0000_i1066" DrawAspect="Content" ObjectID="_1806226160" r:id="rId79"/>
              </w:object>
            </w:r>
            <w:r w:rsidRPr="00D74D3A">
              <w:rPr>
                <w:rFonts w:cstheme="minorHAnsi"/>
                <w:b/>
                <w:bCs/>
              </w:rPr>
              <w:t>2l</w:t>
            </w:r>
          </w:p>
        </w:tc>
        <w:tc>
          <w:tcPr>
            <w:tcW w:w="1530" w:type="dxa"/>
          </w:tcPr>
          <w:p w14:paraId="19EDAEF8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197" w:dyaOrig="1025" w14:anchorId="0C7D0119">
                <v:shape id="_x0000_i1067" type="#_x0000_t75" style="width:59.75pt;height:50.95pt" o:ole="">
                  <v:imagedata r:id="rId10" o:title=""/>
                </v:shape>
                <o:OLEObject Type="Embed" ProgID="ChemDraw.Document.6.0" ShapeID="_x0000_i1067" DrawAspect="Content" ObjectID="_1806226161" r:id="rId80"/>
              </w:object>
            </w:r>
          </w:p>
          <w:p w14:paraId="4E5E19CA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  <w:b/>
                <w:bCs/>
              </w:rPr>
              <w:t>3a</w:t>
            </w:r>
          </w:p>
        </w:tc>
        <w:tc>
          <w:tcPr>
            <w:tcW w:w="877" w:type="dxa"/>
          </w:tcPr>
          <w:p w14:paraId="0B102EFB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06E7096F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9</w:t>
            </w:r>
          </w:p>
        </w:tc>
        <w:tc>
          <w:tcPr>
            <w:tcW w:w="2363" w:type="dxa"/>
          </w:tcPr>
          <w:p w14:paraId="6861AE47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object w:dxaOrig="1442" w:dyaOrig="2476" w14:anchorId="329FC718">
                <v:shape id="_x0000_i1068" type="#_x0000_t75" style="width:1in;height:123.6pt" o:ole="">
                  <v:imagedata r:id="rId81" o:title=""/>
                </v:shape>
                <o:OLEObject Type="Embed" ProgID="ChemDraw.Document.6.0" ShapeID="_x0000_i1068" DrawAspect="Content" ObjectID="_1806226162" r:id="rId82"/>
              </w:object>
            </w:r>
          </w:p>
        </w:tc>
        <w:tc>
          <w:tcPr>
            <w:tcW w:w="900" w:type="dxa"/>
          </w:tcPr>
          <w:p w14:paraId="0667DA86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936FC67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70</w:t>
            </w:r>
          </w:p>
        </w:tc>
        <w:tc>
          <w:tcPr>
            <w:tcW w:w="967" w:type="dxa"/>
          </w:tcPr>
          <w:p w14:paraId="2D7DDE53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50C6E700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  <w:r w:rsidRPr="00D74D3A">
              <w:rPr>
                <w:rFonts w:cstheme="minorHAnsi"/>
              </w:rPr>
              <w:t>Liquid</w:t>
            </w:r>
          </w:p>
        </w:tc>
        <w:tc>
          <w:tcPr>
            <w:tcW w:w="1103" w:type="dxa"/>
          </w:tcPr>
          <w:p w14:paraId="7998C476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</w:rPr>
            </w:pPr>
          </w:p>
          <w:p w14:paraId="74B5DE6C" w14:textId="77777777" w:rsidR="003765CD" w:rsidRPr="00D74D3A" w:rsidRDefault="003765CD" w:rsidP="00D8153B">
            <w:pPr>
              <w:spacing w:after="160"/>
              <w:jc w:val="center"/>
              <w:rPr>
                <w:rFonts w:cstheme="minorHAnsi"/>
                <w:vertAlign w:val="superscript"/>
              </w:rPr>
            </w:pPr>
            <w:r w:rsidRPr="00D74D3A">
              <w:rPr>
                <w:rFonts w:cstheme="minorHAnsi"/>
              </w:rPr>
              <w:t>Liquid</w:t>
            </w:r>
            <w:r w:rsidRPr="00D74D3A">
              <w:rPr>
                <w:rFonts w:cstheme="minorHAnsi"/>
              </w:rPr>
              <w:fldChar w:fldCharType="begin"/>
            </w:r>
            <w:r w:rsidRPr="00D74D3A">
              <w:rPr>
                <w:rFonts w:cstheme="minorHAnsi"/>
              </w:rPr>
              <w:instrText xml:space="preserve"> ADDIN EN.CITE &lt;EndNote&gt;&lt;Cite&gt;&lt;Author&gt;Reddy&lt;/Author&gt;&lt;Year&gt;2012&lt;/Year&gt;&lt;RecNum&gt;115&lt;/RecNum&gt;&lt;DisplayText&gt;&lt;style face="superscript"&gt;39&lt;/style&gt;&lt;/DisplayText&gt;&lt;record&gt;&lt;rec-number&gt;115&lt;/rec-number&gt;&lt;foreign-keys&gt;&lt;key app="EN" db-id="2ddvsstpud5fdse2es95e9aiversred2a9sf" timestamp="1728736549"&gt;115&lt;/key&gt;&lt;/foreign-keys&gt;&lt;ref-type name="Journal Article"&gt;17&lt;/ref-type&gt;&lt;contributors&gt;&lt;authors&gt;&lt;author&gt;Reddy, G Rajeshwar&lt;/author&gt;&lt;author&gt;Reddy, T Ram&lt;/author&gt;&lt;author&gt;Joseph, Suju C&lt;/author&gt;&lt;author&gt;Reddy, K Sateesh&lt;/author&gt;&lt;author&gt;Meda, Chandana Lakshmi T&lt;/author&gt;&lt;author&gt;Kandale, Ajit&lt;/author&gt;&lt;author&gt;Rambabu, D&lt;/author&gt;&lt;author&gt;Krishna, G Rama&lt;/author&gt;&lt;author&gt;Reddy, C Malla&lt;/author&gt;&lt;author&gt;Parsa, Kishore VL&lt;/author&gt;&lt;/authors&gt;&lt;/contributors&gt;&lt;titles&gt;&lt;title&gt;Yb (OTf) 3 mediated MCR: a new and regioselective approach towards polysubstituted pyrroles of pharmacological interest&lt;/title&gt;&lt;secondary-title&gt;RSC advances&lt;/secondary-title&gt;&lt;/titles&gt;&lt;periodical&gt;&lt;full-title&gt;Rsc Advances&lt;/full-title&gt;&lt;/periodical&gt;&lt;pages&gt;9142-9150&lt;/pages&gt;&lt;volume&gt;2&lt;/volume&gt;&lt;number&gt;24&lt;/number&gt;&lt;dates&gt;&lt;year&gt;2012&lt;/year&gt;&lt;/dates&gt;&lt;urls&gt;&lt;/urls&gt;&lt;/record&gt;&lt;/Cite&gt;&lt;/EndNote&gt;</w:instrText>
            </w:r>
            <w:r w:rsidRPr="00D74D3A">
              <w:rPr>
                <w:rFonts w:cstheme="minorHAnsi"/>
              </w:rPr>
              <w:fldChar w:fldCharType="separate"/>
            </w:r>
            <w:r w:rsidRPr="00D74D3A">
              <w:rPr>
                <w:rFonts w:cstheme="minorHAnsi"/>
                <w:noProof/>
                <w:vertAlign w:val="superscript"/>
              </w:rPr>
              <w:t>39</w:t>
            </w:r>
            <w:r w:rsidRPr="00D74D3A">
              <w:rPr>
                <w:rFonts w:cstheme="minorHAnsi"/>
              </w:rPr>
              <w:fldChar w:fldCharType="end"/>
            </w:r>
            <w:r w:rsidRPr="00D74D3A">
              <w:rPr>
                <w:rFonts w:cstheme="minorHAnsi"/>
              </w:rPr>
              <w:t>,</w:t>
            </w:r>
            <w:r w:rsidRPr="00D74D3A">
              <w:rPr>
                <w:rFonts w:cstheme="minorHAnsi"/>
                <w:vertAlign w:val="superscript"/>
              </w:rPr>
              <w:t>35</w:t>
            </w:r>
          </w:p>
        </w:tc>
      </w:tr>
    </w:tbl>
    <w:p w14:paraId="50AB5ABB" w14:textId="77777777" w:rsidR="003765CD" w:rsidRPr="00D74D3A" w:rsidRDefault="003765CD" w:rsidP="003765CD">
      <w:pPr>
        <w:jc w:val="both"/>
        <w:rPr>
          <w:sz w:val="18"/>
          <w:szCs w:val="18"/>
        </w:rPr>
      </w:pPr>
      <w:r w:rsidRPr="00D74D3A">
        <w:rPr>
          <w:i/>
          <w:iCs/>
          <w:sz w:val="18"/>
          <w:szCs w:val="18"/>
          <w:vertAlign w:val="superscript"/>
        </w:rPr>
        <w:t>a</w:t>
      </w:r>
      <w:r w:rsidRPr="00D74D3A">
        <w:rPr>
          <w:sz w:val="18"/>
          <w:szCs w:val="18"/>
        </w:rPr>
        <w:t>Reaction conditions: acetylacetone (</w:t>
      </w:r>
      <w:r w:rsidRPr="00D74D3A">
        <w:rPr>
          <w:b/>
          <w:bCs/>
          <w:sz w:val="18"/>
          <w:szCs w:val="18"/>
        </w:rPr>
        <w:t>2</w:t>
      </w:r>
      <w:r w:rsidRPr="00D74D3A">
        <w:rPr>
          <w:sz w:val="18"/>
          <w:szCs w:val="18"/>
        </w:rPr>
        <w:t>, 1.0 mmol), benzyl amine (</w:t>
      </w:r>
      <w:r w:rsidRPr="00D74D3A">
        <w:rPr>
          <w:b/>
          <w:bCs/>
          <w:sz w:val="18"/>
          <w:szCs w:val="18"/>
        </w:rPr>
        <w:t>3a-l</w:t>
      </w:r>
      <w:r w:rsidRPr="00D74D3A">
        <w:rPr>
          <w:sz w:val="18"/>
          <w:szCs w:val="18"/>
        </w:rPr>
        <w:t>, 1.50 mmol) and phenacyl bromide (</w:t>
      </w:r>
      <w:r w:rsidRPr="00D74D3A">
        <w:rPr>
          <w:b/>
          <w:bCs/>
          <w:sz w:val="18"/>
          <w:szCs w:val="18"/>
        </w:rPr>
        <w:t>4a-c</w:t>
      </w:r>
      <w:r w:rsidRPr="00D74D3A">
        <w:rPr>
          <w:sz w:val="18"/>
          <w:szCs w:val="18"/>
        </w:rPr>
        <w:t>, 1.0 mmol) in the presence of CS-g-PAN (</w:t>
      </w:r>
      <w:r w:rsidRPr="00D74D3A">
        <w:rPr>
          <w:b/>
          <w:bCs/>
          <w:sz w:val="18"/>
          <w:szCs w:val="18"/>
        </w:rPr>
        <w:t>1</w:t>
      </w:r>
      <w:r w:rsidRPr="00D74D3A">
        <w:rPr>
          <w:sz w:val="18"/>
          <w:szCs w:val="18"/>
        </w:rPr>
        <w:t xml:space="preserve">, 15.0 mg) in toluene (2.5 mL). </w:t>
      </w:r>
      <w:r w:rsidRPr="00D74D3A">
        <w:rPr>
          <w:i/>
          <w:iCs/>
          <w:sz w:val="18"/>
          <w:szCs w:val="18"/>
          <w:vertAlign w:val="superscript"/>
        </w:rPr>
        <w:t>b</w:t>
      </w:r>
      <w:r w:rsidRPr="00D74D3A">
        <w:rPr>
          <w:sz w:val="18"/>
          <w:szCs w:val="18"/>
        </w:rPr>
        <w:t>Yields refer to the isolated products.</w:t>
      </w:r>
    </w:p>
    <w:p w14:paraId="2B009BA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5CD"/>
    <w:rsid w:val="00331A6B"/>
    <w:rsid w:val="003765CD"/>
    <w:rsid w:val="00755780"/>
    <w:rsid w:val="00857596"/>
    <w:rsid w:val="00C025DD"/>
    <w:rsid w:val="00F9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C3BA8"/>
  <w15:chartTrackingRefBased/>
  <w15:docId w15:val="{DA4A1BAF-BD8C-4C21-A86F-6E16C36DF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5C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65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65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65C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65C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65C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65C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65C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65C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65C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6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6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65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65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65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65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65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65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6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6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65C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6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65C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765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65CD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3765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6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65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65CD"/>
    <w:rPr>
      <w:b/>
      <w:bCs/>
      <w:smallCaps/>
      <w:color w:val="0F4761" w:themeColor="accent1" w:themeShade="BF"/>
      <w:spacing w:val="5"/>
    </w:rPr>
  </w:style>
  <w:style w:type="character" w:customStyle="1" w:styleId="md">
    <w:name w:val="md"/>
    <w:basedOn w:val="DefaultParagraphFont"/>
    <w:rsid w:val="003765CD"/>
  </w:style>
  <w:style w:type="table" w:customStyle="1" w:styleId="ListTable1Light-Accent31">
    <w:name w:val="List Table 1 Light - Accent 31"/>
    <w:basedOn w:val="TableNormal"/>
    <w:uiPriority w:val="46"/>
    <w:rsid w:val="003765CD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eGrid">
    <w:name w:val="Table Grid"/>
    <w:basedOn w:val="TableNormal"/>
    <w:uiPriority w:val="39"/>
    <w:rsid w:val="003765CD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4.bin"/><Relationship Id="rId63" Type="http://schemas.openxmlformats.org/officeDocument/2006/relationships/oleObject" Target="embeddings/oleObject33.bin"/><Relationship Id="rId68" Type="http://schemas.openxmlformats.org/officeDocument/2006/relationships/image" Target="media/image30.emf"/><Relationship Id="rId84" Type="http://schemas.openxmlformats.org/officeDocument/2006/relationships/theme" Target="theme/theme1.xml"/><Relationship Id="rId16" Type="http://schemas.openxmlformats.org/officeDocument/2006/relationships/image" Target="media/image7.emf"/><Relationship Id="rId11" Type="http://schemas.openxmlformats.org/officeDocument/2006/relationships/oleObject" Target="embeddings/oleObject4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6.emf"/><Relationship Id="rId53" Type="http://schemas.openxmlformats.org/officeDocument/2006/relationships/oleObject" Target="embeddings/oleObject28.bin"/><Relationship Id="rId58" Type="http://schemas.openxmlformats.org/officeDocument/2006/relationships/image" Target="media/image25.emf"/><Relationship Id="rId74" Type="http://schemas.openxmlformats.org/officeDocument/2006/relationships/oleObject" Target="embeddings/oleObject39.bin"/><Relationship Id="rId79" Type="http://schemas.openxmlformats.org/officeDocument/2006/relationships/oleObject" Target="embeddings/oleObject42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32.bin"/><Relationship Id="rId82" Type="http://schemas.openxmlformats.org/officeDocument/2006/relationships/oleObject" Target="embeddings/oleObject44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30" Type="http://schemas.openxmlformats.org/officeDocument/2006/relationships/image" Target="media/image13.emf"/><Relationship Id="rId35" Type="http://schemas.openxmlformats.org/officeDocument/2006/relationships/image" Target="media/image15.emf"/><Relationship Id="rId43" Type="http://schemas.openxmlformats.org/officeDocument/2006/relationships/oleObject" Target="embeddings/oleObject22.bin"/><Relationship Id="rId48" Type="http://schemas.openxmlformats.org/officeDocument/2006/relationships/oleObject" Target="embeddings/oleObject25.bin"/><Relationship Id="rId56" Type="http://schemas.openxmlformats.org/officeDocument/2006/relationships/image" Target="media/image24.emf"/><Relationship Id="rId64" Type="http://schemas.openxmlformats.org/officeDocument/2006/relationships/image" Target="media/image28.emf"/><Relationship Id="rId69" Type="http://schemas.openxmlformats.org/officeDocument/2006/relationships/oleObject" Target="embeddings/oleObject36.bin"/><Relationship Id="rId77" Type="http://schemas.openxmlformats.org/officeDocument/2006/relationships/oleObject" Target="embeddings/oleObject41.bin"/><Relationship Id="rId8" Type="http://schemas.openxmlformats.org/officeDocument/2006/relationships/image" Target="media/image3.emf"/><Relationship Id="rId51" Type="http://schemas.openxmlformats.org/officeDocument/2006/relationships/image" Target="media/image22.emf"/><Relationship Id="rId72" Type="http://schemas.openxmlformats.org/officeDocument/2006/relationships/oleObject" Target="embeddings/oleObject38.bin"/><Relationship Id="rId80" Type="http://schemas.openxmlformats.org/officeDocument/2006/relationships/oleObject" Target="embeddings/oleObject43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image" Target="media/image11.emf"/><Relationship Id="rId33" Type="http://schemas.openxmlformats.org/officeDocument/2006/relationships/image" Target="media/image14.emf"/><Relationship Id="rId38" Type="http://schemas.openxmlformats.org/officeDocument/2006/relationships/oleObject" Target="embeddings/oleObject19.bin"/><Relationship Id="rId46" Type="http://schemas.openxmlformats.org/officeDocument/2006/relationships/image" Target="media/image20.emf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5.bin"/><Relationship Id="rId20" Type="http://schemas.openxmlformats.org/officeDocument/2006/relationships/image" Target="media/image9.emf"/><Relationship Id="rId41" Type="http://schemas.openxmlformats.org/officeDocument/2006/relationships/image" Target="media/image18.emf"/><Relationship Id="rId54" Type="http://schemas.openxmlformats.org/officeDocument/2006/relationships/image" Target="media/image23.emf"/><Relationship Id="rId62" Type="http://schemas.openxmlformats.org/officeDocument/2006/relationships/image" Target="media/image27.emf"/><Relationship Id="rId70" Type="http://schemas.openxmlformats.org/officeDocument/2006/relationships/oleObject" Target="embeddings/oleObject37.bin"/><Relationship Id="rId75" Type="http://schemas.openxmlformats.org/officeDocument/2006/relationships/oleObject" Target="embeddings/oleObject40.bin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image" Target="media/image10.emf"/><Relationship Id="rId28" Type="http://schemas.openxmlformats.org/officeDocument/2006/relationships/image" Target="media/image12.emf"/><Relationship Id="rId36" Type="http://schemas.openxmlformats.org/officeDocument/2006/relationships/oleObject" Target="embeddings/oleObject18.bin"/><Relationship Id="rId49" Type="http://schemas.openxmlformats.org/officeDocument/2006/relationships/image" Target="media/image21.emf"/><Relationship Id="rId57" Type="http://schemas.openxmlformats.org/officeDocument/2006/relationships/oleObject" Target="embeddings/oleObject30.bin"/><Relationship Id="rId10" Type="http://schemas.openxmlformats.org/officeDocument/2006/relationships/image" Target="media/image4.emf"/><Relationship Id="rId31" Type="http://schemas.openxmlformats.org/officeDocument/2006/relationships/oleObject" Target="embeddings/oleObject15.bin"/><Relationship Id="rId44" Type="http://schemas.openxmlformats.org/officeDocument/2006/relationships/image" Target="media/image19.emf"/><Relationship Id="rId52" Type="http://schemas.openxmlformats.org/officeDocument/2006/relationships/oleObject" Target="embeddings/oleObject27.bin"/><Relationship Id="rId60" Type="http://schemas.openxmlformats.org/officeDocument/2006/relationships/image" Target="media/image26.emf"/><Relationship Id="rId65" Type="http://schemas.openxmlformats.org/officeDocument/2006/relationships/oleObject" Target="embeddings/oleObject34.bin"/><Relationship Id="rId73" Type="http://schemas.openxmlformats.org/officeDocument/2006/relationships/image" Target="media/image32.emf"/><Relationship Id="rId78" Type="http://schemas.openxmlformats.org/officeDocument/2006/relationships/image" Target="media/image34.emf"/><Relationship Id="rId81" Type="http://schemas.openxmlformats.org/officeDocument/2006/relationships/image" Target="media/image35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image" Target="media/image17.emf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29.bin"/><Relationship Id="rId76" Type="http://schemas.openxmlformats.org/officeDocument/2006/relationships/image" Target="media/image33.emf"/><Relationship Id="rId7" Type="http://schemas.openxmlformats.org/officeDocument/2006/relationships/oleObject" Target="embeddings/oleObject2.bin"/><Relationship Id="rId71" Type="http://schemas.openxmlformats.org/officeDocument/2006/relationships/image" Target="media/image31.emf"/><Relationship Id="rId2" Type="http://schemas.openxmlformats.org/officeDocument/2006/relationships/settings" Target="settings.xml"/><Relationship Id="rId29" Type="http://schemas.openxmlformats.org/officeDocument/2006/relationships/oleObject" Target="embeddings/oleObject14.bin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20.bin"/><Relationship Id="rId45" Type="http://schemas.openxmlformats.org/officeDocument/2006/relationships/oleObject" Target="embeddings/oleObject23.bin"/><Relationship Id="rId66" Type="http://schemas.openxmlformats.org/officeDocument/2006/relationships/image" Target="media/image2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2805</Words>
  <Characters>15992</Characters>
  <Application>Microsoft Office Word</Application>
  <DocSecurity>0</DocSecurity>
  <Lines>133</Lines>
  <Paragraphs>37</Paragraphs>
  <ScaleCrop>false</ScaleCrop>
  <Company>Springer Nature</Company>
  <LinksUpToDate>false</LinksUpToDate>
  <CharactersWithSpaces>18760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2025-04-15T07:10:00Z</dcterms:created>
  <dcterms:modified xsi:type="dcterms:W3CDTF">2025-04-15T07:11:00Z</dcterms:modified>
</cp:coreProperties>
</file>