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tbl>
      <w:tblPr>
        <w:tblW w:w="7915" w:type="dxa"/>
        <w:tblInd w:w="10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none" w:color="auto" w:sz="0" w:space="0"/>
          <w:insideV w:val="none" w:color="auto" w:sz="0" w:space="0"/>
        </w:tblBorders>
        <w:shd w:val="clear"/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751"/>
        <w:gridCol w:w="4164"/>
      </w:tblGrid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7915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/>
            <w:noWrap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Arial" w:hAnsi="Arial" w:eastAsia="宋体" w:cs="Arial"/>
                <w:b/>
                <w:bCs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Style w:val="4"/>
                <w:rFonts w:eastAsia="宋体"/>
                <w:bdr w:val="none" w:color="auto" w:sz="0" w:space="0"/>
                <w:lang w:val="en-US" w:eastAsia="zh-CN" w:bidi="ar"/>
              </w:rPr>
              <w:t>Table 1</w:t>
            </w:r>
            <w:r>
              <w:rPr>
                <w:rStyle w:val="5"/>
                <w:rFonts w:eastAsia="宋体"/>
                <w:bdr w:val="none" w:color="auto" w:sz="0" w:space="0"/>
                <w:lang w:val="en-US" w:eastAsia="zh-CN" w:bidi="ar"/>
              </w:rPr>
              <w:t>:  Baseline co-variates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751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  <w:tc>
          <w:tcPr>
            <w:tcW w:w="4164" w:type="dxa"/>
            <w:tcBorders>
              <w:top w:val="single" w:color="000000" w:sz="8" w:space="0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N = 1023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7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Male</w:t>
            </w:r>
          </w:p>
        </w:tc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604 (59%)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7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Age &lt; 60</w:t>
            </w:r>
          </w:p>
        </w:tc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655 (65%)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7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Acute abdomen</w:t>
            </w:r>
          </w:p>
        </w:tc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142 (14%)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7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B-symptoms</w:t>
            </w:r>
          </w:p>
        </w:tc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311 (30%)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7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Ann Arbor stage</w:t>
            </w:r>
          </w:p>
        </w:tc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7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</w:t>
            </w:r>
          </w:p>
        </w:tc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297 (29%)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7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II</w:t>
            </w:r>
          </w:p>
        </w:tc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336 (33%)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7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III</w:t>
            </w:r>
          </w:p>
        </w:tc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110 (11%)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7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IV</w:t>
            </w:r>
          </w:p>
        </w:tc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274 (27%)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7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Lugano stage</w:t>
            </w:r>
          </w:p>
        </w:tc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7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IE</w:t>
            </w:r>
          </w:p>
        </w:tc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370 (37%)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7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II1</w:t>
            </w:r>
          </w:p>
        </w:tc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182 (18%)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7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II2</w:t>
            </w:r>
          </w:p>
        </w:tc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 (3%)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7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IIE</w:t>
            </w:r>
          </w:p>
        </w:tc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185 (18%)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7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IV</w:t>
            </w:r>
          </w:p>
        </w:tc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238 (24%)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7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ECOG &lt; 2</w:t>
            </w:r>
          </w:p>
        </w:tc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863 (84%)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7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Distant lymphatic involvement</w:t>
            </w:r>
          </w:p>
        </w:tc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285 (28%)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7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Elevated LDH</w:t>
            </w:r>
          </w:p>
        </w:tc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337 (35%)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7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CT</w:t>
            </w:r>
          </w:p>
        </w:tc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7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Wall thickening</w:t>
            </w:r>
          </w:p>
        </w:tc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569 (76%)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7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 xml:space="preserve">  Lump</w:t>
            </w:r>
          </w:p>
        </w:tc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124 (17%)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7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Wall thickening+ Lump</w:t>
            </w:r>
          </w:p>
        </w:tc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 (3%)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7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Endoscope Macroscopic type</w:t>
            </w:r>
          </w:p>
        </w:tc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jc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7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Superficial</w:t>
            </w:r>
          </w:p>
        </w:tc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27 (4%)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7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Diffuse infiltrating</w:t>
            </w:r>
          </w:p>
        </w:tc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45 (6%)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7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Ulcer</w:t>
            </w:r>
          </w:p>
        </w:tc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301 (44%)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7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Mass</w:t>
            </w:r>
          </w:p>
        </w:tc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247 (36%)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751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Mixed</w:t>
            </w:r>
          </w:p>
        </w:tc>
        <w:tc>
          <w:tcPr>
            <w:tcW w:w="4164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72 (10%)</w:t>
            </w:r>
          </w:p>
        </w:tc>
      </w:tr>
      <w:tr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none" w:color="auto" w:sz="0" w:space="0"/>
            <w:insideV w:val="none" w:color="auto" w:sz="0" w:space="0"/>
          </w:tblBorders>
          <w:shd w:val="clear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3751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Emergency surgery</w:t>
            </w:r>
          </w:p>
        </w:tc>
        <w:tc>
          <w:tcPr>
            <w:tcW w:w="4164" w:type="dxa"/>
            <w:tcBorders>
              <w:top w:val="nil"/>
              <w:left w:val="nil"/>
              <w:bottom w:val="single" w:color="000000" w:sz="8" w:space="0"/>
              <w:right w:val="nil"/>
            </w:tcBorders>
            <w:shd w:val="clear" w:color="auto" w:fill="FFFFFF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Arial" w:hAnsi="Arial" w:eastAsia="宋体" w:cs="Arial"/>
                <w:i w:val="0"/>
                <w:iCs w:val="0"/>
                <w:color w:val="000000"/>
                <w:sz w:val="24"/>
                <w:szCs w:val="24"/>
                <w:u w:val="none"/>
              </w:rPr>
            </w:pPr>
            <w:r>
              <w:rPr>
                <w:rFonts w:hint="default" w:ascii="Arial" w:hAnsi="Arial" w:eastAsia="宋体" w:cs="Arial"/>
                <w:i w:val="0"/>
                <w:iCs w:val="0"/>
                <w:color w:val="000000"/>
                <w:kern w:val="0"/>
                <w:sz w:val="24"/>
                <w:szCs w:val="24"/>
                <w:u w:val="none"/>
                <w:bdr w:val="none" w:color="auto" w:sz="0" w:space="0"/>
                <w:lang w:val="en-US" w:eastAsia="zh-CN" w:bidi="ar"/>
              </w:rPr>
              <w:t>152 (15%)</w:t>
            </w: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OGE2NzAwZDI5Yjc2NzU0MTA2MDA5ODhhNDBkODFiNTgifQ=="/>
  </w:docVars>
  <w:rsids>
    <w:rsidRoot w:val="00000000"/>
    <w:rsid w:val="555863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4">
    <w:name w:val="font21"/>
    <w:basedOn w:val="3"/>
    <w:uiPriority w:val="0"/>
    <w:rPr>
      <w:rFonts w:hint="default" w:ascii="Arial" w:hAnsi="Arial" w:cs="Arial"/>
      <w:b/>
      <w:bCs/>
      <w:color w:val="000000"/>
      <w:sz w:val="24"/>
      <w:szCs w:val="24"/>
      <w:u w:val="none"/>
    </w:rPr>
  </w:style>
  <w:style w:type="character" w:customStyle="1" w:styleId="5">
    <w:name w:val="font31"/>
    <w:basedOn w:val="3"/>
    <w:uiPriority w:val="0"/>
    <w:rPr>
      <w:rFonts w:hint="default" w:ascii="Arial" w:hAnsi="Arial" w:cs="Arial"/>
      <w:color w:val="000000"/>
      <w:sz w:val="24"/>
      <w:szCs w:val="24"/>
      <w:u w:val="none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Office_12.1.0.16729_F1E327BC-269C-435d-A152-05C5408002CA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2025-01-04T17:47:25Z</dcterms:created>
  <dc:creator>djr19</dc:creator>
  <cp:lastModifiedBy>沐雨泠秋</cp:lastModifiedBy>
  <dcterms:modified xsi:type="dcterms:W3CDTF">2025-01-04T17:47:46Z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2052-12.1.0.16729</vt:lpwstr>
  </property>
  <property fmtid="{D5CDD505-2E9C-101B-9397-08002B2CF9AE}" pid="3" name="ICV">
    <vt:lpwstr>F3CBD1FB3E6E448DBE9107240564CD9B_12</vt:lpwstr>
  </property>
</Properties>
</file>