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0"/>
          <w:szCs w:val="20"/>
          <w:vertAlign w:val="baseline"/>
          <w:rtl w:val="0"/>
        </w:rPr>
        <w:t xml:space="preserve">Table 1: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vertAlign w:val="baseline"/>
          <w:rtl w:val="0"/>
        </w:rPr>
        <w:t xml:space="preserve"> Enzymatic activities determined in the concentrated enzyme blend produced from extracts of C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20"/>
          <w:szCs w:val="20"/>
          <w:vertAlign w:val="baseline"/>
          <w:rtl w:val="0"/>
        </w:rPr>
        <w:t xml:space="preserve">. cubensis: T. pinophilus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vertAlign w:val="baseline"/>
          <w:rtl w:val="0"/>
        </w:rPr>
        <w:t xml:space="preserve">50:50 (v/v).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575.0" w:type="dxa"/>
        <w:jc w:val="center"/>
        <w:tblLayout w:type="fixed"/>
        <w:tblLook w:val="0000"/>
      </w:tblPr>
      <w:tblGrid>
        <w:gridCol w:w="2525"/>
        <w:gridCol w:w="2525"/>
        <w:gridCol w:w="2525"/>
        <w:tblGridChange w:id="0">
          <w:tblGrid>
            <w:gridCol w:w="2525"/>
            <w:gridCol w:w="2525"/>
            <w:gridCol w:w="2525"/>
          </w:tblGrid>
        </w:tblGridChange>
      </w:tblGrid>
      <w:tr>
        <w:trPr>
          <w:cantSplit w:val="0"/>
          <w:trHeight w:val="289" w:hRule="atLeast"/>
          <w:tblHeader w:val="0"/>
        </w:trPr>
        <w:tc>
          <w:tcPr>
            <w:tcBorders>
              <w:top w:color="000000" w:space="0" w:sz="8" w:val="single"/>
              <w:bottom w:color="4bacc6" w:space="0" w:sz="4" w:val="single"/>
            </w:tcBorders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Enzyme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4bacc6" w:space="0" w:sz="4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Total activity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(U/mL)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4bacc6" w:space="0" w:sz="4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Specific activity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(U/mg)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tcBorders>
              <w:top w:color="4bacc6" w:space="0" w:sz="4" w:val="single"/>
            </w:tcBorders>
            <w:vAlign w:val="top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FPase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bacc6" w:space="0" w:sz="4" w:val="single"/>
            </w:tcBorders>
            <w:vAlign w:val="top"/>
          </w:tcPr>
          <w:p w:rsidR="00000000" w:rsidDel="00000000" w:rsidP="00000000" w:rsidRDefault="00000000" w:rsidRPr="00000000" w14:paraId="0000000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0.7 ± 0.05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4bacc6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6.31 ± 0.9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Endoglucanase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2.5 ± 0.03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22.8 ± 0.01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β-glucosidase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0.7 ± 0.01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6.7 ± 0.2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Celobiohydrolase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0.07± 0.01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0.7 ± 0.04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Xylanase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4.5 ± 0.06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40.9 ± 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" w:hRule="atLeast"/>
          <w:tblHeader w:val="0"/>
        </w:trPr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β-xylosidase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0.04 ± 0.004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0.4 ± 0.02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UCW+HwxclJWJ31oT4579kHU9zw==">CgMxLjA4AHIhMVFneThCa21kS29QQnBXeWZtSFZqRU5YeFVCYTVXdkM2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2024-11-19T17:31:00Z</dcterms:created>
  <dc:creator>Rafaela</dc:creator>
</cp:coreProperties>
</file>