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2A87BA" w14:textId="45E4FAD2" w:rsidR="00ED382B" w:rsidRDefault="00ED382B" w:rsidP="00B93142">
      <w:pPr>
        <w:spacing w:afterLines="50" w:after="156" w:line="360" w:lineRule="auto"/>
        <w:jc w:val="left"/>
        <w:rPr>
          <w:rFonts w:ascii="Times New Roman" w:hAnsi="Times New Roman" w:cs="Times New Roman"/>
          <w:b/>
          <w:sz w:val="28"/>
          <w:szCs w:val="28"/>
        </w:rPr>
      </w:pPr>
      <w:r w:rsidRPr="00B93142">
        <w:rPr>
          <w:rFonts w:ascii="Times New Roman" w:hAnsi="Times New Roman" w:cs="Times New Roman" w:hint="eastAsia"/>
          <w:b/>
          <w:sz w:val="28"/>
          <w:szCs w:val="28"/>
        </w:rPr>
        <w:t xml:space="preserve">A </w:t>
      </w:r>
      <w:r w:rsidRPr="00B93142">
        <w:rPr>
          <w:rFonts w:ascii="Times New Roman" w:hAnsi="Times New Roman" w:cs="Times New Roman"/>
          <w:b/>
          <w:sz w:val="28"/>
          <w:szCs w:val="28"/>
        </w:rPr>
        <w:t>phase</w:t>
      </w:r>
      <w:r w:rsidRPr="00B93142">
        <w:rPr>
          <w:rFonts w:ascii="Times New Roman" w:hAnsi="Times New Roman" w:cs="Times New Roman" w:hint="eastAsia"/>
          <w:b/>
          <w:sz w:val="28"/>
          <w:szCs w:val="28"/>
        </w:rPr>
        <w:t xml:space="preserve"> </w:t>
      </w:r>
      <w:r w:rsidRPr="00B93142">
        <w:rPr>
          <w:rFonts w:ascii="Times New Roman" w:hAnsi="Times New Roman" w:cs="Times New Roman"/>
          <w:b/>
          <w:sz w:val="28"/>
          <w:szCs w:val="28"/>
        </w:rPr>
        <w:t>II</w:t>
      </w:r>
      <w:r w:rsidR="00B93142">
        <w:rPr>
          <w:rFonts w:ascii="Times New Roman" w:hAnsi="Times New Roman" w:cs="Times New Roman" w:hint="eastAsia"/>
          <w:b/>
          <w:sz w:val="28"/>
          <w:szCs w:val="28"/>
        </w:rPr>
        <w:t>, open-label, s</w:t>
      </w:r>
      <w:r w:rsidRPr="00B93142">
        <w:rPr>
          <w:rFonts w:ascii="Times New Roman" w:hAnsi="Times New Roman" w:cs="Times New Roman" w:hint="eastAsia"/>
          <w:b/>
          <w:sz w:val="28"/>
          <w:szCs w:val="28"/>
        </w:rPr>
        <w:t>ingle-arm, multi-cent</w:t>
      </w:r>
      <w:r w:rsidR="00B93142">
        <w:rPr>
          <w:rFonts w:ascii="Times New Roman" w:hAnsi="Times New Roman" w:cs="Times New Roman" w:hint="eastAsia"/>
          <w:b/>
          <w:sz w:val="28"/>
          <w:szCs w:val="28"/>
        </w:rPr>
        <w:t>er study of S</w:t>
      </w:r>
      <w:r w:rsidRPr="00B93142">
        <w:rPr>
          <w:rFonts w:ascii="Times New Roman" w:hAnsi="Times New Roman" w:cs="Times New Roman"/>
          <w:b/>
          <w:sz w:val="28"/>
          <w:szCs w:val="28"/>
        </w:rPr>
        <w:t xml:space="preserve">intilimab, stereotactic body radiotherapy and granulocyte-macrophage colony stimulating factor </w:t>
      </w:r>
      <w:r w:rsidRPr="00B93142">
        <w:rPr>
          <w:rFonts w:ascii="Times New Roman" w:hAnsi="Times New Roman" w:cs="Times New Roman" w:hint="eastAsia"/>
          <w:b/>
          <w:sz w:val="28"/>
          <w:szCs w:val="28"/>
        </w:rPr>
        <w:t xml:space="preserve">in </w:t>
      </w:r>
      <w:r w:rsidRPr="00B93142">
        <w:rPr>
          <w:rFonts w:ascii="Times New Roman" w:hAnsi="Times New Roman" w:cs="Times New Roman"/>
          <w:b/>
          <w:sz w:val="28"/>
          <w:szCs w:val="28"/>
        </w:rPr>
        <w:t>advanced non-small cell lung cancer</w:t>
      </w:r>
      <w:r w:rsidRPr="00B93142">
        <w:rPr>
          <w:rFonts w:ascii="Times New Roman" w:hAnsi="Times New Roman" w:cs="Times New Roman" w:hint="eastAsia"/>
          <w:b/>
          <w:sz w:val="28"/>
          <w:szCs w:val="28"/>
        </w:rPr>
        <w:t xml:space="preserve"> (</w:t>
      </w:r>
      <w:r w:rsidRPr="00B93142">
        <w:rPr>
          <w:rFonts w:ascii="Times New Roman" w:hAnsi="Times New Roman" w:cs="Times New Roman"/>
          <w:b/>
          <w:sz w:val="28"/>
          <w:szCs w:val="28"/>
        </w:rPr>
        <w:t>SWORD</w:t>
      </w:r>
      <w:r w:rsidRPr="00B93142">
        <w:rPr>
          <w:rFonts w:ascii="Times New Roman" w:hAnsi="Times New Roman" w:cs="Times New Roman" w:hint="eastAsia"/>
          <w:b/>
          <w:sz w:val="28"/>
          <w:szCs w:val="28"/>
        </w:rPr>
        <w:t>)</w:t>
      </w:r>
    </w:p>
    <w:p w14:paraId="7B9C21EF" w14:textId="77777777" w:rsidR="00B93142" w:rsidRDefault="00B93142" w:rsidP="00B93142">
      <w:pPr>
        <w:spacing w:afterLines="50" w:after="156" w:line="360" w:lineRule="auto"/>
        <w:jc w:val="left"/>
        <w:rPr>
          <w:rFonts w:ascii="Times New Roman" w:hAnsi="Times New Roman" w:cs="Times New Roman"/>
          <w:b/>
          <w:sz w:val="28"/>
          <w:szCs w:val="28"/>
        </w:rPr>
      </w:pPr>
    </w:p>
    <w:p w14:paraId="2FCEC20A" w14:textId="1599BBB2" w:rsidR="00B93142" w:rsidRDefault="00B93142" w:rsidP="00B93142">
      <w:pPr>
        <w:spacing w:afterLines="50" w:after="156" w:line="360" w:lineRule="auto"/>
        <w:jc w:val="center"/>
        <w:rPr>
          <w:rFonts w:ascii="Times New Roman" w:hAnsi="Times New Roman" w:cs="Times New Roman"/>
          <w:b/>
          <w:sz w:val="28"/>
          <w:szCs w:val="28"/>
        </w:rPr>
      </w:pPr>
      <w:r>
        <w:rPr>
          <w:rFonts w:ascii="Times New Roman" w:hAnsi="Times New Roman" w:cs="Times New Roman"/>
          <w:b/>
          <w:sz w:val="28"/>
          <w:szCs w:val="28"/>
        </w:rPr>
        <w:t>P</w:t>
      </w:r>
      <w:r>
        <w:rPr>
          <w:rFonts w:ascii="Times New Roman" w:hAnsi="Times New Roman" w:cs="Times New Roman" w:hint="eastAsia"/>
          <w:b/>
          <w:sz w:val="28"/>
          <w:szCs w:val="28"/>
        </w:rPr>
        <w:t xml:space="preserve">rotocol </w:t>
      </w:r>
      <w:proofErr w:type="spellStart"/>
      <w:r>
        <w:rPr>
          <w:rFonts w:ascii="Times New Roman" w:hAnsi="Times New Roman" w:cs="Times New Roman" w:hint="eastAsia"/>
          <w:b/>
          <w:sz w:val="28"/>
          <w:szCs w:val="28"/>
        </w:rPr>
        <w:t>version1.2</w:t>
      </w:r>
      <w:proofErr w:type="spellEnd"/>
    </w:p>
    <w:p w14:paraId="45C26B03" w14:textId="0E002378" w:rsidR="00B93142" w:rsidRPr="00B93142" w:rsidRDefault="00B93142" w:rsidP="00B93142">
      <w:pPr>
        <w:spacing w:afterLines="50" w:after="156" w:line="360" w:lineRule="auto"/>
        <w:jc w:val="center"/>
        <w:rPr>
          <w:rFonts w:ascii="Times New Roman" w:hAnsi="Times New Roman"/>
          <w:sz w:val="24"/>
          <w:szCs w:val="24"/>
        </w:rPr>
      </w:pPr>
      <w:r w:rsidRPr="00B93142">
        <w:rPr>
          <w:rFonts w:ascii="Times New Roman" w:hAnsi="Times New Roman" w:cs="Times New Roman" w:hint="eastAsia"/>
          <w:sz w:val="24"/>
          <w:szCs w:val="24"/>
        </w:rPr>
        <w:t>(2019.06.12)</w:t>
      </w:r>
    </w:p>
    <w:p w14:paraId="2FA5BB92" w14:textId="77777777" w:rsidR="00ED382B" w:rsidRPr="009C5380" w:rsidRDefault="00ED382B" w:rsidP="00623D64">
      <w:pPr>
        <w:spacing w:afterLines="50" w:after="156" w:line="360" w:lineRule="auto"/>
        <w:rPr>
          <w:rFonts w:ascii="Times New Roman" w:hAnsi="Times New Roman" w:cs="Times New Roman"/>
          <w:b/>
          <w:sz w:val="22"/>
          <w:szCs w:val="28"/>
        </w:rPr>
      </w:pPr>
    </w:p>
    <w:p w14:paraId="269677D8" w14:textId="77777777" w:rsidR="00ED382B" w:rsidRDefault="00ED382B" w:rsidP="00623D64">
      <w:pPr>
        <w:spacing w:afterLines="50" w:after="156" w:line="360" w:lineRule="auto"/>
        <w:rPr>
          <w:rFonts w:ascii="Times New Roman" w:hAnsi="Times New Roman"/>
          <w:b/>
        </w:rPr>
      </w:pPr>
    </w:p>
    <w:p w14:paraId="05809F52" w14:textId="77777777" w:rsidR="00ED382B" w:rsidRDefault="00ED382B" w:rsidP="00623D64">
      <w:pPr>
        <w:spacing w:afterLines="50" w:after="156" w:line="360" w:lineRule="auto"/>
        <w:rPr>
          <w:rFonts w:ascii="Times New Roman" w:hAnsi="Times New Roman"/>
          <w:b/>
        </w:rPr>
      </w:pPr>
    </w:p>
    <w:p w14:paraId="6E705B8A" w14:textId="77777777" w:rsidR="00ED382B" w:rsidRDefault="00ED382B" w:rsidP="00623D64">
      <w:pPr>
        <w:spacing w:afterLines="50" w:after="156" w:line="360" w:lineRule="auto"/>
        <w:rPr>
          <w:rFonts w:ascii="Times New Roman" w:hAnsi="Times New Roman"/>
          <w:b/>
        </w:rPr>
      </w:pPr>
    </w:p>
    <w:p w14:paraId="2C5698BE" w14:textId="77777777" w:rsidR="00ED382B" w:rsidRDefault="00ED382B" w:rsidP="00623D64">
      <w:pPr>
        <w:spacing w:afterLines="50" w:after="156" w:line="360" w:lineRule="auto"/>
        <w:rPr>
          <w:rFonts w:ascii="Times New Roman" w:hAnsi="Times New Roman"/>
          <w:b/>
        </w:rPr>
      </w:pPr>
    </w:p>
    <w:p w14:paraId="70F73B21" w14:textId="77777777" w:rsidR="00ED382B" w:rsidRDefault="00ED382B" w:rsidP="00623D64">
      <w:pPr>
        <w:spacing w:afterLines="50" w:after="156" w:line="360" w:lineRule="auto"/>
        <w:rPr>
          <w:rFonts w:ascii="Times New Roman" w:hAnsi="Times New Roman"/>
          <w:b/>
        </w:rPr>
      </w:pPr>
    </w:p>
    <w:p w14:paraId="6893E963" w14:textId="77777777" w:rsidR="00ED382B" w:rsidRPr="00FE7849" w:rsidRDefault="00ED382B" w:rsidP="00623D64">
      <w:pPr>
        <w:spacing w:afterLines="50" w:after="156" w:line="360" w:lineRule="auto"/>
        <w:rPr>
          <w:rFonts w:ascii="Times New Roman" w:hAnsi="Times New Roman" w:cs="Times New Roman"/>
          <w:b/>
        </w:rPr>
      </w:pPr>
    </w:p>
    <w:p w14:paraId="39C7ED10" w14:textId="484151A5" w:rsidR="00ED382B" w:rsidRPr="0002225B" w:rsidRDefault="00ED382B" w:rsidP="00B93142">
      <w:pPr>
        <w:pStyle w:val="11"/>
        <w:numPr>
          <w:ilvl w:val="0"/>
          <w:numId w:val="26"/>
        </w:numPr>
      </w:pPr>
      <w:r>
        <w:br w:type="page"/>
      </w:r>
      <w:r w:rsidR="00B93142">
        <w:rPr>
          <w:rFonts w:hint="eastAsia"/>
        </w:rPr>
        <w:lastRenderedPageBreak/>
        <w:t>Background</w:t>
      </w:r>
    </w:p>
    <w:p w14:paraId="69868C2C" w14:textId="7EC997C2" w:rsidR="00ED382B" w:rsidRPr="00ED382B" w:rsidRDefault="00ED382B" w:rsidP="00B93142">
      <w:pPr>
        <w:pStyle w:val="1"/>
        <w:keepNext w:val="0"/>
        <w:keepLines w:val="0"/>
        <w:spacing w:before="0" w:afterLines="50" w:after="156"/>
        <w:jc w:val="both"/>
        <w:rPr>
          <w:rFonts w:ascii="Times New Roman" w:hAnsi="Times New Roman"/>
          <w:b w:val="0"/>
          <w:sz w:val="21"/>
          <w:szCs w:val="21"/>
        </w:rPr>
      </w:pPr>
      <w:r>
        <w:rPr>
          <w:rFonts w:ascii="Times New Roman" w:hAnsi="Times New Roman"/>
          <w:b w:val="0"/>
          <w:sz w:val="21"/>
          <w:szCs w:val="21"/>
        </w:rPr>
        <w:t xml:space="preserve">Lung cancer </w:t>
      </w:r>
      <w:r w:rsidR="00B93142">
        <w:rPr>
          <w:rFonts w:ascii="Times New Roman" w:hAnsi="Times New Roman" w:hint="eastAsia"/>
          <w:b w:val="0"/>
          <w:sz w:val="21"/>
          <w:szCs w:val="21"/>
        </w:rPr>
        <w:t xml:space="preserve">is one of the most </w:t>
      </w:r>
      <w:r>
        <w:rPr>
          <w:rFonts w:ascii="Times New Roman" w:hAnsi="Times New Roman" w:hint="eastAsia"/>
          <w:b w:val="0"/>
          <w:sz w:val="21"/>
          <w:szCs w:val="21"/>
        </w:rPr>
        <w:t>common cancer</w:t>
      </w:r>
      <w:r w:rsidR="00B93142">
        <w:rPr>
          <w:rFonts w:ascii="Times New Roman" w:hAnsi="Times New Roman" w:hint="eastAsia"/>
          <w:b w:val="0"/>
          <w:sz w:val="21"/>
          <w:szCs w:val="21"/>
        </w:rPr>
        <w:t>s</w:t>
      </w:r>
      <w:r>
        <w:rPr>
          <w:rFonts w:ascii="Times New Roman" w:hAnsi="Times New Roman" w:hint="eastAsia"/>
          <w:b w:val="0"/>
          <w:sz w:val="21"/>
          <w:szCs w:val="21"/>
        </w:rPr>
        <w:t xml:space="preserve"> </w:t>
      </w:r>
      <w:r>
        <w:rPr>
          <w:rFonts w:ascii="Times New Roman" w:hAnsi="Times New Roman"/>
          <w:b w:val="0"/>
          <w:sz w:val="21"/>
          <w:szCs w:val="21"/>
        </w:rPr>
        <w:t>worldwide</w:t>
      </w:r>
      <w:r w:rsidR="00867216">
        <w:rPr>
          <w:rFonts w:ascii="Times New Roman" w:hAnsi="Times New Roman" w:hint="eastAsia"/>
          <w:b w:val="0"/>
          <w:sz w:val="21"/>
          <w:szCs w:val="21"/>
        </w:rPr>
        <w:t xml:space="preserve"> and there are </w:t>
      </w:r>
      <w:r>
        <w:rPr>
          <w:rFonts w:ascii="Times New Roman" w:hAnsi="Times New Roman"/>
          <w:b w:val="0"/>
          <w:sz w:val="21"/>
          <w:szCs w:val="21"/>
        </w:rPr>
        <w:t>approximately 1.8 million new cases</w:t>
      </w:r>
      <w:r w:rsidRPr="00E357EB">
        <w:rPr>
          <w:rFonts w:ascii="Times New Roman" w:hAnsi="Times New Roman" w:hint="eastAsia"/>
          <w:b w:val="0"/>
          <w:sz w:val="21"/>
          <w:szCs w:val="21"/>
        </w:rPr>
        <w:t xml:space="preserve"> </w:t>
      </w:r>
      <w:r>
        <w:rPr>
          <w:rFonts w:ascii="Times New Roman" w:hAnsi="Times New Roman" w:hint="eastAsia"/>
          <w:b w:val="0"/>
          <w:sz w:val="21"/>
          <w:szCs w:val="21"/>
        </w:rPr>
        <w:t>by</w:t>
      </w:r>
      <w:r>
        <w:rPr>
          <w:rFonts w:ascii="Times New Roman" w:hAnsi="Times New Roman"/>
          <w:b w:val="0"/>
          <w:sz w:val="21"/>
          <w:szCs w:val="21"/>
        </w:rPr>
        <w:t xml:space="preserve"> 2012,</w:t>
      </w:r>
      <w:r>
        <w:rPr>
          <w:rFonts w:ascii="Times New Roman" w:hAnsi="Times New Roman" w:hint="eastAsia"/>
          <w:b w:val="0"/>
          <w:sz w:val="21"/>
          <w:szCs w:val="21"/>
        </w:rPr>
        <w:t xml:space="preserve"> representing</w:t>
      </w:r>
      <w:r>
        <w:rPr>
          <w:rFonts w:ascii="Times New Roman" w:hAnsi="Times New Roman"/>
          <w:b w:val="0"/>
          <w:sz w:val="21"/>
          <w:szCs w:val="21"/>
        </w:rPr>
        <w:t xml:space="preserve"> 12.9% of </w:t>
      </w:r>
      <w:r>
        <w:rPr>
          <w:rFonts w:ascii="Times New Roman" w:hAnsi="Times New Roman" w:hint="eastAsia"/>
          <w:b w:val="0"/>
          <w:sz w:val="21"/>
          <w:szCs w:val="21"/>
        </w:rPr>
        <w:t xml:space="preserve">all </w:t>
      </w:r>
      <w:r>
        <w:rPr>
          <w:rFonts w:ascii="Times New Roman" w:hAnsi="Times New Roman"/>
          <w:b w:val="0"/>
          <w:sz w:val="21"/>
          <w:szCs w:val="21"/>
        </w:rPr>
        <w:t xml:space="preserve">new </w:t>
      </w:r>
      <w:proofErr w:type="gramStart"/>
      <w:r>
        <w:rPr>
          <w:rFonts w:ascii="Times New Roman" w:hAnsi="Times New Roman"/>
          <w:b w:val="0"/>
          <w:sz w:val="21"/>
          <w:szCs w:val="21"/>
        </w:rPr>
        <w:t>cancer</w:t>
      </w:r>
      <w:r>
        <w:rPr>
          <w:rFonts w:ascii="Times New Roman" w:hAnsi="Times New Roman" w:hint="eastAsia"/>
          <w:b w:val="0"/>
          <w:sz w:val="21"/>
          <w:szCs w:val="21"/>
        </w:rPr>
        <w:t>s</w:t>
      </w:r>
      <w:proofErr w:type="gramEnd"/>
      <w:r w:rsidRPr="00FE7849">
        <w:rPr>
          <w:rFonts w:ascii="Times New Roman" w:eastAsiaTheme="minorEastAsia" w:hAnsi="Times New Roman"/>
          <w:b w:val="0"/>
          <w:sz w:val="21"/>
          <w:szCs w:val="21"/>
        </w:rPr>
        <w:fldChar w:fldCharType="begin">
          <w:fldData xml:space="preserve">PEVuZE5vdGU+PENpdGU+PEF1dGhvcj5GZXJsYXk8L0F1dGhvcj48WWVhcj4yMDE1PC9ZZWFyPjxS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</w:fldData>
        </w:fldChar>
      </w:r>
      <w:r w:rsidRPr="00FE7849">
        <w:rPr>
          <w:rFonts w:ascii="Times New Roman" w:eastAsiaTheme="minorEastAsia" w:hAnsi="Times New Roman"/>
          <w:b w:val="0"/>
          <w:sz w:val="21"/>
          <w:szCs w:val="21"/>
        </w:rPr>
        <w:instrText xml:space="preserve"> ADDIN EN.CITE </w:instrText>
      </w:r>
      <w:r w:rsidRPr="00FE7849">
        <w:rPr>
          <w:rFonts w:ascii="Times New Roman" w:eastAsiaTheme="minorEastAsia" w:hAnsi="Times New Roman"/>
          <w:b w:val="0"/>
          <w:sz w:val="21"/>
          <w:szCs w:val="21"/>
        </w:rPr>
        <w:fldChar w:fldCharType="begin">
          <w:fldData xml:space="preserve">PEVuZE5vdGU+PENpdGU+PEF1dGhvcj5GZXJsYXk8L0F1dGhvcj48WWVhcj4yMDE1PC9ZZWFyPjxS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</w:fldData>
        </w:fldChar>
      </w:r>
      <w:r w:rsidRPr="00FE7849">
        <w:rPr>
          <w:rFonts w:ascii="Times New Roman" w:eastAsiaTheme="minorEastAsia" w:hAnsi="Times New Roman"/>
          <w:b w:val="0"/>
          <w:sz w:val="21"/>
          <w:szCs w:val="21"/>
        </w:rPr>
        <w:instrText xml:space="preserve"> ADDIN EN.CITE.DATA </w:instrText>
      </w:r>
      <w:r w:rsidRPr="00FE7849">
        <w:rPr>
          <w:rFonts w:ascii="Times New Roman" w:eastAsiaTheme="minorEastAsia" w:hAnsi="Times New Roman"/>
          <w:b w:val="0"/>
          <w:sz w:val="21"/>
          <w:szCs w:val="21"/>
        </w:rPr>
      </w:r>
      <w:r w:rsidRPr="00FE7849">
        <w:rPr>
          <w:rFonts w:ascii="Times New Roman" w:eastAsiaTheme="minorEastAsia" w:hAnsi="Times New Roman"/>
          <w:b w:val="0"/>
          <w:sz w:val="21"/>
          <w:szCs w:val="21"/>
        </w:rPr>
        <w:fldChar w:fldCharType="end"/>
      </w:r>
      <w:r w:rsidRPr="00FE7849">
        <w:rPr>
          <w:rFonts w:ascii="Times New Roman" w:eastAsiaTheme="minorEastAsia" w:hAnsi="Times New Roman"/>
          <w:b w:val="0"/>
          <w:sz w:val="21"/>
          <w:szCs w:val="21"/>
        </w:rPr>
      </w:r>
      <w:r w:rsidRPr="00FE7849">
        <w:rPr>
          <w:rFonts w:ascii="Times New Roman" w:eastAsiaTheme="minorEastAsia" w:hAnsi="Times New Roman"/>
          <w:b w:val="0"/>
          <w:sz w:val="21"/>
          <w:szCs w:val="21"/>
        </w:rPr>
        <w:fldChar w:fldCharType="separate"/>
      </w:r>
      <w:r>
        <w:rPr>
          <w:rFonts w:ascii="Times New Roman" w:eastAsiaTheme="minorEastAsia" w:hAnsi="Times New Roman"/>
          <w:b w:val="0"/>
          <w:sz w:val="21"/>
          <w:szCs w:val="21"/>
          <w:vertAlign w:val="superscript"/>
        </w:rPr>
        <w:t>[1</w:t>
      </w:r>
      <w:r w:rsidRPr="00FE7849">
        <w:rPr>
          <w:rFonts w:ascii="Times New Roman" w:eastAsiaTheme="minorEastAsia" w:hAnsi="Times New Roman"/>
          <w:b w:val="0"/>
          <w:sz w:val="21"/>
          <w:szCs w:val="21"/>
          <w:vertAlign w:val="superscript"/>
        </w:rPr>
        <w:t>]</w:t>
      </w:r>
      <w:r w:rsidRPr="00FE7849">
        <w:rPr>
          <w:rFonts w:ascii="Times New Roman" w:eastAsiaTheme="minorEastAsia" w:hAnsi="Times New Roman"/>
          <w:b w:val="0"/>
          <w:sz w:val="21"/>
          <w:szCs w:val="21"/>
        </w:rPr>
        <w:fldChar w:fldCharType="end"/>
      </w:r>
      <w:r>
        <w:rPr>
          <w:rFonts w:ascii="Times New Roman" w:hAnsi="Times New Roman" w:hint="eastAsia"/>
          <w:b w:val="0"/>
          <w:sz w:val="21"/>
          <w:szCs w:val="21"/>
        </w:rPr>
        <w:t xml:space="preserve">. </w:t>
      </w:r>
      <w:r w:rsidR="001E3A3E">
        <w:rPr>
          <w:rFonts w:ascii="Times New Roman" w:hAnsi="Times New Roman" w:hint="eastAsia"/>
          <w:b w:val="0"/>
          <w:sz w:val="21"/>
          <w:szCs w:val="21"/>
        </w:rPr>
        <w:t>It is</w:t>
      </w:r>
      <w:r>
        <w:rPr>
          <w:rFonts w:ascii="Times New Roman" w:hAnsi="Times New Roman" w:hint="eastAsia"/>
          <w:b w:val="0"/>
          <w:sz w:val="21"/>
          <w:szCs w:val="21"/>
        </w:rPr>
        <w:t xml:space="preserve"> also the most common cause of death</w:t>
      </w:r>
      <w:r w:rsidR="001E3A3E">
        <w:rPr>
          <w:rFonts w:ascii="Times New Roman" w:hAnsi="Times New Roman" w:hint="eastAsia"/>
          <w:b w:val="0"/>
          <w:sz w:val="21"/>
          <w:szCs w:val="21"/>
        </w:rPr>
        <w:t>s</w:t>
      </w:r>
      <w:r>
        <w:rPr>
          <w:rFonts w:ascii="Times New Roman" w:hAnsi="Times New Roman" w:hint="eastAsia"/>
          <w:b w:val="0"/>
          <w:sz w:val="21"/>
          <w:szCs w:val="21"/>
        </w:rPr>
        <w:t xml:space="preserve"> from cancer, accounting for</w:t>
      </w:r>
      <w:r>
        <w:rPr>
          <w:rFonts w:ascii="Times New Roman" w:hAnsi="Times New Roman"/>
          <w:b w:val="0"/>
          <w:sz w:val="21"/>
          <w:szCs w:val="21"/>
        </w:rPr>
        <w:t xml:space="preserve"> 19.4%</w:t>
      </w:r>
      <w:r>
        <w:rPr>
          <w:rFonts w:ascii="Times New Roman" w:hAnsi="Times New Roman" w:hint="eastAsia"/>
          <w:b w:val="0"/>
          <w:sz w:val="21"/>
          <w:szCs w:val="21"/>
        </w:rPr>
        <w:t xml:space="preserve"> of</w:t>
      </w:r>
      <w:r>
        <w:rPr>
          <w:rFonts w:ascii="Times New Roman" w:hAnsi="Times New Roman"/>
          <w:b w:val="0"/>
          <w:sz w:val="21"/>
          <w:szCs w:val="21"/>
        </w:rPr>
        <w:t xml:space="preserve"> </w:t>
      </w:r>
      <w:r w:rsidR="00147133">
        <w:rPr>
          <w:rFonts w:ascii="Times New Roman" w:hAnsi="Times New Roman" w:hint="eastAsia"/>
          <w:b w:val="0"/>
          <w:sz w:val="21"/>
          <w:szCs w:val="21"/>
        </w:rPr>
        <w:t xml:space="preserve">all </w:t>
      </w:r>
      <w:r>
        <w:rPr>
          <w:rFonts w:ascii="Times New Roman" w:hAnsi="Times New Roman"/>
          <w:b w:val="0"/>
          <w:sz w:val="21"/>
          <w:szCs w:val="21"/>
        </w:rPr>
        <w:t xml:space="preserve">cancer-attributed </w:t>
      </w:r>
      <w:proofErr w:type="gramStart"/>
      <w:r>
        <w:rPr>
          <w:rFonts w:ascii="Times New Roman" w:hAnsi="Times New Roman"/>
          <w:b w:val="0"/>
          <w:sz w:val="21"/>
          <w:szCs w:val="21"/>
        </w:rPr>
        <w:t>deaths</w:t>
      </w:r>
      <w:proofErr w:type="gramEnd"/>
      <w:r w:rsidRPr="00FE7849">
        <w:rPr>
          <w:rFonts w:ascii="Times New Roman" w:eastAsiaTheme="minorEastAsia" w:hAnsi="Times New Roman"/>
          <w:b w:val="0"/>
          <w:sz w:val="21"/>
          <w:szCs w:val="21"/>
        </w:rPr>
        <w:fldChar w:fldCharType="begin">
          <w:fldData xml:space="preserve">PEVuZE5vdGU+PENpdGU+PEF1dGhvcj5GZXJsYXk8L0F1dGhvcj48WWVhcj4yMDE1PC9ZZWFyPjxS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</w:fldData>
        </w:fldChar>
      </w:r>
      <w:r w:rsidRPr="00FE7849">
        <w:rPr>
          <w:rFonts w:ascii="Times New Roman" w:eastAsiaTheme="minorEastAsia" w:hAnsi="Times New Roman"/>
          <w:b w:val="0"/>
          <w:sz w:val="21"/>
          <w:szCs w:val="21"/>
        </w:rPr>
        <w:instrText xml:space="preserve"> ADDIN EN.CITE </w:instrText>
      </w:r>
      <w:r w:rsidRPr="00FE7849">
        <w:rPr>
          <w:rFonts w:ascii="Times New Roman" w:eastAsiaTheme="minorEastAsia" w:hAnsi="Times New Roman"/>
          <w:b w:val="0"/>
          <w:sz w:val="21"/>
          <w:szCs w:val="21"/>
        </w:rPr>
        <w:fldChar w:fldCharType="begin">
          <w:fldData xml:space="preserve">PEVuZE5vdGU+PENpdGU+PEF1dGhvcj5GZXJsYXk8L0F1dGhvcj48WWVhcj4yMDE1PC9ZZWFyPjxS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</w:fldData>
        </w:fldChar>
      </w:r>
      <w:r w:rsidRPr="00FE7849">
        <w:rPr>
          <w:rFonts w:ascii="Times New Roman" w:eastAsiaTheme="minorEastAsia" w:hAnsi="Times New Roman"/>
          <w:b w:val="0"/>
          <w:sz w:val="21"/>
          <w:szCs w:val="21"/>
        </w:rPr>
        <w:instrText xml:space="preserve"> ADDIN EN.CITE.DATA </w:instrText>
      </w:r>
      <w:r w:rsidRPr="00FE7849">
        <w:rPr>
          <w:rFonts w:ascii="Times New Roman" w:eastAsiaTheme="minorEastAsia" w:hAnsi="Times New Roman"/>
          <w:b w:val="0"/>
          <w:sz w:val="21"/>
          <w:szCs w:val="21"/>
        </w:rPr>
      </w:r>
      <w:r w:rsidRPr="00FE7849">
        <w:rPr>
          <w:rFonts w:ascii="Times New Roman" w:eastAsiaTheme="minorEastAsia" w:hAnsi="Times New Roman"/>
          <w:b w:val="0"/>
          <w:sz w:val="21"/>
          <w:szCs w:val="21"/>
        </w:rPr>
        <w:fldChar w:fldCharType="end"/>
      </w:r>
      <w:r w:rsidRPr="00FE7849">
        <w:rPr>
          <w:rFonts w:ascii="Times New Roman" w:eastAsiaTheme="minorEastAsia" w:hAnsi="Times New Roman"/>
          <w:b w:val="0"/>
          <w:sz w:val="21"/>
          <w:szCs w:val="21"/>
        </w:rPr>
      </w:r>
      <w:r w:rsidRPr="00FE7849">
        <w:rPr>
          <w:rFonts w:ascii="Times New Roman" w:eastAsiaTheme="minorEastAsia" w:hAnsi="Times New Roman"/>
          <w:b w:val="0"/>
          <w:sz w:val="21"/>
          <w:szCs w:val="21"/>
        </w:rPr>
        <w:fldChar w:fldCharType="separate"/>
      </w:r>
      <w:r>
        <w:rPr>
          <w:rFonts w:ascii="Times New Roman" w:eastAsiaTheme="minorEastAsia" w:hAnsi="Times New Roman"/>
          <w:b w:val="0"/>
          <w:sz w:val="21"/>
          <w:szCs w:val="21"/>
          <w:vertAlign w:val="superscript"/>
        </w:rPr>
        <w:t>[</w:t>
      </w:r>
      <w:r w:rsidRPr="00FE7849">
        <w:rPr>
          <w:rFonts w:ascii="Times New Roman" w:eastAsiaTheme="minorEastAsia" w:hAnsi="Times New Roman"/>
          <w:b w:val="0"/>
          <w:sz w:val="21"/>
          <w:szCs w:val="21"/>
          <w:vertAlign w:val="superscript"/>
        </w:rPr>
        <w:t>2]</w:t>
      </w:r>
      <w:r w:rsidRPr="00FE7849">
        <w:rPr>
          <w:rFonts w:ascii="Times New Roman" w:eastAsiaTheme="minorEastAsia" w:hAnsi="Times New Roman"/>
          <w:b w:val="0"/>
          <w:sz w:val="21"/>
          <w:szCs w:val="21"/>
        </w:rPr>
        <w:fldChar w:fldCharType="end"/>
      </w:r>
      <w:r>
        <w:rPr>
          <w:rFonts w:ascii="Times New Roman" w:hAnsi="Times New Roman"/>
          <w:b w:val="0"/>
          <w:sz w:val="21"/>
          <w:szCs w:val="21"/>
        </w:rPr>
        <w:t xml:space="preserve">. Non-small cell lung cancer (NSCLC) </w:t>
      </w:r>
      <w:r>
        <w:rPr>
          <w:rFonts w:ascii="Times New Roman" w:hAnsi="Times New Roman" w:hint="eastAsia"/>
          <w:b w:val="0"/>
          <w:sz w:val="21"/>
          <w:szCs w:val="21"/>
        </w:rPr>
        <w:t>represents 80% to</w:t>
      </w:r>
      <w:r>
        <w:rPr>
          <w:rFonts w:ascii="Times New Roman" w:hAnsi="Times New Roman"/>
          <w:b w:val="0"/>
          <w:sz w:val="21"/>
          <w:szCs w:val="21"/>
        </w:rPr>
        <w:t xml:space="preserve"> 85% of lung cancers</w:t>
      </w:r>
      <w:r>
        <w:rPr>
          <w:rFonts w:ascii="Times New Roman" w:hAnsi="Times New Roman" w:hint="eastAsia"/>
          <w:b w:val="0"/>
          <w:sz w:val="21"/>
          <w:szCs w:val="21"/>
        </w:rPr>
        <w:t>. Unfortunately,</w:t>
      </w:r>
      <w:r>
        <w:rPr>
          <w:rFonts w:ascii="Times New Roman" w:hAnsi="Times New Roman"/>
          <w:b w:val="0"/>
          <w:sz w:val="21"/>
          <w:szCs w:val="21"/>
        </w:rPr>
        <w:t xml:space="preserve"> </w:t>
      </w:r>
      <w:r>
        <w:rPr>
          <w:rFonts w:ascii="Times New Roman" w:hAnsi="Times New Roman" w:hint="eastAsia"/>
          <w:b w:val="0"/>
          <w:sz w:val="21"/>
          <w:szCs w:val="21"/>
        </w:rPr>
        <w:t>approximately</w:t>
      </w:r>
      <w:r>
        <w:rPr>
          <w:rFonts w:ascii="Times New Roman" w:hAnsi="Times New Roman"/>
          <w:b w:val="0"/>
          <w:sz w:val="21"/>
          <w:szCs w:val="21"/>
        </w:rPr>
        <w:t xml:space="preserve"> </w:t>
      </w:r>
      <w:r>
        <w:rPr>
          <w:rFonts w:ascii="Times New Roman" w:hAnsi="Times New Roman" w:hint="eastAsia"/>
          <w:b w:val="0"/>
          <w:sz w:val="21"/>
          <w:szCs w:val="21"/>
        </w:rPr>
        <w:t xml:space="preserve">50% </w:t>
      </w:r>
      <w:r>
        <w:rPr>
          <w:rFonts w:ascii="Times New Roman" w:hAnsi="Times New Roman"/>
          <w:b w:val="0"/>
          <w:sz w:val="21"/>
          <w:szCs w:val="21"/>
        </w:rPr>
        <w:t xml:space="preserve">of </w:t>
      </w:r>
      <w:r>
        <w:rPr>
          <w:rFonts w:ascii="Times New Roman" w:hAnsi="Times New Roman" w:hint="eastAsia"/>
          <w:b w:val="0"/>
          <w:sz w:val="21"/>
          <w:szCs w:val="21"/>
        </w:rPr>
        <w:t>NSCLC patients</w:t>
      </w:r>
      <w:r>
        <w:rPr>
          <w:rFonts w:ascii="Times New Roman" w:hAnsi="Times New Roman"/>
          <w:b w:val="0"/>
          <w:sz w:val="21"/>
          <w:szCs w:val="21"/>
        </w:rPr>
        <w:t xml:space="preserve"> </w:t>
      </w:r>
      <w:r>
        <w:rPr>
          <w:rFonts w:ascii="Times New Roman" w:hAnsi="Times New Roman" w:hint="eastAsia"/>
          <w:b w:val="0"/>
          <w:sz w:val="21"/>
          <w:szCs w:val="21"/>
        </w:rPr>
        <w:t xml:space="preserve">already have </w:t>
      </w:r>
      <w:r>
        <w:rPr>
          <w:rFonts w:ascii="Times New Roman" w:hAnsi="Times New Roman"/>
          <w:b w:val="0"/>
          <w:sz w:val="21"/>
          <w:szCs w:val="21"/>
        </w:rPr>
        <w:t xml:space="preserve">advanced </w:t>
      </w:r>
      <w:r>
        <w:rPr>
          <w:rFonts w:ascii="Times New Roman" w:hAnsi="Times New Roman" w:hint="eastAsia"/>
          <w:b w:val="0"/>
          <w:sz w:val="21"/>
          <w:szCs w:val="21"/>
        </w:rPr>
        <w:t xml:space="preserve">disease </w:t>
      </w:r>
      <w:r>
        <w:rPr>
          <w:rFonts w:ascii="Times New Roman" w:hAnsi="Times New Roman"/>
          <w:b w:val="0"/>
          <w:sz w:val="21"/>
          <w:szCs w:val="21"/>
        </w:rPr>
        <w:t>at the time of diagnosis</w:t>
      </w:r>
      <w:r>
        <w:rPr>
          <w:rFonts w:ascii="Times New Roman" w:hAnsi="Times New Roman" w:hint="eastAsia"/>
          <w:b w:val="0"/>
          <w:sz w:val="21"/>
          <w:szCs w:val="21"/>
        </w:rPr>
        <w:t>.</w:t>
      </w:r>
      <w:r>
        <w:rPr>
          <w:rFonts w:ascii="Times New Roman" w:hAnsi="Times New Roman"/>
          <w:b w:val="0"/>
          <w:sz w:val="21"/>
          <w:szCs w:val="21"/>
        </w:rPr>
        <w:t xml:space="preserve"> </w:t>
      </w:r>
      <w:r w:rsidR="00147133">
        <w:rPr>
          <w:rFonts w:ascii="Times New Roman" w:hAnsi="Times New Roman" w:hint="eastAsia"/>
          <w:b w:val="0"/>
          <w:sz w:val="21"/>
          <w:szCs w:val="21"/>
        </w:rPr>
        <w:t>T</w:t>
      </w:r>
      <w:r>
        <w:rPr>
          <w:rFonts w:ascii="Times New Roman" w:hAnsi="Times New Roman"/>
          <w:b w:val="0"/>
          <w:sz w:val="21"/>
          <w:szCs w:val="21"/>
        </w:rPr>
        <w:t xml:space="preserve">reatment options for </w:t>
      </w:r>
      <w:r w:rsidR="001E3A3E">
        <w:rPr>
          <w:rFonts w:ascii="Times New Roman" w:hAnsi="Times New Roman" w:hint="eastAsia"/>
          <w:b w:val="0"/>
          <w:sz w:val="21"/>
          <w:szCs w:val="21"/>
        </w:rPr>
        <w:t xml:space="preserve">advanced </w:t>
      </w:r>
      <w:r>
        <w:rPr>
          <w:rFonts w:ascii="Times New Roman" w:hAnsi="Times New Roman" w:hint="eastAsia"/>
          <w:b w:val="0"/>
          <w:sz w:val="21"/>
          <w:szCs w:val="21"/>
        </w:rPr>
        <w:t>NSCLC</w:t>
      </w:r>
      <w:r>
        <w:rPr>
          <w:rFonts w:ascii="Times New Roman" w:hAnsi="Times New Roman"/>
          <w:b w:val="0"/>
          <w:sz w:val="21"/>
          <w:szCs w:val="21"/>
        </w:rPr>
        <w:t xml:space="preserve"> patients </w:t>
      </w:r>
      <w:r>
        <w:rPr>
          <w:rFonts w:ascii="Times New Roman" w:hAnsi="Times New Roman" w:hint="eastAsia"/>
          <w:b w:val="0"/>
          <w:sz w:val="21"/>
          <w:szCs w:val="21"/>
        </w:rPr>
        <w:t xml:space="preserve">are very limited </w:t>
      </w:r>
      <w:r>
        <w:rPr>
          <w:rFonts w:ascii="Times New Roman" w:hAnsi="Times New Roman"/>
          <w:b w:val="0"/>
          <w:sz w:val="21"/>
          <w:szCs w:val="21"/>
        </w:rPr>
        <w:t>after the</w:t>
      </w:r>
      <w:r w:rsidR="00147133">
        <w:rPr>
          <w:rFonts w:ascii="Times New Roman" w:hAnsi="Times New Roman"/>
          <w:b w:val="0"/>
          <w:sz w:val="21"/>
          <w:szCs w:val="21"/>
        </w:rPr>
        <w:t xml:space="preserve"> failure of first-line therapy and the prognosis of these patients is dismal,</w:t>
      </w:r>
      <w:r w:rsidR="00147133">
        <w:rPr>
          <w:rFonts w:ascii="Times New Roman" w:hAnsi="Times New Roman" w:hint="eastAsia"/>
          <w:b w:val="0"/>
          <w:sz w:val="21"/>
          <w:szCs w:val="21"/>
        </w:rPr>
        <w:t xml:space="preserve"> </w:t>
      </w:r>
      <w:r w:rsidR="00147133" w:rsidRPr="00147133">
        <w:rPr>
          <w:rFonts w:ascii="Times New Roman" w:hAnsi="Times New Roman"/>
          <w:b w:val="0"/>
          <w:sz w:val="21"/>
          <w:szCs w:val="21"/>
        </w:rPr>
        <w:t>with a 5-year overall</w:t>
      </w:r>
      <w:r w:rsidR="00147133">
        <w:rPr>
          <w:rFonts w:ascii="Times New Roman" w:hAnsi="Times New Roman"/>
          <w:b w:val="0"/>
          <w:sz w:val="21"/>
          <w:szCs w:val="21"/>
        </w:rPr>
        <w:t xml:space="preserve"> survival (OS) </w:t>
      </w:r>
      <w:r w:rsidR="00147133">
        <w:rPr>
          <w:rFonts w:ascii="Times New Roman" w:hAnsi="Times New Roman" w:hint="eastAsia"/>
          <w:b w:val="0"/>
          <w:sz w:val="21"/>
          <w:szCs w:val="21"/>
        </w:rPr>
        <w:t>rate less than 10</w:t>
      </w:r>
      <w:proofErr w:type="gramStart"/>
      <w:r w:rsidR="00147133">
        <w:rPr>
          <w:rFonts w:ascii="Times New Roman" w:hAnsi="Times New Roman" w:hint="eastAsia"/>
          <w:b w:val="0"/>
          <w:sz w:val="21"/>
          <w:szCs w:val="21"/>
        </w:rPr>
        <w:t>%</w:t>
      </w:r>
      <w:proofErr w:type="gramEnd"/>
      <w:r w:rsidRPr="00FE7849">
        <w:rPr>
          <w:rFonts w:ascii="Times New Roman" w:eastAsiaTheme="minorEastAsia" w:hAnsi="Times New Roman"/>
          <w:b w:val="0"/>
          <w:sz w:val="21"/>
          <w:szCs w:val="21"/>
        </w:rPr>
        <w:fldChar w:fldCharType="begin">
          <w:fldData xml:space="preserve">PEVuZE5vdGU+PENpdGU+PEF1dGhvcj5CZXNzZTwvQXV0aG9yPjxZZWFyPjIwMTQ8L1llYXI+PFJl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==
</w:fldData>
        </w:fldChar>
      </w:r>
      <w:r w:rsidRPr="00FE7849">
        <w:rPr>
          <w:rFonts w:ascii="Times New Roman" w:eastAsiaTheme="minorEastAsia" w:hAnsi="Times New Roman"/>
          <w:b w:val="0"/>
          <w:sz w:val="21"/>
          <w:szCs w:val="21"/>
        </w:rPr>
        <w:instrText xml:space="preserve"> ADDIN EN.CITE </w:instrText>
      </w:r>
      <w:r w:rsidRPr="00FE7849">
        <w:rPr>
          <w:rFonts w:ascii="Times New Roman" w:eastAsiaTheme="minorEastAsia" w:hAnsi="Times New Roman"/>
          <w:b w:val="0"/>
          <w:sz w:val="21"/>
          <w:szCs w:val="21"/>
        </w:rPr>
        <w:fldChar w:fldCharType="begin">
          <w:fldData xml:space="preserve">PEVuZE5vdGU+PENpdGU+PEF1dGhvcj5CZXNzZTwvQXV0aG9yPjxZZWFyPjIwMTQ8L1llYXI+PFJl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==
</w:fldData>
        </w:fldChar>
      </w:r>
      <w:r w:rsidRPr="00FE7849">
        <w:rPr>
          <w:rFonts w:ascii="Times New Roman" w:eastAsiaTheme="minorEastAsia" w:hAnsi="Times New Roman"/>
          <w:b w:val="0"/>
          <w:sz w:val="21"/>
          <w:szCs w:val="21"/>
        </w:rPr>
        <w:instrText xml:space="preserve"> ADDIN EN.CITE.DATA </w:instrText>
      </w:r>
      <w:r w:rsidRPr="00FE7849">
        <w:rPr>
          <w:rFonts w:ascii="Times New Roman" w:eastAsiaTheme="minorEastAsia" w:hAnsi="Times New Roman"/>
          <w:b w:val="0"/>
          <w:sz w:val="21"/>
          <w:szCs w:val="21"/>
        </w:rPr>
      </w:r>
      <w:r w:rsidRPr="00FE7849">
        <w:rPr>
          <w:rFonts w:ascii="Times New Roman" w:eastAsiaTheme="minorEastAsia" w:hAnsi="Times New Roman"/>
          <w:b w:val="0"/>
          <w:sz w:val="21"/>
          <w:szCs w:val="21"/>
        </w:rPr>
        <w:fldChar w:fldCharType="end"/>
      </w:r>
      <w:r w:rsidRPr="00FE7849">
        <w:rPr>
          <w:rFonts w:ascii="Times New Roman" w:eastAsiaTheme="minorEastAsia" w:hAnsi="Times New Roman"/>
          <w:b w:val="0"/>
          <w:sz w:val="21"/>
          <w:szCs w:val="21"/>
        </w:rPr>
      </w:r>
      <w:r w:rsidRPr="00FE7849">
        <w:rPr>
          <w:rFonts w:ascii="Times New Roman" w:eastAsiaTheme="minorEastAsia" w:hAnsi="Times New Roman"/>
          <w:b w:val="0"/>
          <w:sz w:val="21"/>
          <w:szCs w:val="21"/>
        </w:rPr>
        <w:fldChar w:fldCharType="separate"/>
      </w:r>
      <w:r w:rsidRPr="00FE7849">
        <w:rPr>
          <w:rFonts w:ascii="Times New Roman" w:eastAsiaTheme="minorEastAsia" w:hAnsi="Times New Roman"/>
          <w:b w:val="0"/>
          <w:sz w:val="21"/>
          <w:szCs w:val="21"/>
          <w:vertAlign w:val="superscript"/>
        </w:rPr>
        <w:t>[4, 5]</w:t>
      </w:r>
      <w:r w:rsidRPr="00FE7849">
        <w:rPr>
          <w:rFonts w:ascii="Times New Roman" w:eastAsiaTheme="minorEastAsia" w:hAnsi="Times New Roman"/>
          <w:b w:val="0"/>
          <w:sz w:val="21"/>
          <w:szCs w:val="21"/>
        </w:rPr>
        <w:fldChar w:fldCharType="end"/>
      </w:r>
      <w:r>
        <w:rPr>
          <w:rFonts w:ascii="Times New Roman" w:hAnsi="Times New Roman"/>
          <w:b w:val="0"/>
          <w:sz w:val="21"/>
          <w:szCs w:val="21"/>
        </w:rPr>
        <w:t>.</w:t>
      </w:r>
    </w:p>
    <w:p w14:paraId="581E70D4" w14:textId="72749B1A" w:rsidR="00ED382B" w:rsidRDefault="005B3AAC" w:rsidP="00867216">
      <w:pPr>
        <w:spacing w:afterLines="50" w:after="156" w:line="360" w:lineRule="auto"/>
        <w:ind w:firstLine="420"/>
        <w:rPr>
          <w:rFonts w:ascii="Times New Roman" w:hAnsi="Times New Roman"/>
        </w:rPr>
      </w:pPr>
      <w:r>
        <w:rPr>
          <w:rFonts w:ascii="Times New Roman" w:hAnsi="Times New Roman"/>
        </w:rPr>
        <w:t>E</w:t>
      </w:r>
      <w:r>
        <w:rPr>
          <w:rFonts w:ascii="Times New Roman" w:hAnsi="Times New Roman" w:hint="eastAsia"/>
        </w:rPr>
        <w:t>specially, advanced NSCLC patient</w:t>
      </w:r>
      <w:r w:rsidR="00867216">
        <w:rPr>
          <w:rFonts w:ascii="Times New Roman" w:hAnsi="Times New Roman" w:hint="eastAsia"/>
        </w:rPr>
        <w:t>s without driver mutations have few</w:t>
      </w:r>
      <w:r w:rsidR="00ED382B" w:rsidRPr="00E34C04">
        <w:rPr>
          <w:rFonts w:ascii="Times New Roman" w:hAnsi="Times New Roman"/>
        </w:rPr>
        <w:t xml:space="preserve"> effective drugs. </w:t>
      </w:r>
      <w:r>
        <w:rPr>
          <w:rFonts w:ascii="Times New Roman" w:hAnsi="Times New Roman" w:hint="eastAsia"/>
        </w:rPr>
        <w:t xml:space="preserve">Targeted therapy has </w:t>
      </w:r>
      <w:r w:rsidRPr="005B3AAC">
        <w:rPr>
          <w:rFonts w:ascii="Times New Roman" w:hAnsi="Times New Roman"/>
        </w:rPr>
        <w:t>significantly improved the survival</w:t>
      </w:r>
      <w:r>
        <w:rPr>
          <w:rFonts w:ascii="Times New Roman" w:hAnsi="Times New Roman" w:hint="eastAsia"/>
        </w:rPr>
        <w:t xml:space="preserve"> of metastatic NSCLC patients with driver mutations, such as </w:t>
      </w:r>
      <w:r w:rsidR="00350CA9">
        <w:rPr>
          <w:rFonts w:ascii="Times New Roman" w:hAnsi="Times New Roman"/>
        </w:rPr>
        <w:t>epidermal growth factor rece</w:t>
      </w:r>
      <w:r w:rsidR="00350CA9" w:rsidRPr="00867216">
        <w:rPr>
          <w:rFonts w:ascii="Times New Roman" w:hAnsi="Times New Roman"/>
        </w:rPr>
        <w:t>ptor</w:t>
      </w:r>
      <w:r w:rsidR="00350CA9">
        <w:rPr>
          <w:rFonts w:ascii="Times New Roman" w:hAnsi="Times New Roman" w:hint="eastAsia"/>
        </w:rPr>
        <w:t xml:space="preserve"> </w:t>
      </w:r>
      <w:r w:rsidR="00867216">
        <w:rPr>
          <w:rFonts w:ascii="Times New Roman" w:hAnsi="Times New Roman" w:hint="eastAsia"/>
        </w:rPr>
        <w:t>(</w:t>
      </w:r>
      <w:proofErr w:type="spellStart"/>
      <w:r w:rsidR="00867216">
        <w:rPr>
          <w:rFonts w:ascii="Times New Roman" w:hAnsi="Times New Roman" w:hint="eastAsia"/>
        </w:rPr>
        <w:t>EGFR</w:t>
      </w:r>
      <w:proofErr w:type="spellEnd"/>
      <w:r w:rsidR="00867216">
        <w:rPr>
          <w:rFonts w:ascii="Times New Roman" w:hAnsi="Times New Roman" w:hint="eastAsia"/>
        </w:rPr>
        <w:t xml:space="preserve">) </w:t>
      </w:r>
      <w:r>
        <w:rPr>
          <w:rFonts w:ascii="Times New Roman" w:hAnsi="Times New Roman" w:hint="eastAsia"/>
        </w:rPr>
        <w:t xml:space="preserve">mutations, </w:t>
      </w:r>
      <w:r w:rsidR="00350CA9">
        <w:rPr>
          <w:rFonts w:ascii="Times New Roman" w:hAnsi="Times New Roman"/>
        </w:rPr>
        <w:t>a</w:t>
      </w:r>
      <w:r w:rsidR="00350CA9" w:rsidRPr="0076653C">
        <w:rPr>
          <w:rFonts w:ascii="Times New Roman" w:hAnsi="Times New Roman"/>
        </w:rPr>
        <w:t xml:space="preserve">naplastic </w:t>
      </w:r>
      <w:r w:rsidR="00350CA9">
        <w:rPr>
          <w:rFonts w:ascii="Times New Roman" w:hAnsi="Times New Roman"/>
        </w:rPr>
        <w:t>l</w:t>
      </w:r>
      <w:r w:rsidR="00350CA9" w:rsidRPr="0076653C">
        <w:rPr>
          <w:rFonts w:ascii="Times New Roman" w:hAnsi="Times New Roman"/>
        </w:rPr>
        <w:t xml:space="preserve">ymphoma </w:t>
      </w:r>
      <w:r w:rsidR="00350CA9">
        <w:rPr>
          <w:rFonts w:ascii="Times New Roman" w:hAnsi="Times New Roman"/>
        </w:rPr>
        <w:t>k</w:t>
      </w:r>
      <w:r w:rsidR="00350CA9" w:rsidRPr="0076653C">
        <w:rPr>
          <w:rFonts w:ascii="Times New Roman" w:hAnsi="Times New Roman"/>
        </w:rPr>
        <w:t xml:space="preserve">inase </w:t>
      </w:r>
      <w:r w:rsidR="0076653C" w:rsidRPr="0076653C">
        <w:rPr>
          <w:rFonts w:ascii="Times New Roman" w:hAnsi="Times New Roman"/>
        </w:rPr>
        <w:t>(</w:t>
      </w:r>
      <w:proofErr w:type="spellStart"/>
      <w:r w:rsidR="0076653C" w:rsidRPr="0076653C">
        <w:rPr>
          <w:rFonts w:ascii="Times New Roman" w:hAnsi="Times New Roman"/>
        </w:rPr>
        <w:t>ALK</w:t>
      </w:r>
      <w:proofErr w:type="spellEnd"/>
      <w:r w:rsidR="0076653C" w:rsidRPr="0076653C">
        <w:rPr>
          <w:rFonts w:ascii="Times New Roman" w:hAnsi="Times New Roman"/>
        </w:rPr>
        <w:t>)</w:t>
      </w:r>
      <w:r w:rsidR="0076653C">
        <w:rPr>
          <w:rFonts w:ascii="Times New Roman" w:hAnsi="Times New Roman" w:hint="eastAsia"/>
        </w:rPr>
        <w:t xml:space="preserve"> </w:t>
      </w:r>
      <w:r>
        <w:rPr>
          <w:rFonts w:ascii="Times New Roman" w:hAnsi="Times New Roman" w:hint="eastAsia"/>
        </w:rPr>
        <w:t xml:space="preserve">translocations and </w:t>
      </w:r>
      <w:proofErr w:type="spellStart"/>
      <w:r w:rsidR="0076653C">
        <w:rPr>
          <w:rFonts w:ascii="Times New Roman" w:hAnsi="Times New Roman" w:hint="eastAsia"/>
        </w:rPr>
        <w:t>ROS</w:t>
      </w:r>
      <w:proofErr w:type="spellEnd"/>
      <w:r w:rsidR="0076653C">
        <w:rPr>
          <w:rFonts w:ascii="Times New Roman" w:hAnsi="Times New Roman" w:hint="eastAsia"/>
        </w:rPr>
        <w:t xml:space="preserve"> proto-oncogene 1 (</w:t>
      </w:r>
      <w:proofErr w:type="spellStart"/>
      <w:r w:rsidR="0076653C">
        <w:rPr>
          <w:rFonts w:ascii="Times New Roman" w:hAnsi="Times New Roman"/>
        </w:rPr>
        <w:t>ROS1</w:t>
      </w:r>
      <w:proofErr w:type="spellEnd"/>
      <w:r w:rsidR="0076653C">
        <w:rPr>
          <w:rFonts w:ascii="Times New Roman" w:hAnsi="Times New Roman" w:hint="eastAsia"/>
        </w:rPr>
        <w:t>)</w:t>
      </w:r>
      <w:r>
        <w:rPr>
          <w:rFonts w:ascii="Times New Roman" w:hAnsi="Times New Roman" w:hint="eastAsia"/>
        </w:rPr>
        <w:t xml:space="preserve"> translocations. </w:t>
      </w:r>
      <w:r w:rsidR="00ED382B">
        <w:rPr>
          <w:rFonts w:ascii="Times New Roman" w:hAnsi="Times New Roman" w:hint="eastAsia"/>
        </w:rPr>
        <w:t xml:space="preserve">Tyrosine </w:t>
      </w:r>
      <w:r w:rsidR="00350CA9">
        <w:rPr>
          <w:rFonts w:ascii="Times New Roman" w:hAnsi="Times New Roman"/>
        </w:rPr>
        <w:t>k</w:t>
      </w:r>
      <w:r w:rsidR="00350CA9">
        <w:rPr>
          <w:rFonts w:ascii="Times New Roman" w:hAnsi="Times New Roman" w:hint="eastAsia"/>
        </w:rPr>
        <w:t xml:space="preserve">inase </w:t>
      </w:r>
      <w:r w:rsidR="00350CA9">
        <w:rPr>
          <w:rFonts w:ascii="Times New Roman" w:hAnsi="Times New Roman"/>
        </w:rPr>
        <w:t>i</w:t>
      </w:r>
      <w:r w:rsidR="00350CA9">
        <w:rPr>
          <w:rFonts w:ascii="Times New Roman" w:hAnsi="Times New Roman" w:hint="eastAsia"/>
        </w:rPr>
        <w:t xml:space="preserve">nhibitors </w:t>
      </w:r>
      <w:r w:rsidR="00ED382B">
        <w:rPr>
          <w:rFonts w:ascii="Times New Roman" w:hAnsi="Times New Roman" w:hint="eastAsia"/>
        </w:rPr>
        <w:t>(</w:t>
      </w:r>
      <w:proofErr w:type="spellStart"/>
      <w:r w:rsidR="00ED382B">
        <w:rPr>
          <w:rFonts w:ascii="Times New Roman" w:hAnsi="Times New Roman"/>
        </w:rPr>
        <w:t>TKI</w:t>
      </w:r>
      <w:r w:rsidR="00ED382B">
        <w:rPr>
          <w:rFonts w:ascii="Times New Roman" w:hAnsi="Times New Roman" w:hint="eastAsia"/>
        </w:rPr>
        <w:t>s</w:t>
      </w:r>
      <w:proofErr w:type="spellEnd"/>
      <w:r w:rsidR="00ED382B">
        <w:rPr>
          <w:rFonts w:ascii="Times New Roman" w:hAnsi="Times New Roman" w:hint="eastAsia"/>
        </w:rPr>
        <w:t>)</w:t>
      </w:r>
      <w:r w:rsidR="00ED382B">
        <w:rPr>
          <w:rFonts w:ascii="Times New Roman" w:hAnsi="Times New Roman"/>
        </w:rPr>
        <w:t xml:space="preserve"> have </w:t>
      </w:r>
      <w:r w:rsidR="00ED382B">
        <w:rPr>
          <w:rFonts w:ascii="Times New Roman" w:hAnsi="Times New Roman" w:hint="eastAsia"/>
        </w:rPr>
        <w:t>been established</w:t>
      </w:r>
      <w:r w:rsidR="00ED382B">
        <w:rPr>
          <w:rFonts w:ascii="Times New Roman" w:hAnsi="Times New Roman"/>
        </w:rPr>
        <w:t xml:space="preserve"> </w:t>
      </w:r>
      <w:r w:rsidR="001E3A3E">
        <w:rPr>
          <w:rFonts w:ascii="Times New Roman" w:hAnsi="Times New Roman" w:hint="eastAsia"/>
        </w:rPr>
        <w:t xml:space="preserve">as </w:t>
      </w:r>
      <w:r w:rsidR="00ED382B">
        <w:rPr>
          <w:rFonts w:ascii="Times New Roman" w:hAnsi="Times New Roman"/>
        </w:rPr>
        <w:t>standard first-line treatments</w:t>
      </w:r>
      <w:r>
        <w:rPr>
          <w:rFonts w:ascii="Times New Roman" w:hAnsi="Times New Roman" w:hint="eastAsia"/>
        </w:rPr>
        <w:t xml:space="preserve"> for these patients</w:t>
      </w:r>
      <w:r w:rsidR="00867216">
        <w:rPr>
          <w:rFonts w:ascii="Times New Roman" w:hAnsi="Times New Roman" w:hint="eastAsia"/>
        </w:rPr>
        <w:t xml:space="preserve"> with driver mutations, with a median OS</w:t>
      </w:r>
      <w:r w:rsidR="00867216" w:rsidRPr="00867216">
        <w:rPr>
          <w:rFonts w:ascii="Times New Roman" w:hAnsi="Times New Roman"/>
        </w:rPr>
        <w:t xml:space="preserve"> </w:t>
      </w:r>
      <w:r w:rsidR="00867216" w:rsidRPr="00867216">
        <w:rPr>
          <w:rFonts w:ascii="Times New Roman" w:hAnsi="Times New Roman" w:hint="eastAsia"/>
        </w:rPr>
        <w:t xml:space="preserve">of </w:t>
      </w:r>
      <w:r w:rsidR="00867216" w:rsidRPr="00867216">
        <w:rPr>
          <w:rFonts w:ascii="Times New Roman" w:hAnsi="Times New Roman"/>
        </w:rPr>
        <w:t xml:space="preserve">more than 30 </w:t>
      </w:r>
      <w:proofErr w:type="gramStart"/>
      <w:r w:rsidR="00867216" w:rsidRPr="00867216">
        <w:rPr>
          <w:rFonts w:ascii="Times New Roman" w:hAnsi="Times New Roman"/>
        </w:rPr>
        <w:t>months</w:t>
      </w:r>
      <w:proofErr w:type="gramEnd"/>
      <w:r w:rsidR="00ED382B" w:rsidRPr="00FE7849">
        <w:rPr>
          <w:rFonts w:ascii="Times New Roman" w:hAnsi="Times New Roman" w:cs="Times New Roman"/>
        </w:rPr>
        <w:fldChar w:fldCharType="begin">
          <w:fldData xml:space="preserve">PEVuZE5vdGU+PENpdGU+PEF1dGhvcj5HYW88L0F1dGhvcj48WWVhcj4yMDEyPC9ZZWFyPjxSZWNO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</w:fldData>
        </w:fldChar>
      </w:r>
      <w:r w:rsidR="00ED382B" w:rsidRPr="00FE7849">
        <w:rPr>
          <w:rFonts w:ascii="Times New Roman" w:hAnsi="Times New Roman" w:cs="Times New Roman"/>
        </w:rPr>
        <w:instrText xml:space="preserve"> ADDIN EN.CITE </w:instrText>
      </w:r>
      <w:r w:rsidR="00ED382B" w:rsidRPr="00FE7849">
        <w:rPr>
          <w:rFonts w:ascii="Times New Roman" w:hAnsi="Times New Roman" w:cs="Times New Roman"/>
        </w:rPr>
        <w:fldChar w:fldCharType="begin">
          <w:fldData xml:space="preserve">PEVuZE5vdGU+PENpdGU+PEF1dGhvcj5HYW88L0F1dGhvcj48WWVhcj4yMDEyPC9ZZWFyPjxSZWNO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</w:fldData>
        </w:fldChar>
      </w:r>
      <w:r w:rsidR="00ED382B" w:rsidRPr="00FE7849">
        <w:rPr>
          <w:rFonts w:ascii="Times New Roman" w:hAnsi="Times New Roman" w:cs="Times New Roman"/>
        </w:rPr>
        <w:instrText xml:space="preserve"> ADDIN EN.CITE.DATA </w:instrText>
      </w:r>
      <w:r w:rsidR="00ED382B" w:rsidRPr="00FE7849">
        <w:rPr>
          <w:rFonts w:ascii="Times New Roman" w:hAnsi="Times New Roman" w:cs="Times New Roman"/>
        </w:rPr>
      </w:r>
      <w:r w:rsidR="00ED382B" w:rsidRPr="00FE7849">
        <w:rPr>
          <w:rFonts w:ascii="Times New Roman" w:hAnsi="Times New Roman" w:cs="Times New Roman"/>
        </w:rPr>
        <w:fldChar w:fldCharType="end"/>
      </w:r>
      <w:r w:rsidR="00ED382B" w:rsidRPr="00FE7849">
        <w:rPr>
          <w:rFonts w:ascii="Times New Roman" w:hAnsi="Times New Roman" w:cs="Times New Roman"/>
        </w:rPr>
      </w:r>
      <w:r w:rsidR="00ED382B" w:rsidRPr="00FE7849">
        <w:rPr>
          <w:rFonts w:ascii="Times New Roman" w:hAnsi="Times New Roman" w:cs="Times New Roman"/>
        </w:rPr>
        <w:fldChar w:fldCharType="separate"/>
      </w:r>
      <w:r w:rsidR="00ED382B" w:rsidRPr="00FE7849">
        <w:rPr>
          <w:rFonts w:ascii="Times New Roman" w:hAnsi="Times New Roman" w:cs="Times New Roman"/>
          <w:vertAlign w:val="superscript"/>
        </w:rPr>
        <w:t>[6]</w:t>
      </w:r>
      <w:r w:rsidR="00ED382B" w:rsidRPr="00FE7849">
        <w:rPr>
          <w:rFonts w:ascii="Times New Roman" w:hAnsi="Times New Roman" w:cs="Times New Roman"/>
        </w:rPr>
        <w:fldChar w:fldCharType="end"/>
      </w:r>
      <w:r w:rsidR="00ED382B">
        <w:rPr>
          <w:rFonts w:ascii="Times New Roman" w:hAnsi="Times New Roman"/>
        </w:rPr>
        <w:t>.</w:t>
      </w:r>
      <w:r w:rsidR="00ED382B">
        <w:rPr>
          <w:rFonts w:ascii="Times New Roman" w:hAnsi="Times New Roman" w:hint="eastAsia"/>
        </w:rPr>
        <w:t xml:space="preserve"> </w:t>
      </w:r>
      <w:r w:rsidR="00ED382B">
        <w:rPr>
          <w:rFonts w:ascii="Times New Roman" w:hAnsi="Times New Roman"/>
        </w:rPr>
        <w:t xml:space="preserve">However, </w:t>
      </w:r>
      <w:r w:rsidR="00ED382B">
        <w:rPr>
          <w:rFonts w:ascii="Times New Roman" w:hAnsi="Times New Roman" w:hint="eastAsia"/>
        </w:rPr>
        <w:t xml:space="preserve">treatments </w:t>
      </w:r>
      <w:r w:rsidR="00350CA9">
        <w:rPr>
          <w:rFonts w:ascii="Times New Roman" w:hAnsi="Times New Roman" w:hint="eastAsia"/>
        </w:rPr>
        <w:t xml:space="preserve">for </w:t>
      </w:r>
      <w:r w:rsidR="00350CA9">
        <w:rPr>
          <w:rFonts w:ascii="Times New Roman" w:hAnsi="Times New Roman"/>
        </w:rPr>
        <w:t xml:space="preserve">advanced NSCLC </w:t>
      </w:r>
      <w:r w:rsidR="00350CA9">
        <w:rPr>
          <w:rFonts w:ascii="Times New Roman" w:hAnsi="Times New Roman" w:hint="eastAsia"/>
        </w:rPr>
        <w:t xml:space="preserve">without </w:t>
      </w:r>
      <w:r w:rsidR="00350CA9">
        <w:rPr>
          <w:rFonts w:ascii="Times New Roman" w:hAnsi="Times New Roman"/>
        </w:rPr>
        <w:t xml:space="preserve">driver </w:t>
      </w:r>
      <w:r w:rsidR="00350CA9">
        <w:rPr>
          <w:rFonts w:ascii="Times New Roman" w:hAnsi="Times New Roman" w:hint="eastAsia"/>
        </w:rPr>
        <w:t>mutation</w:t>
      </w:r>
      <w:r w:rsidR="00350CA9">
        <w:rPr>
          <w:rFonts w:ascii="Times New Roman" w:hAnsi="Times New Roman"/>
        </w:rPr>
        <w:t>s</w:t>
      </w:r>
      <w:r w:rsidR="00350CA9">
        <w:rPr>
          <w:rFonts w:ascii="Times New Roman" w:hAnsi="Times New Roman" w:hint="eastAsia"/>
        </w:rPr>
        <w:t xml:space="preserve"> </w:t>
      </w:r>
      <w:r w:rsidR="00350CA9">
        <w:rPr>
          <w:rFonts w:ascii="Times New Roman" w:hAnsi="Times New Roman"/>
        </w:rPr>
        <w:t>remain</w:t>
      </w:r>
      <w:r w:rsidR="00ED382B">
        <w:rPr>
          <w:rFonts w:ascii="Times New Roman" w:hAnsi="Times New Roman" w:hint="eastAsia"/>
        </w:rPr>
        <w:t xml:space="preserve"> </w:t>
      </w:r>
      <w:r w:rsidR="00350CA9">
        <w:rPr>
          <w:rFonts w:ascii="Times New Roman" w:hAnsi="Times New Roman"/>
        </w:rPr>
        <w:t xml:space="preserve">an </w:t>
      </w:r>
      <w:r w:rsidR="00ED382B">
        <w:rPr>
          <w:rFonts w:ascii="Times New Roman" w:hAnsi="Times New Roman" w:hint="eastAsia"/>
        </w:rPr>
        <w:t xml:space="preserve">urgent </w:t>
      </w:r>
      <w:r w:rsidR="00350CA9">
        <w:rPr>
          <w:rFonts w:ascii="Times New Roman" w:hAnsi="Times New Roman"/>
        </w:rPr>
        <w:t xml:space="preserve">unmet </w:t>
      </w:r>
      <w:r w:rsidR="00ED382B">
        <w:rPr>
          <w:rFonts w:ascii="Times New Roman" w:hAnsi="Times New Roman" w:hint="eastAsia"/>
        </w:rPr>
        <w:t>need</w:t>
      </w:r>
      <w:r w:rsidR="0076653C">
        <w:rPr>
          <w:rFonts w:ascii="Times New Roman" w:hAnsi="Times New Roman" w:hint="eastAsia"/>
        </w:rPr>
        <w:t xml:space="preserve">. </w:t>
      </w:r>
      <w:r w:rsidR="00ED382B">
        <w:rPr>
          <w:rFonts w:ascii="Times New Roman" w:hAnsi="Times New Roman"/>
        </w:rPr>
        <w:t>For these patients, the median</w:t>
      </w:r>
      <w:r w:rsidR="00ED382B">
        <w:rPr>
          <w:rFonts w:ascii="Times New Roman" w:hAnsi="Times New Roman" w:hint="eastAsia"/>
        </w:rPr>
        <w:t xml:space="preserve"> OS</w:t>
      </w:r>
      <w:r w:rsidR="00ED382B">
        <w:rPr>
          <w:rFonts w:ascii="Times New Roman" w:hAnsi="Times New Roman"/>
        </w:rPr>
        <w:t xml:space="preserve"> is</w:t>
      </w:r>
      <w:r w:rsidR="00ED382B">
        <w:rPr>
          <w:rFonts w:ascii="Times New Roman" w:hAnsi="Times New Roman" w:hint="eastAsia"/>
        </w:rPr>
        <w:t xml:space="preserve"> </w:t>
      </w:r>
      <w:r w:rsidR="00ED382B">
        <w:rPr>
          <w:rFonts w:ascii="Times New Roman" w:hAnsi="Times New Roman"/>
        </w:rPr>
        <w:t>about 11 months</w:t>
      </w:r>
      <w:r w:rsidR="00ED382B">
        <w:rPr>
          <w:rFonts w:ascii="Times New Roman" w:hAnsi="Times New Roman" w:hint="eastAsia"/>
        </w:rPr>
        <w:t xml:space="preserve">. </w:t>
      </w:r>
      <w:r w:rsidR="0076653C">
        <w:rPr>
          <w:rFonts w:ascii="Times New Roman" w:hAnsi="Times New Roman" w:hint="eastAsia"/>
        </w:rPr>
        <w:t xml:space="preserve">Even with </w:t>
      </w:r>
      <w:r w:rsidR="00ED382B">
        <w:rPr>
          <w:rFonts w:ascii="Times New Roman" w:hAnsi="Times New Roman" w:hint="eastAsia"/>
        </w:rPr>
        <w:t>m</w:t>
      </w:r>
      <w:r w:rsidR="00ED382B">
        <w:rPr>
          <w:rFonts w:ascii="Times New Roman" w:hAnsi="Times New Roman"/>
        </w:rPr>
        <w:t>aintenance chemotherapy</w:t>
      </w:r>
      <w:r w:rsidR="00ED382B">
        <w:rPr>
          <w:rFonts w:ascii="Times New Roman" w:hAnsi="Times New Roman" w:hint="eastAsia"/>
        </w:rPr>
        <w:t>, it i</w:t>
      </w:r>
      <w:r w:rsidR="00ED382B">
        <w:rPr>
          <w:rFonts w:ascii="Times New Roman" w:hAnsi="Times New Roman"/>
        </w:rPr>
        <w:t>s only i</w:t>
      </w:r>
      <w:r w:rsidR="00ED382B">
        <w:rPr>
          <w:rFonts w:ascii="Times New Roman" w:hAnsi="Times New Roman" w:hint="eastAsia"/>
        </w:rPr>
        <w:t>ncreased</w:t>
      </w:r>
      <w:r w:rsidR="00ED382B">
        <w:rPr>
          <w:rFonts w:ascii="Times New Roman" w:hAnsi="Times New Roman"/>
        </w:rPr>
        <w:t xml:space="preserve"> </w:t>
      </w:r>
      <w:r w:rsidR="00ED382B">
        <w:rPr>
          <w:rFonts w:ascii="Times New Roman" w:hAnsi="Times New Roman" w:hint="eastAsia"/>
        </w:rPr>
        <w:t>by</w:t>
      </w:r>
      <w:r w:rsidR="00ED382B">
        <w:rPr>
          <w:rFonts w:ascii="Times New Roman" w:hAnsi="Times New Roman"/>
        </w:rPr>
        <w:t xml:space="preserve"> about 2 </w:t>
      </w:r>
      <w:proofErr w:type="gramStart"/>
      <w:r w:rsidR="00ED382B">
        <w:rPr>
          <w:rFonts w:ascii="Times New Roman" w:hAnsi="Times New Roman"/>
        </w:rPr>
        <w:t>months</w:t>
      </w:r>
      <w:proofErr w:type="gramEnd"/>
      <w:r w:rsidR="00ED382B" w:rsidRPr="00FE7849">
        <w:rPr>
          <w:rFonts w:ascii="Times New Roman" w:hAnsi="Times New Roman" w:cs="Times New Roman"/>
        </w:rPr>
        <w:fldChar w:fldCharType="begin">
          <w:fldData xml:space="preserve">PEVuZE5vdGU+PENpdGU+PEF1dGhvcj5QYXotQXJlczwvQXV0aG9yPjxZZWFyPjIwMTI8L1llYXI+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</w:fldData>
        </w:fldChar>
      </w:r>
      <w:r w:rsidR="00ED382B" w:rsidRPr="00FE7849">
        <w:rPr>
          <w:rFonts w:ascii="Times New Roman" w:hAnsi="Times New Roman" w:cs="Times New Roman"/>
        </w:rPr>
        <w:instrText xml:space="preserve"> ADDIN EN.CITE </w:instrText>
      </w:r>
      <w:r w:rsidR="00ED382B" w:rsidRPr="00FE7849">
        <w:rPr>
          <w:rFonts w:ascii="Times New Roman" w:hAnsi="Times New Roman" w:cs="Times New Roman"/>
        </w:rPr>
        <w:fldChar w:fldCharType="begin">
          <w:fldData xml:space="preserve">PEVuZE5vdGU+PENpdGU+PEF1dGhvcj5QYXotQXJlczwvQXV0aG9yPjxZZWFyPjIwMTI8L1llYXI+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</w:fldData>
        </w:fldChar>
      </w:r>
      <w:r w:rsidR="00ED382B" w:rsidRPr="00FE7849">
        <w:rPr>
          <w:rFonts w:ascii="Times New Roman" w:hAnsi="Times New Roman" w:cs="Times New Roman"/>
        </w:rPr>
        <w:instrText xml:space="preserve"> ADDIN EN.CITE.DATA </w:instrText>
      </w:r>
      <w:r w:rsidR="00ED382B" w:rsidRPr="00FE7849">
        <w:rPr>
          <w:rFonts w:ascii="Times New Roman" w:hAnsi="Times New Roman" w:cs="Times New Roman"/>
        </w:rPr>
      </w:r>
      <w:r w:rsidR="00ED382B" w:rsidRPr="00FE7849">
        <w:rPr>
          <w:rFonts w:ascii="Times New Roman" w:hAnsi="Times New Roman" w:cs="Times New Roman"/>
        </w:rPr>
        <w:fldChar w:fldCharType="end"/>
      </w:r>
      <w:r w:rsidR="00ED382B" w:rsidRPr="00FE7849">
        <w:rPr>
          <w:rFonts w:ascii="Times New Roman" w:hAnsi="Times New Roman" w:cs="Times New Roman"/>
        </w:rPr>
      </w:r>
      <w:r w:rsidR="00ED382B" w:rsidRPr="00FE7849">
        <w:rPr>
          <w:rFonts w:ascii="Times New Roman" w:hAnsi="Times New Roman" w:cs="Times New Roman"/>
        </w:rPr>
        <w:fldChar w:fldCharType="separate"/>
      </w:r>
      <w:r w:rsidR="00ED382B" w:rsidRPr="00FE7849">
        <w:rPr>
          <w:rFonts w:ascii="Times New Roman" w:hAnsi="Times New Roman" w:cs="Times New Roman"/>
          <w:vertAlign w:val="superscript"/>
        </w:rPr>
        <w:t>[7]</w:t>
      </w:r>
      <w:r w:rsidR="00ED382B" w:rsidRPr="00FE7849">
        <w:rPr>
          <w:rFonts w:ascii="Times New Roman" w:hAnsi="Times New Roman" w:cs="Times New Roman"/>
        </w:rPr>
        <w:fldChar w:fldCharType="end"/>
      </w:r>
      <w:r w:rsidR="00ED382B">
        <w:rPr>
          <w:rFonts w:ascii="Times New Roman" w:hAnsi="Times New Roman" w:hint="eastAsia"/>
        </w:rPr>
        <w:t>.</w:t>
      </w:r>
      <w:r w:rsidR="00ED382B">
        <w:rPr>
          <w:rFonts w:ascii="Times New Roman" w:hAnsi="Times New Roman"/>
        </w:rPr>
        <w:t xml:space="preserve"> </w:t>
      </w:r>
      <w:r w:rsidR="00ED382B">
        <w:rPr>
          <w:rFonts w:ascii="Times New Roman" w:hAnsi="Times New Roman" w:hint="eastAsia"/>
        </w:rPr>
        <w:t xml:space="preserve">Since </w:t>
      </w:r>
      <w:r w:rsidR="00ED382B">
        <w:rPr>
          <w:rFonts w:ascii="Times New Roman" w:hAnsi="Times New Roman"/>
        </w:rPr>
        <w:t xml:space="preserve">the </w:t>
      </w:r>
      <w:proofErr w:type="gramStart"/>
      <w:r w:rsidR="00350CA9">
        <w:rPr>
          <w:rFonts w:ascii="Times New Roman" w:hAnsi="Times New Roman"/>
        </w:rPr>
        <w:t xml:space="preserve">majority </w:t>
      </w:r>
      <w:r w:rsidR="00ED382B">
        <w:rPr>
          <w:rFonts w:ascii="Times New Roman" w:hAnsi="Times New Roman" w:hint="eastAsia"/>
        </w:rPr>
        <w:t xml:space="preserve">advanced NSCLC </w:t>
      </w:r>
      <w:r w:rsidR="00ED382B">
        <w:rPr>
          <w:rFonts w:ascii="Times New Roman" w:hAnsi="Times New Roman"/>
        </w:rPr>
        <w:t>patients</w:t>
      </w:r>
      <w:r w:rsidR="0076653C">
        <w:rPr>
          <w:rFonts w:ascii="Times New Roman" w:hAnsi="Times New Roman" w:hint="eastAsia"/>
        </w:rPr>
        <w:t xml:space="preserve"> </w:t>
      </w:r>
      <w:r w:rsidR="00350CA9">
        <w:rPr>
          <w:rFonts w:ascii="Times New Roman" w:hAnsi="Times New Roman"/>
        </w:rPr>
        <w:t>have</w:t>
      </w:r>
      <w:proofErr w:type="gramEnd"/>
      <w:r w:rsidR="00350CA9">
        <w:rPr>
          <w:rFonts w:ascii="Times New Roman" w:hAnsi="Times New Roman"/>
        </w:rPr>
        <w:t xml:space="preserve"> no targetable </w:t>
      </w:r>
      <w:r w:rsidR="0076653C">
        <w:rPr>
          <w:rFonts w:ascii="Times New Roman" w:hAnsi="Times New Roman" w:hint="eastAsia"/>
        </w:rPr>
        <w:t>driver mutations</w:t>
      </w:r>
      <w:r w:rsidR="00ED382B">
        <w:rPr>
          <w:rFonts w:ascii="Times New Roman" w:hAnsi="Times New Roman" w:hint="eastAsia"/>
        </w:rPr>
        <w:t>,</w:t>
      </w:r>
      <w:r w:rsidR="00ED382B">
        <w:rPr>
          <w:rFonts w:ascii="Times New Roman" w:hAnsi="Times New Roman"/>
        </w:rPr>
        <w:t xml:space="preserve"> </w:t>
      </w:r>
      <w:r w:rsidR="00ED382B">
        <w:rPr>
          <w:rFonts w:ascii="Times New Roman" w:hAnsi="Times New Roman" w:hint="eastAsia"/>
        </w:rPr>
        <w:t>i</w:t>
      </w:r>
      <w:r w:rsidR="00ED382B">
        <w:rPr>
          <w:rFonts w:ascii="Times New Roman" w:hAnsi="Times New Roman"/>
        </w:rPr>
        <w:t xml:space="preserve">t is of great clinical significance to improve </w:t>
      </w:r>
      <w:r w:rsidR="00ED382B">
        <w:rPr>
          <w:rFonts w:ascii="Times New Roman" w:hAnsi="Times New Roman" w:hint="eastAsia"/>
        </w:rPr>
        <w:t xml:space="preserve">both </w:t>
      </w:r>
      <w:r w:rsidR="001E3A3E">
        <w:rPr>
          <w:rFonts w:ascii="Times New Roman" w:hAnsi="Times New Roman"/>
        </w:rPr>
        <w:t>the</w:t>
      </w:r>
      <w:r w:rsidR="001E3A3E">
        <w:rPr>
          <w:rFonts w:ascii="Times New Roman" w:hAnsi="Times New Roman" w:hint="eastAsia"/>
        </w:rPr>
        <w:t xml:space="preserve"> survival an</w:t>
      </w:r>
      <w:r w:rsidR="0076653C">
        <w:rPr>
          <w:rFonts w:ascii="Times New Roman" w:hAnsi="Times New Roman" w:hint="eastAsia"/>
        </w:rPr>
        <w:t>d</w:t>
      </w:r>
      <w:r w:rsidR="001E3A3E">
        <w:rPr>
          <w:rFonts w:ascii="Times New Roman" w:hAnsi="Times New Roman" w:hint="eastAsia"/>
        </w:rPr>
        <w:t xml:space="preserve"> quality of life </w:t>
      </w:r>
      <w:r w:rsidR="00ED382B">
        <w:rPr>
          <w:rFonts w:ascii="Times New Roman" w:hAnsi="Times New Roman" w:hint="eastAsia"/>
        </w:rPr>
        <w:t>in</w:t>
      </w:r>
      <w:r w:rsidR="00ED382B">
        <w:rPr>
          <w:rFonts w:ascii="Times New Roman" w:hAnsi="Times New Roman"/>
        </w:rPr>
        <w:t xml:space="preserve"> these patients.</w:t>
      </w:r>
    </w:p>
    <w:p w14:paraId="50A9CB62" w14:textId="24584DF1" w:rsidR="000C6D0D" w:rsidRDefault="00ED382B" w:rsidP="00F15C27">
      <w:pPr>
        <w:spacing w:afterLines="50" w:after="156" w:line="360" w:lineRule="auto"/>
        <w:ind w:firstLine="420"/>
        <w:rPr>
          <w:rFonts w:ascii="Times New Roman" w:hAnsi="Times New Roman"/>
        </w:rPr>
      </w:pPr>
      <w:r>
        <w:rPr>
          <w:rFonts w:ascii="Times New Roman" w:hAnsi="Times New Roman"/>
        </w:rPr>
        <w:t xml:space="preserve">As early as 1953, Mole et al. observed the </w:t>
      </w:r>
      <w:r>
        <w:rPr>
          <w:rFonts w:ascii="Times New Roman" w:hAnsi="Times New Roman" w:hint="eastAsia"/>
        </w:rPr>
        <w:t>regression</w:t>
      </w:r>
      <w:r>
        <w:rPr>
          <w:rFonts w:ascii="Times New Roman" w:hAnsi="Times New Roman"/>
        </w:rPr>
        <w:t xml:space="preserve"> of tumor </w:t>
      </w:r>
      <w:r>
        <w:rPr>
          <w:rFonts w:ascii="Times New Roman" w:hAnsi="Times New Roman" w:hint="eastAsia"/>
        </w:rPr>
        <w:t>outside</w:t>
      </w:r>
      <w:r>
        <w:rPr>
          <w:rFonts w:ascii="Times New Roman" w:hAnsi="Times New Roman"/>
        </w:rPr>
        <w:t xml:space="preserve"> </w:t>
      </w:r>
      <w:r>
        <w:rPr>
          <w:rFonts w:ascii="Times New Roman" w:hAnsi="Times New Roman" w:hint="eastAsia"/>
        </w:rPr>
        <w:t xml:space="preserve">the irradiated </w:t>
      </w:r>
      <w:r>
        <w:rPr>
          <w:rFonts w:ascii="Times New Roman" w:hAnsi="Times New Roman"/>
        </w:rPr>
        <w:t xml:space="preserve">field, and called it the </w:t>
      </w:r>
      <w:r>
        <w:rPr>
          <w:rFonts w:ascii="Times New Roman" w:hAnsi="Times New Roman" w:hint="eastAsia"/>
        </w:rPr>
        <w:t>abscopal</w:t>
      </w:r>
      <w:r>
        <w:rPr>
          <w:rFonts w:ascii="Times New Roman" w:hAnsi="Times New Roman"/>
        </w:rPr>
        <w:t xml:space="preserve"> effect</w:t>
      </w:r>
      <w:r w:rsidRPr="00FE7849">
        <w:rPr>
          <w:rFonts w:ascii="Times New Roman" w:hAnsi="Times New Roman" w:cs="Times New Roman"/>
        </w:rPr>
        <w:fldChar w:fldCharType="begin"/>
      </w:r>
      <w:r w:rsidRPr="00FE7849">
        <w:rPr>
          <w:rFonts w:ascii="Times New Roman" w:hAnsi="Times New Roman" w:cs="Times New Roman"/>
        </w:rPr>
        <w:instrText xml:space="preserve"> ADDIN EN.CITE &lt;EndNote&gt;&lt;Cite&gt;&lt;Author&gt;Mole&lt;/Author&gt;&lt;Year&gt;1953&lt;/Year&gt;&lt;RecNum&gt;122&lt;/RecNum&gt;&lt;DisplayText&gt;&lt;style face="superscript"&gt;[8]&lt;/style&gt;&lt;/DisplayText&gt;&lt;record&gt;&lt;rec-number&gt;122&lt;/rec-number&gt;&lt;foreign-keys&gt;&lt;key app="EN" db-id="dwz9xzvszvzzw1erxd3vpszpd0w0wpv0fzw0" timestamp="1532763652"&gt;122&lt;/key&gt;&lt;/foreign-keys&gt;&lt;ref-type name="Journal Article"&gt;17&lt;/ref-type&gt;&lt;contributors&gt;&lt;authors&gt;&lt;author&gt;Mole, R. H.&lt;/author&gt;&lt;/authors&gt;&lt;/contributors&gt;&lt;titles&gt;&lt;title&gt;Whole body irradiation; radiobiology or medicine?&lt;/title&gt;&lt;secondary-title&gt;Br J Radiol&lt;/secondary-title&gt;&lt;alt-title&gt;The British journal of radiology&lt;/alt-title&gt;&lt;/titles&gt;&lt;periodical&gt;&lt;full-title&gt;Br J Radiol&lt;/full-title&gt;&lt;abbr-1&gt;The British journal of radiology&lt;/abbr-1&gt;&lt;/periodical&gt;&lt;alt-periodical&gt;&lt;full-title&gt;Br J Radiol&lt;/full-title&gt;&lt;abbr-1&gt;The British journal of radiology&lt;/abbr-1&gt;&lt;/alt-periodical&gt;&lt;pages&gt;234-41&lt;/pages&gt;&lt;volume&gt;26&lt;/volume&gt;&lt;number&gt;305&lt;/number&gt;&lt;edition&gt;1953/05/01&lt;/edition&gt;&lt;keywords&gt;&lt;keyword&gt;Radiation/*adverse effects&lt;/keyword&gt;&lt;keyword&gt;*Radiobiology&lt;/keyword&gt;&lt;keyword&gt;*Whole-Body Irradiation&lt;/keyword&gt;&lt;keyword&gt;*RADIATIONS/injurious effects&lt;/keyword&gt;&lt;/keywords&gt;&lt;dates&gt;&lt;year&gt;1953&lt;/year&gt;&lt;pub-dates&gt;&lt;date&gt;May&lt;/date&gt;&lt;/pub-dates&gt;&lt;/dates&gt;&lt;isbn&gt;0007-1285 (Print)&amp;#xD;0007-1285&lt;/isbn&gt;&lt;accession-num&gt;13042090&lt;/accession-num&gt;&lt;urls&gt;&lt;/urls&gt;&lt;electronic-resource-num&gt;10.1259/0007-1285-26-305-234&lt;/electronic-resource-num&gt;&lt;remote-database-provider&gt;NLM&lt;/remote-database-provider&gt;&lt;language&gt;eng&lt;/language&gt;&lt;/record&gt;&lt;/Cite&gt;&lt;/EndNote&gt;</w:instrText>
      </w:r>
      <w:r w:rsidRPr="00FE7849">
        <w:rPr>
          <w:rFonts w:ascii="Times New Roman" w:hAnsi="Times New Roman" w:cs="Times New Roman"/>
        </w:rPr>
        <w:fldChar w:fldCharType="separate"/>
      </w:r>
      <w:r w:rsidRPr="00FE7849">
        <w:rPr>
          <w:rFonts w:ascii="Times New Roman" w:hAnsi="Times New Roman" w:cs="Times New Roman"/>
          <w:vertAlign w:val="superscript"/>
        </w:rPr>
        <w:t>[8]</w:t>
      </w:r>
      <w:r w:rsidRPr="00FE7849">
        <w:rPr>
          <w:rFonts w:ascii="Times New Roman" w:hAnsi="Times New Roman" w:cs="Times New Roman"/>
        </w:rPr>
        <w:fldChar w:fldCharType="end"/>
      </w:r>
      <w:r>
        <w:rPr>
          <w:rFonts w:ascii="Times New Roman" w:hAnsi="Times New Roman"/>
        </w:rPr>
        <w:t>.</w:t>
      </w:r>
      <w:r>
        <w:rPr>
          <w:rFonts w:ascii="Times New Roman" w:hAnsi="Times New Roman" w:hint="eastAsia"/>
        </w:rPr>
        <w:t xml:space="preserve"> </w:t>
      </w:r>
      <w:r w:rsidR="001E3A3E">
        <w:rPr>
          <w:rFonts w:ascii="Times New Roman" w:hAnsi="Times New Roman" w:hint="eastAsia"/>
        </w:rPr>
        <w:t xml:space="preserve">Recently, </w:t>
      </w:r>
      <w:r>
        <w:rPr>
          <w:rFonts w:ascii="Times New Roman" w:hAnsi="Times New Roman"/>
        </w:rPr>
        <w:t>the mechanism</w:t>
      </w:r>
      <w:r w:rsidR="00F15C27">
        <w:rPr>
          <w:rFonts w:ascii="Times New Roman" w:hAnsi="Times New Roman" w:hint="eastAsia"/>
        </w:rPr>
        <w:t>s</w:t>
      </w:r>
      <w:r>
        <w:rPr>
          <w:rFonts w:ascii="Times New Roman" w:hAnsi="Times New Roman"/>
        </w:rPr>
        <w:t xml:space="preserve"> </w:t>
      </w:r>
      <w:r w:rsidR="00F15C27">
        <w:rPr>
          <w:rFonts w:ascii="Times New Roman" w:hAnsi="Times New Roman" w:hint="eastAsia"/>
        </w:rPr>
        <w:t xml:space="preserve">underlying </w:t>
      </w:r>
      <w:r>
        <w:rPr>
          <w:rFonts w:ascii="Times New Roman" w:hAnsi="Times New Roman"/>
        </w:rPr>
        <w:t xml:space="preserve">the </w:t>
      </w:r>
      <w:r w:rsidR="001E3A3E">
        <w:rPr>
          <w:rFonts w:ascii="Times New Roman" w:hAnsi="Times New Roman"/>
        </w:rPr>
        <w:t>immune</w:t>
      </w:r>
      <w:r w:rsidR="001E3A3E">
        <w:rPr>
          <w:rFonts w:ascii="Times New Roman" w:hAnsi="Times New Roman" w:hint="eastAsia"/>
        </w:rPr>
        <w:t>-</w:t>
      </w:r>
      <w:r>
        <w:rPr>
          <w:rFonts w:ascii="Times New Roman" w:hAnsi="Times New Roman" w:hint="eastAsia"/>
        </w:rPr>
        <w:t>regulatory</w:t>
      </w:r>
      <w:r>
        <w:rPr>
          <w:rFonts w:ascii="Times New Roman" w:hAnsi="Times New Roman"/>
        </w:rPr>
        <w:t xml:space="preserve"> effect</w:t>
      </w:r>
      <w:r>
        <w:rPr>
          <w:rFonts w:ascii="Times New Roman" w:hAnsi="Times New Roman" w:hint="eastAsia"/>
        </w:rPr>
        <w:t>s</w:t>
      </w:r>
      <w:r>
        <w:rPr>
          <w:rFonts w:ascii="Times New Roman" w:hAnsi="Times New Roman"/>
        </w:rPr>
        <w:t xml:space="preserve"> of radiot</w:t>
      </w:r>
      <w:r w:rsidR="00F15C27">
        <w:rPr>
          <w:rFonts w:ascii="Times New Roman" w:hAnsi="Times New Roman"/>
        </w:rPr>
        <w:t xml:space="preserve">herapy </w:t>
      </w:r>
      <w:r w:rsidR="00F15C27">
        <w:rPr>
          <w:rFonts w:ascii="Times New Roman" w:hAnsi="Times New Roman" w:hint="eastAsia"/>
        </w:rPr>
        <w:t>have</w:t>
      </w:r>
      <w:r w:rsidR="00F549E1">
        <w:rPr>
          <w:rFonts w:ascii="Times New Roman" w:hAnsi="Times New Roman"/>
        </w:rPr>
        <w:t xml:space="preserve"> been </w:t>
      </w:r>
      <w:proofErr w:type="spellStart"/>
      <w:r w:rsidR="00F15C27" w:rsidRPr="00F15C27">
        <w:rPr>
          <w:rFonts w:ascii="Times New Roman" w:hAnsi="Times New Roman"/>
        </w:rPr>
        <w:t>illucidate</w:t>
      </w:r>
      <w:r w:rsidR="00F15C27">
        <w:rPr>
          <w:rFonts w:ascii="Times New Roman" w:hAnsi="Times New Roman" w:hint="eastAsia"/>
        </w:rPr>
        <w:t>d</w:t>
      </w:r>
      <w:proofErr w:type="spellEnd"/>
      <w:r>
        <w:rPr>
          <w:rFonts w:ascii="Times New Roman" w:hAnsi="Times New Roman" w:hint="eastAsia"/>
        </w:rPr>
        <w:t>.</w:t>
      </w:r>
      <w:r>
        <w:rPr>
          <w:rFonts w:ascii="Times New Roman" w:hAnsi="Times New Roman"/>
        </w:rPr>
        <w:t xml:space="preserve"> </w:t>
      </w:r>
      <w:r>
        <w:rPr>
          <w:rFonts w:ascii="Times New Roman" w:hAnsi="Times New Roman" w:hint="eastAsia"/>
        </w:rPr>
        <w:t>R</w:t>
      </w:r>
      <w:r>
        <w:rPr>
          <w:rFonts w:ascii="Times New Roman" w:hAnsi="Times New Roman"/>
        </w:rPr>
        <w:t>adiotherapy induce</w:t>
      </w:r>
      <w:r>
        <w:rPr>
          <w:rFonts w:ascii="Times New Roman" w:hAnsi="Times New Roman" w:hint="eastAsia"/>
        </w:rPr>
        <w:t>s</w:t>
      </w:r>
      <w:r>
        <w:rPr>
          <w:rFonts w:ascii="Times New Roman" w:hAnsi="Times New Roman"/>
        </w:rPr>
        <w:t xml:space="preserve"> immunogenic cell death (</w:t>
      </w:r>
      <w:proofErr w:type="spellStart"/>
      <w:r>
        <w:rPr>
          <w:rFonts w:ascii="Times New Roman" w:hAnsi="Times New Roman"/>
        </w:rPr>
        <w:t>ICD</w:t>
      </w:r>
      <w:proofErr w:type="spellEnd"/>
      <w:r>
        <w:rPr>
          <w:rFonts w:ascii="Times New Roman" w:hAnsi="Times New Roman"/>
        </w:rPr>
        <w:t>) of tumor cells</w:t>
      </w:r>
      <w:r>
        <w:rPr>
          <w:rFonts w:ascii="Times New Roman" w:hAnsi="Times New Roman" w:hint="eastAsia"/>
        </w:rPr>
        <w:t xml:space="preserve"> and causes the release of </w:t>
      </w:r>
      <w:r w:rsidR="0042760A">
        <w:rPr>
          <w:rFonts w:ascii="Times New Roman" w:hAnsi="Times New Roman" w:hint="eastAsia"/>
        </w:rPr>
        <w:t xml:space="preserve">tumor </w:t>
      </w:r>
      <w:r w:rsidR="0042760A">
        <w:rPr>
          <w:rFonts w:ascii="Times New Roman" w:hAnsi="Times New Roman"/>
        </w:rPr>
        <w:t>associated</w:t>
      </w:r>
      <w:r w:rsidR="0042760A">
        <w:rPr>
          <w:rFonts w:ascii="Times New Roman" w:hAnsi="Times New Roman" w:hint="eastAsia"/>
        </w:rPr>
        <w:t xml:space="preserve"> antigens</w:t>
      </w:r>
      <w:r w:rsidR="0042760A">
        <w:rPr>
          <w:rFonts w:ascii="Times New Roman" w:hAnsi="Times New Roman"/>
        </w:rPr>
        <w:t xml:space="preserve">, </w:t>
      </w:r>
      <w:proofErr w:type="spellStart"/>
      <w:r w:rsidR="0042760A">
        <w:rPr>
          <w:rFonts w:ascii="Times New Roman" w:hAnsi="Times New Roman"/>
        </w:rPr>
        <w:t>dAMP</w:t>
      </w:r>
      <w:proofErr w:type="spellEnd"/>
      <w:r w:rsidR="0042760A">
        <w:rPr>
          <w:rFonts w:ascii="Times New Roman" w:hAnsi="Times New Roman" w:hint="eastAsia"/>
        </w:rPr>
        <w:t xml:space="preserve"> and </w:t>
      </w:r>
      <w:r>
        <w:rPr>
          <w:rFonts w:ascii="Times New Roman" w:hAnsi="Times New Roman" w:hint="eastAsia"/>
        </w:rPr>
        <w:t>c</w:t>
      </w:r>
      <w:r>
        <w:rPr>
          <w:rFonts w:ascii="Times New Roman" w:hAnsi="Times New Roman"/>
        </w:rPr>
        <w:t>ytokines</w:t>
      </w:r>
      <w:r>
        <w:rPr>
          <w:rFonts w:ascii="Times New Roman" w:hAnsi="Times New Roman" w:hint="eastAsia"/>
        </w:rPr>
        <w:t>, which</w:t>
      </w:r>
      <w:r>
        <w:rPr>
          <w:rFonts w:ascii="Times New Roman" w:hAnsi="Times New Roman"/>
        </w:rPr>
        <w:t xml:space="preserve"> stimulate</w:t>
      </w:r>
      <w:r>
        <w:rPr>
          <w:rFonts w:ascii="Times New Roman" w:hAnsi="Times New Roman" w:hint="eastAsia"/>
        </w:rPr>
        <w:t>s</w:t>
      </w:r>
      <w:r>
        <w:rPr>
          <w:rFonts w:ascii="Times New Roman" w:hAnsi="Times New Roman"/>
        </w:rPr>
        <w:t xml:space="preserve"> the maturation of dendritic cells (DCs). Mature DCs present tumor antigens to T cells. </w:t>
      </w:r>
      <w:r>
        <w:rPr>
          <w:rFonts w:ascii="Times New Roman" w:hAnsi="Times New Roman" w:hint="eastAsia"/>
        </w:rPr>
        <w:t xml:space="preserve">Then </w:t>
      </w:r>
      <w:r w:rsidR="0042760A">
        <w:rPr>
          <w:rFonts w:ascii="Times New Roman" w:hAnsi="Times New Roman"/>
        </w:rPr>
        <w:t>T cells are activated</w:t>
      </w:r>
      <w:r>
        <w:rPr>
          <w:rFonts w:ascii="Times New Roman" w:hAnsi="Times New Roman"/>
        </w:rPr>
        <w:t xml:space="preserve"> and expanded into tumor-specific T cells, thereby producing anti-tumor </w:t>
      </w:r>
      <w:r>
        <w:rPr>
          <w:rFonts w:ascii="Times New Roman" w:hAnsi="Times New Roman" w:hint="eastAsia"/>
        </w:rPr>
        <w:t>i</w:t>
      </w:r>
      <w:r>
        <w:rPr>
          <w:rFonts w:ascii="Times New Roman" w:hAnsi="Times New Roman"/>
        </w:rPr>
        <w:t>mmune effect</w:t>
      </w:r>
      <w:r w:rsidR="00F15C27">
        <w:rPr>
          <w:rFonts w:ascii="Times New Roman" w:hAnsi="Times New Roman" w:hint="eastAsia"/>
        </w:rPr>
        <w:t>s</w:t>
      </w:r>
      <w:r w:rsidRPr="00FE7849">
        <w:rPr>
          <w:rFonts w:ascii="Times New Roman" w:hAnsi="Times New Roman" w:cs="Times New Roman"/>
        </w:rPr>
        <w:fldChar w:fldCharType="begin"/>
      </w:r>
      <w:r w:rsidRPr="00FE7849">
        <w:rPr>
          <w:rFonts w:ascii="Times New Roman" w:hAnsi="Times New Roman" w:cs="Times New Roman"/>
        </w:rPr>
        <w:instrText xml:space="preserve"> ADDIN EN.CITE &lt;EndNote&gt;&lt;Cite&gt;&lt;Author&gt;Dudek&lt;/Author&gt;&lt;Year&gt;2013&lt;/Year&gt;&lt;RecNum&gt;124&lt;/RecNum&gt;&lt;DisplayText&gt;&lt;style face="superscript"&gt;[9]&lt;/style&gt;&lt;/DisplayText&gt;&lt;record&gt;&lt;rec-number&gt;124&lt;/rec-number&gt;&lt;foreign-keys&gt;&lt;key app="EN" db-id="dwz9xzvszvzzw1erxd3vpszpd0w0wpv0fzw0" timestamp="1532765396"&gt;124&lt;/key&gt;&lt;/foreign-keys&gt;&lt;ref-type name="Journal Article"&gt;17&lt;/ref-type&gt;&lt;contributors&gt;&lt;authors&gt;&lt;author&gt;Dudek, A. M.&lt;/author&gt;&lt;author&gt;Garg, A. D.&lt;/author&gt;&lt;author&gt;Krysko, D. V.&lt;/author&gt;&lt;author&gt;De Ruysscher, D.&lt;/author&gt;&lt;author&gt;Agostinis, P.&lt;/author&gt;&lt;/authors&gt;&lt;/contributors&gt;&lt;auth-address&gt;Cell Death Research &amp;amp; Therapy Unit, Department of Cellular and Molecular Medicine, University of Leuven (KU Leuven), Leuven, Belgium.&lt;/auth-address&gt;&lt;titles&gt;&lt;title&gt;Inducers of immunogenic cancer cell death&lt;/title&gt;&lt;secondary-title&gt;Cytokine Growth Factor Rev&lt;/secondary-title&gt;&lt;alt-title&gt;Cytokine &amp;amp; growth factor reviews&lt;/alt-title&gt;&lt;/titles&gt;&lt;periodical&gt;&lt;full-title&gt;Cytokine Growth Factor Rev&lt;/full-title&gt;&lt;/periodical&gt;&lt;pages&gt;319-33&lt;/pages&gt;&lt;volume&gt;24&lt;/volume&gt;&lt;number&gt;4&lt;/number&gt;&lt;edition&gt;2013/02/09&lt;/edition&gt;&lt;keywords&gt;&lt;keyword&gt;Animals&lt;/keyword&gt;&lt;keyword&gt;Antineoplastic Agents/therapeutic use&lt;/keyword&gt;&lt;keyword&gt;Cell Death/*immunology&lt;/keyword&gt;&lt;keyword&gt;Cytokines/*metabolism&lt;/keyword&gt;&lt;keyword&gt;Humans&lt;/keyword&gt;&lt;keyword&gt;Mice&lt;/keyword&gt;&lt;keyword&gt;Neoplasms/drug therapy/*immunology/radiotherapy&lt;/keyword&gt;&lt;keyword&gt;Signal Transduction/immunology&lt;/keyword&gt;&lt;keyword&gt;Anti-tumour immunity&lt;/keyword&gt;&lt;keyword&gt;Cancer&lt;/keyword&gt;&lt;keyword&gt;ICD inducers&lt;/keyword&gt;&lt;keyword&gt;Immunogenic cell death&lt;/keyword&gt;&lt;keyword&gt;Tumour immunology&lt;/keyword&gt;&lt;/keywords&gt;&lt;dates&gt;&lt;year&gt;2013&lt;/year&gt;&lt;pub-dates&gt;&lt;date&gt;Aug&lt;/date&gt;&lt;/pub-dates&gt;&lt;/dates&gt;&lt;isbn&gt;1359-6101&lt;/isbn&gt;&lt;accession-num&gt;23391812&lt;/accession-num&gt;&lt;urls&gt;&lt;/urls&gt;&lt;electronic-resource-num&gt;10.1016/j.cytogfr.2013.01.005&lt;/electronic-resource-num&gt;&lt;remote-database-provider&gt;NLM&lt;/remote-database-provider&gt;&lt;language&gt;eng&lt;/language&gt;&lt;/record&gt;&lt;/Cite&gt;&lt;/EndNote&gt;</w:instrText>
      </w:r>
      <w:r w:rsidRPr="00FE7849">
        <w:rPr>
          <w:rFonts w:ascii="Times New Roman" w:hAnsi="Times New Roman" w:cs="Times New Roman"/>
        </w:rPr>
        <w:fldChar w:fldCharType="separate"/>
      </w:r>
      <w:r w:rsidRPr="00FE7849">
        <w:rPr>
          <w:rFonts w:ascii="Times New Roman" w:hAnsi="Times New Roman" w:cs="Times New Roman"/>
          <w:vertAlign w:val="superscript"/>
        </w:rPr>
        <w:t>[9]</w:t>
      </w:r>
      <w:r w:rsidRPr="00FE7849">
        <w:rPr>
          <w:rFonts w:ascii="Times New Roman" w:hAnsi="Times New Roman" w:cs="Times New Roman"/>
        </w:rPr>
        <w:fldChar w:fldCharType="end"/>
      </w:r>
      <w:r>
        <w:rPr>
          <w:rFonts w:ascii="Times New Roman" w:hAnsi="Times New Roman" w:hint="eastAsia"/>
        </w:rPr>
        <w:t>.</w:t>
      </w:r>
      <w:r>
        <w:rPr>
          <w:rFonts w:ascii="Times New Roman" w:hAnsi="Times New Roman"/>
        </w:rPr>
        <w:t xml:space="preserve"> </w:t>
      </w:r>
      <w:r>
        <w:rPr>
          <w:rFonts w:ascii="Times New Roman" w:hAnsi="Times New Roman" w:hint="eastAsia"/>
        </w:rPr>
        <w:t>R</w:t>
      </w:r>
      <w:r>
        <w:rPr>
          <w:rFonts w:ascii="Times New Roman" w:hAnsi="Times New Roman"/>
        </w:rPr>
        <w:t xml:space="preserve">adiotherapy </w:t>
      </w:r>
      <w:r>
        <w:rPr>
          <w:rFonts w:ascii="Times New Roman" w:hAnsi="Times New Roman" w:hint="eastAsia"/>
        </w:rPr>
        <w:t xml:space="preserve">also </w:t>
      </w:r>
      <w:r>
        <w:rPr>
          <w:rFonts w:ascii="Times New Roman" w:hAnsi="Times New Roman"/>
        </w:rPr>
        <w:t>induce</w:t>
      </w:r>
      <w:r>
        <w:rPr>
          <w:rFonts w:ascii="Times New Roman" w:hAnsi="Times New Roman" w:hint="eastAsia"/>
        </w:rPr>
        <w:t>s</w:t>
      </w:r>
      <w:r>
        <w:rPr>
          <w:rFonts w:ascii="Times New Roman" w:hAnsi="Times New Roman"/>
        </w:rPr>
        <w:t xml:space="preserve"> the up-regulation </w:t>
      </w:r>
      <w:r>
        <w:rPr>
          <w:rFonts w:ascii="Times New Roman" w:hAnsi="Times New Roman" w:hint="eastAsia"/>
        </w:rPr>
        <w:t>of</w:t>
      </w:r>
      <w:r>
        <w:rPr>
          <w:rFonts w:ascii="Times New Roman" w:hAnsi="Times New Roman"/>
        </w:rPr>
        <w:t xml:space="preserve"> major histocompatibility complex-I (</w:t>
      </w:r>
      <w:proofErr w:type="spellStart"/>
      <w:r>
        <w:rPr>
          <w:rFonts w:ascii="Times New Roman" w:hAnsi="Times New Roman"/>
        </w:rPr>
        <w:t>MHC</w:t>
      </w:r>
      <w:proofErr w:type="spellEnd"/>
      <w:r>
        <w:rPr>
          <w:rFonts w:ascii="Times New Roman" w:hAnsi="Times New Roman"/>
        </w:rPr>
        <w:t>-I),</w:t>
      </w:r>
      <w:r>
        <w:rPr>
          <w:rFonts w:ascii="Times New Roman" w:hAnsi="Times New Roman" w:hint="eastAsia"/>
        </w:rPr>
        <w:t xml:space="preserve"> which</w:t>
      </w:r>
      <w:r>
        <w:rPr>
          <w:rFonts w:ascii="Times New Roman" w:hAnsi="Times New Roman"/>
        </w:rPr>
        <w:t xml:space="preserve"> play</w:t>
      </w:r>
      <w:r>
        <w:rPr>
          <w:rFonts w:ascii="Times New Roman" w:hAnsi="Times New Roman" w:hint="eastAsia"/>
        </w:rPr>
        <w:t>s</w:t>
      </w:r>
      <w:r>
        <w:rPr>
          <w:rFonts w:ascii="Times New Roman" w:hAnsi="Times New Roman"/>
        </w:rPr>
        <w:t xml:space="preserve"> a crucial role in the activation of T </w:t>
      </w:r>
      <w:proofErr w:type="gramStart"/>
      <w:r>
        <w:rPr>
          <w:rFonts w:ascii="Times New Roman" w:hAnsi="Times New Roman"/>
        </w:rPr>
        <w:t>cells</w:t>
      </w:r>
      <w:proofErr w:type="gramEnd"/>
      <w:r w:rsidRPr="00FE7849">
        <w:rPr>
          <w:rFonts w:ascii="Times New Roman" w:hAnsi="Times New Roman" w:cs="Times New Roman"/>
        </w:rPr>
        <w:fldChar w:fldCharType="begin">
          <w:fldData xml:space="preserve">PEVuZE5vdGU+PENpdGU+PEF1dGhvcj5SZWl0czwvQXV0aG9yPjxZZWFyPjIwMDY8L1llYXI+PFJl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==
</w:fldData>
        </w:fldChar>
      </w:r>
      <w:r w:rsidRPr="00FE7849">
        <w:rPr>
          <w:rFonts w:ascii="Times New Roman" w:hAnsi="Times New Roman" w:cs="Times New Roman"/>
        </w:rPr>
        <w:instrText xml:space="preserve"> ADDIN EN.CITE </w:instrText>
      </w:r>
      <w:r w:rsidRPr="00FE7849">
        <w:rPr>
          <w:rFonts w:ascii="Times New Roman" w:hAnsi="Times New Roman" w:cs="Times New Roman"/>
        </w:rPr>
        <w:fldChar w:fldCharType="begin">
          <w:fldData xml:space="preserve">PEVuZE5vdGU+PENpdGU+PEF1dGhvcj5SZWl0czwvQXV0aG9yPjxZZWFyPjIwMDY8L1llYXI+PFJl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==
</w:fldData>
        </w:fldChar>
      </w:r>
      <w:r w:rsidRPr="00FE7849">
        <w:rPr>
          <w:rFonts w:ascii="Times New Roman" w:hAnsi="Times New Roman" w:cs="Times New Roman"/>
        </w:rPr>
        <w:instrText xml:space="preserve"> ADDIN EN.CITE.DATA </w:instrText>
      </w:r>
      <w:r w:rsidRPr="00FE7849">
        <w:rPr>
          <w:rFonts w:ascii="Times New Roman" w:hAnsi="Times New Roman" w:cs="Times New Roman"/>
        </w:rPr>
      </w:r>
      <w:r w:rsidRPr="00FE7849">
        <w:rPr>
          <w:rFonts w:ascii="Times New Roman" w:hAnsi="Times New Roman" w:cs="Times New Roman"/>
        </w:rPr>
        <w:fldChar w:fldCharType="end"/>
      </w:r>
      <w:r w:rsidRPr="00FE7849">
        <w:rPr>
          <w:rFonts w:ascii="Times New Roman" w:hAnsi="Times New Roman" w:cs="Times New Roman"/>
        </w:rPr>
      </w:r>
      <w:r w:rsidRPr="00FE7849">
        <w:rPr>
          <w:rFonts w:ascii="Times New Roman" w:hAnsi="Times New Roman" w:cs="Times New Roman"/>
        </w:rPr>
        <w:fldChar w:fldCharType="separate"/>
      </w:r>
      <w:r w:rsidRPr="00FE7849">
        <w:rPr>
          <w:rFonts w:ascii="Times New Roman" w:hAnsi="Times New Roman" w:cs="Times New Roman"/>
          <w:vertAlign w:val="superscript"/>
        </w:rPr>
        <w:t>[10]</w:t>
      </w:r>
      <w:r w:rsidRPr="00FE7849">
        <w:rPr>
          <w:rFonts w:ascii="Times New Roman" w:hAnsi="Times New Roman" w:cs="Times New Roman"/>
        </w:rPr>
        <w:fldChar w:fldCharType="end"/>
      </w:r>
      <w:r>
        <w:rPr>
          <w:rFonts w:ascii="Times New Roman" w:hAnsi="Times New Roman" w:hint="eastAsia"/>
        </w:rPr>
        <w:t>.</w:t>
      </w:r>
      <w:r>
        <w:rPr>
          <w:rFonts w:ascii="Times New Roman" w:hAnsi="Times New Roman"/>
        </w:rPr>
        <w:t xml:space="preserve"> Radiotherapy can also induce the up-regulation of tumor-associated antigens on the tumor cell membrane</w:t>
      </w:r>
      <w:r>
        <w:rPr>
          <w:rFonts w:ascii="Times New Roman" w:hAnsi="Times New Roman" w:hint="eastAsia"/>
        </w:rPr>
        <w:t>, thus</w:t>
      </w:r>
      <w:r>
        <w:rPr>
          <w:rFonts w:ascii="Times New Roman" w:hAnsi="Times New Roman"/>
        </w:rPr>
        <w:t xml:space="preserve"> enabl</w:t>
      </w:r>
      <w:r>
        <w:rPr>
          <w:rFonts w:ascii="Times New Roman" w:hAnsi="Times New Roman" w:hint="eastAsia"/>
        </w:rPr>
        <w:t>ing</w:t>
      </w:r>
      <w:r>
        <w:rPr>
          <w:rFonts w:ascii="Times New Roman" w:hAnsi="Times New Roman"/>
        </w:rPr>
        <w:t xml:space="preserve"> the immune system to recognize</w:t>
      </w:r>
      <w:r w:rsidR="008B0D49">
        <w:rPr>
          <w:rFonts w:ascii="Times New Roman" w:hAnsi="Times New Roman" w:hint="eastAsia"/>
        </w:rPr>
        <w:t xml:space="preserve"> </w:t>
      </w:r>
      <w:r>
        <w:rPr>
          <w:rFonts w:ascii="Times New Roman" w:hAnsi="Times New Roman"/>
        </w:rPr>
        <w:t>tumor cells more effectively</w:t>
      </w:r>
      <w:r w:rsidRPr="00FE7849">
        <w:rPr>
          <w:rFonts w:ascii="Times New Roman" w:hAnsi="Times New Roman" w:cs="Times New Roman"/>
        </w:rPr>
        <w:fldChar w:fldCharType="begin"/>
      </w:r>
      <w:r w:rsidRPr="00FE7849">
        <w:rPr>
          <w:rFonts w:ascii="Times New Roman" w:hAnsi="Times New Roman" w:cs="Times New Roman"/>
        </w:rPr>
        <w:instrText xml:space="preserve"> ADDIN EN.CITE &lt;EndNote&gt;&lt;Cite&gt;&lt;Author&gt;Dudek&lt;/Author&gt;&lt;Year&gt;2013&lt;/Year&gt;&lt;RecNum&gt;124&lt;/RecNum&gt;&lt;DisplayText&gt;&lt;style face="superscript"&gt;[9]&lt;/style&gt;&lt;/DisplayText&gt;&lt;record&gt;&lt;rec-number&gt;124&lt;/rec-number&gt;&lt;foreign-keys&gt;&lt;key app="EN" db-id="dwz9xzvszvzzw1erxd3vpszpd0w0wpv0fzw0" timestamp="1532765396"&gt;124&lt;/key&gt;&lt;/foreign-keys&gt;&lt;ref-type name="Journal Article"&gt;17&lt;/ref-type&gt;&lt;contributors&gt;&lt;authors&gt;&lt;author&gt;Dudek, A. M.&lt;/author&gt;&lt;author&gt;Garg, A. D.&lt;/author&gt;&lt;author&gt;Krysko, D. V.&lt;/author&gt;&lt;author&gt;De Ruysscher, D.&lt;/author&gt;&lt;author&gt;Agostinis, P.&lt;/author&gt;&lt;/authors&gt;&lt;/contributors&gt;&lt;auth-address&gt;Cell Death Research &amp;amp; Therapy Unit, Department of Cellular and Molecular Medicine, University of Leuven (KU Leuven), Leuven, Belgium.&lt;/auth-address&gt;&lt;titles&gt;&lt;title&gt;Inducers of immunogenic cancer cell death&lt;/title&gt;&lt;secondary-title&gt;Cytokine Growth Factor Rev&lt;/secondary-title&gt;&lt;alt-title&gt;Cytokine &amp;amp; growth factor reviews&lt;/alt-title&gt;&lt;/titles&gt;&lt;periodical&gt;&lt;full-title&gt;Cytokine Growth Factor Rev&lt;/full-title&gt;&lt;/periodical&gt;&lt;pages&gt;319-33&lt;/pages&gt;&lt;volume&gt;24&lt;/volume&gt;&lt;number&gt;4&lt;/number&gt;&lt;edition&gt;2013/02/09&lt;/edition&gt;&lt;keywords&gt;&lt;keyword&gt;Animals&lt;/keyword&gt;&lt;keyword&gt;Antineoplastic Agents/therapeutic use&lt;/keyword&gt;&lt;keyword&gt;Cell Death/*immunology&lt;/keyword&gt;&lt;keyword&gt;Cytokines/*metabolism&lt;/keyword&gt;&lt;keyword&gt;Humans&lt;/keyword&gt;&lt;keyword&gt;Mice&lt;/keyword&gt;&lt;keyword&gt;Neoplasms/drug therapy/*immunology/radiotherapy&lt;/keyword&gt;&lt;keyword&gt;Signal Transduction/immunology&lt;/keyword&gt;&lt;keyword&gt;Anti-tumour immunity&lt;/keyword&gt;&lt;keyword&gt;Cancer&lt;/keyword&gt;&lt;keyword&gt;ICD inducers&lt;/keyword&gt;&lt;keyword&gt;Immunogenic cell death&lt;/keyword&gt;&lt;keyword&gt;Tumour immunology&lt;/keyword&gt;&lt;/keywords&gt;&lt;dates&gt;&lt;year&gt;2013&lt;/year&gt;&lt;pub-dates&gt;&lt;date&gt;Aug&lt;/date&gt;&lt;/pub-dates&gt;&lt;/dates&gt;&lt;isbn&gt;1359-6101&lt;/isbn&gt;&lt;accession-num&gt;23391812&lt;/accession-num&gt;&lt;urls&gt;&lt;/urls&gt;&lt;electronic-resource-num&gt;10.1016/j.cytogfr.2013.01.005&lt;/electronic-resource-num&gt;&lt;remote-database-provider&gt;NLM&lt;/remote-database-provider&gt;&lt;language&gt;eng&lt;/language&gt;&lt;/record&gt;&lt;/Cite&gt;&lt;/EndNote&gt;</w:instrText>
      </w:r>
      <w:r w:rsidRPr="00FE7849">
        <w:rPr>
          <w:rFonts w:ascii="Times New Roman" w:hAnsi="Times New Roman" w:cs="Times New Roman"/>
        </w:rPr>
        <w:fldChar w:fldCharType="separate"/>
      </w:r>
      <w:r w:rsidRPr="00FE7849">
        <w:rPr>
          <w:rFonts w:ascii="Times New Roman" w:hAnsi="Times New Roman" w:cs="Times New Roman"/>
          <w:vertAlign w:val="superscript"/>
        </w:rPr>
        <w:t>[9]</w:t>
      </w:r>
      <w:r w:rsidRPr="00FE7849">
        <w:rPr>
          <w:rFonts w:ascii="Times New Roman" w:hAnsi="Times New Roman" w:cs="Times New Roman"/>
        </w:rPr>
        <w:fldChar w:fldCharType="end"/>
      </w:r>
      <w:r>
        <w:rPr>
          <w:rFonts w:ascii="Times New Roman" w:hAnsi="Times New Roman" w:hint="eastAsia"/>
        </w:rPr>
        <w:t>.</w:t>
      </w:r>
      <w:r>
        <w:rPr>
          <w:rFonts w:ascii="Times New Roman" w:hAnsi="Times New Roman"/>
        </w:rPr>
        <w:t xml:space="preserve"> </w:t>
      </w:r>
      <w:r>
        <w:rPr>
          <w:rFonts w:ascii="Times New Roman" w:hAnsi="Times New Roman" w:hint="eastAsia"/>
        </w:rPr>
        <w:t>In</w:t>
      </w:r>
      <w:r>
        <w:rPr>
          <w:rFonts w:ascii="Times New Roman" w:hAnsi="Times New Roman"/>
        </w:rPr>
        <w:t xml:space="preserve"> addition, radiotherapy </w:t>
      </w:r>
      <w:r>
        <w:rPr>
          <w:rFonts w:ascii="Times New Roman" w:hAnsi="Times New Roman" w:hint="eastAsia"/>
        </w:rPr>
        <w:lastRenderedPageBreak/>
        <w:t>alters</w:t>
      </w:r>
      <w:r>
        <w:rPr>
          <w:rFonts w:ascii="Times New Roman" w:hAnsi="Times New Roman"/>
        </w:rPr>
        <w:t xml:space="preserve"> </w:t>
      </w:r>
      <w:r>
        <w:rPr>
          <w:rFonts w:ascii="Times New Roman" w:hAnsi="Times New Roman" w:hint="eastAsia"/>
        </w:rPr>
        <w:t xml:space="preserve">the </w:t>
      </w:r>
      <w:proofErr w:type="spellStart"/>
      <w:r>
        <w:rPr>
          <w:rFonts w:ascii="Times New Roman" w:hAnsi="Times New Roman"/>
        </w:rPr>
        <w:t>MHC</w:t>
      </w:r>
      <w:proofErr w:type="spellEnd"/>
      <w:r>
        <w:rPr>
          <w:rFonts w:ascii="Times New Roman" w:hAnsi="Times New Roman"/>
        </w:rPr>
        <w:t>-I</w:t>
      </w:r>
      <w:r>
        <w:rPr>
          <w:rFonts w:ascii="Times New Roman" w:hAnsi="Times New Roman" w:hint="eastAsia"/>
        </w:rPr>
        <w:t>-associated peptide profiles, s</w:t>
      </w:r>
      <w:r>
        <w:rPr>
          <w:rFonts w:ascii="Times New Roman" w:hAnsi="Times New Roman"/>
        </w:rPr>
        <w:t xml:space="preserve">ome of </w:t>
      </w:r>
      <w:r>
        <w:rPr>
          <w:rFonts w:ascii="Times New Roman" w:hAnsi="Times New Roman" w:hint="eastAsia"/>
        </w:rPr>
        <w:t>which can only be induced</w:t>
      </w:r>
      <w:r>
        <w:rPr>
          <w:rFonts w:ascii="Times New Roman" w:hAnsi="Times New Roman"/>
        </w:rPr>
        <w:t xml:space="preserve"> specifically by </w:t>
      </w:r>
      <w:r>
        <w:rPr>
          <w:rFonts w:ascii="Times New Roman" w:hAnsi="Times New Roman" w:hint="eastAsia"/>
        </w:rPr>
        <w:t xml:space="preserve">radiation, </w:t>
      </w:r>
      <w:r>
        <w:rPr>
          <w:rFonts w:ascii="Times New Roman" w:hAnsi="Times New Roman"/>
        </w:rPr>
        <w:t>recognized as "</w:t>
      </w:r>
      <w:r>
        <w:rPr>
          <w:rFonts w:ascii="Times New Roman" w:hAnsi="Times New Roman" w:hint="eastAsia"/>
        </w:rPr>
        <w:t>foreign</w:t>
      </w:r>
      <w:r w:rsidR="006A2B92">
        <w:rPr>
          <w:rFonts w:ascii="Times New Roman" w:hAnsi="Times New Roman" w:hint="eastAsia"/>
        </w:rPr>
        <w:t xml:space="preserve"> peptide</w:t>
      </w:r>
      <w:r w:rsidR="006A2B92">
        <w:rPr>
          <w:rFonts w:ascii="Times New Roman" w:hAnsi="Times New Roman"/>
        </w:rPr>
        <w:t>"</w:t>
      </w:r>
      <w:r w:rsidR="006A2B92">
        <w:rPr>
          <w:rFonts w:ascii="Times New Roman" w:hAnsi="Times New Roman" w:hint="eastAsia"/>
        </w:rPr>
        <w:t>(</w:t>
      </w:r>
      <w:proofErr w:type="spellStart"/>
      <w:r w:rsidR="006A2B92">
        <w:rPr>
          <w:rFonts w:ascii="Times New Roman" w:hAnsi="Times New Roman" w:hint="eastAsia"/>
        </w:rPr>
        <w:t>neoantigen</w:t>
      </w:r>
      <w:proofErr w:type="spellEnd"/>
      <w:r w:rsidR="006A2B92">
        <w:rPr>
          <w:rFonts w:ascii="Times New Roman" w:hAnsi="Times New Roman" w:hint="eastAsia"/>
        </w:rPr>
        <w:t>)</w:t>
      </w:r>
      <w:r w:rsidR="006A2B92">
        <w:rPr>
          <w:rFonts w:ascii="Times New Roman" w:hAnsi="Times New Roman"/>
        </w:rPr>
        <w:t xml:space="preserve"> by the immune </w:t>
      </w:r>
      <w:proofErr w:type="gramStart"/>
      <w:r w:rsidR="006A2B92">
        <w:rPr>
          <w:rFonts w:ascii="Times New Roman" w:hAnsi="Times New Roman"/>
        </w:rPr>
        <w:t>system</w:t>
      </w:r>
      <w:proofErr w:type="gramEnd"/>
      <w:r w:rsidRPr="00FE7849">
        <w:rPr>
          <w:rFonts w:ascii="Times New Roman" w:hAnsi="Times New Roman" w:cs="Times New Roman"/>
        </w:rPr>
        <w:fldChar w:fldCharType="begin">
          <w:fldData xml:space="preserve">PEVuZE5vdGU+PENpdGU+PEF1dGhvcj5SZWl0czwvQXV0aG9yPjxZZWFyPjIwMDY8L1llYXI+PFJl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==
</w:fldData>
        </w:fldChar>
      </w:r>
      <w:r w:rsidRPr="00FE7849">
        <w:rPr>
          <w:rFonts w:ascii="Times New Roman" w:hAnsi="Times New Roman" w:cs="Times New Roman"/>
        </w:rPr>
        <w:instrText xml:space="preserve"> ADDIN EN.CITE </w:instrText>
      </w:r>
      <w:r w:rsidRPr="00FE7849">
        <w:rPr>
          <w:rFonts w:ascii="Times New Roman" w:hAnsi="Times New Roman" w:cs="Times New Roman"/>
        </w:rPr>
        <w:fldChar w:fldCharType="begin">
          <w:fldData xml:space="preserve">PEVuZE5vdGU+PENpdGU+PEF1dGhvcj5SZWl0czwvQXV0aG9yPjxZZWFyPjIwMDY8L1llYXI+PFJl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==
</w:fldData>
        </w:fldChar>
      </w:r>
      <w:r w:rsidRPr="00FE7849">
        <w:rPr>
          <w:rFonts w:ascii="Times New Roman" w:hAnsi="Times New Roman" w:cs="Times New Roman"/>
        </w:rPr>
        <w:instrText xml:space="preserve"> ADDIN EN.CITE.DATA </w:instrText>
      </w:r>
      <w:r w:rsidRPr="00FE7849">
        <w:rPr>
          <w:rFonts w:ascii="Times New Roman" w:hAnsi="Times New Roman" w:cs="Times New Roman"/>
        </w:rPr>
      </w:r>
      <w:r w:rsidRPr="00FE7849">
        <w:rPr>
          <w:rFonts w:ascii="Times New Roman" w:hAnsi="Times New Roman" w:cs="Times New Roman"/>
        </w:rPr>
        <w:fldChar w:fldCharType="end"/>
      </w:r>
      <w:r w:rsidRPr="00FE7849">
        <w:rPr>
          <w:rFonts w:ascii="Times New Roman" w:hAnsi="Times New Roman" w:cs="Times New Roman"/>
        </w:rPr>
      </w:r>
      <w:r w:rsidRPr="00FE7849">
        <w:rPr>
          <w:rFonts w:ascii="Times New Roman" w:hAnsi="Times New Roman" w:cs="Times New Roman"/>
        </w:rPr>
        <w:fldChar w:fldCharType="separate"/>
      </w:r>
      <w:r w:rsidRPr="00FE7849">
        <w:rPr>
          <w:rFonts w:ascii="Times New Roman" w:hAnsi="Times New Roman" w:cs="Times New Roman"/>
          <w:vertAlign w:val="superscript"/>
        </w:rPr>
        <w:t>[10]</w:t>
      </w:r>
      <w:r w:rsidRPr="00FE7849">
        <w:rPr>
          <w:rFonts w:ascii="Times New Roman" w:hAnsi="Times New Roman" w:cs="Times New Roman"/>
        </w:rPr>
        <w:fldChar w:fldCharType="end"/>
      </w:r>
      <w:r>
        <w:rPr>
          <w:rFonts w:ascii="Times New Roman" w:hAnsi="Times New Roman"/>
        </w:rPr>
        <w:t>.</w:t>
      </w:r>
      <w:r>
        <w:rPr>
          <w:rFonts w:ascii="Times New Roman" w:hAnsi="Times New Roman" w:hint="eastAsia"/>
        </w:rPr>
        <w:t xml:space="preserve"> </w:t>
      </w:r>
      <w:r>
        <w:rPr>
          <w:rFonts w:ascii="Times New Roman" w:hAnsi="Times New Roman"/>
        </w:rPr>
        <w:t xml:space="preserve">These mechanisms lead to </w:t>
      </w:r>
      <w:r>
        <w:rPr>
          <w:rFonts w:ascii="Times New Roman" w:hAnsi="Times New Roman" w:hint="eastAsia"/>
        </w:rPr>
        <w:t xml:space="preserve">the use of </w:t>
      </w:r>
      <w:r>
        <w:rPr>
          <w:rFonts w:ascii="Times New Roman" w:hAnsi="Times New Roman"/>
        </w:rPr>
        <w:t xml:space="preserve">radiotherapy as an </w:t>
      </w:r>
      <w:r w:rsidRPr="00F15C27">
        <w:rPr>
          <w:rFonts w:ascii="Times New Roman" w:hAnsi="Times New Roman"/>
          <w:i/>
        </w:rPr>
        <w:t>in</w:t>
      </w:r>
      <w:r w:rsidRPr="00F15C27">
        <w:rPr>
          <w:rFonts w:ascii="Times New Roman" w:hAnsi="Times New Roman" w:hint="eastAsia"/>
          <w:i/>
        </w:rPr>
        <w:t>-</w:t>
      </w:r>
      <w:r w:rsidRPr="00F15C27">
        <w:rPr>
          <w:rFonts w:ascii="Times New Roman" w:hAnsi="Times New Roman"/>
          <w:i/>
        </w:rPr>
        <w:t>situ</w:t>
      </w:r>
      <w:r>
        <w:rPr>
          <w:rFonts w:ascii="Times New Roman" w:hAnsi="Times New Roman"/>
        </w:rPr>
        <w:t xml:space="preserve"> tumor vaccine, which stimulates specific anti-tumor </w:t>
      </w:r>
      <w:r w:rsidR="000C6D0D">
        <w:rPr>
          <w:rFonts w:ascii="Times New Roman" w:hAnsi="Times New Roman"/>
        </w:rPr>
        <w:t xml:space="preserve">immunity to kill tumors </w:t>
      </w:r>
      <w:r w:rsidR="000C6D0D">
        <w:rPr>
          <w:rFonts w:ascii="Times New Roman" w:hAnsi="Times New Roman" w:hint="eastAsia"/>
        </w:rPr>
        <w:t>outside</w:t>
      </w:r>
      <w:r>
        <w:rPr>
          <w:rFonts w:ascii="Times New Roman" w:hAnsi="Times New Roman"/>
        </w:rPr>
        <w:t xml:space="preserve"> the </w:t>
      </w:r>
      <w:r>
        <w:rPr>
          <w:rFonts w:ascii="Times New Roman" w:hAnsi="Times New Roman" w:hint="eastAsia"/>
        </w:rPr>
        <w:t xml:space="preserve">irradiated </w:t>
      </w:r>
      <w:r>
        <w:rPr>
          <w:rFonts w:ascii="Times New Roman" w:hAnsi="Times New Roman"/>
        </w:rPr>
        <w:t xml:space="preserve">field. However, </w:t>
      </w:r>
      <w:r w:rsidR="006A2B92">
        <w:rPr>
          <w:rFonts w:ascii="Times New Roman" w:hAnsi="Times New Roman" w:hint="eastAsia"/>
        </w:rPr>
        <w:t xml:space="preserve">radiotherapy using </w:t>
      </w:r>
      <w:r>
        <w:rPr>
          <w:rFonts w:ascii="Times New Roman" w:hAnsi="Times New Roman" w:hint="eastAsia"/>
        </w:rPr>
        <w:t>conventional</w:t>
      </w:r>
      <w:r>
        <w:rPr>
          <w:rFonts w:ascii="Times New Roman" w:hAnsi="Times New Roman"/>
        </w:rPr>
        <w:t xml:space="preserve"> fractiona</w:t>
      </w:r>
      <w:r>
        <w:rPr>
          <w:rFonts w:ascii="Times New Roman" w:hAnsi="Times New Roman" w:hint="eastAsia"/>
        </w:rPr>
        <w:t xml:space="preserve">tion is </w:t>
      </w:r>
      <w:r>
        <w:rPr>
          <w:rFonts w:ascii="Times New Roman" w:hAnsi="Times New Roman"/>
        </w:rPr>
        <w:t xml:space="preserve">not </w:t>
      </w:r>
      <w:r w:rsidR="000C6D0D">
        <w:rPr>
          <w:rFonts w:ascii="Times New Roman" w:hAnsi="Times New Roman" w:hint="eastAsia"/>
        </w:rPr>
        <w:t xml:space="preserve">potent </w:t>
      </w:r>
      <w:r>
        <w:rPr>
          <w:rFonts w:ascii="Times New Roman" w:hAnsi="Times New Roman"/>
        </w:rPr>
        <w:t>enough to stimulate</w:t>
      </w:r>
      <w:r>
        <w:rPr>
          <w:rFonts w:ascii="Times New Roman" w:hAnsi="Times New Roman" w:hint="eastAsia"/>
        </w:rPr>
        <w:t xml:space="preserve"> sufficient immune cells</w:t>
      </w:r>
      <w:r>
        <w:rPr>
          <w:rFonts w:ascii="Times New Roman" w:hAnsi="Times New Roman"/>
        </w:rPr>
        <w:t xml:space="preserve"> to infiltrate the tumor site</w:t>
      </w:r>
      <w:r w:rsidR="00F15C27">
        <w:rPr>
          <w:rFonts w:ascii="Times New Roman" w:hAnsi="Times New Roman" w:hint="eastAsia"/>
        </w:rPr>
        <w:t>s</w:t>
      </w:r>
      <w:r>
        <w:rPr>
          <w:rFonts w:ascii="Times New Roman" w:hAnsi="Times New Roman" w:hint="eastAsia"/>
        </w:rPr>
        <w:t>.</w:t>
      </w:r>
      <w:r>
        <w:rPr>
          <w:rFonts w:ascii="Times New Roman" w:hAnsi="Times New Roman"/>
        </w:rPr>
        <w:t xml:space="preserve"> </w:t>
      </w:r>
      <w:r>
        <w:rPr>
          <w:rFonts w:ascii="Times New Roman" w:hAnsi="Times New Roman" w:hint="eastAsia"/>
        </w:rPr>
        <w:t xml:space="preserve">As the body has an effective set of </w:t>
      </w:r>
      <w:r>
        <w:rPr>
          <w:rFonts w:ascii="Times New Roman" w:hAnsi="Times New Roman"/>
        </w:rPr>
        <w:t>immunosuppressive mechanism</w:t>
      </w:r>
      <w:r>
        <w:rPr>
          <w:rFonts w:ascii="Times New Roman" w:hAnsi="Times New Roman" w:hint="eastAsia"/>
        </w:rPr>
        <w:t xml:space="preserve"> to prevent autoimmunity</w:t>
      </w:r>
      <w:r>
        <w:rPr>
          <w:rFonts w:ascii="Times New Roman" w:hAnsi="Times New Roman"/>
        </w:rPr>
        <w:t xml:space="preserve">, it </w:t>
      </w:r>
      <w:r>
        <w:rPr>
          <w:rFonts w:ascii="Times New Roman" w:hAnsi="Times New Roman" w:hint="eastAsia"/>
        </w:rPr>
        <w:t xml:space="preserve">also </w:t>
      </w:r>
      <w:r>
        <w:rPr>
          <w:rFonts w:ascii="Times New Roman" w:hAnsi="Times New Roman"/>
        </w:rPr>
        <w:t>greatly limit</w:t>
      </w:r>
      <w:r w:rsidR="00F15C27">
        <w:rPr>
          <w:rFonts w:ascii="Times New Roman" w:hAnsi="Times New Roman"/>
        </w:rPr>
        <w:t>s the anti-tumor immune effect</w:t>
      </w:r>
      <w:r w:rsidR="00F15C27">
        <w:rPr>
          <w:rFonts w:ascii="Times New Roman" w:hAnsi="Times New Roman" w:hint="eastAsia"/>
        </w:rPr>
        <w:t xml:space="preserve">, which partially explains </w:t>
      </w:r>
      <w:r>
        <w:rPr>
          <w:rFonts w:ascii="Times New Roman" w:hAnsi="Times New Roman" w:hint="eastAsia"/>
        </w:rPr>
        <w:t xml:space="preserve">why the abscopal effect is rare when </w:t>
      </w:r>
      <w:r>
        <w:rPr>
          <w:rFonts w:ascii="Times New Roman" w:hAnsi="Times New Roman"/>
        </w:rPr>
        <w:t xml:space="preserve">radiotherapy </w:t>
      </w:r>
      <w:r>
        <w:rPr>
          <w:rFonts w:ascii="Times New Roman" w:hAnsi="Times New Roman" w:hint="eastAsia"/>
        </w:rPr>
        <w:t xml:space="preserve">of conventional fractionation </w:t>
      </w:r>
      <w:r>
        <w:rPr>
          <w:rFonts w:ascii="Times New Roman" w:hAnsi="Times New Roman"/>
        </w:rPr>
        <w:t xml:space="preserve">is used </w:t>
      </w:r>
      <w:r>
        <w:rPr>
          <w:rFonts w:ascii="Times New Roman" w:hAnsi="Times New Roman" w:hint="eastAsia"/>
        </w:rPr>
        <w:t>alone</w:t>
      </w:r>
      <w:r w:rsidRPr="00FE7849">
        <w:rPr>
          <w:rFonts w:ascii="Times New Roman" w:hAnsi="Times New Roman" w:cs="Times New Roman"/>
        </w:rPr>
        <w:fldChar w:fldCharType="begin"/>
      </w:r>
      <w:r w:rsidRPr="00FE7849">
        <w:rPr>
          <w:rFonts w:ascii="Times New Roman" w:hAnsi="Times New Roman" w:cs="Times New Roman"/>
        </w:rPr>
        <w:instrText xml:space="preserve"> ADDIN EN.CITE &lt;EndNote&gt;&lt;Cite&gt;&lt;Author&gt;De Ruysscher&lt;/Author&gt;&lt;Year&gt;2017&lt;/Year&gt;&lt;RecNum&gt;101&lt;/RecNum&gt;&lt;DisplayText&gt;&lt;style face="superscript"&gt;[11]&lt;/style&gt;&lt;/DisplayText&gt;&lt;record&gt;&lt;rec-number&gt;101&lt;/rec-number&gt;&lt;foreign-keys&gt;&lt;key app="EN" db-id="dwz9xzvszvzzw1erxd3vpszpd0w0wpv0fzw0" timestamp="1532158194"&gt;101&lt;/key&gt;&lt;/foreign-keys&gt;&lt;ref-type name="Journal Article"&gt;17&lt;/ref-type&gt;&lt;contributors&gt;&lt;authors&gt;&lt;author&gt;De Ruysscher, D.&lt;/author&gt;&lt;author&gt;Reynders, K.&lt;/author&gt;&lt;author&gt;Van Limbergen, E.&lt;/author&gt;&lt;author&gt;Lambrecht, M.&lt;/author&gt;&lt;/authors&gt;&lt;/contributors&gt;&lt;auth-address&gt;aMaastricht University Medical Center, Department of Radiation Oncology (Maastro Clinic), GROW School, Maastricht, The Netherlands bKU Leuven, Radiation Oncology cUniversity Hospitals Leuven, Department of Radiation Oncology/KU Leuven, Radiation Oncology, Leuven, Belgium.&lt;/auth-address&gt;&lt;titles&gt;&lt;title&gt;Radiotherapy in combination with immune checkpoint inhibitors&lt;/title&gt;&lt;secondary-title&gt;Curr Opin Oncol&lt;/secondary-title&gt;&lt;/titles&gt;&lt;periodical&gt;&lt;full-title&gt;Curr Opin Oncol&lt;/full-title&gt;&lt;/periodical&gt;&lt;pages&gt;105-111&lt;/pages&gt;&lt;volume&gt;29&lt;/volume&gt;&lt;number&gt;2&lt;/number&gt;&lt;keywords&gt;&lt;keyword&gt;Animals&lt;/keyword&gt;&lt;keyword&gt;Antibodies, Monoclonal/*therapeutic use&lt;/keyword&gt;&lt;keyword&gt;B7-H1 Antigen/antagonists &amp;amp; inhibitors/immunology&lt;/keyword&gt;&lt;keyword&gt;CTLA-4 Antigen/antagonists &amp;amp; inhibitors/immunology&lt;/keyword&gt;&lt;keyword&gt;Chemoradiotherapy&lt;/keyword&gt;&lt;keyword&gt;Humans&lt;/keyword&gt;&lt;keyword&gt;Neoplasms/*drug therapy/immunology/*radiotherapy&lt;/keyword&gt;&lt;keyword&gt;Programmed Cell Death 1 Receptor/antagonists &amp;amp; inhibitors/immunology&lt;/keyword&gt;&lt;/keywords&gt;&lt;dates&gt;&lt;year&gt;2017&lt;/year&gt;&lt;pub-dates&gt;&lt;date&gt;Mar&lt;/date&gt;&lt;/pub-dates&gt;&lt;/dates&gt;&lt;isbn&gt;1531-703X (Electronic)&amp;#xD;1040-8746 (Linking)&lt;/isbn&gt;&lt;accession-num&gt;28085679&lt;/accession-num&gt;&lt;urls&gt;&lt;related-urls&gt;&lt;url&gt;https://www.ncbi.nlm.nih.gov/pubmed/28085679&lt;/url&gt;&lt;/related-urls&gt;&lt;/urls&gt;&lt;electronic-resource-num&gt;10.1097/CCO.0000000000000352&lt;/electronic-resource-num&gt;&lt;/record&gt;&lt;/Cite&gt;&lt;/EndNote&gt;</w:instrText>
      </w:r>
      <w:r w:rsidRPr="00FE7849">
        <w:rPr>
          <w:rFonts w:ascii="Times New Roman" w:hAnsi="Times New Roman" w:cs="Times New Roman"/>
        </w:rPr>
        <w:fldChar w:fldCharType="separate"/>
      </w:r>
      <w:r w:rsidRPr="00FE7849">
        <w:rPr>
          <w:rFonts w:ascii="Times New Roman" w:hAnsi="Times New Roman" w:cs="Times New Roman"/>
          <w:vertAlign w:val="superscript"/>
        </w:rPr>
        <w:t>[11]</w:t>
      </w:r>
      <w:r w:rsidRPr="00FE7849">
        <w:rPr>
          <w:rFonts w:ascii="Times New Roman" w:hAnsi="Times New Roman" w:cs="Times New Roman"/>
        </w:rPr>
        <w:fldChar w:fldCharType="end"/>
      </w:r>
      <w:r>
        <w:rPr>
          <w:rFonts w:ascii="Times New Roman" w:hAnsi="Times New Roman"/>
        </w:rPr>
        <w:t>.</w:t>
      </w:r>
      <w:r>
        <w:rPr>
          <w:rFonts w:ascii="Times New Roman" w:hAnsi="Times New Roman" w:hint="eastAsia"/>
        </w:rPr>
        <w:t xml:space="preserve"> </w:t>
      </w:r>
    </w:p>
    <w:p w14:paraId="4A16046C" w14:textId="3C4FC4A4" w:rsidR="00ED382B" w:rsidRPr="001E3A3E" w:rsidRDefault="000C6D0D" w:rsidP="0007157C">
      <w:pPr>
        <w:spacing w:afterLines="50" w:after="156" w:line="360" w:lineRule="auto"/>
        <w:ind w:firstLine="420"/>
        <w:rPr>
          <w:rFonts w:ascii="Times New Roman" w:hAnsi="Times New Roman"/>
        </w:rPr>
      </w:pPr>
      <w:r>
        <w:rPr>
          <w:rFonts w:ascii="Times New Roman" w:hAnsi="Times New Roman" w:hint="eastAsia"/>
        </w:rPr>
        <w:t>Stereotactic Body Radiation Therapy (</w:t>
      </w:r>
      <w:r w:rsidRPr="00CE7119">
        <w:rPr>
          <w:rFonts w:ascii="Times New Roman" w:hAnsi="Times New Roman"/>
        </w:rPr>
        <w:t>SBRT</w:t>
      </w:r>
      <w:r>
        <w:rPr>
          <w:rFonts w:ascii="Times New Roman" w:hAnsi="Times New Roman" w:hint="eastAsia"/>
        </w:rPr>
        <w:t xml:space="preserve">) is a technique for delivering high doses of radiation to tumors while preserving the normal tissues located around this area. </w:t>
      </w:r>
      <w:r w:rsidRPr="00CE7119">
        <w:rPr>
          <w:rFonts w:ascii="Times New Roman" w:hAnsi="Times New Roman"/>
        </w:rPr>
        <w:t>In addition to effectively kill</w:t>
      </w:r>
      <w:r>
        <w:rPr>
          <w:rFonts w:ascii="Times New Roman" w:hAnsi="Times New Roman"/>
        </w:rPr>
        <w:t xml:space="preserve">ing tumor cells in the </w:t>
      </w:r>
      <w:r>
        <w:rPr>
          <w:rFonts w:ascii="Times New Roman" w:hAnsi="Times New Roman" w:hint="eastAsia"/>
        </w:rPr>
        <w:t>ir</w:t>
      </w:r>
      <w:r>
        <w:rPr>
          <w:rFonts w:ascii="Times New Roman" w:hAnsi="Times New Roman"/>
        </w:rPr>
        <w:t>radiat</w:t>
      </w:r>
      <w:r>
        <w:rPr>
          <w:rFonts w:ascii="Times New Roman" w:hAnsi="Times New Roman" w:hint="eastAsia"/>
        </w:rPr>
        <w:t>ed</w:t>
      </w:r>
      <w:r w:rsidRPr="00CE7119">
        <w:rPr>
          <w:rFonts w:ascii="Times New Roman" w:hAnsi="Times New Roman"/>
        </w:rPr>
        <w:t xml:space="preserve"> field, </w:t>
      </w:r>
      <w:r>
        <w:rPr>
          <w:rFonts w:ascii="Times New Roman" w:hAnsi="Times New Roman" w:hint="eastAsia"/>
        </w:rPr>
        <w:t xml:space="preserve">SBRT </w:t>
      </w:r>
      <w:r w:rsidRPr="00CE7119">
        <w:rPr>
          <w:rFonts w:ascii="Times New Roman" w:hAnsi="Times New Roman"/>
        </w:rPr>
        <w:t xml:space="preserve">can also mediate immune response </w:t>
      </w:r>
      <w:r>
        <w:rPr>
          <w:rFonts w:ascii="Times New Roman" w:hAnsi="Times New Roman" w:hint="eastAsia"/>
        </w:rPr>
        <w:t xml:space="preserve">and cause </w:t>
      </w:r>
      <w:r w:rsidRPr="00CE7119">
        <w:rPr>
          <w:rFonts w:ascii="Times New Roman" w:hAnsi="Times New Roman"/>
        </w:rPr>
        <w:t xml:space="preserve">the regression of </w:t>
      </w:r>
      <w:r>
        <w:rPr>
          <w:rFonts w:ascii="Times New Roman" w:hAnsi="Times New Roman" w:hint="eastAsia"/>
        </w:rPr>
        <w:t>un-irradiated</w:t>
      </w:r>
      <w:r w:rsidRPr="00CE7119">
        <w:rPr>
          <w:rFonts w:ascii="Times New Roman" w:hAnsi="Times New Roman"/>
        </w:rPr>
        <w:t xml:space="preserve"> lesions.</w:t>
      </w:r>
      <w:r>
        <w:rPr>
          <w:rFonts w:ascii="Times New Roman" w:hAnsi="Times New Roman" w:hint="eastAsia"/>
        </w:rPr>
        <w:t xml:space="preserve"> </w:t>
      </w:r>
      <w:r w:rsidR="00ED382B">
        <w:rPr>
          <w:rFonts w:ascii="Times New Roman" w:hAnsi="Times New Roman" w:hint="eastAsia"/>
        </w:rPr>
        <w:t xml:space="preserve">SBRT </w:t>
      </w:r>
      <w:r w:rsidR="00ED382B">
        <w:rPr>
          <w:rFonts w:ascii="Times New Roman" w:hAnsi="Times New Roman"/>
        </w:rPr>
        <w:t>increases the fractional dose and reduces the number of exposures</w:t>
      </w:r>
      <w:r>
        <w:rPr>
          <w:rFonts w:ascii="Times New Roman" w:hAnsi="Times New Roman" w:hint="eastAsia"/>
        </w:rPr>
        <w:t xml:space="preserve">. It also has </w:t>
      </w:r>
      <w:r w:rsidR="00ED382B">
        <w:rPr>
          <w:rFonts w:ascii="Times New Roman" w:hAnsi="Times New Roman"/>
        </w:rPr>
        <w:t xml:space="preserve">higher conformability to the tumor and less damage to the surrounding tissues. </w:t>
      </w:r>
      <w:r w:rsidR="00ED382B">
        <w:rPr>
          <w:rFonts w:ascii="Times New Roman" w:hAnsi="Times New Roman" w:hint="eastAsia"/>
        </w:rPr>
        <w:t>I</w:t>
      </w:r>
      <w:r w:rsidR="00ED382B">
        <w:rPr>
          <w:rFonts w:ascii="Times New Roman" w:hAnsi="Times New Roman"/>
        </w:rPr>
        <w:t>ts larger local dose</w:t>
      </w:r>
      <w:r w:rsidR="00ED382B">
        <w:rPr>
          <w:rFonts w:ascii="Times New Roman" w:hAnsi="Times New Roman" w:hint="eastAsia"/>
        </w:rPr>
        <w:t xml:space="preserve"> causes </w:t>
      </w:r>
      <w:r w:rsidR="00ED382B">
        <w:rPr>
          <w:rFonts w:ascii="Times New Roman" w:hAnsi="Times New Roman"/>
        </w:rPr>
        <w:t xml:space="preserve">the </w:t>
      </w:r>
      <w:r w:rsidR="00ED382B">
        <w:rPr>
          <w:rFonts w:ascii="Times New Roman" w:hAnsi="Times New Roman" w:hint="eastAsia"/>
        </w:rPr>
        <w:t xml:space="preserve">irradiated </w:t>
      </w:r>
      <w:r w:rsidR="00ED382B">
        <w:rPr>
          <w:rFonts w:ascii="Times New Roman" w:hAnsi="Times New Roman"/>
        </w:rPr>
        <w:t>tumor</w:t>
      </w:r>
      <w:r w:rsidR="00ED382B">
        <w:rPr>
          <w:rFonts w:ascii="Times New Roman" w:hAnsi="Times New Roman" w:hint="eastAsia"/>
        </w:rPr>
        <w:t xml:space="preserve"> cells to</w:t>
      </w:r>
      <w:r w:rsidR="00ED382B">
        <w:rPr>
          <w:rFonts w:ascii="Times New Roman" w:hAnsi="Times New Roman"/>
        </w:rPr>
        <w:t xml:space="preserve"> release more tumor-associated antigens</w:t>
      </w:r>
      <w:r w:rsidR="00ED382B">
        <w:rPr>
          <w:rFonts w:ascii="Times New Roman" w:hAnsi="Times New Roman" w:hint="eastAsia"/>
        </w:rPr>
        <w:t>.</w:t>
      </w:r>
      <w:r w:rsidR="00ED382B">
        <w:rPr>
          <w:rFonts w:ascii="Times New Roman" w:hAnsi="Times New Roman"/>
        </w:rPr>
        <w:t xml:space="preserve"> </w:t>
      </w:r>
      <w:r w:rsidR="00ED382B">
        <w:rPr>
          <w:rFonts w:ascii="Times New Roman" w:hAnsi="Times New Roman" w:hint="eastAsia"/>
        </w:rPr>
        <w:t xml:space="preserve">Meanwhile, </w:t>
      </w:r>
      <w:r w:rsidR="00ED382B">
        <w:rPr>
          <w:rFonts w:ascii="Times New Roman" w:hAnsi="Times New Roman"/>
        </w:rPr>
        <w:t>the lymphatic tissue</w:t>
      </w:r>
      <w:r w:rsidR="00ED382B">
        <w:rPr>
          <w:rFonts w:ascii="Times New Roman" w:hAnsi="Times New Roman" w:hint="eastAsia"/>
        </w:rPr>
        <w:t>s</w:t>
      </w:r>
      <w:r w:rsidR="00ED382B">
        <w:rPr>
          <w:rFonts w:ascii="Times New Roman" w:hAnsi="Times New Roman"/>
        </w:rPr>
        <w:t xml:space="preserve"> around the tumor </w:t>
      </w:r>
      <w:r w:rsidR="00ED382B">
        <w:rPr>
          <w:rFonts w:ascii="Times New Roman" w:hAnsi="Times New Roman" w:hint="eastAsia"/>
        </w:rPr>
        <w:t xml:space="preserve">get better protection. </w:t>
      </w:r>
      <w:proofErr w:type="gramStart"/>
      <w:r w:rsidR="00ED382B">
        <w:rPr>
          <w:rFonts w:ascii="Times New Roman" w:hAnsi="Times New Roman" w:hint="eastAsia"/>
        </w:rPr>
        <w:t>These makes</w:t>
      </w:r>
      <w:proofErr w:type="gramEnd"/>
      <w:r w:rsidR="00ED382B">
        <w:rPr>
          <w:rFonts w:ascii="Times New Roman" w:hAnsi="Times New Roman" w:hint="eastAsia"/>
        </w:rPr>
        <w:t xml:space="preserve"> SBRT </w:t>
      </w:r>
      <w:r w:rsidR="00ED382B">
        <w:rPr>
          <w:rFonts w:ascii="Times New Roman" w:hAnsi="Times New Roman"/>
        </w:rPr>
        <w:t xml:space="preserve">more effective in inducing anti-tumor immunity. </w:t>
      </w:r>
      <w:r w:rsidR="00ED382B">
        <w:rPr>
          <w:rFonts w:ascii="Times New Roman" w:hAnsi="Times New Roman" w:hint="eastAsia"/>
        </w:rPr>
        <w:t>T</w:t>
      </w:r>
      <w:r w:rsidR="00ED382B">
        <w:rPr>
          <w:rFonts w:ascii="Times New Roman" w:hAnsi="Times New Roman"/>
        </w:rPr>
        <w:t xml:space="preserve">he concept of </w:t>
      </w:r>
      <w:proofErr w:type="spellStart"/>
      <w:r w:rsidR="00ED382B">
        <w:rPr>
          <w:rFonts w:ascii="Times New Roman" w:hAnsi="Times New Roman"/>
        </w:rPr>
        <w:t>iSABR</w:t>
      </w:r>
      <w:proofErr w:type="spellEnd"/>
      <w:r w:rsidR="00ED382B">
        <w:rPr>
          <w:rFonts w:ascii="Times New Roman" w:hAnsi="Times New Roman" w:hint="eastAsia"/>
        </w:rPr>
        <w:t xml:space="preserve"> has been put forward</w:t>
      </w:r>
      <w:r w:rsidR="00ED382B">
        <w:rPr>
          <w:rFonts w:ascii="Times New Roman" w:hAnsi="Times New Roman"/>
        </w:rPr>
        <w:t xml:space="preserve"> in 2016</w:t>
      </w:r>
      <w:r w:rsidR="0007157C">
        <w:rPr>
          <w:rFonts w:ascii="Times New Roman" w:hAnsi="Times New Roman" w:hint="eastAsia"/>
        </w:rPr>
        <w:t xml:space="preserve">, which suggests </w:t>
      </w:r>
      <w:r w:rsidR="00ED382B">
        <w:rPr>
          <w:rFonts w:ascii="Times New Roman" w:hAnsi="Times New Roman"/>
        </w:rPr>
        <w:t xml:space="preserve">that </w:t>
      </w:r>
      <w:proofErr w:type="spellStart"/>
      <w:r w:rsidR="00ED382B">
        <w:rPr>
          <w:rFonts w:ascii="Times New Roman" w:hAnsi="Times New Roman"/>
        </w:rPr>
        <w:t>SABR</w:t>
      </w:r>
      <w:proofErr w:type="spellEnd"/>
      <w:r w:rsidR="00ED382B">
        <w:rPr>
          <w:rFonts w:ascii="Times New Roman" w:hAnsi="Times New Roman"/>
        </w:rPr>
        <w:t xml:space="preserve"> can stimulate the immune response more effectively than conventional fractional radiotherapy </w:t>
      </w:r>
      <w:r w:rsidR="00ED382B">
        <w:rPr>
          <w:rFonts w:ascii="Times New Roman" w:hAnsi="Times New Roman" w:hint="eastAsia"/>
        </w:rPr>
        <w:t xml:space="preserve">based on </w:t>
      </w:r>
      <w:r w:rsidR="00ED382B">
        <w:rPr>
          <w:rFonts w:ascii="Times New Roman" w:hAnsi="Times New Roman"/>
        </w:rPr>
        <w:t>preclinical evidence and clinical data, and point</w:t>
      </w:r>
      <w:r w:rsidR="00ED382B">
        <w:rPr>
          <w:rFonts w:ascii="Times New Roman" w:hAnsi="Times New Roman" w:hint="eastAsia"/>
        </w:rPr>
        <w:t>s</w:t>
      </w:r>
      <w:r w:rsidR="00ED382B">
        <w:rPr>
          <w:rFonts w:ascii="Times New Roman" w:hAnsi="Times New Roman"/>
        </w:rPr>
        <w:t xml:space="preserve"> out </w:t>
      </w:r>
      <w:r w:rsidR="00ED382B">
        <w:rPr>
          <w:rFonts w:ascii="Times New Roman" w:hAnsi="Times New Roman" w:hint="eastAsia"/>
        </w:rPr>
        <w:t>the important research value of</w:t>
      </w:r>
      <w:r w:rsidR="00ED382B">
        <w:rPr>
          <w:rFonts w:ascii="Times New Roman" w:hAnsi="Times New Roman"/>
        </w:rPr>
        <w:t xml:space="preserve"> </w:t>
      </w:r>
      <w:r w:rsidR="00ED382B">
        <w:rPr>
          <w:rFonts w:ascii="Times New Roman" w:hAnsi="Times New Roman" w:hint="eastAsia"/>
        </w:rPr>
        <w:t xml:space="preserve">the combination of </w:t>
      </w:r>
      <w:proofErr w:type="spellStart"/>
      <w:r w:rsidR="00ED382B">
        <w:rPr>
          <w:rFonts w:ascii="Times New Roman" w:hAnsi="Times New Roman" w:hint="eastAsia"/>
        </w:rPr>
        <w:t>iSABR</w:t>
      </w:r>
      <w:proofErr w:type="spellEnd"/>
      <w:r w:rsidR="00ED382B">
        <w:rPr>
          <w:rFonts w:ascii="Times New Roman" w:hAnsi="Times New Roman" w:hint="eastAsia"/>
        </w:rPr>
        <w:t xml:space="preserve"> with</w:t>
      </w:r>
      <w:r w:rsidR="00ED382B">
        <w:rPr>
          <w:rFonts w:ascii="Times New Roman" w:hAnsi="Times New Roman"/>
        </w:rPr>
        <w:t xml:space="preserve"> </w:t>
      </w:r>
      <w:r w:rsidR="00ED382B">
        <w:rPr>
          <w:rFonts w:ascii="Times New Roman" w:hAnsi="Times New Roman" w:hint="eastAsia"/>
        </w:rPr>
        <w:t xml:space="preserve">other </w:t>
      </w:r>
      <w:proofErr w:type="gramStart"/>
      <w:r w:rsidR="00ED382B">
        <w:rPr>
          <w:rFonts w:ascii="Times New Roman" w:hAnsi="Times New Roman"/>
        </w:rPr>
        <w:t>therap</w:t>
      </w:r>
      <w:r w:rsidR="00ED382B">
        <w:rPr>
          <w:rFonts w:ascii="Times New Roman" w:hAnsi="Times New Roman" w:hint="eastAsia"/>
        </w:rPr>
        <w:t>ies</w:t>
      </w:r>
      <w:proofErr w:type="gramEnd"/>
      <w:r w:rsidR="00ED382B" w:rsidRPr="00FE7849">
        <w:rPr>
          <w:rFonts w:ascii="Times New Roman" w:hAnsi="Times New Roman" w:cs="Times New Roman"/>
        </w:rPr>
        <w:fldChar w:fldCharType="begin">
          <w:fldData xml:space="preserve">PEVuZE5vdGU+PENpdGU+PEF1dGhvcj5CZXJuc3RlaW48L0F1dGhvcj48WWVhcj4yMDE2PC9ZZWFy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</w:fldData>
        </w:fldChar>
      </w:r>
      <w:r w:rsidR="00ED382B" w:rsidRPr="00FE7849">
        <w:rPr>
          <w:rFonts w:ascii="Times New Roman" w:hAnsi="Times New Roman" w:cs="Times New Roman"/>
        </w:rPr>
        <w:instrText xml:space="preserve"> ADDIN EN.CITE </w:instrText>
      </w:r>
      <w:r w:rsidR="00ED382B" w:rsidRPr="00FE7849">
        <w:rPr>
          <w:rFonts w:ascii="Times New Roman" w:hAnsi="Times New Roman" w:cs="Times New Roman"/>
        </w:rPr>
        <w:fldChar w:fldCharType="begin">
          <w:fldData xml:space="preserve">PEVuZE5vdGU+PENpdGU+PEF1dGhvcj5CZXJuc3RlaW48L0F1dGhvcj48WWVhcj4yMDE2PC9ZZWFy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</w:fldData>
        </w:fldChar>
      </w:r>
      <w:r w:rsidR="00ED382B" w:rsidRPr="00FE7849">
        <w:rPr>
          <w:rFonts w:ascii="Times New Roman" w:hAnsi="Times New Roman" w:cs="Times New Roman"/>
        </w:rPr>
        <w:instrText xml:space="preserve"> ADDIN EN.CITE.DATA </w:instrText>
      </w:r>
      <w:r w:rsidR="00ED382B" w:rsidRPr="00FE7849">
        <w:rPr>
          <w:rFonts w:ascii="Times New Roman" w:hAnsi="Times New Roman" w:cs="Times New Roman"/>
        </w:rPr>
      </w:r>
      <w:r w:rsidR="00ED382B" w:rsidRPr="00FE7849">
        <w:rPr>
          <w:rFonts w:ascii="Times New Roman" w:hAnsi="Times New Roman" w:cs="Times New Roman"/>
        </w:rPr>
        <w:fldChar w:fldCharType="end"/>
      </w:r>
      <w:r w:rsidR="00ED382B" w:rsidRPr="00FE7849">
        <w:rPr>
          <w:rFonts w:ascii="Times New Roman" w:hAnsi="Times New Roman" w:cs="Times New Roman"/>
        </w:rPr>
      </w:r>
      <w:r w:rsidR="00ED382B" w:rsidRPr="00FE7849">
        <w:rPr>
          <w:rFonts w:ascii="Times New Roman" w:hAnsi="Times New Roman" w:cs="Times New Roman"/>
        </w:rPr>
        <w:fldChar w:fldCharType="separate"/>
      </w:r>
      <w:r w:rsidR="00ED382B" w:rsidRPr="00FE7849">
        <w:rPr>
          <w:rFonts w:ascii="Times New Roman" w:hAnsi="Times New Roman" w:cs="Times New Roman"/>
          <w:vertAlign w:val="superscript"/>
        </w:rPr>
        <w:t>[12]</w:t>
      </w:r>
      <w:r w:rsidR="00ED382B" w:rsidRPr="00FE7849">
        <w:rPr>
          <w:rFonts w:ascii="Times New Roman" w:hAnsi="Times New Roman" w:cs="Times New Roman"/>
        </w:rPr>
        <w:fldChar w:fldCharType="end"/>
      </w:r>
      <w:r w:rsidR="00ED382B">
        <w:rPr>
          <w:rFonts w:ascii="Times New Roman" w:hAnsi="Times New Roman" w:cs="Times New Roman" w:hint="eastAsia"/>
        </w:rPr>
        <w:t>. In a</w:t>
      </w:r>
      <w:r w:rsidR="00ED382B">
        <w:rPr>
          <w:rFonts w:ascii="Times New Roman" w:hAnsi="Times New Roman"/>
        </w:rPr>
        <w:t xml:space="preserve"> phase I study of ipilimumab combined with SBRT (single dose </w:t>
      </w:r>
      <w:proofErr w:type="spellStart"/>
      <w:r w:rsidR="00ED382B">
        <w:rPr>
          <w:rFonts w:ascii="Times New Roman" w:hAnsi="Times New Roman"/>
        </w:rPr>
        <w:t>6Gy-12.5Gy</w:t>
      </w:r>
      <w:proofErr w:type="spellEnd"/>
      <w:r w:rsidR="00ED382B">
        <w:rPr>
          <w:rFonts w:ascii="Times New Roman" w:hAnsi="Times New Roman"/>
        </w:rPr>
        <w:t>, total dose 50-</w:t>
      </w:r>
      <w:proofErr w:type="spellStart"/>
      <w:r w:rsidR="00ED382B">
        <w:rPr>
          <w:rFonts w:ascii="Times New Roman" w:hAnsi="Times New Roman"/>
        </w:rPr>
        <w:t>60Gy</w:t>
      </w:r>
      <w:proofErr w:type="spellEnd"/>
      <w:r w:rsidR="00ED382B">
        <w:rPr>
          <w:rFonts w:ascii="Times New Roman" w:hAnsi="Times New Roman"/>
        </w:rPr>
        <w:t>) for malignant melanoma</w:t>
      </w:r>
      <w:r w:rsidR="00ED382B">
        <w:rPr>
          <w:rFonts w:ascii="Times New Roman" w:hAnsi="Times New Roman" w:hint="eastAsia"/>
        </w:rPr>
        <w:t>,</w:t>
      </w:r>
      <w:r w:rsidR="00ED382B">
        <w:rPr>
          <w:rFonts w:ascii="Times New Roman" w:hAnsi="Times New Roman"/>
        </w:rPr>
        <w:t xml:space="preserve"> </w:t>
      </w:r>
      <w:r w:rsidR="0007157C">
        <w:rPr>
          <w:rFonts w:ascii="Times New Roman" w:hAnsi="Times New Roman" w:hint="eastAsia"/>
        </w:rPr>
        <w:t xml:space="preserve">31 out of the 35 patients enrolled </w:t>
      </w:r>
      <w:r w:rsidR="00ED382B">
        <w:rPr>
          <w:rFonts w:ascii="Times New Roman" w:hAnsi="Times New Roman"/>
        </w:rPr>
        <w:t>did not progress</w:t>
      </w:r>
      <w:r w:rsidR="006A2B92">
        <w:rPr>
          <w:rFonts w:ascii="Times New Roman" w:hAnsi="Times New Roman" w:hint="eastAsia"/>
        </w:rPr>
        <w:t xml:space="preserve"> in the out-of-field</w:t>
      </w:r>
      <w:r w:rsidR="00350CA9">
        <w:rPr>
          <w:rFonts w:ascii="Times New Roman" w:hAnsi="Times New Roman" w:hint="eastAsia"/>
        </w:rPr>
        <w:t xml:space="preserve"> lesions</w:t>
      </w:r>
      <w:r w:rsidR="006A2B92">
        <w:rPr>
          <w:rFonts w:ascii="Times New Roman" w:hAnsi="Times New Roman" w:hint="eastAsia"/>
        </w:rPr>
        <w:t xml:space="preserve">, </w:t>
      </w:r>
      <w:r w:rsidR="0007157C">
        <w:rPr>
          <w:rFonts w:ascii="Times New Roman" w:hAnsi="Times New Roman" w:hint="eastAsia"/>
        </w:rPr>
        <w:t xml:space="preserve">including </w:t>
      </w:r>
      <w:r w:rsidR="00ED382B">
        <w:rPr>
          <w:rFonts w:ascii="Times New Roman" w:hAnsi="Times New Roman"/>
        </w:rPr>
        <w:t xml:space="preserve">3 (10%) </w:t>
      </w:r>
      <w:r w:rsidR="00ED382B">
        <w:rPr>
          <w:rFonts w:ascii="Times New Roman" w:hAnsi="Times New Roman" w:hint="eastAsia"/>
        </w:rPr>
        <w:t>partial response (</w:t>
      </w:r>
      <w:r w:rsidR="00ED382B">
        <w:rPr>
          <w:rFonts w:ascii="Times New Roman" w:hAnsi="Times New Roman"/>
        </w:rPr>
        <w:t>PR</w:t>
      </w:r>
      <w:r w:rsidR="00ED382B">
        <w:rPr>
          <w:rFonts w:ascii="Times New Roman" w:hAnsi="Times New Roman" w:hint="eastAsia"/>
        </w:rPr>
        <w:t>)</w:t>
      </w:r>
      <w:r w:rsidR="00ED382B">
        <w:rPr>
          <w:rFonts w:ascii="Times New Roman" w:hAnsi="Times New Roman"/>
        </w:rPr>
        <w:t xml:space="preserve">, and 7 (23%) </w:t>
      </w:r>
      <w:r w:rsidR="0007157C">
        <w:rPr>
          <w:rFonts w:ascii="Times New Roman" w:hAnsi="Times New Roman" w:hint="eastAsia"/>
        </w:rPr>
        <w:t xml:space="preserve">having </w:t>
      </w:r>
      <w:r w:rsidR="00ED382B">
        <w:rPr>
          <w:rFonts w:ascii="Times New Roman" w:hAnsi="Times New Roman"/>
        </w:rPr>
        <w:t xml:space="preserve">clinical benefit </w:t>
      </w:r>
      <w:r w:rsidR="00ED382B">
        <w:rPr>
          <w:rFonts w:ascii="Times New Roman" w:hAnsi="Times New Roman" w:hint="eastAsia"/>
        </w:rPr>
        <w:t>[</w:t>
      </w:r>
      <w:r w:rsidR="00ED382B">
        <w:rPr>
          <w:rFonts w:ascii="Times New Roman" w:hAnsi="Times New Roman"/>
        </w:rPr>
        <w:t xml:space="preserve">PR or </w:t>
      </w:r>
      <w:r w:rsidR="00ED382B">
        <w:rPr>
          <w:rFonts w:ascii="Times New Roman" w:hAnsi="Times New Roman" w:hint="eastAsia"/>
        </w:rPr>
        <w:t>stable disease (</w:t>
      </w:r>
      <w:r w:rsidR="00ED382B">
        <w:rPr>
          <w:rFonts w:ascii="Times New Roman" w:hAnsi="Times New Roman"/>
        </w:rPr>
        <w:t>SD</w:t>
      </w:r>
      <w:r w:rsidR="00ED382B">
        <w:rPr>
          <w:rFonts w:ascii="Times New Roman" w:hAnsi="Times New Roman" w:hint="eastAsia"/>
        </w:rPr>
        <w:t>)]</w:t>
      </w:r>
      <w:r w:rsidR="00ED382B">
        <w:rPr>
          <w:rFonts w:ascii="Times New Roman" w:hAnsi="Times New Roman"/>
        </w:rPr>
        <w:t xml:space="preserve"> for more than 6 months</w:t>
      </w:r>
      <w:r w:rsidR="00ED382B" w:rsidRPr="00FE7849">
        <w:rPr>
          <w:rFonts w:ascii="Times New Roman" w:hAnsi="Times New Roman" w:cs="Times New Roman"/>
          <w:vertAlign w:val="superscript"/>
        </w:rPr>
        <w:fldChar w:fldCharType="begin">
          <w:fldData xml:space="preserve">PEVuZE5vdGU+PENpdGU+PEF1dGhvcj5IaW5pa2VyPC9BdXRob3I+PFllYXI+MjAxNjwvWWVhcj48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</w:fldData>
        </w:fldChar>
      </w:r>
      <w:r w:rsidR="00ED382B" w:rsidRPr="00FE7849">
        <w:rPr>
          <w:rFonts w:ascii="Times New Roman" w:hAnsi="Times New Roman" w:cs="Times New Roman"/>
          <w:vertAlign w:val="superscript"/>
        </w:rPr>
        <w:instrText xml:space="preserve"> ADDIN EN.CITE </w:instrText>
      </w:r>
      <w:r w:rsidR="00ED382B" w:rsidRPr="00FE7849">
        <w:rPr>
          <w:rFonts w:ascii="Times New Roman" w:hAnsi="Times New Roman" w:cs="Times New Roman"/>
          <w:vertAlign w:val="superscript"/>
        </w:rPr>
        <w:fldChar w:fldCharType="begin">
          <w:fldData xml:space="preserve">PEVuZE5vdGU+PENpdGU+PEF1dGhvcj5IaW5pa2VyPC9BdXRob3I+PFllYXI+MjAxNjwvWWVhcj48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</w:fldData>
        </w:fldChar>
      </w:r>
      <w:r w:rsidR="00ED382B" w:rsidRPr="00FE7849">
        <w:rPr>
          <w:rFonts w:ascii="Times New Roman" w:hAnsi="Times New Roman" w:cs="Times New Roman"/>
          <w:vertAlign w:val="superscript"/>
        </w:rPr>
        <w:instrText xml:space="preserve"> ADDIN EN.CITE.DATA </w:instrText>
      </w:r>
      <w:r w:rsidR="00ED382B" w:rsidRPr="00FE7849">
        <w:rPr>
          <w:rFonts w:ascii="Times New Roman" w:hAnsi="Times New Roman" w:cs="Times New Roman"/>
          <w:vertAlign w:val="superscript"/>
        </w:rPr>
      </w:r>
      <w:r w:rsidR="00ED382B" w:rsidRPr="00FE7849">
        <w:rPr>
          <w:rFonts w:ascii="Times New Roman" w:hAnsi="Times New Roman" w:cs="Times New Roman"/>
          <w:vertAlign w:val="superscript"/>
        </w:rPr>
        <w:fldChar w:fldCharType="end"/>
      </w:r>
      <w:r w:rsidR="00ED382B" w:rsidRPr="00FE7849">
        <w:rPr>
          <w:rFonts w:ascii="Times New Roman" w:hAnsi="Times New Roman" w:cs="Times New Roman"/>
          <w:vertAlign w:val="superscript"/>
        </w:rPr>
      </w:r>
      <w:r w:rsidR="00ED382B" w:rsidRPr="00FE7849">
        <w:rPr>
          <w:rFonts w:ascii="Times New Roman" w:hAnsi="Times New Roman" w:cs="Times New Roman"/>
          <w:vertAlign w:val="superscript"/>
        </w:rPr>
        <w:fldChar w:fldCharType="separate"/>
      </w:r>
      <w:r w:rsidR="00ED382B" w:rsidRPr="00FE7849">
        <w:rPr>
          <w:rFonts w:ascii="Times New Roman" w:hAnsi="Times New Roman" w:cs="Times New Roman"/>
          <w:vertAlign w:val="superscript"/>
        </w:rPr>
        <w:t>[13]</w:t>
      </w:r>
      <w:r w:rsidR="00ED382B" w:rsidRPr="00FE7849">
        <w:rPr>
          <w:rFonts w:ascii="Times New Roman" w:hAnsi="Times New Roman" w:cs="Times New Roman"/>
          <w:vertAlign w:val="superscript"/>
        </w:rPr>
        <w:fldChar w:fldCharType="end"/>
      </w:r>
      <w:r w:rsidR="00ED382B">
        <w:rPr>
          <w:rFonts w:ascii="Times New Roman" w:hAnsi="Times New Roman" w:hint="eastAsia"/>
        </w:rPr>
        <w:t>. A</w:t>
      </w:r>
      <w:r w:rsidR="00ED382B">
        <w:rPr>
          <w:rFonts w:ascii="Times New Roman" w:hAnsi="Times New Roman"/>
        </w:rPr>
        <w:t xml:space="preserve"> meta-analysis of 14 studies on the</w:t>
      </w:r>
      <w:r w:rsidR="00ED382B">
        <w:rPr>
          <w:rFonts w:ascii="Times New Roman" w:hAnsi="Times New Roman" w:hint="eastAsia"/>
        </w:rPr>
        <w:t xml:space="preserve"> abscopal</w:t>
      </w:r>
      <w:r w:rsidR="00ED382B">
        <w:rPr>
          <w:rFonts w:ascii="Times New Roman" w:hAnsi="Times New Roman"/>
        </w:rPr>
        <w:t xml:space="preserve"> effects of radiotherapy</w:t>
      </w:r>
      <w:r w:rsidR="00ED382B">
        <w:rPr>
          <w:rFonts w:ascii="Times New Roman" w:hAnsi="Times New Roman" w:hint="eastAsia"/>
        </w:rPr>
        <w:t xml:space="preserve"> in</w:t>
      </w:r>
      <w:r w:rsidR="00ED382B">
        <w:rPr>
          <w:rFonts w:ascii="Times New Roman" w:hAnsi="Times New Roman"/>
        </w:rPr>
        <w:t xml:space="preserve"> murine model showed that the incidence of </w:t>
      </w:r>
      <w:r w:rsidR="00ED382B">
        <w:rPr>
          <w:rFonts w:ascii="Times New Roman" w:hAnsi="Times New Roman" w:hint="eastAsia"/>
        </w:rPr>
        <w:t>abscopal</w:t>
      </w:r>
      <w:r w:rsidR="00ED382B">
        <w:rPr>
          <w:rFonts w:ascii="Times New Roman" w:hAnsi="Times New Roman"/>
        </w:rPr>
        <w:t xml:space="preserve"> effects increased </w:t>
      </w:r>
      <w:r w:rsidR="00ED382B">
        <w:rPr>
          <w:rFonts w:ascii="Times New Roman" w:hAnsi="Times New Roman" w:hint="eastAsia"/>
        </w:rPr>
        <w:t>as</w:t>
      </w:r>
      <w:r w:rsidR="00ED382B">
        <w:rPr>
          <w:rFonts w:ascii="Times New Roman" w:hAnsi="Times New Roman"/>
        </w:rPr>
        <w:t xml:space="preserve"> the </w:t>
      </w:r>
      <w:r w:rsidR="00ED382B">
        <w:rPr>
          <w:rFonts w:ascii="Times New Roman" w:hAnsi="Times New Roman" w:hint="eastAsia"/>
        </w:rPr>
        <w:t>b</w:t>
      </w:r>
      <w:r w:rsidR="00ED382B">
        <w:rPr>
          <w:rFonts w:ascii="Times New Roman" w:hAnsi="Times New Roman"/>
        </w:rPr>
        <w:t xml:space="preserve">iological </w:t>
      </w:r>
      <w:r w:rsidR="00ED382B">
        <w:rPr>
          <w:rFonts w:ascii="Times New Roman" w:hAnsi="Times New Roman" w:hint="eastAsia"/>
        </w:rPr>
        <w:t>e</w:t>
      </w:r>
      <w:r w:rsidR="00ED382B">
        <w:rPr>
          <w:rFonts w:ascii="Times New Roman" w:hAnsi="Times New Roman"/>
        </w:rPr>
        <w:t>qu</w:t>
      </w:r>
      <w:r w:rsidR="00ED382B">
        <w:rPr>
          <w:rFonts w:ascii="Times New Roman" w:hAnsi="Times New Roman" w:hint="eastAsia"/>
        </w:rPr>
        <w:t>iv</w:t>
      </w:r>
      <w:r w:rsidR="00ED382B">
        <w:rPr>
          <w:rFonts w:ascii="Times New Roman" w:hAnsi="Times New Roman"/>
        </w:rPr>
        <w:t xml:space="preserve">alent </w:t>
      </w:r>
      <w:r w:rsidR="00ED382B">
        <w:rPr>
          <w:rFonts w:ascii="Times New Roman" w:hAnsi="Times New Roman" w:hint="eastAsia"/>
        </w:rPr>
        <w:t>d</w:t>
      </w:r>
      <w:r w:rsidR="00ED382B">
        <w:rPr>
          <w:rFonts w:ascii="Times New Roman" w:hAnsi="Times New Roman"/>
        </w:rPr>
        <w:t>ose</w:t>
      </w:r>
      <w:r w:rsidR="00ED382B">
        <w:rPr>
          <w:rFonts w:ascii="Times New Roman" w:hAnsi="Times New Roman" w:hint="eastAsia"/>
        </w:rPr>
        <w:t xml:space="preserve"> (</w:t>
      </w:r>
      <w:r w:rsidR="00ED382B">
        <w:rPr>
          <w:rFonts w:ascii="Times New Roman" w:hAnsi="Times New Roman"/>
        </w:rPr>
        <w:t>BED) of the irradiated tumor</w:t>
      </w:r>
      <w:r w:rsidR="0007157C">
        <w:rPr>
          <w:rFonts w:ascii="Times New Roman" w:hAnsi="Times New Roman" w:hint="eastAsia"/>
        </w:rPr>
        <w:t xml:space="preserve"> elevated</w:t>
      </w:r>
      <w:r w:rsidR="00ED382B" w:rsidRPr="00FE7849">
        <w:rPr>
          <w:rFonts w:ascii="Times New Roman" w:hAnsi="Times New Roman" w:cs="Times New Roman"/>
        </w:rPr>
        <w:fldChar w:fldCharType="begin"/>
      </w:r>
      <w:r w:rsidR="00ED382B" w:rsidRPr="00FE7849">
        <w:rPr>
          <w:rFonts w:ascii="Times New Roman" w:hAnsi="Times New Roman" w:cs="Times New Roman"/>
        </w:rPr>
        <w:instrText xml:space="preserve"> ADDIN EN.CITE &lt;EndNote&gt;&lt;Cite&gt;&lt;Author&gt;Marconi&lt;/Author&gt;&lt;Year&gt;2017&lt;/Year&gt;&lt;RecNum&gt;148&lt;/RecNum&gt;&lt;DisplayText&gt;&lt;style face="superscript"&gt;[14]&lt;/style&gt;&lt;/DisplayText&gt;&lt;record&gt;&lt;rec-number&gt;148&lt;/rec-number&gt;&lt;foreign-keys&gt;&lt;key app="EN" db-id="dwz9xzvszvzzw1erxd3vpszpd0w0wpv0fzw0" timestamp="1533018222"&gt;148&lt;/key&gt;&lt;/foreign-keys&gt;&lt;ref-type name="Journal Article"&gt;17&lt;/ref-type&gt;&lt;contributors&gt;&lt;authors&gt;&lt;author&gt;Marconi, R.&lt;/author&gt;&lt;author&gt;Strolin, S.&lt;/author&gt;&lt;author&gt;Bossi, G.&lt;/author&gt;&lt;author&gt;Strigari, L.&lt;/author&gt;&lt;/authors&gt;&lt;/contributors&gt;&lt;auth-address&gt;Laboratory of Medical Physics and Expert Systems, Regina Elena National Cancer Institute, Rome, Italy.&amp;#xD;Translational Research Area, Regina Elena National Cancer Institute, Rome, Italy.&lt;/auth-address&gt;&lt;titles&gt;&lt;title&gt;A meta-analysis of the abscopal effect in preclinical models: Is the biologically effective dose a relevant physical trigger?&lt;/title&gt;&lt;secondary-title&gt;PLoS One&lt;/secondary-title&gt;&lt;/titles&gt;&lt;periodical&gt;&lt;full-title&gt;PLoS One&lt;/full-title&gt;&lt;/periodical&gt;&lt;pages&gt;e0171559&lt;/pages&gt;&lt;volume&gt;12&lt;/volume&gt;&lt;number&gt;2&lt;/number&gt;&lt;keywords&gt;&lt;keyword&gt;Animals&lt;/keyword&gt;&lt;keyword&gt;Combined Modality Therapy&lt;/keyword&gt;&lt;keyword&gt;Dose Fractionation&lt;/keyword&gt;&lt;keyword&gt;Dose-Response Relationship, Radiation&lt;/keyword&gt;&lt;keyword&gt;Female&lt;/keyword&gt;&lt;keyword&gt;Immunotherapy&lt;/keyword&gt;&lt;keyword&gt;Likelihood Functions&lt;/keyword&gt;&lt;keyword&gt;Male&lt;/keyword&gt;&lt;keyword&gt;Mice&lt;/keyword&gt;&lt;keyword&gt;Neoplasm Metastasis/physiopathology/*radiotherapy&lt;/keyword&gt;&lt;keyword&gt;Neoplasms, Experimental/physiopathology/*radiotherapy/therapy&lt;/keyword&gt;&lt;keyword&gt;*Radiosurgery&lt;/keyword&gt;&lt;keyword&gt;Radiotherapy Dosage&lt;/keyword&gt;&lt;keyword&gt;Research Design&lt;/keyword&gt;&lt;keyword&gt;Tumor Burden&lt;/keyword&gt;&lt;/keywords&gt;&lt;dates&gt;&lt;year&gt;2017&lt;/year&gt;&lt;/dates&gt;&lt;isbn&gt;1932-6203 (Electronic)&amp;#xD;1932-6203 (Linking)&lt;/isbn&gt;&lt;accession-num&gt;28222111&lt;/accession-num&gt;&lt;urls&gt;&lt;related-urls&gt;&lt;url&gt;https://www.ncbi.nlm.nih.gov/pubmed/28222111&lt;/url&gt;&lt;/related-urls&gt;&lt;/urls&gt;&lt;custom2&gt;PMC5319701&lt;/custom2&gt;&lt;electronic-resource-num&gt;10.1371/journal.pone.0171559&lt;/electronic-resource-num&gt;&lt;/record&gt;&lt;/Cite&gt;&lt;/EndNote&gt;</w:instrText>
      </w:r>
      <w:r w:rsidR="00ED382B" w:rsidRPr="00FE7849">
        <w:rPr>
          <w:rFonts w:ascii="Times New Roman" w:hAnsi="Times New Roman" w:cs="Times New Roman"/>
        </w:rPr>
        <w:fldChar w:fldCharType="separate"/>
      </w:r>
      <w:r w:rsidR="00ED382B" w:rsidRPr="00FE7849">
        <w:rPr>
          <w:rFonts w:ascii="Times New Roman" w:hAnsi="Times New Roman" w:cs="Times New Roman"/>
          <w:vertAlign w:val="superscript"/>
        </w:rPr>
        <w:t>[14]</w:t>
      </w:r>
      <w:r w:rsidR="00ED382B" w:rsidRPr="00FE7849">
        <w:rPr>
          <w:rFonts w:ascii="Times New Roman" w:hAnsi="Times New Roman" w:cs="Times New Roman"/>
        </w:rPr>
        <w:fldChar w:fldCharType="end"/>
      </w:r>
      <w:r w:rsidR="00ED382B">
        <w:rPr>
          <w:rFonts w:ascii="Times New Roman" w:hAnsi="Times New Roman"/>
        </w:rPr>
        <w:t>.</w:t>
      </w:r>
      <w:r w:rsidR="00ED382B">
        <w:rPr>
          <w:rFonts w:ascii="Times New Roman" w:hAnsi="Times New Roman" w:hint="eastAsia"/>
        </w:rPr>
        <w:t xml:space="preserve"> </w:t>
      </w:r>
    </w:p>
    <w:p w14:paraId="7208C282" w14:textId="01DE9AB2" w:rsidR="00286B9C" w:rsidRDefault="00ED382B" w:rsidP="00D32BCE">
      <w:pPr>
        <w:spacing w:beforeLines="50" w:before="156" w:afterLines="50" w:after="156" w:line="360" w:lineRule="auto"/>
        <w:ind w:firstLine="420"/>
        <w:rPr>
          <w:rFonts w:ascii="Times New Roman" w:hAnsi="Times New Roman"/>
        </w:rPr>
      </w:pPr>
      <w:r>
        <w:rPr>
          <w:rFonts w:ascii="Times New Roman" w:hAnsi="Times New Roman" w:hint="eastAsia"/>
        </w:rPr>
        <w:t>Immune checkpoint inhibition (</w:t>
      </w:r>
      <w:proofErr w:type="spellStart"/>
      <w:r>
        <w:rPr>
          <w:rFonts w:ascii="Times New Roman" w:hAnsi="Times New Roman" w:hint="eastAsia"/>
        </w:rPr>
        <w:t>ICI</w:t>
      </w:r>
      <w:proofErr w:type="spellEnd"/>
      <w:r>
        <w:rPr>
          <w:rFonts w:ascii="Times New Roman" w:hAnsi="Times New Roman" w:hint="eastAsia"/>
        </w:rPr>
        <w:t xml:space="preserve">) has revolutionized </w:t>
      </w:r>
      <w:r w:rsidR="006A2B92">
        <w:rPr>
          <w:rFonts w:ascii="Times New Roman" w:hAnsi="Times New Roman" w:hint="eastAsia"/>
        </w:rPr>
        <w:t xml:space="preserve">the treatment </w:t>
      </w:r>
      <w:r w:rsidR="006A2B92">
        <w:rPr>
          <w:rFonts w:ascii="Times New Roman" w:hAnsi="Times New Roman"/>
        </w:rPr>
        <w:t>landscape</w:t>
      </w:r>
      <w:r w:rsidR="006A2B92">
        <w:rPr>
          <w:rFonts w:ascii="Times New Roman" w:hAnsi="Times New Roman" w:hint="eastAsia"/>
        </w:rPr>
        <w:t xml:space="preserve"> of </w:t>
      </w:r>
      <w:r>
        <w:rPr>
          <w:rFonts w:ascii="Times New Roman" w:hAnsi="Times New Roman" w:hint="eastAsia"/>
        </w:rPr>
        <w:t>advanced NSCLC. P</w:t>
      </w:r>
      <w:r>
        <w:rPr>
          <w:rFonts w:ascii="Times New Roman" w:hAnsi="Times New Roman"/>
        </w:rPr>
        <w:t>rogrammed</w:t>
      </w:r>
      <w:r w:rsidR="006A2B92">
        <w:rPr>
          <w:rFonts w:ascii="Times New Roman" w:hAnsi="Times New Roman" w:hint="eastAsia"/>
        </w:rPr>
        <w:t xml:space="preserve"> </w:t>
      </w:r>
      <w:r>
        <w:rPr>
          <w:rFonts w:ascii="Times New Roman" w:hAnsi="Times New Roman"/>
        </w:rPr>
        <w:t>cell-death protein 1</w:t>
      </w:r>
      <w:r w:rsidRPr="00D46459">
        <w:rPr>
          <w:rFonts w:ascii="Times New Roman" w:hAnsi="Times New Roman"/>
        </w:rPr>
        <w:t xml:space="preserve"> </w:t>
      </w:r>
      <w:r>
        <w:rPr>
          <w:rFonts w:ascii="Times New Roman" w:hAnsi="Times New Roman" w:hint="eastAsia"/>
        </w:rPr>
        <w:t>(</w:t>
      </w:r>
      <w:r>
        <w:rPr>
          <w:rFonts w:ascii="Times New Roman" w:hAnsi="Times New Roman"/>
        </w:rPr>
        <w:t>PD-1</w:t>
      </w:r>
      <w:r>
        <w:rPr>
          <w:rFonts w:ascii="Times New Roman" w:hAnsi="Times New Roman" w:hint="eastAsia"/>
        </w:rPr>
        <w:t>)</w:t>
      </w:r>
      <w:r>
        <w:rPr>
          <w:rFonts w:ascii="Times New Roman" w:hAnsi="Times New Roman"/>
        </w:rPr>
        <w:t xml:space="preserve"> is an immune checkpoint molecule. PD-</w:t>
      </w:r>
      <w:proofErr w:type="spellStart"/>
      <w:r>
        <w:rPr>
          <w:rFonts w:ascii="Times New Roman" w:hAnsi="Times New Roman"/>
        </w:rPr>
        <w:t>L1</w:t>
      </w:r>
      <w:proofErr w:type="spellEnd"/>
      <w:r>
        <w:rPr>
          <w:rFonts w:ascii="Times New Roman" w:hAnsi="Times New Roman"/>
        </w:rPr>
        <w:t xml:space="preserve"> and PD-</w:t>
      </w:r>
      <w:proofErr w:type="spellStart"/>
      <w:r>
        <w:rPr>
          <w:rFonts w:ascii="Times New Roman" w:hAnsi="Times New Roman"/>
        </w:rPr>
        <w:t>L2</w:t>
      </w:r>
      <w:proofErr w:type="spellEnd"/>
      <w:r>
        <w:rPr>
          <w:rFonts w:ascii="Times New Roman" w:hAnsi="Times New Roman" w:hint="eastAsia"/>
        </w:rPr>
        <w:t>, the ligands of PD-1,</w:t>
      </w:r>
      <w:r>
        <w:rPr>
          <w:rFonts w:ascii="Times New Roman" w:hAnsi="Times New Roman"/>
        </w:rPr>
        <w:t xml:space="preserve"> are up-regulated in a variety of tumor cells and tumor infiltrating cells. </w:t>
      </w:r>
      <w:r>
        <w:rPr>
          <w:rFonts w:ascii="Times New Roman" w:hAnsi="Times New Roman" w:hint="eastAsia"/>
        </w:rPr>
        <w:lastRenderedPageBreak/>
        <w:t xml:space="preserve">The </w:t>
      </w:r>
      <w:r w:rsidR="006A2B92">
        <w:rPr>
          <w:rFonts w:ascii="Times New Roman" w:hAnsi="Times New Roman" w:hint="eastAsia"/>
        </w:rPr>
        <w:t xml:space="preserve">interaction </w:t>
      </w:r>
      <w:r>
        <w:rPr>
          <w:rFonts w:ascii="Times New Roman" w:hAnsi="Times New Roman" w:hint="eastAsia"/>
        </w:rPr>
        <w:t xml:space="preserve">of </w:t>
      </w:r>
      <w:r>
        <w:rPr>
          <w:rFonts w:ascii="Times New Roman" w:hAnsi="Times New Roman"/>
        </w:rPr>
        <w:t>PD-1 and its ligand</w:t>
      </w:r>
      <w:r>
        <w:rPr>
          <w:rFonts w:ascii="Times New Roman" w:hAnsi="Times New Roman" w:hint="eastAsia"/>
        </w:rPr>
        <w:t xml:space="preserve">s </w:t>
      </w:r>
      <w:r>
        <w:rPr>
          <w:rFonts w:ascii="Times New Roman" w:hAnsi="Times New Roman"/>
        </w:rPr>
        <w:t>(mainly PD-</w:t>
      </w:r>
      <w:proofErr w:type="spellStart"/>
      <w:r>
        <w:rPr>
          <w:rFonts w:ascii="Times New Roman" w:hAnsi="Times New Roman"/>
        </w:rPr>
        <w:t>L1</w:t>
      </w:r>
      <w:proofErr w:type="spellEnd"/>
      <w:r>
        <w:rPr>
          <w:rFonts w:ascii="Times New Roman" w:hAnsi="Times New Roman"/>
        </w:rPr>
        <w:t xml:space="preserve">) can lead to the inhibition of </w:t>
      </w:r>
      <w:r w:rsidR="00902002" w:rsidRPr="00902002">
        <w:rPr>
          <w:rFonts w:ascii="Times New Roman" w:hAnsi="Times New Roman"/>
        </w:rPr>
        <w:t xml:space="preserve">cytotoxic </w:t>
      </w:r>
      <w:r>
        <w:rPr>
          <w:rFonts w:ascii="Times New Roman" w:hAnsi="Times New Roman"/>
        </w:rPr>
        <w:t>T cells and the enhancement of regulatory T cells (</w:t>
      </w:r>
      <w:proofErr w:type="spellStart"/>
      <w:r>
        <w:rPr>
          <w:rFonts w:ascii="Times New Roman" w:hAnsi="Times New Roman"/>
        </w:rPr>
        <w:t>Tregs</w:t>
      </w:r>
      <w:proofErr w:type="spellEnd"/>
      <w:r>
        <w:rPr>
          <w:rFonts w:ascii="Times New Roman" w:hAnsi="Times New Roman"/>
        </w:rPr>
        <w:t>), thereby inhibiting anti-tumor immunity. Sintilimab</w:t>
      </w:r>
      <w:r>
        <w:rPr>
          <w:rFonts w:ascii="Times New Roman" w:hAnsi="Times New Roman" w:hint="eastAsia"/>
        </w:rPr>
        <w:t>,</w:t>
      </w:r>
      <w:r>
        <w:rPr>
          <w:rFonts w:ascii="Times New Roman" w:hAnsi="Times New Roman"/>
        </w:rPr>
        <w:t xml:space="preserve"> a fully human</w:t>
      </w:r>
      <w:r>
        <w:rPr>
          <w:rFonts w:ascii="Times New Roman" w:hAnsi="Times New Roman" w:hint="eastAsia"/>
        </w:rPr>
        <w:t>ized</w:t>
      </w:r>
      <w:r>
        <w:rPr>
          <w:rFonts w:ascii="Times New Roman" w:hAnsi="Times New Roman"/>
        </w:rPr>
        <w:t xml:space="preserve"> anti-PD-1 monoclonal antibody</w:t>
      </w:r>
      <w:r>
        <w:rPr>
          <w:rFonts w:ascii="Times New Roman" w:hAnsi="Times New Roman" w:hint="eastAsia"/>
        </w:rPr>
        <w:t>, can</w:t>
      </w:r>
      <w:r>
        <w:rPr>
          <w:rFonts w:ascii="Times New Roman" w:hAnsi="Times New Roman"/>
        </w:rPr>
        <w:t xml:space="preserve"> block</w:t>
      </w:r>
      <w:r w:rsidR="00D32BCE">
        <w:rPr>
          <w:rFonts w:ascii="Times New Roman" w:hAnsi="Times New Roman" w:hint="eastAsia"/>
        </w:rPr>
        <w:t xml:space="preserve"> the interaction between PD-1 and PD-</w:t>
      </w:r>
      <w:proofErr w:type="spellStart"/>
      <w:r w:rsidR="00D32BCE">
        <w:rPr>
          <w:rFonts w:ascii="Times New Roman" w:hAnsi="Times New Roman" w:hint="eastAsia"/>
        </w:rPr>
        <w:t>L1</w:t>
      </w:r>
      <w:proofErr w:type="spellEnd"/>
      <w:r w:rsidR="00D32BCE">
        <w:rPr>
          <w:rFonts w:ascii="Times New Roman" w:hAnsi="Times New Roman" w:hint="eastAsia"/>
        </w:rPr>
        <w:t>/PD-</w:t>
      </w:r>
      <w:proofErr w:type="spellStart"/>
      <w:proofErr w:type="gramStart"/>
      <w:r w:rsidR="00D32BCE">
        <w:rPr>
          <w:rFonts w:ascii="Times New Roman" w:hAnsi="Times New Roman" w:hint="eastAsia"/>
        </w:rPr>
        <w:t>L2</w:t>
      </w:r>
      <w:proofErr w:type="spellEnd"/>
      <w:r w:rsidR="00D32BCE">
        <w:rPr>
          <w:rFonts w:ascii="Times New Roman" w:hAnsi="Times New Roman" w:hint="eastAsia"/>
        </w:rPr>
        <w:t>,</w:t>
      </w:r>
      <w:proofErr w:type="gramEnd"/>
      <w:r w:rsidR="00D32BCE">
        <w:rPr>
          <w:rFonts w:ascii="Times New Roman" w:hAnsi="Times New Roman" w:hint="eastAsia"/>
        </w:rPr>
        <w:t xml:space="preserve"> subsequently induce strong anti-tumor response, which has </w:t>
      </w:r>
      <w:r>
        <w:rPr>
          <w:rFonts w:ascii="Times New Roman" w:hAnsi="Times New Roman"/>
        </w:rPr>
        <w:t xml:space="preserve">confirmed </w:t>
      </w:r>
      <w:r w:rsidRPr="006A2B92">
        <w:rPr>
          <w:rFonts w:ascii="Times New Roman" w:hAnsi="Times New Roman"/>
          <w:i/>
        </w:rPr>
        <w:t>in vitro</w:t>
      </w:r>
      <w:r>
        <w:rPr>
          <w:rFonts w:ascii="Times New Roman" w:hAnsi="Times New Roman"/>
        </w:rPr>
        <w:t xml:space="preserve"> and </w:t>
      </w:r>
      <w:r w:rsidRPr="006A2B92">
        <w:rPr>
          <w:rFonts w:ascii="Times New Roman" w:hAnsi="Times New Roman"/>
          <w:i/>
        </w:rPr>
        <w:t>in vivo</w:t>
      </w:r>
      <w:r>
        <w:rPr>
          <w:rFonts w:ascii="Times New Roman" w:hAnsi="Times New Roman" w:hint="eastAsia"/>
        </w:rPr>
        <w:t xml:space="preserve">, with comparable </w:t>
      </w:r>
      <w:r>
        <w:rPr>
          <w:rFonts w:ascii="Times New Roman" w:hAnsi="Times New Roman"/>
        </w:rPr>
        <w:t xml:space="preserve">affinity, pharmacokinetic characteristics and safety to </w:t>
      </w:r>
      <w:r w:rsidR="00A1191C">
        <w:rPr>
          <w:rFonts w:ascii="Times New Roman" w:hAnsi="Times New Roman" w:hint="eastAsia"/>
        </w:rPr>
        <w:t>p</w:t>
      </w:r>
      <w:r>
        <w:rPr>
          <w:rFonts w:ascii="Times New Roman" w:hAnsi="Times New Roman"/>
        </w:rPr>
        <w:t xml:space="preserve">embrolizumab and </w:t>
      </w:r>
      <w:r w:rsidR="00A1191C">
        <w:rPr>
          <w:rFonts w:ascii="Times New Roman" w:hAnsi="Times New Roman" w:hint="eastAsia"/>
        </w:rPr>
        <w:t>n</w:t>
      </w:r>
      <w:r>
        <w:rPr>
          <w:rFonts w:ascii="Times New Roman" w:hAnsi="Times New Roman"/>
        </w:rPr>
        <w:t xml:space="preserve">ivolumab. </w:t>
      </w:r>
      <w:r>
        <w:rPr>
          <w:rFonts w:ascii="Times New Roman" w:hAnsi="Times New Roman" w:hint="eastAsia"/>
        </w:rPr>
        <w:t>For</w:t>
      </w:r>
      <w:r>
        <w:rPr>
          <w:rFonts w:ascii="Times New Roman" w:hAnsi="Times New Roman"/>
        </w:rPr>
        <w:t xml:space="preserve"> NSCLC, PD-</w:t>
      </w:r>
      <w:r w:rsidR="00263B4D">
        <w:rPr>
          <w:rFonts w:ascii="Times New Roman" w:hAnsi="Times New Roman"/>
        </w:rPr>
        <w:t>1 monoclonal antibody nivolumab</w:t>
      </w:r>
      <w:r w:rsidR="00263B4D">
        <w:rPr>
          <w:rFonts w:ascii="Times New Roman" w:hAnsi="Times New Roman" w:hint="eastAsia"/>
        </w:rPr>
        <w:t xml:space="preserve"> and </w:t>
      </w:r>
      <w:r w:rsidR="00263B4D" w:rsidRPr="00263B4D">
        <w:rPr>
          <w:rFonts w:ascii="Times New Roman" w:hAnsi="Times New Roman"/>
        </w:rPr>
        <w:t>pembrolizumab</w:t>
      </w:r>
      <w:r w:rsidR="00263B4D">
        <w:rPr>
          <w:rFonts w:ascii="Times New Roman" w:hAnsi="Times New Roman" w:hint="eastAsia"/>
        </w:rPr>
        <w:t xml:space="preserve">, as well as </w:t>
      </w:r>
      <w:r>
        <w:rPr>
          <w:rFonts w:ascii="Times New Roman" w:hAnsi="Times New Roman"/>
        </w:rPr>
        <w:t>PD-</w:t>
      </w:r>
      <w:proofErr w:type="spellStart"/>
      <w:r>
        <w:rPr>
          <w:rFonts w:ascii="Times New Roman" w:hAnsi="Times New Roman"/>
        </w:rPr>
        <w:t>L1</w:t>
      </w:r>
      <w:proofErr w:type="spellEnd"/>
      <w:r>
        <w:rPr>
          <w:rFonts w:ascii="Times New Roman" w:hAnsi="Times New Roman"/>
        </w:rPr>
        <w:t xml:space="preserve"> monoclonal antibody</w:t>
      </w:r>
      <w:r w:rsidR="00263B4D">
        <w:rPr>
          <w:rFonts w:ascii="Times New Roman" w:hAnsi="Times New Roman"/>
        </w:rPr>
        <w:t>, atezolizumab</w:t>
      </w:r>
      <w:r w:rsidR="00263B4D">
        <w:rPr>
          <w:rFonts w:ascii="Times New Roman" w:hAnsi="Times New Roman" w:hint="eastAsia"/>
        </w:rPr>
        <w:t xml:space="preserve"> </w:t>
      </w:r>
      <w:r w:rsidR="00263B4D">
        <w:rPr>
          <w:rFonts w:ascii="Times New Roman" w:hAnsi="Times New Roman"/>
        </w:rPr>
        <w:t>and durvalumab</w:t>
      </w:r>
      <w:r w:rsidR="00263B4D">
        <w:rPr>
          <w:rFonts w:ascii="Times New Roman" w:hAnsi="Times New Roman" w:hint="eastAsia"/>
        </w:rPr>
        <w:t xml:space="preserve">, have </w:t>
      </w:r>
      <w:r>
        <w:rPr>
          <w:rFonts w:ascii="Times New Roman" w:hAnsi="Times New Roman"/>
        </w:rPr>
        <w:t>all sho</w:t>
      </w:r>
      <w:r w:rsidR="00286B9C">
        <w:rPr>
          <w:rFonts w:ascii="Times New Roman" w:hAnsi="Times New Roman"/>
        </w:rPr>
        <w:t>wn significant survival benefit</w:t>
      </w:r>
      <w:r w:rsidR="00286B9C">
        <w:rPr>
          <w:rFonts w:ascii="Times New Roman" w:hAnsi="Times New Roman" w:hint="eastAsia"/>
        </w:rPr>
        <w:t xml:space="preserve">s when </w:t>
      </w:r>
      <w:r>
        <w:rPr>
          <w:rFonts w:ascii="Times New Roman" w:hAnsi="Times New Roman"/>
        </w:rPr>
        <w:t xml:space="preserve">compared with the current standard </w:t>
      </w:r>
      <w:r w:rsidR="00286B9C">
        <w:rPr>
          <w:rFonts w:ascii="Times New Roman" w:hAnsi="Times New Roman" w:hint="eastAsia"/>
        </w:rPr>
        <w:t xml:space="preserve">of care </w:t>
      </w:r>
      <w:proofErr w:type="gramStart"/>
      <w:r w:rsidR="00286B9C">
        <w:rPr>
          <w:rFonts w:ascii="Times New Roman" w:hAnsi="Times New Roman" w:hint="eastAsia"/>
        </w:rPr>
        <w:t>treatments</w:t>
      </w:r>
      <w:r w:rsidRPr="00740099">
        <w:rPr>
          <w:rFonts w:ascii="Times New Roman" w:hAnsi="Times New Roman"/>
          <w:vertAlign w:val="superscript"/>
        </w:rPr>
        <w:t>[</w:t>
      </w:r>
      <w:proofErr w:type="gramEnd"/>
      <w:r w:rsidRPr="00740099">
        <w:rPr>
          <w:rFonts w:ascii="Times New Roman" w:hAnsi="Times New Roman"/>
          <w:vertAlign w:val="superscript"/>
        </w:rPr>
        <w:t>17-21]</w:t>
      </w:r>
      <w:r>
        <w:rPr>
          <w:rFonts w:ascii="Times New Roman" w:hAnsi="Times New Roman" w:hint="eastAsia"/>
        </w:rPr>
        <w:t>.</w:t>
      </w:r>
      <w:r>
        <w:rPr>
          <w:rFonts w:ascii="Times New Roman" w:hAnsi="Times New Roman"/>
        </w:rPr>
        <w:t xml:space="preserve"> In the </w:t>
      </w:r>
      <w:proofErr w:type="spellStart"/>
      <w:r>
        <w:rPr>
          <w:rFonts w:ascii="Times New Roman" w:hAnsi="Times New Roman"/>
        </w:rPr>
        <w:t>Keynote001</w:t>
      </w:r>
      <w:proofErr w:type="spellEnd"/>
      <w:r>
        <w:rPr>
          <w:rFonts w:ascii="Times New Roman" w:hAnsi="Times New Roman" w:hint="eastAsia"/>
        </w:rPr>
        <w:t xml:space="preserve"> study</w:t>
      </w:r>
      <w:r>
        <w:rPr>
          <w:rFonts w:ascii="Times New Roman" w:hAnsi="Times New Roman"/>
        </w:rPr>
        <w:t xml:space="preserve">, </w:t>
      </w:r>
      <w:r w:rsidR="00286B9C">
        <w:rPr>
          <w:rFonts w:ascii="Times New Roman" w:hAnsi="Times New Roman" w:hint="eastAsia"/>
        </w:rPr>
        <w:t xml:space="preserve">the ORR </w:t>
      </w:r>
      <w:r>
        <w:rPr>
          <w:rFonts w:ascii="Times New Roman" w:hAnsi="Times New Roman" w:hint="eastAsia"/>
        </w:rPr>
        <w:t xml:space="preserve">of </w:t>
      </w:r>
      <w:r w:rsidR="00B2337E">
        <w:rPr>
          <w:rFonts w:ascii="Times New Roman" w:hAnsi="Times New Roman"/>
        </w:rPr>
        <w:t xml:space="preserve">pembrolizumab </w:t>
      </w:r>
      <w:r>
        <w:rPr>
          <w:rFonts w:ascii="Times New Roman" w:hAnsi="Times New Roman"/>
        </w:rPr>
        <w:t>was 24.8%</w:t>
      </w:r>
      <w:r>
        <w:rPr>
          <w:rFonts w:ascii="Times New Roman" w:hAnsi="Times New Roman" w:hint="eastAsia"/>
        </w:rPr>
        <w:t xml:space="preserve"> </w:t>
      </w:r>
      <w:r w:rsidR="00286B9C">
        <w:rPr>
          <w:rFonts w:ascii="Times New Roman" w:hAnsi="Times New Roman" w:hint="eastAsia"/>
        </w:rPr>
        <w:t xml:space="preserve">in untreated patients </w:t>
      </w:r>
      <w:r>
        <w:rPr>
          <w:rFonts w:ascii="Times New Roman" w:hAnsi="Times New Roman" w:hint="eastAsia"/>
        </w:rPr>
        <w:t xml:space="preserve">and </w:t>
      </w:r>
      <w:r>
        <w:rPr>
          <w:rFonts w:ascii="Times New Roman" w:hAnsi="Times New Roman"/>
        </w:rPr>
        <w:t xml:space="preserve">18.0% </w:t>
      </w:r>
      <w:r>
        <w:rPr>
          <w:rFonts w:ascii="Times New Roman" w:hAnsi="Times New Roman" w:hint="eastAsia"/>
        </w:rPr>
        <w:t xml:space="preserve">in previously-treated </w:t>
      </w:r>
      <w:proofErr w:type="gramStart"/>
      <w:r>
        <w:rPr>
          <w:rFonts w:ascii="Times New Roman" w:hAnsi="Times New Roman" w:hint="eastAsia"/>
        </w:rPr>
        <w:t>patients</w:t>
      </w:r>
      <w:r w:rsidRPr="00740099">
        <w:rPr>
          <w:rFonts w:ascii="Times New Roman" w:hAnsi="Times New Roman"/>
          <w:vertAlign w:val="superscript"/>
        </w:rPr>
        <w:t>[</w:t>
      </w:r>
      <w:proofErr w:type="gramEnd"/>
      <w:r w:rsidRPr="00740099">
        <w:rPr>
          <w:rFonts w:ascii="Times New Roman" w:hAnsi="Times New Roman"/>
          <w:vertAlign w:val="superscript"/>
        </w:rPr>
        <w:t>21]</w:t>
      </w:r>
      <w:r>
        <w:rPr>
          <w:rFonts w:ascii="Times New Roman" w:hAnsi="Times New Roman" w:hint="eastAsia"/>
        </w:rPr>
        <w:t>.</w:t>
      </w:r>
      <w:r>
        <w:rPr>
          <w:rFonts w:ascii="Times New Roman" w:hAnsi="Times New Roman"/>
        </w:rPr>
        <w:t xml:space="preserve"> </w:t>
      </w:r>
      <w:r>
        <w:rPr>
          <w:rFonts w:ascii="Times New Roman" w:hAnsi="Times New Roman" w:hint="eastAsia"/>
        </w:rPr>
        <w:t xml:space="preserve">In the </w:t>
      </w:r>
      <w:proofErr w:type="spellStart"/>
      <w:r>
        <w:rPr>
          <w:rFonts w:ascii="Times New Roman" w:hAnsi="Times New Roman"/>
        </w:rPr>
        <w:t>Keynote010</w:t>
      </w:r>
      <w:proofErr w:type="spellEnd"/>
      <w:r>
        <w:rPr>
          <w:rFonts w:ascii="Times New Roman" w:hAnsi="Times New Roman"/>
        </w:rPr>
        <w:t xml:space="preserve"> study</w:t>
      </w:r>
      <w:r>
        <w:rPr>
          <w:rFonts w:ascii="Times New Roman" w:hAnsi="Times New Roman" w:hint="eastAsia"/>
        </w:rPr>
        <w:t xml:space="preserve">, </w:t>
      </w:r>
      <w:r>
        <w:rPr>
          <w:rFonts w:ascii="Times New Roman" w:hAnsi="Times New Roman"/>
        </w:rPr>
        <w:t xml:space="preserve">1034 </w:t>
      </w:r>
      <w:r w:rsidR="00286B9C">
        <w:rPr>
          <w:rFonts w:ascii="Times New Roman" w:hAnsi="Times New Roman" w:hint="eastAsia"/>
        </w:rPr>
        <w:t>previously-</w:t>
      </w:r>
      <w:r>
        <w:rPr>
          <w:rFonts w:ascii="Times New Roman" w:hAnsi="Times New Roman"/>
        </w:rPr>
        <w:t xml:space="preserve">treated advanced NSCLC patients were </w:t>
      </w:r>
      <w:r>
        <w:rPr>
          <w:rFonts w:ascii="Times New Roman" w:hAnsi="Times New Roman" w:hint="eastAsia"/>
        </w:rPr>
        <w:t xml:space="preserve">enrolled and </w:t>
      </w:r>
      <w:r>
        <w:rPr>
          <w:rFonts w:ascii="Times New Roman" w:hAnsi="Times New Roman"/>
        </w:rPr>
        <w:t xml:space="preserve">divided into </w:t>
      </w:r>
      <w:proofErr w:type="spellStart"/>
      <w:r>
        <w:rPr>
          <w:rFonts w:ascii="Times New Roman" w:hAnsi="Times New Roman"/>
        </w:rPr>
        <w:t>docetaxel</w:t>
      </w:r>
      <w:proofErr w:type="spellEnd"/>
      <w:r>
        <w:rPr>
          <w:rFonts w:ascii="Times New Roman" w:hAnsi="Times New Roman"/>
        </w:rPr>
        <w:t xml:space="preserve"> group, low-dose </w:t>
      </w:r>
      <w:r w:rsidR="00B2337E">
        <w:rPr>
          <w:rFonts w:ascii="Times New Roman" w:hAnsi="Times New Roman"/>
        </w:rPr>
        <w:t xml:space="preserve">pembrolizumab </w:t>
      </w:r>
      <w:r>
        <w:rPr>
          <w:rFonts w:ascii="Times New Roman" w:hAnsi="Times New Roman"/>
        </w:rPr>
        <w:t xml:space="preserve">group and high-dose </w:t>
      </w:r>
      <w:r w:rsidR="00B2337E">
        <w:rPr>
          <w:rFonts w:ascii="Times New Roman" w:hAnsi="Times New Roman"/>
        </w:rPr>
        <w:t xml:space="preserve">pembrolizumab </w:t>
      </w:r>
      <w:r>
        <w:rPr>
          <w:rFonts w:ascii="Times New Roman" w:hAnsi="Times New Roman"/>
        </w:rPr>
        <w:t xml:space="preserve">group. </w:t>
      </w:r>
      <w:r>
        <w:rPr>
          <w:rFonts w:ascii="Times New Roman" w:hAnsi="Times New Roman" w:hint="eastAsia"/>
        </w:rPr>
        <w:t xml:space="preserve">An </w:t>
      </w:r>
      <w:r>
        <w:rPr>
          <w:rFonts w:ascii="Times New Roman" w:hAnsi="Times New Roman"/>
        </w:rPr>
        <w:t xml:space="preserve">improved OS </w:t>
      </w:r>
      <w:r>
        <w:rPr>
          <w:rFonts w:ascii="Times New Roman" w:hAnsi="Times New Roman" w:hint="eastAsia"/>
        </w:rPr>
        <w:t xml:space="preserve">was observed in </w:t>
      </w:r>
      <w:r w:rsidR="00286B9C">
        <w:rPr>
          <w:rFonts w:ascii="Times New Roman" w:hAnsi="Times New Roman" w:hint="eastAsia"/>
        </w:rPr>
        <w:t xml:space="preserve">the </w:t>
      </w:r>
      <w:r>
        <w:rPr>
          <w:rFonts w:ascii="Times New Roman" w:hAnsi="Times New Roman"/>
        </w:rPr>
        <w:t xml:space="preserve">high-dose </w:t>
      </w:r>
      <w:r w:rsidR="00B2337E">
        <w:rPr>
          <w:rFonts w:ascii="Times New Roman" w:hAnsi="Times New Roman"/>
        </w:rPr>
        <w:t xml:space="preserve">pembrolizumab </w:t>
      </w:r>
      <w:r>
        <w:rPr>
          <w:rFonts w:ascii="Times New Roman" w:hAnsi="Times New Roman"/>
        </w:rPr>
        <w:t xml:space="preserve">group </w:t>
      </w:r>
      <w:r>
        <w:rPr>
          <w:rFonts w:ascii="Times New Roman" w:hAnsi="Times New Roman" w:hint="eastAsia"/>
        </w:rPr>
        <w:t xml:space="preserve">compared with </w:t>
      </w:r>
      <w:r w:rsidR="00286B9C">
        <w:rPr>
          <w:rFonts w:ascii="Times New Roman" w:hAnsi="Times New Roman" w:hint="eastAsia"/>
        </w:rPr>
        <w:t xml:space="preserve">the </w:t>
      </w:r>
      <w:r>
        <w:rPr>
          <w:rFonts w:ascii="Times New Roman" w:hAnsi="Times New Roman"/>
        </w:rPr>
        <w:t xml:space="preserve">low-dose </w:t>
      </w:r>
      <w:r w:rsidR="00B2337E">
        <w:rPr>
          <w:rFonts w:ascii="Times New Roman" w:hAnsi="Times New Roman"/>
        </w:rPr>
        <w:t xml:space="preserve">pembrolizumab </w:t>
      </w:r>
      <w:r>
        <w:rPr>
          <w:rFonts w:ascii="Times New Roman" w:hAnsi="Times New Roman"/>
        </w:rPr>
        <w:t xml:space="preserve">group </w:t>
      </w:r>
      <w:r>
        <w:rPr>
          <w:rFonts w:ascii="Times New Roman" w:hAnsi="Times New Roman" w:hint="eastAsia"/>
        </w:rPr>
        <w:t>and</w:t>
      </w:r>
      <w:r>
        <w:rPr>
          <w:rFonts w:ascii="Times New Roman" w:hAnsi="Times New Roman"/>
        </w:rPr>
        <w:t xml:space="preserve"> </w:t>
      </w:r>
      <w:r w:rsidR="00286B9C">
        <w:rPr>
          <w:rFonts w:ascii="Times New Roman" w:hAnsi="Times New Roman" w:hint="eastAsia"/>
        </w:rPr>
        <w:t xml:space="preserve">the </w:t>
      </w:r>
      <w:proofErr w:type="spellStart"/>
      <w:r>
        <w:rPr>
          <w:rFonts w:ascii="Times New Roman" w:hAnsi="Times New Roman"/>
        </w:rPr>
        <w:t>docetaxel</w:t>
      </w:r>
      <w:proofErr w:type="spellEnd"/>
      <w:r>
        <w:rPr>
          <w:rFonts w:ascii="Times New Roman" w:hAnsi="Times New Roman"/>
        </w:rPr>
        <w:t xml:space="preserve"> group </w:t>
      </w:r>
      <w:r>
        <w:rPr>
          <w:rFonts w:ascii="Times New Roman" w:hAnsi="Times New Roman" w:hint="eastAsia"/>
        </w:rPr>
        <w:t>(</w:t>
      </w:r>
      <w:r>
        <w:rPr>
          <w:rFonts w:ascii="Times New Roman" w:hAnsi="Times New Roman"/>
        </w:rPr>
        <w:t xml:space="preserve">12.7 months </w:t>
      </w:r>
      <w:proofErr w:type="spellStart"/>
      <w:r>
        <w:rPr>
          <w:rFonts w:ascii="Times New Roman" w:hAnsi="Times New Roman"/>
        </w:rPr>
        <w:t>vs</w:t>
      </w:r>
      <w:proofErr w:type="spellEnd"/>
      <w:r>
        <w:rPr>
          <w:rFonts w:ascii="Times New Roman" w:hAnsi="Times New Roman"/>
        </w:rPr>
        <w:t xml:space="preserve"> 10.4 months vs. 8.5 months</w:t>
      </w:r>
      <w:proofErr w:type="gramStart"/>
      <w:r>
        <w:rPr>
          <w:rFonts w:ascii="Times New Roman" w:hAnsi="Times New Roman"/>
        </w:rPr>
        <w:t>)</w:t>
      </w:r>
      <w:r w:rsidRPr="00C3304B">
        <w:rPr>
          <w:rFonts w:ascii="Times New Roman" w:hAnsi="Times New Roman"/>
          <w:vertAlign w:val="superscript"/>
        </w:rPr>
        <w:t>[</w:t>
      </w:r>
      <w:proofErr w:type="gramEnd"/>
      <w:r w:rsidRPr="00C3304B">
        <w:rPr>
          <w:rFonts w:ascii="Times New Roman" w:hAnsi="Times New Roman"/>
          <w:vertAlign w:val="superscript"/>
        </w:rPr>
        <w:t>22]</w:t>
      </w:r>
      <w:r>
        <w:rPr>
          <w:rFonts w:ascii="Times New Roman" w:hAnsi="Times New Roman" w:hint="eastAsia"/>
        </w:rPr>
        <w:t>.</w:t>
      </w:r>
      <w:r>
        <w:rPr>
          <w:rFonts w:ascii="Times New Roman" w:hAnsi="Times New Roman"/>
        </w:rPr>
        <w:t xml:space="preserve"> </w:t>
      </w:r>
      <w:r>
        <w:rPr>
          <w:rFonts w:ascii="Times New Roman" w:hAnsi="Times New Roman" w:hint="eastAsia"/>
        </w:rPr>
        <w:t>I</w:t>
      </w:r>
      <w:r>
        <w:rPr>
          <w:rFonts w:ascii="Times New Roman" w:hAnsi="Times New Roman"/>
        </w:rPr>
        <w:t xml:space="preserve">n the PACIFIC study, </w:t>
      </w:r>
      <w:r w:rsidR="00B2337E">
        <w:rPr>
          <w:rFonts w:ascii="Times New Roman" w:hAnsi="Times New Roman"/>
        </w:rPr>
        <w:t>durvalumab</w:t>
      </w:r>
      <w:r w:rsidR="00B2337E">
        <w:rPr>
          <w:rFonts w:ascii="Times New Roman" w:hAnsi="Times New Roman" w:hint="eastAsia"/>
        </w:rPr>
        <w:t xml:space="preserve"> </w:t>
      </w:r>
      <w:r>
        <w:rPr>
          <w:rFonts w:ascii="Times New Roman" w:hAnsi="Times New Roman"/>
        </w:rPr>
        <w:t xml:space="preserve">was used for </w:t>
      </w:r>
      <w:proofErr w:type="spellStart"/>
      <w:r>
        <w:rPr>
          <w:rFonts w:ascii="Times New Roman" w:hAnsi="Times New Roman"/>
        </w:rPr>
        <w:t>unresectable</w:t>
      </w:r>
      <w:proofErr w:type="spellEnd"/>
      <w:r>
        <w:rPr>
          <w:rFonts w:ascii="Times New Roman" w:hAnsi="Times New Roman"/>
        </w:rPr>
        <w:t xml:space="preserve"> </w:t>
      </w:r>
      <w:r>
        <w:rPr>
          <w:rFonts w:ascii="Times New Roman" w:hAnsi="Times New Roman" w:hint="eastAsia"/>
        </w:rPr>
        <w:t>stage</w:t>
      </w:r>
      <w:r>
        <w:rPr>
          <w:rFonts w:ascii="Times New Roman" w:hAnsi="Times New Roman"/>
        </w:rPr>
        <w:t xml:space="preserve"> III NSCLC without progression after standard platinum-</w:t>
      </w:r>
      <w:r>
        <w:rPr>
          <w:rFonts w:ascii="Times New Roman" w:hAnsi="Times New Roman" w:hint="eastAsia"/>
        </w:rPr>
        <w:t>based</w:t>
      </w:r>
      <w:r>
        <w:rPr>
          <w:rFonts w:ascii="Times New Roman" w:hAnsi="Times New Roman"/>
        </w:rPr>
        <w:t xml:space="preserve"> concurrent </w:t>
      </w:r>
      <w:r>
        <w:rPr>
          <w:rFonts w:ascii="Times New Roman" w:hAnsi="Times New Roman" w:hint="eastAsia"/>
        </w:rPr>
        <w:t>chemo</w:t>
      </w:r>
      <w:r>
        <w:rPr>
          <w:rFonts w:ascii="Times New Roman" w:hAnsi="Times New Roman"/>
        </w:rPr>
        <w:t>radiotherapy</w:t>
      </w:r>
      <w:r>
        <w:rPr>
          <w:rFonts w:ascii="Times New Roman" w:hAnsi="Times New Roman" w:hint="eastAsia"/>
        </w:rPr>
        <w:t>. D</w:t>
      </w:r>
      <w:r>
        <w:rPr>
          <w:rFonts w:ascii="Times New Roman" w:hAnsi="Times New Roman"/>
        </w:rPr>
        <w:t>urvalumab maintenance significantly prolong</w:t>
      </w:r>
      <w:r>
        <w:rPr>
          <w:rFonts w:ascii="Times New Roman" w:hAnsi="Times New Roman" w:hint="eastAsia"/>
        </w:rPr>
        <w:t>ed</w:t>
      </w:r>
      <w:r>
        <w:rPr>
          <w:rFonts w:ascii="Times New Roman" w:hAnsi="Times New Roman"/>
        </w:rPr>
        <w:t xml:space="preserve"> PFS </w:t>
      </w:r>
      <w:r w:rsidR="00286B9C">
        <w:rPr>
          <w:rFonts w:ascii="Times New Roman" w:hAnsi="Times New Roman" w:hint="eastAsia"/>
        </w:rPr>
        <w:t xml:space="preserve">and OS </w:t>
      </w:r>
      <w:r>
        <w:rPr>
          <w:rFonts w:ascii="Times New Roman" w:hAnsi="Times New Roman"/>
        </w:rPr>
        <w:t xml:space="preserve">compared with </w:t>
      </w:r>
      <w:proofErr w:type="gramStart"/>
      <w:r>
        <w:rPr>
          <w:rFonts w:ascii="Times New Roman" w:hAnsi="Times New Roman"/>
        </w:rPr>
        <w:t>placebo</w:t>
      </w:r>
      <w:r w:rsidRPr="009E5235">
        <w:rPr>
          <w:rFonts w:ascii="Times New Roman" w:hAnsi="Times New Roman"/>
          <w:vertAlign w:val="superscript"/>
        </w:rPr>
        <w:t>[</w:t>
      </w:r>
      <w:proofErr w:type="gramEnd"/>
      <w:r w:rsidRPr="009E5235">
        <w:rPr>
          <w:rFonts w:ascii="Times New Roman" w:hAnsi="Times New Roman"/>
          <w:vertAlign w:val="superscript"/>
        </w:rPr>
        <w:t>20]</w:t>
      </w:r>
      <w:r>
        <w:rPr>
          <w:rFonts w:ascii="Times New Roman" w:hAnsi="Times New Roman"/>
        </w:rPr>
        <w:t xml:space="preserve">. </w:t>
      </w:r>
      <w:r w:rsidR="00D32BCE">
        <w:rPr>
          <w:rFonts w:ascii="Times New Roman" w:hAnsi="Times New Roman" w:hint="eastAsia"/>
        </w:rPr>
        <w:t>However, the treatment efficacy of PD-1/PD-</w:t>
      </w:r>
      <w:proofErr w:type="spellStart"/>
      <w:r w:rsidR="00D32BCE">
        <w:rPr>
          <w:rFonts w:ascii="Times New Roman" w:hAnsi="Times New Roman" w:hint="eastAsia"/>
        </w:rPr>
        <w:t>L1</w:t>
      </w:r>
      <w:proofErr w:type="spellEnd"/>
      <w:r w:rsidR="00D32BCE">
        <w:rPr>
          <w:rFonts w:ascii="Times New Roman" w:hAnsi="Times New Roman" w:hint="eastAsia"/>
        </w:rPr>
        <w:t xml:space="preserve"> inhibitors alone in unselected advanced NSCLC remain limited, with an ORR around 15%-20%, </w:t>
      </w:r>
      <w:r w:rsidR="00D32BCE">
        <w:rPr>
          <w:rFonts w:ascii="Times New Roman" w:hAnsi="Times New Roman"/>
        </w:rPr>
        <w:t>highlighting</w:t>
      </w:r>
      <w:r w:rsidR="00D32BCE">
        <w:rPr>
          <w:rFonts w:ascii="Times New Roman" w:hAnsi="Times New Roman" w:hint="eastAsia"/>
        </w:rPr>
        <w:t xml:space="preserve"> the crucial needs for the development of novel combinational treatment </w:t>
      </w:r>
      <w:r w:rsidR="00D32BCE">
        <w:rPr>
          <w:rFonts w:ascii="Times New Roman" w:hAnsi="Times New Roman"/>
        </w:rPr>
        <w:t>strategies</w:t>
      </w:r>
      <w:r w:rsidR="00D32BCE">
        <w:rPr>
          <w:rFonts w:ascii="Times New Roman" w:hAnsi="Times New Roman" w:hint="eastAsia"/>
        </w:rPr>
        <w:t xml:space="preserve"> with higher potency and less toxicity. </w:t>
      </w:r>
    </w:p>
    <w:p w14:paraId="49B4762E" w14:textId="24655AEB" w:rsidR="00ED382B" w:rsidRPr="006A2B92" w:rsidRDefault="00286B9C" w:rsidP="00D32BCE">
      <w:pPr>
        <w:spacing w:beforeLines="50" w:before="156" w:afterLines="50" w:after="156" w:line="360" w:lineRule="auto"/>
        <w:ind w:firstLine="420"/>
        <w:rPr>
          <w:rFonts w:ascii="Times New Roman" w:hAnsi="Times New Roman"/>
        </w:rPr>
      </w:pPr>
      <w:r>
        <w:rPr>
          <w:rFonts w:ascii="Times New Roman" w:hAnsi="Times New Roman"/>
        </w:rPr>
        <w:t>B</w:t>
      </w:r>
      <w:r>
        <w:rPr>
          <w:rFonts w:ascii="Times New Roman" w:hAnsi="Times New Roman" w:hint="eastAsia"/>
        </w:rPr>
        <w:t xml:space="preserve">ased on the above data, we </w:t>
      </w:r>
      <w:r>
        <w:rPr>
          <w:rFonts w:ascii="Times New Roman" w:hAnsi="Times New Roman"/>
        </w:rPr>
        <w:t>hypothesized</w:t>
      </w:r>
      <w:r>
        <w:rPr>
          <w:rFonts w:ascii="Times New Roman" w:hAnsi="Times New Roman" w:hint="eastAsia"/>
        </w:rPr>
        <w:t xml:space="preserve"> that </w:t>
      </w:r>
      <w:r w:rsidR="00B2337E">
        <w:rPr>
          <w:rFonts w:ascii="Times New Roman" w:hAnsi="Times New Roman"/>
        </w:rPr>
        <w:t xml:space="preserve">sintilimab </w:t>
      </w:r>
      <w:r w:rsidR="00ED382B">
        <w:rPr>
          <w:rFonts w:ascii="Times New Roman" w:hAnsi="Times New Roman"/>
        </w:rPr>
        <w:t>combined with radiotherapy may have a synergistic effect</w:t>
      </w:r>
      <w:r w:rsidR="00ED382B">
        <w:rPr>
          <w:rFonts w:ascii="Times New Roman" w:hAnsi="Times New Roman" w:hint="eastAsia"/>
        </w:rPr>
        <w:t xml:space="preserve"> in</w:t>
      </w:r>
      <w:r w:rsidR="00ED382B">
        <w:rPr>
          <w:rFonts w:ascii="Times New Roman" w:hAnsi="Times New Roman"/>
        </w:rPr>
        <w:t xml:space="preserve"> promot</w:t>
      </w:r>
      <w:r w:rsidR="00ED382B">
        <w:rPr>
          <w:rFonts w:ascii="Times New Roman" w:hAnsi="Times New Roman" w:hint="eastAsia"/>
        </w:rPr>
        <w:t>ing</w:t>
      </w:r>
      <w:r w:rsidR="00ED382B">
        <w:rPr>
          <w:rFonts w:ascii="Times New Roman" w:hAnsi="Times New Roman"/>
        </w:rPr>
        <w:t xml:space="preserve"> anti-tumor immune effect</w:t>
      </w:r>
      <w:r w:rsidR="00ED382B">
        <w:rPr>
          <w:rFonts w:ascii="Times New Roman" w:hAnsi="Times New Roman" w:hint="eastAsia"/>
        </w:rPr>
        <w:t xml:space="preserve">, which </w:t>
      </w:r>
      <w:r w:rsidR="00ED382B">
        <w:rPr>
          <w:rFonts w:ascii="Times New Roman" w:hAnsi="Times New Roman"/>
        </w:rPr>
        <w:t xml:space="preserve">has been initially manifested in similar drugs. In a case report </w:t>
      </w:r>
      <w:r w:rsidR="00ED382B">
        <w:rPr>
          <w:rFonts w:ascii="Times New Roman" w:hAnsi="Times New Roman" w:hint="eastAsia"/>
        </w:rPr>
        <w:t>where</w:t>
      </w:r>
      <w:r w:rsidR="00ED382B">
        <w:rPr>
          <w:rFonts w:ascii="Times New Roman" w:hAnsi="Times New Roman"/>
        </w:rPr>
        <w:t xml:space="preserve"> a patient with stage </w:t>
      </w:r>
      <w:proofErr w:type="spellStart"/>
      <w:r w:rsidR="00ED382B">
        <w:rPr>
          <w:rFonts w:ascii="Times New Roman" w:hAnsi="Times New Roman"/>
        </w:rPr>
        <w:t>IIIB</w:t>
      </w:r>
      <w:proofErr w:type="spellEnd"/>
      <w:r w:rsidR="00ED382B">
        <w:rPr>
          <w:rFonts w:ascii="Times New Roman" w:hAnsi="Times New Roman"/>
        </w:rPr>
        <w:t xml:space="preserve"> NSCLC received </w:t>
      </w:r>
      <w:proofErr w:type="gramStart"/>
      <w:r w:rsidR="00ED382B">
        <w:rPr>
          <w:rFonts w:ascii="Times New Roman" w:hAnsi="Times New Roman"/>
        </w:rPr>
        <w:t xml:space="preserve">SBRT  </w:t>
      </w:r>
      <w:r w:rsidR="00B2337E">
        <w:rPr>
          <w:rFonts w:ascii="Times New Roman" w:hAnsi="Times New Roman"/>
        </w:rPr>
        <w:t>in</w:t>
      </w:r>
      <w:proofErr w:type="gramEnd"/>
      <w:r w:rsidR="00B2337E">
        <w:rPr>
          <w:rFonts w:ascii="Times New Roman" w:hAnsi="Times New Roman"/>
        </w:rPr>
        <w:t xml:space="preserve"> combination with nivolumab</w:t>
      </w:r>
      <w:r w:rsidR="00ED382B">
        <w:rPr>
          <w:rFonts w:ascii="Times New Roman" w:hAnsi="Times New Roman"/>
        </w:rPr>
        <w:t>, the irradia</w:t>
      </w:r>
      <w:r>
        <w:rPr>
          <w:rFonts w:ascii="Times New Roman" w:hAnsi="Times New Roman" w:hint="eastAsia"/>
        </w:rPr>
        <w:t xml:space="preserve">ted tumors, as well as </w:t>
      </w:r>
      <w:r w:rsidR="00ED382B">
        <w:rPr>
          <w:rFonts w:ascii="Times New Roman" w:hAnsi="Times New Roman"/>
        </w:rPr>
        <w:t xml:space="preserve">the </w:t>
      </w:r>
      <w:r>
        <w:rPr>
          <w:rFonts w:ascii="Times New Roman" w:hAnsi="Times New Roman" w:hint="eastAsia"/>
        </w:rPr>
        <w:t xml:space="preserve">metastatic </w:t>
      </w:r>
      <w:r>
        <w:rPr>
          <w:rFonts w:ascii="Times New Roman" w:hAnsi="Times New Roman"/>
        </w:rPr>
        <w:t>lymph node</w:t>
      </w:r>
      <w:r>
        <w:rPr>
          <w:rFonts w:ascii="Times New Roman" w:hAnsi="Times New Roman" w:hint="eastAsia"/>
        </w:rPr>
        <w:t xml:space="preserve">s </w:t>
      </w:r>
      <w:r w:rsidR="00ED382B">
        <w:rPr>
          <w:rFonts w:ascii="Times New Roman" w:hAnsi="Times New Roman"/>
        </w:rPr>
        <w:t>outside</w:t>
      </w:r>
      <w:r w:rsidR="00D32BCE">
        <w:rPr>
          <w:rFonts w:ascii="Times New Roman" w:hAnsi="Times New Roman" w:hint="eastAsia"/>
        </w:rPr>
        <w:t xml:space="preserve"> the </w:t>
      </w:r>
      <w:r w:rsidR="00D32BCE">
        <w:rPr>
          <w:rFonts w:ascii="Times New Roman" w:hAnsi="Times New Roman"/>
        </w:rPr>
        <w:t>irradiation</w:t>
      </w:r>
      <w:r w:rsidR="00D32BCE">
        <w:rPr>
          <w:rFonts w:ascii="Times New Roman" w:hAnsi="Times New Roman" w:hint="eastAsia"/>
        </w:rPr>
        <w:t xml:space="preserve"> field, all </w:t>
      </w:r>
      <w:r w:rsidR="00D32BCE">
        <w:rPr>
          <w:rFonts w:ascii="Times New Roman" w:hAnsi="Times New Roman"/>
        </w:rPr>
        <w:t>reached CR</w:t>
      </w:r>
      <w:r w:rsidR="00ED382B" w:rsidRPr="00FE7849">
        <w:rPr>
          <w:rFonts w:ascii="Times New Roman" w:hAnsi="Times New Roman" w:cs="Times New Roman"/>
        </w:rPr>
        <w:fldChar w:fldCharType="begin">
          <w:fldData xml:space="preserve">PEVuZE5vdGU+PENpdGU+PEF1dGhvcj5Ccml0c2NoZ2k8L0F1dGhvcj48WWVhcj4yMDE4PC9ZZWFy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=
</w:fldData>
        </w:fldChar>
      </w:r>
      <w:r w:rsidR="00ED382B" w:rsidRPr="00FE7849">
        <w:rPr>
          <w:rFonts w:ascii="Times New Roman" w:hAnsi="Times New Roman" w:cs="Times New Roman"/>
        </w:rPr>
        <w:instrText xml:space="preserve"> ADDIN EN.CITE </w:instrText>
      </w:r>
      <w:r w:rsidR="00ED382B" w:rsidRPr="00FE7849">
        <w:rPr>
          <w:rFonts w:ascii="Times New Roman" w:hAnsi="Times New Roman" w:cs="Times New Roman"/>
        </w:rPr>
        <w:fldChar w:fldCharType="begin">
          <w:fldData xml:space="preserve">PEVuZE5vdGU+PENpdGU+PEF1dGhvcj5Ccml0c2NoZ2k8L0F1dGhvcj48WWVhcj4yMDE4PC9ZZWFy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=
</w:fldData>
        </w:fldChar>
      </w:r>
      <w:r w:rsidR="00ED382B" w:rsidRPr="00FE7849">
        <w:rPr>
          <w:rFonts w:ascii="Times New Roman" w:hAnsi="Times New Roman" w:cs="Times New Roman"/>
        </w:rPr>
        <w:instrText xml:space="preserve"> ADDIN EN.CITE.DATA </w:instrText>
      </w:r>
      <w:r w:rsidR="00ED382B" w:rsidRPr="00FE7849">
        <w:rPr>
          <w:rFonts w:ascii="Times New Roman" w:hAnsi="Times New Roman" w:cs="Times New Roman"/>
        </w:rPr>
      </w:r>
      <w:r w:rsidR="00ED382B" w:rsidRPr="00FE7849">
        <w:rPr>
          <w:rFonts w:ascii="Times New Roman" w:hAnsi="Times New Roman" w:cs="Times New Roman"/>
        </w:rPr>
        <w:fldChar w:fldCharType="end"/>
      </w:r>
      <w:r w:rsidR="00ED382B" w:rsidRPr="00FE7849">
        <w:rPr>
          <w:rFonts w:ascii="Times New Roman" w:hAnsi="Times New Roman" w:cs="Times New Roman"/>
        </w:rPr>
      </w:r>
      <w:r w:rsidR="00ED382B" w:rsidRPr="00FE7849">
        <w:rPr>
          <w:rFonts w:ascii="Times New Roman" w:hAnsi="Times New Roman" w:cs="Times New Roman"/>
        </w:rPr>
        <w:fldChar w:fldCharType="separate"/>
      </w:r>
      <w:r w:rsidR="00ED382B" w:rsidRPr="00FE7849">
        <w:rPr>
          <w:rFonts w:ascii="Times New Roman" w:hAnsi="Times New Roman" w:cs="Times New Roman"/>
          <w:vertAlign w:val="superscript"/>
        </w:rPr>
        <w:t>[15]</w:t>
      </w:r>
      <w:r w:rsidR="00ED382B" w:rsidRPr="00FE7849">
        <w:rPr>
          <w:rFonts w:ascii="Times New Roman" w:hAnsi="Times New Roman" w:cs="Times New Roman"/>
        </w:rPr>
        <w:fldChar w:fldCharType="end"/>
      </w:r>
      <w:r w:rsidR="00ED382B">
        <w:rPr>
          <w:rFonts w:ascii="Times New Roman" w:hAnsi="Times New Roman" w:hint="eastAsia"/>
        </w:rPr>
        <w:t>.</w:t>
      </w:r>
      <w:r w:rsidR="00ED382B">
        <w:rPr>
          <w:rFonts w:ascii="Times New Roman" w:hAnsi="Times New Roman"/>
        </w:rPr>
        <w:t xml:space="preserve"> </w:t>
      </w:r>
      <w:r w:rsidR="00ED382B">
        <w:rPr>
          <w:rFonts w:ascii="Times New Roman" w:hAnsi="Times New Roman" w:hint="eastAsia"/>
        </w:rPr>
        <w:t>T</w:t>
      </w:r>
      <w:r w:rsidR="00ED382B">
        <w:rPr>
          <w:rFonts w:ascii="Times New Roman" w:hAnsi="Times New Roman"/>
        </w:rPr>
        <w:t xml:space="preserve">he </w:t>
      </w:r>
      <w:r w:rsidR="00ED382B">
        <w:rPr>
          <w:rFonts w:ascii="Times New Roman" w:hAnsi="Times New Roman" w:hint="eastAsia"/>
        </w:rPr>
        <w:t>abscopal</w:t>
      </w:r>
      <w:r w:rsidR="00ED382B">
        <w:rPr>
          <w:rFonts w:ascii="Times New Roman" w:hAnsi="Times New Roman"/>
        </w:rPr>
        <w:t xml:space="preserve"> effect was also observed</w:t>
      </w:r>
      <w:r w:rsidR="00ED382B">
        <w:rPr>
          <w:rFonts w:ascii="Times New Roman" w:hAnsi="Times New Roman" w:hint="eastAsia"/>
        </w:rPr>
        <w:t xml:space="preserve"> in two</w:t>
      </w:r>
      <w:r w:rsidR="00ED382B">
        <w:rPr>
          <w:rFonts w:ascii="Times New Roman" w:hAnsi="Times New Roman"/>
        </w:rPr>
        <w:t xml:space="preserve"> patients with metastatic skin Merkel cell carcinoma </w:t>
      </w:r>
      <w:r w:rsidR="00ED382B">
        <w:rPr>
          <w:rFonts w:ascii="Times New Roman" w:hAnsi="Times New Roman" w:hint="eastAsia"/>
        </w:rPr>
        <w:t xml:space="preserve">who </w:t>
      </w:r>
      <w:r w:rsidR="00ED382B">
        <w:rPr>
          <w:rFonts w:ascii="Times New Roman" w:hAnsi="Times New Roman"/>
        </w:rPr>
        <w:t xml:space="preserve">were treated with </w:t>
      </w:r>
      <w:r w:rsidR="00ED382B">
        <w:rPr>
          <w:rFonts w:ascii="Times New Roman" w:hAnsi="Times New Roman" w:hint="eastAsia"/>
        </w:rPr>
        <w:t xml:space="preserve">the combination of </w:t>
      </w:r>
      <w:r w:rsidR="00B2337E">
        <w:rPr>
          <w:rFonts w:ascii="Times New Roman" w:hAnsi="Times New Roman"/>
        </w:rPr>
        <w:t>pembrolizumab</w:t>
      </w:r>
      <w:r w:rsidR="00B2337E">
        <w:rPr>
          <w:rFonts w:ascii="Times New Roman" w:hAnsi="Times New Roman" w:hint="eastAsia"/>
        </w:rPr>
        <w:t xml:space="preserve"> </w:t>
      </w:r>
      <w:r w:rsidR="00ED382B">
        <w:rPr>
          <w:rFonts w:ascii="Times New Roman" w:hAnsi="Times New Roman" w:hint="eastAsia"/>
        </w:rPr>
        <w:t>and</w:t>
      </w:r>
      <w:r w:rsidR="00ED382B">
        <w:rPr>
          <w:rFonts w:ascii="Times New Roman" w:hAnsi="Times New Roman"/>
        </w:rPr>
        <w:t xml:space="preserve"> single-dose palliative </w:t>
      </w:r>
      <w:proofErr w:type="gramStart"/>
      <w:r w:rsidR="00ED382B">
        <w:rPr>
          <w:rFonts w:ascii="Times New Roman" w:hAnsi="Times New Roman"/>
        </w:rPr>
        <w:t>radiotherapy</w:t>
      </w:r>
      <w:proofErr w:type="gramEnd"/>
      <w:r w:rsidR="00ED382B" w:rsidRPr="00FE7849">
        <w:rPr>
          <w:rFonts w:ascii="Times New Roman" w:hAnsi="Times New Roman" w:cs="Times New Roman"/>
        </w:rPr>
        <w:fldChar w:fldCharType="begin">
          <w:fldData xml:space="preserve">PEVuZE5vdGU+PENpdGU+PEF1dGhvcj5YdTwvQXV0aG9yPjxZZWFyPjIwMTg8L1llYXI+PFJlY051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==
</w:fldData>
        </w:fldChar>
      </w:r>
      <w:r w:rsidR="00ED382B" w:rsidRPr="00FE7849">
        <w:rPr>
          <w:rFonts w:ascii="Times New Roman" w:hAnsi="Times New Roman" w:cs="Times New Roman"/>
        </w:rPr>
        <w:instrText xml:space="preserve"> ADDIN EN.CITE </w:instrText>
      </w:r>
      <w:r w:rsidR="00ED382B" w:rsidRPr="00FE7849">
        <w:rPr>
          <w:rFonts w:ascii="Times New Roman" w:hAnsi="Times New Roman" w:cs="Times New Roman"/>
        </w:rPr>
        <w:fldChar w:fldCharType="begin">
          <w:fldData xml:space="preserve">PEVuZE5vdGU+PENpdGU+PEF1dGhvcj5YdTwvQXV0aG9yPjxZZWFyPjIwMTg8L1llYXI+PFJlY051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==
</w:fldData>
        </w:fldChar>
      </w:r>
      <w:r w:rsidR="00ED382B" w:rsidRPr="00FE7849">
        <w:rPr>
          <w:rFonts w:ascii="Times New Roman" w:hAnsi="Times New Roman" w:cs="Times New Roman"/>
        </w:rPr>
        <w:instrText xml:space="preserve"> ADDIN EN.CITE.DATA </w:instrText>
      </w:r>
      <w:r w:rsidR="00ED382B" w:rsidRPr="00FE7849">
        <w:rPr>
          <w:rFonts w:ascii="Times New Roman" w:hAnsi="Times New Roman" w:cs="Times New Roman"/>
        </w:rPr>
      </w:r>
      <w:r w:rsidR="00ED382B" w:rsidRPr="00FE7849">
        <w:rPr>
          <w:rFonts w:ascii="Times New Roman" w:hAnsi="Times New Roman" w:cs="Times New Roman"/>
        </w:rPr>
        <w:fldChar w:fldCharType="end"/>
      </w:r>
      <w:r w:rsidR="00ED382B" w:rsidRPr="00FE7849">
        <w:rPr>
          <w:rFonts w:ascii="Times New Roman" w:hAnsi="Times New Roman" w:cs="Times New Roman"/>
        </w:rPr>
      </w:r>
      <w:r w:rsidR="00ED382B" w:rsidRPr="00FE7849">
        <w:rPr>
          <w:rFonts w:ascii="Times New Roman" w:hAnsi="Times New Roman" w:cs="Times New Roman"/>
        </w:rPr>
        <w:fldChar w:fldCharType="separate"/>
      </w:r>
      <w:r w:rsidR="00ED382B" w:rsidRPr="00FE7849">
        <w:rPr>
          <w:rFonts w:ascii="Times New Roman" w:hAnsi="Times New Roman" w:cs="Times New Roman"/>
          <w:vertAlign w:val="superscript"/>
        </w:rPr>
        <w:t>[16]</w:t>
      </w:r>
      <w:r w:rsidR="00ED382B" w:rsidRPr="00FE7849">
        <w:rPr>
          <w:rFonts w:ascii="Times New Roman" w:hAnsi="Times New Roman" w:cs="Times New Roman"/>
        </w:rPr>
        <w:fldChar w:fldCharType="end"/>
      </w:r>
      <w:r w:rsidR="00ED382B">
        <w:rPr>
          <w:rFonts w:ascii="Times New Roman" w:hAnsi="Times New Roman"/>
        </w:rPr>
        <w:t>.</w:t>
      </w:r>
      <w:r>
        <w:rPr>
          <w:rFonts w:ascii="Times New Roman" w:hAnsi="Times New Roman" w:hint="eastAsia"/>
        </w:rPr>
        <w:t xml:space="preserve"> However, the </w:t>
      </w:r>
      <w:r>
        <w:rPr>
          <w:rFonts w:ascii="Times New Roman" w:hAnsi="Times New Roman"/>
        </w:rPr>
        <w:t>feasibility</w:t>
      </w:r>
      <w:r>
        <w:rPr>
          <w:rFonts w:ascii="Times New Roman" w:hAnsi="Times New Roman" w:hint="eastAsia"/>
        </w:rPr>
        <w:t xml:space="preserve"> and efficacy of </w:t>
      </w:r>
      <w:r w:rsidR="00B2337E">
        <w:rPr>
          <w:rFonts w:ascii="Times New Roman" w:hAnsi="Times New Roman"/>
        </w:rPr>
        <w:t>s</w:t>
      </w:r>
      <w:r w:rsidR="00B2337E">
        <w:rPr>
          <w:rFonts w:ascii="Times New Roman" w:hAnsi="Times New Roman" w:hint="eastAsia"/>
        </w:rPr>
        <w:t xml:space="preserve">intilimab </w:t>
      </w:r>
      <w:r>
        <w:rPr>
          <w:rFonts w:ascii="Times New Roman" w:hAnsi="Times New Roman" w:hint="eastAsia"/>
        </w:rPr>
        <w:t xml:space="preserve">and SBRT in advanced NSCLC remain undetermined. </w:t>
      </w:r>
    </w:p>
    <w:p w14:paraId="2B269F79" w14:textId="536A635D" w:rsidR="00ED382B" w:rsidRPr="00013EF2" w:rsidRDefault="00ED382B" w:rsidP="00484F7F">
      <w:pPr>
        <w:spacing w:beforeLines="50" w:before="156" w:afterLines="50" w:after="156" w:line="360" w:lineRule="auto"/>
        <w:ind w:firstLine="420"/>
        <w:rPr>
          <w:rFonts w:ascii="Times New Roman" w:hAnsi="Times New Roman"/>
        </w:rPr>
      </w:pPr>
      <w:r>
        <w:rPr>
          <w:rFonts w:ascii="Times New Roman" w:hAnsi="Times New Roman" w:hint="eastAsia"/>
        </w:rPr>
        <w:t>G</w:t>
      </w:r>
      <w:r>
        <w:rPr>
          <w:rFonts w:ascii="Times New Roman" w:hAnsi="Times New Roman"/>
        </w:rPr>
        <w:t xml:space="preserve">ranulocyte-macrophage </w:t>
      </w:r>
      <w:r>
        <w:rPr>
          <w:rFonts w:ascii="Times New Roman" w:hAnsi="Times New Roman" w:hint="eastAsia"/>
        </w:rPr>
        <w:t>C</w:t>
      </w:r>
      <w:r w:rsidRPr="009E5235">
        <w:rPr>
          <w:rFonts w:ascii="Times New Roman" w:hAnsi="Times New Roman"/>
        </w:rPr>
        <w:t>olon</w:t>
      </w:r>
      <w:r>
        <w:rPr>
          <w:rFonts w:ascii="Times New Roman" w:hAnsi="Times New Roman"/>
        </w:rPr>
        <w:t xml:space="preserve">y </w:t>
      </w:r>
      <w:r>
        <w:rPr>
          <w:rFonts w:ascii="Times New Roman" w:hAnsi="Times New Roman" w:hint="eastAsia"/>
        </w:rPr>
        <w:t>S</w:t>
      </w:r>
      <w:r>
        <w:rPr>
          <w:rFonts w:ascii="Times New Roman" w:hAnsi="Times New Roman"/>
        </w:rPr>
        <w:t xml:space="preserve">timulating </w:t>
      </w:r>
      <w:r>
        <w:rPr>
          <w:rFonts w:ascii="Times New Roman" w:hAnsi="Times New Roman" w:hint="eastAsia"/>
        </w:rPr>
        <w:t>F</w:t>
      </w:r>
      <w:r w:rsidRPr="009E5235">
        <w:rPr>
          <w:rFonts w:ascii="Times New Roman" w:hAnsi="Times New Roman"/>
        </w:rPr>
        <w:t>actor (GM-CSF)</w:t>
      </w:r>
      <w:r w:rsidRPr="00F52DCA">
        <w:rPr>
          <w:rFonts w:ascii="Times New Roman" w:hAnsi="Times New Roman"/>
        </w:rPr>
        <w:t xml:space="preserve"> </w:t>
      </w:r>
      <w:r>
        <w:rPr>
          <w:rFonts w:ascii="Times New Roman" w:hAnsi="Times New Roman"/>
        </w:rPr>
        <w:t xml:space="preserve">is a hematopoietic growth </w:t>
      </w:r>
      <w:r>
        <w:rPr>
          <w:rFonts w:ascii="Times New Roman" w:hAnsi="Times New Roman"/>
        </w:rPr>
        <w:lastRenderedPageBreak/>
        <w:t>factor that can promote the differentiation, maturation, and expansion of DCs</w:t>
      </w:r>
      <w:r>
        <w:rPr>
          <w:rFonts w:ascii="Times New Roman" w:hAnsi="Times New Roman" w:hint="eastAsia"/>
        </w:rPr>
        <w:t xml:space="preserve"> and </w:t>
      </w:r>
      <w:r>
        <w:rPr>
          <w:rFonts w:ascii="Times New Roman" w:hAnsi="Times New Roman"/>
        </w:rPr>
        <w:t>enhance their ability to recognize and process tumor antigens and present tumor antigens to T cells, thereby promoting anti-tumor immune responses.</w:t>
      </w:r>
      <w:r>
        <w:rPr>
          <w:rFonts w:ascii="Times New Roman" w:hAnsi="Times New Roman" w:hint="eastAsia"/>
        </w:rPr>
        <w:t xml:space="preserve"> </w:t>
      </w:r>
      <w:r>
        <w:rPr>
          <w:rFonts w:ascii="Times New Roman" w:hAnsi="Times New Roman"/>
        </w:rPr>
        <w:t xml:space="preserve">Mature DCs are critical </w:t>
      </w:r>
      <w:r>
        <w:rPr>
          <w:rFonts w:ascii="Times New Roman" w:hAnsi="Times New Roman" w:hint="eastAsia"/>
        </w:rPr>
        <w:t>in</w:t>
      </w:r>
      <w:r>
        <w:rPr>
          <w:rFonts w:ascii="Times New Roman" w:hAnsi="Times New Roman"/>
        </w:rPr>
        <w:t xml:space="preserve"> generating anti-tumor immune response. Compared with immature DCs, </w:t>
      </w:r>
      <w:r>
        <w:rPr>
          <w:rFonts w:ascii="Times New Roman" w:hAnsi="Times New Roman" w:hint="eastAsia"/>
        </w:rPr>
        <w:t xml:space="preserve">mature DCs have </w:t>
      </w:r>
      <w:r>
        <w:rPr>
          <w:rFonts w:ascii="Times New Roman" w:hAnsi="Times New Roman"/>
        </w:rPr>
        <w:t xml:space="preserve">membrane receptors that mediate the uptake of antigens such as Fc receptors, </w:t>
      </w:r>
      <w:r w:rsidR="00D32BCE">
        <w:rPr>
          <w:rFonts w:ascii="Times New Roman" w:hAnsi="Times New Roman" w:hint="eastAsia"/>
        </w:rPr>
        <w:t xml:space="preserve">giving these cells </w:t>
      </w:r>
      <w:r>
        <w:rPr>
          <w:rFonts w:ascii="Times New Roman" w:hAnsi="Times New Roman"/>
        </w:rPr>
        <w:t xml:space="preserve">stronger capabilities </w:t>
      </w:r>
      <w:r>
        <w:rPr>
          <w:rFonts w:ascii="Times New Roman" w:hAnsi="Times New Roman" w:hint="eastAsia"/>
        </w:rPr>
        <w:t xml:space="preserve">of </w:t>
      </w:r>
      <w:proofErr w:type="spellStart"/>
      <w:r>
        <w:rPr>
          <w:rFonts w:ascii="Times New Roman" w:hAnsi="Times New Roman" w:hint="eastAsia"/>
        </w:rPr>
        <w:t>uptaking</w:t>
      </w:r>
      <w:proofErr w:type="spellEnd"/>
      <w:r>
        <w:rPr>
          <w:rFonts w:ascii="Times New Roman" w:hAnsi="Times New Roman" w:hint="eastAsia"/>
        </w:rPr>
        <w:t xml:space="preserve"> </w:t>
      </w:r>
      <w:r>
        <w:rPr>
          <w:rFonts w:ascii="Times New Roman" w:hAnsi="Times New Roman"/>
        </w:rPr>
        <w:t xml:space="preserve">and processing </w:t>
      </w:r>
      <w:r>
        <w:rPr>
          <w:rFonts w:ascii="Times New Roman" w:hAnsi="Times New Roman" w:hint="eastAsia"/>
        </w:rPr>
        <w:t>a</w:t>
      </w:r>
      <w:r>
        <w:rPr>
          <w:rFonts w:ascii="Times New Roman" w:hAnsi="Times New Roman"/>
        </w:rPr>
        <w:t>ntigens</w:t>
      </w:r>
      <w:r>
        <w:rPr>
          <w:rFonts w:ascii="Times New Roman" w:hAnsi="Times New Roman" w:hint="eastAsia"/>
        </w:rPr>
        <w:t>.</w:t>
      </w:r>
      <w:r>
        <w:rPr>
          <w:rFonts w:ascii="Times New Roman" w:hAnsi="Times New Roman"/>
        </w:rPr>
        <w:t xml:space="preserve"> </w:t>
      </w:r>
      <w:r>
        <w:rPr>
          <w:rFonts w:ascii="Times New Roman" w:hAnsi="Times New Roman" w:hint="eastAsia"/>
        </w:rPr>
        <w:t>M</w:t>
      </w:r>
      <w:r>
        <w:rPr>
          <w:rFonts w:ascii="Times New Roman" w:hAnsi="Times New Roman"/>
        </w:rPr>
        <w:t xml:space="preserve">ature DCs </w:t>
      </w:r>
      <w:r>
        <w:rPr>
          <w:rFonts w:ascii="Times New Roman" w:hAnsi="Times New Roman" w:hint="eastAsia"/>
        </w:rPr>
        <w:t xml:space="preserve">also </w:t>
      </w:r>
      <w:r>
        <w:rPr>
          <w:rFonts w:ascii="Times New Roman" w:hAnsi="Times New Roman"/>
        </w:rPr>
        <w:t xml:space="preserve">have </w:t>
      </w:r>
      <w:r>
        <w:rPr>
          <w:rFonts w:ascii="Times New Roman" w:hAnsi="Times New Roman" w:hint="eastAsia"/>
        </w:rPr>
        <w:t>a high</w:t>
      </w:r>
      <w:r>
        <w:rPr>
          <w:rFonts w:ascii="Times New Roman" w:hAnsi="Times New Roman"/>
        </w:rPr>
        <w:t xml:space="preserve"> level of </w:t>
      </w:r>
      <w:proofErr w:type="spellStart"/>
      <w:r>
        <w:rPr>
          <w:rFonts w:ascii="Times New Roman" w:hAnsi="Times New Roman"/>
        </w:rPr>
        <w:t>MHC</w:t>
      </w:r>
      <w:proofErr w:type="spellEnd"/>
      <w:r>
        <w:rPr>
          <w:rFonts w:ascii="Times New Roman" w:hAnsi="Times New Roman"/>
        </w:rPr>
        <w:t xml:space="preserve">-II molecules, </w:t>
      </w:r>
      <w:proofErr w:type="spellStart"/>
      <w:r>
        <w:rPr>
          <w:rFonts w:ascii="Times New Roman" w:hAnsi="Times New Roman"/>
        </w:rPr>
        <w:t>costimulatory</w:t>
      </w:r>
      <w:proofErr w:type="spellEnd"/>
      <w:r>
        <w:rPr>
          <w:rFonts w:ascii="Times New Roman" w:hAnsi="Times New Roman"/>
        </w:rPr>
        <w:t xml:space="preserve"> molecules, and adhesion molecules, </w:t>
      </w:r>
      <w:r>
        <w:rPr>
          <w:rFonts w:ascii="Times New Roman" w:hAnsi="Times New Roman" w:hint="eastAsia"/>
        </w:rPr>
        <w:t xml:space="preserve">which improves </w:t>
      </w:r>
      <w:r w:rsidR="00D32BCE">
        <w:rPr>
          <w:rFonts w:ascii="Times New Roman" w:hAnsi="Times New Roman" w:hint="eastAsia"/>
        </w:rPr>
        <w:t>their</w:t>
      </w:r>
      <w:r>
        <w:rPr>
          <w:rFonts w:ascii="Times New Roman" w:hAnsi="Times New Roman"/>
        </w:rPr>
        <w:t xml:space="preserve"> antigen presentation ability</w:t>
      </w:r>
      <w:r>
        <w:rPr>
          <w:rFonts w:ascii="Times New Roman" w:hAnsi="Times New Roman" w:hint="eastAsia"/>
        </w:rPr>
        <w:t>.</w:t>
      </w:r>
      <w:r>
        <w:rPr>
          <w:rFonts w:ascii="Times New Roman" w:hAnsi="Times New Roman"/>
        </w:rPr>
        <w:t xml:space="preserve"> </w:t>
      </w:r>
      <w:r>
        <w:rPr>
          <w:rFonts w:ascii="Times New Roman" w:hAnsi="Times New Roman" w:hint="eastAsia"/>
        </w:rPr>
        <w:t>Since</w:t>
      </w:r>
      <w:r>
        <w:rPr>
          <w:rFonts w:ascii="Times New Roman" w:hAnsi="Times New Roman"/>
        </w:rPr>
        <w:t xml:space="preserve"> GM-CSF promotes the maturation of DCs</w:t>
      </w:r>
      <w:r>
        <w:rPr>
          <w:rFonts w:ascii="Times New Roman" w:hAnsi="Times New Roman" w:hint="eastAsia"/>
        </w:rPr>
        <w:t>,</w:t>
      </w:r>
      <w:r>
        <w:rPr>
          <w:rFonts w:ascii="Times New Roman" w:hAnsi="Times New Roman"/>
        </w:rPr>
        <w:t xml:space="preserve"> </w:t>
      </w:r>
      <w:r>
        <w:rPr>
          <w:rFonts w:ascii="Times New Roman" w:hAnsi="Times New Roman" w:hint="eastAsia"/>
        </w:rPr>
        <w:t>it is</w:t>
      </w:r>
      <w:r>
        <w:rPr>
          <w:rFonts w:ascii="Times New Roman" w:hAnsi="Times New Roman"/>
        </w:rPr>
        <w:t xml:space="preserve"> </w:t>
      </w:r>
      <w:r>
        <w:rPr>
          <w:rFonts w:ascii="Times New Roman" w:hAnsi="Times New Roman" w:hint="eastAsia"/>
        </w:rPr>
        <w:t xml:space="preserve">theoretically </w:t>
      </w:r>
      <w:r>
        <w:rPr>
          <w:rFonts w:ascii="Times New Roman" w:hAnsi="Times New Roman"/>
        </w:rPr>
        <w:t xml:space="preserve">effective </w:t>
      </w:r>
      <w:r>
        <w:rPr>
          <w:rFonts w:ascii="Times New Roman" w:hAnsi="Times New Roman" w:hint="eastAsia"/>
        </w:rPr>
        <w:t>in</w:t>
      </w:r>
      <w:r>
        <w:rPr>
          <w:rFonts w:ascii="Times New Roman" w:hAnsi="Times New Roman"/>
        </w:rPr>
        <w:t xml:space="preserve"> </w:t>
      </w:r>
      <w:r>
        <w:rPr>
          <w:rFonts w:ascii="Times New Roman" w:hAnsi="Times New Roman" w:hint="eastAsia"/>
        </w:rPr>
        <w:t>p</w:t>
      </w:r>
      <w:r>
        <w:rPr>
          <w:rFonts w:ascii="Times New Roman" w:hAnsi="Times New Roman"/>
        </w:rPr>
        <w:t>romot</w:t>
      </w:r>
      <w:r>
        <w:rPr>
          <w:rFonts w:ascii="Times New Roman" w:hAnsi="Times New Roman" w:hint="eastAsia"/>
        </w:rPr>
        <w:t>ing</w:t>
      </w:r>
      <w:r>
        <w:rPr>
          <w:rFonts w:ascii="Times New Roman" w:hAnsi="Times New Roman"/>
        </w:rPr>
        <w:t xml:space="preserve"> anti-tumor immune response. Preclinical studies have found that the irradiated malignant melanoma cell is </w:t>
      </w:r>
      <w:r>
        <w:rPr>
          <w:rFonts w:ascii="Times New Roman" w:hAnsi="Times New Roman" w:hint="eastAsia"/>
        </w:rPr>
        <w:t>in</w:t>
      </w:r>
      <w:r>
        <w:rPr>
          <w:rFonts w:ascii="Times New Roman" w:hAnsi="Times New Roman"/>
        </w:rPr>
        <w:t xml:space="preserve">sufficient to produce anti-tumor immune effects, </w:t>
      </w:r>
      <w:r>
        <w:rPr>
          <w:rFonts w:ascii="Times New Roman" w:hAnsi="Times New Roman" w:hint="eastAsia"/>
        </w:rPr>
        <w:t xml:space="preserve">while </w:t>
      </w:r>
      <w:r>
        <w:rPr>
          <w:rFonts w:ascii="Times New Roman" w:hAnsi="Times New Roman"/>
        </w:rPr>
        <w:t xml:space="preserve">the </w:t>
      </w:r>
      <w:r w:rsidR="00D32BCE">
        <w:rPr>
          <w:rFonts w:ascii="Times New Roman" w:hAnsi="Times New Roman" w:hint="eastAsia"/>
        </w:rPr>
        <w:t xml:space="preserve">concurrent </w:t>
      </w:r>
      <w:r>
        <w:rPr>
          <w:rFonts w:ascii="Times New Roman" w:hAnsi="Times New Roman"/>
        </w:rPr>
        <w:t xml:space="preserve">use of retrovirus </w:t>
      </w:r>
      <w:r w:rsidR="00D32BCE">
        <w:rPr>
          <w:rFonts w:ascii="Times New Roman" w:hAnsi="Times New Roman" w:hint="eastAsia"/>
        </w:rPr>
        <w:t xml:space="preserve">which could secret GM-CSF </w:t>
      </w:r>
      <w:r>
        <w:rPr>
          <w:rFonts w:ascii="Times New Roman" w:hAnsi="Times New Roman" w:hint="eastAsia"/>
        </w:rPr>
        <w:t xml:space="preserve">enables </w:t>
      </w:r>
      <w:r>
        <w:rPr>
          <w:rFonts w:ascii="Times New Roman" w:hAnsi="Times New Roman"/>
        </w:rPr>
        <w:t>the melanoma cell to produce strong and long-lasting anti-tumor</w:t>
      </w:r>
      <w:r>
        <w:rPr>
          <w:rFonts w:ascii="Times New Roman" w:hAnsi="Times New Roman" w:hint="eastAsia"/>
        </w:rPr>
        <w:t xml:space="preserve"> </w:t>
      </w:r>
      <w:proofErr w:type="gramStart"/>
      <w:r>
        <w:rPr>
          <w:rFonts w:ascii="Times New Roman" w:hAnsi="Times New Roman" w:hint="eastAsia"/>
        </w:rPr>
        <w:t>immunity</w:t>
      </w:r>
      <w:proofErr w:type="gramEnd"/>
      <w:r w:rsidRPr="00FE7849">
        <w:rPr>
          <w:rFonts w:ascii="Times New Roman" w:hAnsi="Times New Roman" w:cs="Times New Roman"/>
        </w:rPr>
        <w:fldChar w:fldCharType="begin">
          <w:fldData xml:space="preserve">PEVuZE5vdGU+PENpdGU+PEF1dGhvcj5EcmFub2ZmPC9BdXRob3I+PFllYXI+MTk5MzwvWWVhcj48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</w:fldData>
        </w:fldChar>
      </w:r>
      <w:r w:rsidRPr="00FE7849">
        <w:rPr>
          <w:rFonts w:ascii="Times New Roman" w:hAnsi="Times New Roman" w:cs="Times New Roman"/>
        </w:rPr>
        <w:instrText xml:space="preserve"> ADDIN EN.CITE </w:instrText>
      </w:r>
      <w:r w:rsidRPr="00FE7849">
        <w:rPr>
          <w:rFonts w:ascii="Times New Roman" w:hAnsi="Times New Roman" w:cs="Times New Roman"/>
        </w:rPr>
        <w:fldChar w:fldCharType="begin">
          <w:fldData xml:space="preserve">PEVuZE5vdGU+PENpdGU+PEF1dGhvcj5EcmFub2ZmPC9BdXRob3I+PFllYXI+MTk5MzwvWWVhcj48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</w:fldData>
        </w:fldChar>
      </w:r>
      <w:r w:rsidRPr="00FE7849">
        <w:rPr>
          <w:rFonts w:ascii="Times New Roman" w:hAnsi="Times New Roman" w:cs="Times New Roman"/>
        </w:rPr>
        <w:instrText xml:space="preserve"> ADDIN EN.CITE.DATA </w:instrText>
      </w:r>
      <w:r w:rsidRPr="00FE7849">
        <w:rPr>
          <w:rFonts w:ascii="Times New Roman" w:hAnsi="Times New Roman" w:cs="Times New Roman"/>
        </w:rPr>
      </w:r>
      <w:r w:rsidRPr="00FE7849">
        <w:rPr>
          <w:rFonts w:ascii="Times New Roman" w:hAnsi="Times New Roman" w:cs="Times New Roman"/>
        </w:rPr>
        <w:fldChar w:fldCharType="end"/>
      </w:r>
      <w:r w:rsidRPr="00FE7849">
        <w:rPr>
          <w:rFonts w:ascii="Times New Roman" w:hAnsi="Times New Roman" w:cs="Times New Roman"/>
        </w:rPr>
      </w:r>
      <w:r w:rsidRPr="00FE7849">
        <w:rPr>
          <w:rFonts w:ascii="Times New Roman" w:hAnsi="Times New Roman" w:cs="Times New Roman"/>
        </w:rPr>
        <w:fldChar w:fldCharType="separate"/>
      </w:r>
      <w:r w:rsidRPr="00FE7849">
        <w:rPr>
          <w:rFonts w:ascii="Times New Roman" w:hAnsi="Times New Roman" w:cs="Times New Roman"/>
          <w:vertAlign w:val="superscript"/>
        </w:rPr>
        <w:t>[23]</w:t>
      </w:r>
      <w:r w:rsidRPr="00FE7849">
        <w:rPr>
          <w:rFonts w:ascii="Times New Roman" w:hAnsi="Times New Roman" w:cs="Times New Roman"/>
        </w:rPr>
        <w:fldChar w:fldCharType="end"/>
      </w:r>
      <w:r>
        <w:rPr>
          <w:rFonts w:ascii="Times New Roman" w:hAnsi="Times New Roman" w:cs="Times New Roman" w:hint="eastAsia"/>
        </w:rPr>
        <w:t>. In a</w:t>
      </w:r>
      <w:r>
        <w:rPr>
          <w:rFonts w:ascii="Times New Roman" w:hAnsi="Times New Roman"/>
        </w:rPr>
        <w:t xml:space="preserve"> </w:t>
      </w:r>
      <w:r>
        <w:rPr>
          <w:rFonts w:ascii="Times New Roman" w:hAnsi="Times New Roman" w:hint="eastAsia"/>
        </w:rPr>
        <w:t xml:space="preserve">clinical </w:t>
      </w:r>
      <w:r>
        <w:rPr>
          <w:rFonts w:ascii="Times New Roman" w:hAnsi="Times New Roman"/>
        </w:rPr>
        <w:t xml:space="preserve">study </w:t>
      </w:r>
      <w:r>
        <w:rPr>
          <w:rFonts w:ascii="Times New Roman" w:hAnsi="Times New Roman" w:hint="eastAsia"/>
        </w:rPr>
        <w:t>where</w:t>
      </w:r>
      <w:r>
        <w:rPr>
          <w:rFonts w:ascii="Times New Roman" w:hAnsi="Times New Roman"/>
        </w:rPr>
        <w:t xml:space="preserve"> 41 patients with metastatic malignant tumors </w:t>
      </w:r>
      <w:r>
        <w:rPr>
          <w:rFonts w:ascii="Times New Roman" w:hAnsi="Times New Roman" w:hint="eastAsia"/>
        </w:rPr>
        <w:t xml:space="preserve">were </w:t>
      </w:r>
      <w:r>
        <w:rPr>
          <w:rFonts w:ascii="Times New Roman" w:hAnsi="Times New Roman"/>
        </w:rPr>
        <w:t>treated with radiotherapy combined with GM-CSF</w:t>
      </w:r>
      <w:r>
        <w:rPr>
          <w:rFonts w:ascii="Times New Roman" w:hAnsi="Times New Roman" w:hint="eastAsia"/>
        </w:rPr>
        <w:t>,</w:t>
      </w:r>
      <w:r>
        <w:rPr>
          <w:rFonts w:ascii="Times New Roman" w:hAnsi="Times New Roman"/>
        </w:rPr>
        <w:t xml:space="preserve"> </w:t>
      </w:r>
      <w:r w:rsidR="00D64ED6">
        <w:rPr>
          <w:rFonts w:ascii="Times New Roman" w:hAnsi="Times New Roman" w:hint="eastAsia"/>
        </w:rPr>
        <w:t xml:space="preserve">abscopal </w:t>
      </w:r>
      <w:r w:rsidR="00D64ED6">
        <w:rPr>
          <w:rFonts w:ascii="Times New Roman" w:hAnsi="Times New Roman"/>
        </w:rPr>
        <w:t xml:space="preserve">effect were seen in </w:t>
      </w:r>
      <w:r>
        <w:rPr>
          <w:rFonts w:ascii="Times New Roman" w:hAnsi="Times New Roman"/>
        </w:rPr>
        <w:t xml:space="preserve">11 patients (26.8%), and it was particularly significant </w:t>
      </w:r>
      <w:r w:rsidR="00484F7F">
        <w:rPr>
          <w:rFonts w:ascii="Times New Roman" w:hAnsi="Times New Roman" w:hint="eastAsia"/>
        </w:rPr>
        <w:t>that 4 out of the 11 NSCLC cases had objective response out-of-field</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 xml:space="preserve">2 </w:t>
      </w:r>
      <w:r>
        <w:rPr>
          <w:rFonts w:ascii="Times New Roman" w:hAnsi="Times New Roman"/>
        </w:rPr>
        <w:t>CR at the remote site</w:t>
      </w:r>
      <w:r w:rsidR="00484F7F">
        <w:rPr>
          <w:rFonts w:ascii="Times New Roman" w:hAnsi="Times New Roman" w:hint="eastAsia"/>
        </w:rPr>
        <w:t>s</w:t>
      </w:r>
      <w:r>
        <w:rPr>
          <w:rFonts w:ascii="Times New Roman" w:hAnsi="Times New Roman" w:hint="eastAsia"/>
        </w:rPr>
        <w:t>).</w:t>
      </w:r>
      <w:r>
        <w:rPr>
          <w:rFonts w:ascii="Times New Roman" w:hAnsi="Times New Roman"/>
        </w:rPr>
        <w:t xml:space="preserve"> </w:t>
      </w:r>
      <w:r w:rsidR="00013EF2">
        <w:rPr>
          <w:rFonts w:ascii="Times New Roman" w:hAnsi="Times New Roman" w:hint="eastAsia"/>
        </w:rPr>
        <w:t xml:space="preserve">Furthermore, </w:t>
      </w:r>
      <w:proofErr w:type="gramStart"/>
      <w:r w:rsidR="00013EF2">
        <w:rPr>
          <w:rFonts w:ascii="Times New Roman" w:hAnsi="Times New Roman" w:hint="eastAsia"/>
        </w:rPr>
        <w:t>patients with abscopal effect was</w:t>
      </w:r>
      <w:proofErr w:type="gramEnd"/>
      <w:r w:rsidR="00013EF2">
        <w:rPr>
          <w:rFonts w:ascii="Times New Roman" w:hAnsi="Times New Roman" w:hint="eastAsia"/>
        </w:rPr>
        <w:t xml:space="preserve"> found to have longer OS. </w:t>
      </w:r>
      <w:r>
        <w:rPr>
          <w:rFonts w:ascii="Times New Roman" w:hAnsi="Times New Roman" w:hint="eastAsia"/>
        </w:rPr>
        <w:t>As no</w:t>
      </w:r>
      <w:r>
        <w:rPr>
          <w:rFonts w:ascii="Times New Roman" w:hAnsi="Times New Roman"/>
        </w:rPr>
        <w:t xml:space="preserve"> dose reduction or treatment interruption </w:t>
      </w:r>
      <w:r>
        <w:rPr>
          <w:rFonts w:ascii="Times New Roman" w:hAnsi="Times New Roman" w:hint="eastAsia"/>
        </w:rPr>
        <w:t xml:space="preserve">occurred </w:t>
      </w:r>
      <w:r>
        <w:rPr>
          <w:rFonts w:ascii="Times New Roman" w:hAnsi="Times New Roman"/>
        </w:rPr>
        <w:t xml:space="preserve">due to </w:t>
      </w:r>
      <w:r w:rsidR="00484F7F">
        <w:rPr>
          <w:rFonts w:ascii="Times New Roman" w:hAnsi="Times New Roman" w:hint="eastAsia"/>
        </w:rPr>
        <w:t>treatment related toxicity</w:t>
      </w:r>
      <w:r>
        <w:rPr>
          <w:rFonts w:ascii="Times New Roman" w:hAnsi="Times New Roman" w:hint="eastAsia"/>
        </w:rPr>
        <w:t>, the combination of GM-CSF and radiotherapy is</w:t>
      </w:r>
      <w:r>
        <w:rPr>
          <w:rFonts w:ascii="Times New Roman" w:hAnsi="Times New Roman"/>
        </w:rPr>
        <w:t xml:space="preserve"> considered a safe treatment for inducing anti-tumor immune effects</w:t>
      </w:r>
      <w:r w:rsidRPr="00FE7849">
        <w:rPr>
          <w:rFonts w:ascii="Times New Roman" w:hAnsi="Times New Roman" w:cs="Times New Roman"/>
          <w:vertAlign w:val="superscript"/>
        </w:rPr>
        <w:fldChar w:fldCharType="begin"/>
      </w:r>
      <w:r w:rsidRPr="00FE7849">
        <w:rPr>
          <w:rFonts w:ascii="Times New Roman" w:hAnsi="Times New Roman" w:cs="Times New Roman"/>
          <w:vertAlign w:val="superscript"/>
        </w:rPr>
        <w:instrText xml:space="preserve"> ADDIN EN.CITE &lt;EndNote&gt;&lt;Cite&gt;&lt;Author&gt;Golden&lt;/Author&gt;&lt;Year&gt;2015&lt;/Year&gt;&lt;RecNum&gt;30&lt;/RecNum&gt;&lt;DisplayText&gt;&lt;style face="superscript"&gt;[24]&lt;/style&gt;&lt;/DisplayText&gt;&lt;record&gt;&lt;rec-number&gt;30&lt;/rec-number&gt;&lt;foreign-keys&gt;&lt;key app="EN" db-id="dwz9xzvszvzzw1erxd3vpszpd0w0wpv0fzw0" timestamp="1530627512"&gt;30&lt;/key&gt;&lt;/foreign-keys&gt;&lt;ref-type name="Journal Article"&gt;17&lt;/ref-type&gt;&lt;contributors&gt;&lt;authors&gt;&lt;author&gt;Golden, Encouse B.&lt;/author&gt;&lt;author&gt;Chhabra, Arpit&lt;/author&gt;&lt;author&gt;Chachoua, Abraham&lt;/author&gt;&lt;author&gt;Adams, Sylvia&lt;/author&gt;&lt;author&gt;Donach, Martin&lt;/author&gt;&lt;author&gt;Fenton-Kerimian, Maria&lt;/author&gt;&lt;author&gt;Friedman, Kent&lt;/author&gt;&lt;author&gt;Ponzo, Fabio&lt;/author&gt;&lt;author&gt;Babb, James S.&lt;/author&gt;&lt;author&gt;Goldberg, Judith&lt;/author&gt;&lt;author&gt;Demaria, Sandra&lt;/author&gt;&lt;author&gt;Formenti, Silvia C.&lt;/author&gt;&lt;/authors&gt;&lt;/contributors&gt;&lt;titles&gt;&lt;title&gt;Local radiotherapy and granulocyte-macrophage colony-stimulating factor to generate abscopal responses in patients with metastatic solid tumours: a proof-of-principle trial&lt;/title&gt;&lt;secondary-title&gt;The Lancet Oncology&lt;/secondary-title&gt;&lt;/titles&gt;&lt;periodical&gt;&lt;full-title&gt;The Lancet Oncology&lt;/full-title&gt;&lt;/periodical&gt;&lt;pages&gt;795-803&lt;/pages&gt;&lt;volume&gt;16&lt;/volume&gt;&lt;number&gt;7&lt;/number&gt;&lt;dates&gt;&lt;year&gt;2015&lt;/year&gt;&lt;/dates&gt;&lt;isbn&gt;14702045&lt;/isbn&gt;&lt;urls&gt;&lt;/urls&gt;&lt;electronic-resource-num&gt;10.1016/s1470-2045(15)00054-6&lt;/electronic-resource-num&gt;&lt;/record&gt;&lt;/Cite&gt;&lt;/EndNote&gt;</w:instrText>
      </w:r>
      <w:r w:rsidRPr="00FE7849">
        <w:rPr>
          <w:rFonts w:ascii="Times New Roman" w:hAnsi="Times New Roman" w:cs="Times New Roman"/>
          <w:vertAlign w:val="superscript"/>
        </w:rPr>
        <w:fldChar w:fldCharType="separate"/>
      </w:r>
      <w:r w:rsidRPr="00FE7849">
        <w:rPr>
          <w:rFonts w:ascii="Times New Roman" w:hAnsi="Times New Roman" w:cs="Times New Roman"/>
          <w:vertAlign w:val="superscript"/>
        </w:rPr>
        <w:t>[</w:t>
      </w:r>
      <w:r w:rsidRPr="00FE7849">
        <w:rPr>
          <w:rFonts w:ascii="Times New Roman" w:hAnsi="Times New Roman" w:cs="Times New Roman"/>
          <w:vertAlign w:val="superscript"/>
        </w:rPr>
        <w:fldChar w:fldCharType="end"/>
      </w:r>
      <w:r w:rsidRPr="00FE7849">
        <w:rPr>
          <w:rFonts w:ascii="Times New Roman" w:hAnsi="Times New Roman" w:cs="Times New Roman"/>
          <w:vertAlign w:val="superscript"/>
        </w:rPr>
        <w:t>24]</w:t>
      </w:r>
      <w:r>
        <w:rPr>
          <w:rFonts w:ascii="Times New Roman" w:hAnsi="Times New Roman"/>
        </w:rPr>
        <w:t>.</w:t>
      </w:r>
      <w:r>
        <w:rPr>
          <w:rFonts w:ascii="Times New Roman" w:hAnsi="Times New Roman" w:hint="eastAsia"/>
        </w:rPr>
        <w:t xml:space="preserve"> </w:t>
      </w:r>
      <w:r w:rsidR="00484F7F">
        <w:rPr>
          <w:rFonts w:ascii="Times New Roman" w:hAnsi="Times New Roman" w:hint="eastAsia"/>
        </w:rPr>
        <w:t xml:space="preserve">Another study enrolling </w:t>
      </w:r>
      <w:r w:rsidR="00484F7F">
        <w:rPr>
          <w:rFonts w:ascii="Times New Roman" w:hAnsi="Times New Roman"/>
        </w:rPr>
        <w:t xml:space="preserve">72 lung cancer </w:t>
      </w:r>
      <w:r w:rsidR="00484F7F">
        <w:rPr>
          <w:rFonts w:ascii="Times New Roman" w:hAnsi="Times New Roman" w:hint="eastAsia"/>
        </w:rPr>
        <w:t xml:space="preserve">and </w:t>
      </w:r>
      <w:r w:rsidR="00484F7F" w:rsidRPr="00484F7F">
        <w:rPr>
          <w:rFonts w:ascii="Times New Roman" w:hAnsi="Times New Roman"/>
        </w:rPr>
        <w:t>54 esophageal cancer patients</w:t>
      </w:r>
      <w:r w:rsidR="00484F7F">
        <w:rPr>
          <w:rFonts w:ascii="Times New Roman" w:hAnsi="Times New Roman" w:hint="eastAsia"/>
        </w:rPr>
        <w:t xml:space="preserve"> examined the </w:t>
      </w:r>
      <w:r>
        <w:rPr>
          <w:rFonts w:ascii="Times New Roman" w:hAnsi="Times New Roman"/>
        </w:rPr>
        <w:t xml:space="preserve">serum </w:t>
      </w:r>
      <w:r w:rsidR="00484F7F">
        <w:rPr>
          <w:rFonts w:ascii="Times New Roman" w:hAnsi="Times New Roman" w:hint="eastAsia"/>
        </w:rPr>
        <w:t xml:space="preserve">levels of </w:t>
      </w:r>
      <w:r>
        <w:rPr>
          <w:rFonts w:ascii="Times New Roman" w:hAnsi="Times New Roman"/>
        </w:rPr>
        <w:t>GM-CSF before and during radiotherapy</w:t>
      </w:r>
      <w:r w:rsidR="00484F7F">
        <w:rPr>
          <w:rFonts w:ascii="Times New Roman" w:hAnsi="Times New Roman" w:hint="eastAsia"/>
        </w:rPr>
        <w:t>, and found that p</w:t>
      </w:r>
      <w:r>
        <w:rPr>
          <w:rFonts w:ascii="Times New Roman" w:hAnsi="Times New Roman" w:hint="eastAsia"/>
        </w:rPr>
        <w:t>atients with e</w:t>
      </w:r>
      <w:r>
        <w:rPr>
          <w:rFonts w:ascii="Times New Roman" w:hAnsi="Times New Roman"/>
        </w:rPr>
        <w:t xml:space="preserve">levated </w:t>
      </w:r>
      <w:r>
        <w:rPr>
          <w:rFonts w:ascii="Times New Roman" w:hAnsi="Times New Roman" w:hint="eastAsia"/>
        </w:rPr>
        <w:t xml:space="preserve">level of </w:t>
      </w:r>
      <w:r>
        <w:rPr>
          <w:rFonts w:ascii="Times New Roman" w:hAnsi="Times New Roman"/>
        </w:rPr>
        <w:t>serum GM-CSF after radiotherapy had sig</w:t>
      </w:r>
      <w:r w:rsidR="00484F7F">
        <w:rPr>
          <w:rFonts w:ascii="Times New Roman" w:hAnsi="Times New Roman"/>
        </w:rPr>
        <w:t xml:space="preserve">nificantly prolonged </w:t>
      </w:r>
      <w:r w:rsidR="00484F7F">
        <w:rPr>
          <w:rFonts w:ascii="Times New Roman" w:hAnsi="Times New Roman" w:hint="eastAsia"/>
        </w:rPr>
        <w:t>PF</w:t>
      </w:r>
      <w:r w:rsidR="00484F7F">
        <w:rPr>
          <w:rFonts w:ascii="Times New Roman" w:hAnsi="Times New Roman"/>
        </w:rPr>
        <w:t xml:space="preserve">S and </w:t>
      </w:r>
      <w:proofErr w:type="gramStart"/>
      <w:r w:rsidR="00484F7F">
        <w:rPr>
          <w:rFonts w:ascii="Times New Roman" w:hAnsi="Times New Roman" w:hint="eastAsia"/>
        </w:rPr>
        <w:t>O</w:t>
      </w:r>
      <w:r w:rsidR="00484F7F">
        <w:rPr>
          <w:rFonts w:ascii="Times New Roman" w:hAnsi="Times New Roman"/>
        </w:rPr>
        <w:t>S</w:t>
      </w:r>
      <w:proofErr w:type="gramEnd"/>
      <w:r w:rsidRPr="00FE7849">
        <w:rPr>
          <w:rFonts w:ascii="Times New Roman" w:hAnsi="Times New Roman" w:cs="Times New Roman"/>
        </w:rPr>
        <w:fldChar w:fldCharType="begin">
          <w:fldData xml:space="preserve">PEVuZE5vdGU+PENpdGU+PEF1dGhvcj5EZW5nPC9BdXRob3I+PFllYXI+MjAxNjwvWWVhcj48UmVj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</w:fldData>
        </w:fldChar>
      </w:r>
      <w:r w:rsidRPr="00FE7849">
        <w:rPr>
          <w:rFonts w:ascii="Times New Roman" w:hAnsi="Times New Roman" w:cs="Times New Roman"/>
        </w:rPr>
        <w:instrText xml:space="preserve"> ADDIN EN.CITE </w:instrText>
      </w:r>
      <w:r w:rsidRPr="00FE7849">
        <w:rPr>
          <w:rFonts w:ascii="Times New Roman" w:hAnsi="Times New Roman" w:cs="Times New Roman"/>
        </w:rPr>
        <w:fldChar w:fldCharType="begin">
          <w:fldData xml:space="preserve">PEVuZE5vdGU+PENpdGU+PEF1dGhvcj5EZW5nPC9BdXRob3I+PFllYXI+MjAxNjwvWWVhcj48UmVj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</w:fldData>
        </w:fldChar>
      </w:r>
      <w:r w:rsidRPr="00FE7849">
        <w:rPr>
          <w:rFonts w:ascii="Times New Roman" w:hAnsi="Times New Roman" w:cs="Times New Roman"/>
        </w:rPr>
        <w:instrText xml:space="preserve"> ADDIN EN.CITE.DATA </w:instrText>
      </w:r>
      <w:r w:rsidRPr="00FE7849">
        <w:rPr>
          <w:rFonts w:ascii="Times New Roman" w:hAnsi="Times New Roman" w:cs="Times New Roman"/>
        </w:rPr>
      </w:r>
      <w:r w:rsidRPr="00FE7849">
        <w:rPr>
          <w:rFonts w:ascii="Times New Roman" w:hAnsi="Times New Roman" w:cs="Times New Roman"/>
        </w:rPr>
        <w:fldChar w:fldCharType="end"/>
      </w:r>
      <w:r w:rsidRPr="00FE7849">
        <w:rPr>
          <w:rFonts w:ascii="Times New Roman" w:hAnsi="Times New Roman" w:cs="Times New Roman"/>
        </w:rPr>
      </w:r>
      <w:r w:rsidRPr="00FE7849">
        <w:rPr>
          <w:rFonts w:ascii="Times New Roman" w:hAnsi="Times New Roman" w:cs="Times New Roman"/>
        </w:rPr>
        <w:fldChar w:fldCharType="separate"/>
      </w:r>
      <w:r w:rsidRPr="00FE7849">
        <w:rPr>
          <w:rFonts w:ascii="Times New Roman" w:hAnsi="Times New Roman" w:cs="Times New Roman"/>
          <w:vertAlign w:val="superscript"/>
        </w:rPr>
        <w:t>[25]</w:t>
      </w:r>
      <w:r w:rsidRPr="00FE7849">
        <w:rPr>
          <w:rFonts w:ascii="Times New Roman" w:hAnsi="Times New Roman" w:cs="Times New Roman"/>
        </w:rPr>
        <w:fldChar w:fldCharType="end"/>
      </w:r>
      <w:r>
        <w:rPr>
          <w:rFonts w:ascii="Times New Roman" w:hAnsi="Times New Roman" w:hint="eastAsia"/>
        </w:rPr>
        <w:t>.</w:t>
      </w:r>
      <w:r>
        <w:rPr>
          <w:rFonts w:ascii="Times New Roman" w:hAnsi="Times New Roman"/>
        </w:rPr>
        <w:t xml:space="preserve"> </w:t>
      </w:r>
      <w:r w:rsidR="00484F7F">
        <w:rPr>
          <w:rFonts w:ascii="Times New Roman" w:hAnsi="Times New Roman" w:hint="eastAsia"/>
        </w:rPr>
        <w:t xml:space="preserve">Taken together, we hypothesized that the </w:t>
      </w:r>
      <w:r>
        <w:rPr>
          <w:rFonts w:ascii="Times New Roman" w:hAnsi="Times New Roman" w:hint="eastAsia"/>
        </w:rPr>
        <w:t xml:space="preserve">combination of </w:t>
      </w:r>
      <w:r w:rsidR="00484F7F">
        <w:rPr>
          <w:rFonts w:ascii="Times New Roman" w:hAnsi="Times New Roman" w:hint="eastAsia"/>
        </w:rPr>
        <w:t xml:space="preserve">SBRT and GM-CSF may </w:t>
      </w:r>
      <w:r>
        <w:rPr>
          <w:rFonts w:ascii="Times New Roman" w:hAnsi="Times New Roman" w:hint="eastAsia"/>
        </w:rPr>
        <w:t>b</w:t>
      </w:r>
      <w:r>
        <w:rPr>
          <w:rFonts w:ascii="Times New Roman" w:hAnsi="Times New Roman"/>
        </w:rPr>
        <w:t xml:space="preserve">ring survival benefits </w:t>
      </w:r>
      <w:r>
        <w:rPr>
          <w:rFonts w:ascii="Times New Roman" w:hAnsi="Times New Roman" w:hint="eastAsia"/>
        </w:rPr>
        <w:t>in advanced</w:t>
      </w:r>
      <w:r>
        <w:rPr>
          <w:rFonts w:ascii="Times New Roman" w:hAnsi="Times New Roman"/>
        </w:rPr>
        <w:t xml:space="preserve"> NSCLC.</w:t>
      </w:r>
    </w:p>
    <w:p w14:paraId="1D8EF239" w14:textId="7DF112F1" w:rsidR="00013EF2" w:rsidRDefault="00ED382B" w:rsidP="00484F7F">
      <w:pPr>
        <w:spacing w:beforeLines="50" w:before="156" w:afterLines="50" w:after="156" w:line="360" w:lineRule="auto"/>
        <w:ind w:firstLine="420"/>
        <w:rPr>
          <w:rFonts w:ascii="Times New Roman" w:hAnsi="Times New Roman"/>
        </w:rPr>
      </w:pPr>
      <w:r w:rsidRPr="009E5235">
        <w:rPr>
          <w:rFonts w:ascii="Times New Roman" w:hAnsi="Times New Roman"/>
        </w:rPr>
        <w:t xml:space="preserve">In summary, the combined application of SBRT, </w:t>
      </w:r>
      <w:r w:rsidR="00D64ED6">
        <w:rPr>
          <w:rFonts w:ascii="Times New Roman" w:hAnsi="Times New Roman"/>
        </w:rPr>
        <w:t>sintilimab</w:t>
      </w:r>
      <w:r>
        <w:rPr>
          <w:rFonts w:ascii="Times New Roman" w:hAnsi="Times New Roman"/>
        </w:rPr>
        <w:t xml:space="preserve">, and GM-CSF </w:t>
      </w:r>
      <w:r w:rsidR="00013EF2">
        <w:rPr>
          <w:rFonts w:ascii="Times New Roman" w:hAnsi="Times New Roman" w:hint="eastAsia"/>
        </w:rPr>
        <w:t>may</w:t>
      </w:r>
      <w:r>
        <w:rPr>
          <w:rFonts w:ascii="Times New Roman" w:hAnsi="Times New Roman" w:hint="eastAsia"/>
        </w:rPr>
        <w:t xml:space="preserve"> </w:t>
      </w:r>
      <w:r w:rsidRPr="009E5235">
        <w:rPr>
          <w:rFonts w:ascii="Times New Roman" w:hAnsi="Times New Roman"/>
        </w:rPr>
        <w:t>enhance the effect of immunotherapy, thereby imp</w:t>
      </w:r>
      <w:r>
        <w:rPr>
          <w:rFonts w:ascii="Times New Roman" w:hAnsi="Times New Roman"/>
        </w:rPr>
        <w:t xml:space="preserve">roving the clinical efficacy </w:t>
      </w:r>
      <w:r>
        <w:rPr>
          <w:rFonts w:ascii="Times New Roman" w:hAnsi="Times New Roman" w:hint="eastAsia"/>
        </w:rPr>
        <w:t xml:space="preserve">in </w:t>
      </w:r>
      <w:r w:rsidRPr="009E5235">
        <w:rPr>
          <w:rFonts w:ascii="Times New Roman" w:hAnsi="Times New Roman"/>
        </w:rPr>
        <w:t xml:space="preserve">advanced NSCLC. </w:t>
      </w:r>
      <w:r>
        <w:rPr>
          <w:rFonts w:ascii="Times New Roman" w:hAnsi="Times New Roman" w:hint="eastAsia"/>
        </w:rPr>
        <w:t>S</w:t>
      </w:r>
      <w:r>
        <w:rPr>
          <w:rFonts w:ascii="Times New Roman" w:hAnsi="Times New Roman"/>
        </w:rPr>
        <w:t>o far</w:t>
      </w:r>
      <w:r>
        <w:rPr>
          <w:rFonts w:ascii="Times New Roman" w:hAnsi="Times New Roman" w:hint="eastAsia"/>
        </w:rPr>
        <w:t>,</w:t>
      </w:r>
      <w:r>
        <w:rPr>
          <w:rFonts w:ascii="Times New Roman" w:hAnsi="Times New Roman"/>
        </w:rPr>
        <w:t xml:space="preserve"> there </w:t>
      </w:r>
      <w:r>
        <w:rPr>
          <w:rFonts w:ascii="Times New Roman" w:hAnsi="Times New Roman" w:hint="eastAsia"/>
        </w:rPr>
        <w:t>have been no</w:t>
      </w:r>
      <w:r>
        <w:rPr>
          <w:rFonts w:ascii="Times New Roman" w:hAnsi="Times New Roman"/>
        </w:rPr>
        <w:t xml:space="preserve"> prospective stud</w:t>
      </w:r>
      <w:r>
        <w:rPr>
          <w:rFonts w:ascii="Times New Roman" w:hAnsi="Times New Roman" w:hint="eastAsia"/>
        </w:rPr>
        <w:t>ies</w:t>
      </w:r>
      <w:r>
        <w:rPr>
          <w:rFonts w:ascii="Times New Roman" w:hAnsi="Times New Roman"/>
        </w:rPr>
        <w:t xml:space="preserve"> to confirm </w:t>
      </w:r>
      <w:r>
        <w:rPr>
          <w:rFonts w:ascii="Times New Roman" w:hAnsi="Times New Roman" w:hint="eastAsia"/>
        </w:rPr>
        <w:t>this</w:t>
      </w:r>
      <w:r>
        <w:rPr>
          <w:rFonts w:ascii="Times New Roman" w:hAnsi="Times New Roman"/>
        </w:rPr>
        <w:t xml:space="preserve"> scientific hypothesis</w:t>
      </w:r>
      <w:r>
        <w:rPr>
          <w:rFonts w:ascii="Times New Roman" w:hAnsi="Times New Roman" w:hint="eastAsia"/>
        </w:rPr>
        <w:t>, as well as</w:t>
      </w:r>
      <w:r>
        <w:rPr>
          <w:rFonts w:ascii="Times New Roman" w:hAnsi="Times New Roman"/>
        </w:rPr>
        <w:t xml:space="preserve"> </w:t>
      </w:r>
      <w:r>
        <w:rPr>
          <w:rFonts w:ascii="Times New Roman" w:hAnsi="Times New Roman" w:hint="eastAsia"/>
        </w:rPr>
        <w:t xml:space="preserve">the </w:t>
      </w:r>
      <w:r>
        <w:rPr>
          <w:rFonts w:ascii="Times New Roman" w:hAnsi="Times New Roman"/>
        </w:rPr>
        <w:t>clinical value</w:t>
      </w:r>
      <w:r>
        <w:rPr>
          <w:rFonts w:ascii="Times New Roman" w:hAnsi="Times New Roman" w:hint="eastAsia"/>
        </w:rPr>
        <w:t xml:space="preserve"> of the combination therapy</w:t>
      </w:r>
      <w:r>
        <w:rPr>
          <w:rFonts w:ascii="Times New Roman" w:hAnsi="Times New Roman"/>
        </w:rPr>
        <w:t xml:space="preserve">. Therefore, we plan to carry out a phase II study of SBRT combined with </w:t>
      </w:r>
      <w:r w:rsidR="00D64ED6">
        <w:rPr>
          <w:rFonts w:ascii="Times New Roman" w:hAnsi="Times New Roman"/>
        </w:rPr>
        <w:t xml:space="preserve">sintilimab </w:t>
      </w:r>
      <w:r>
        <w:rPr>
          <w:rFonts w:ascii="Times New Roman" w:hAnsi="Times New Roman"/>
        </w:rPr>
        <w:t xml:space="preserve">and GM-CSF in the treatment of advanced </w:t>
      </w:r>
      <w:r>
        <w:rPr>
          <w:rFonts w:ascii="Times New Roman" w:hAnsi="Times New Roman" w:hint="eastAsia"/>
        </w:rPr>
        <w:t>NSCLC, a</w:t>
      </w:r>
      <w:r>
        <w:rPr>
          <w:rFonts w:ascii="Times New Roman" w:hAnsi="Times New Roman"/>
        </w:rPr>
        <w:t>ttempt</w:t>
      </w:r>
      <w:r>
        <w:rPr>
          <w:rFonts w:ascii="Times New Roman" w:hAnsi="Times New Roman" w:hint="eastAsia"/>
        </w:rPr>
        <w:t>ing</w:t>
      </w:r>
      <w:r>
        <w:rPr>
          <w:rFonts w:ascii="Times New Roman" w:hAnsi="Times New Roman"/>
        </w:rPr>
        <w:t xml:space="preserve"> to explore the feasibility of this triple therapy </w:t>
      </w:r>
      <w:r w:rsidR="00013EF2">
        <w:rPr>
          <w:rFonts w:ascii="Times New Roman" w:hAnsi="Times New Roman" w:hint="eastAsia"/>
        </w:rPr>
        <w:t xml:space="preserve">which mechanically could enhance anti-tumor immune response through promotion of both innate and adaptive immune processes. </w:t>
      </w:r>
    </w:p>
    <w:p w14:paraId="3B55063A" w14:textId="77777777" w:rsidR="00484F7F" w:rsidRPr="00013EF2" w:rsidRDefault="00484F7F" w:rsidP="00484F7F">
      <w:pPr>
        <w:spacing w:beforeLines="50" w:before="156" w:afterLines="50" w:after="156" w:line="360" w:lineRule="auto"/>
        <w:ind w:firstLine="420"/>
        <w:rPr>
          <w:rFonts w:ascii="Times New Roman" w:hAnsi="Times New Roman"/>
        </w:rPr>
      </w:pPr>
    </w:p>
    <w:p w14:paraId="7D13AA42" w14:textId="5E3A2529" w:rsidR="00ED382B" w:rsidRPr="00514D6B" w:rsidRDefault="00ED382B" w:rsidP="00B93142">
      <w:pPr>
        <w:pStyle w:val="11"/>
        <w:numPr>
          <w:ilvl w:val="0"/>
          <w:numId w:val="25"/>
        </w:numPr>
        <w:rPr>
          <w:b w:val="0"/>
          <w:kern w:val="0"/>
        </w:rPr>
      </w:pPr>
      <w:r w:rsidRPr="00373F77">
        <w:rPr>
          <w:rFonts w:hint="eastAsia"/>
        </w:rPr>
        <w:t>Study objectives</w:t>
      </w:r>
    </w:p>
    <w:p w14:paraId="7677A833" w14:textId="2470AFC6" w:rsidR="00ED382B" w:rsidRPr="00CE782F" w:rsidRDefault="00ED382B" w:rsidP="00623D64">
      <w:pPr>
        <w:pStyle w:val="21"/>
        <w:rPr>
          <w:rFonts w:eastAsiaTheme="minorEastAsia" w:cstheme="minorBidi"/>
          <w:b w:val="0"/>
          <w:kern w:val="2"/>
          <w:sz w:val="21"/>
          <w:szCs w:val="22"/>
        </w:rPr>
      </w:pPr>
      <w:r w:rsidRPr="00CE782F">
        <w:rPr>
          <w:rFonts w:eastAsiaTheme="minorEastAsia" w:cstheme="minorBidi"/>
          <w:b w:val="0"/>
          <w:kern w:val="2"/>
          <w:sz w:val="21"/>
          <w:szCs w:val="22"/>
        </w:rPr>
        <w:t>To explore the</w:t>
      </w:r>
      <w:r w:rsidR="00013EF2">
        <w:rPr>
          <w:rFonts w:eastAsiaTheme="minorEastAsia" w:cstheme="minorBidi" w:hint="eastAsia"/>
          <w:b w:val="0"/>
          <w:kern w:val="2"/>
          <w:sz w:val="21"/>
          <w:szCs w:val="22"/>
        </w:rPr>
        <w:t xml:space="preserve"> safety and</w:t>
      </w:r>
      <w:r w:rsidRPr="00CE782F">
        <w:rPr>
          <w:rFonts w:eastAsiaTheme="minorEastAsia" w:cstheme="minorBidi"/>
          <w:b w:val="0"/>
          <w:kern w:val="2"/>
          <w:sz w:val="21"/>
          <w:szCs w:val="22"/>
        </w:rPr>
        <w:t xml:space="preserve"> preliminary efficacy of SBRT combined with sintilimab and GM-CSF in stage IV NSCLC patients</w:t>
      </w:r>
      <w:r w:rsidR="00013EF2">
        <w:rPr>
          <w:rFonts w:eastAsiaTheme="minorEastAsia" w:cstheme="minorBidi" w:hint="eastAsia"/>
          <w:b w:val="0"/>
          <w:kern w:val="2"/>
          <w:sz w:val="21"/>
          <w:szCs w:val="22"/>
        </w:rPr>
        <w:t xml:space="preserve"> without driver mutations</w:t>
      </w:r>
      <w:r w:rsidR="00D64ED6">
        <w:rPr>
          <w:rFonts w:eastAsiaTheme="minorEastAsia" w:cstheme="minorBidi"/>
          <w:b w:val="0"/>
          <w:kern w:val="2"/>
          <w:sz w:val="21"/>
          <w:szCs w:val="22"/>
        </w:rPr>
        <w:t xml:space="preserve"> such as</w:t>
      </w:r>
      <w:r w:rsidRPr="00CE782F">
        <w:rPr>
          <w:rFonts w:eastAsiaTheme="minorEastAsia" w:cstheme="minorBidi"/>
          <w:b w:val="0"/>
          <w:kern w:val="2"/>
          <w:sz w:val="21"/>
          <w:szCs w:val="22"/>
        </w:rPr>
        <w:t xml:space="preserve"> </w:t>
      </w:r>
      <w:proofErr w:type="spellStart"/>
      <w:r w:rsidRPr="00CE782F">
        <w:rPr>
          <w:rFonts w:eastAsiaTheme="minorEastAsia" w:cstheme="minorBidi"/>
          <w:b w:val="0"/>
          <w:kern w:val="2"/>
          <w:sz w:val="21"/>
          <w:szCs w:val="22"/>
        </w:rPr>
        <w:t>EGFR</w:t>
      </w:r>
      <w:proofErr w:type="spellEnd"/>
      <w:r w:rsidRPr="00CE782F">
        <w:rPr>
          <w:rFonts w:eastAsiaTheme="minorEastAsia" w:cstheme="minorBidi"/>
          <w:b w:val="0"/>
          <w:kern w:val="2"/>
          <w:sz w:val="21"/>
          <w:szCs w:val="22"/>
        </w:rPr>
        <w:t xml:space="preserve">, </w:t>
      </w:r>
      <w:proofErr w:type="spellStart"/>
      <w:r w:rsidRPr="00CE782F">
        <w:rPr>
          <w:rFonts w:eastAsiaTheme="minorEastAsia" w:cstheme="minorBidi"/>
          <w:b w:val="0"/>
          <w:kern w:val="2"/>
          <w:sz w:val="21"/>
          <w:szCs w:val="22"/>
        </w:rPr>
        <w:t>ALK</w:t>
      </w:r>
      <w:proofErr w:type="spellEnd"/>
      <w:r w:rsidRPr="00CE782F">
        <w:rPr>
          <w:rFonts w:eastAsiaTheme="minorEastAsia" w:cstheme="minorBidi"/>
          <w:b w:val="0"/>
          <w:kern w:val="2"/>
          <w:sz w:val="21"/>
          <w:szCs w:val="22"/>
        </w:rPr>
        <w:t xml:space="preserve">, and </w:t>
      </w:r>
      <w:proofErr w:type="spellStart"/>
      <w:r w:rsidRPr="00CE782F">
        <w:rPr>
          <w:rFonts w:eastAsiaTheme="minorEastAsia" w:cstheme="minorBidi"/>
          <w:b w:val="0"/>
          <w:kern w:val="2"/>
          <w:sz w:val="21"/>
          <w:szCs w:val="22"/>
        </w:rPr>
        <w:t>ROS1</w:t>
      </w:r>
      <w:proofErr w:type="spellEnd"/>
      <w:r w:rsidRPr="00CE782F">
        <w:rPr>
          <w:rFonts w:eastAsiaTheme="minorEastAsia" w:cstheme="minorBidi"/>
          <w:b w:val="0"/>
          <w:kern w:val="2"/>
          <w:sz w:val="21"/>
          <w:szCs w:val="22"/>
        </w:rPr>
        <w:t>.</w:t>
      </w:r>
    </w:p>
    <w:p w14:paraId="677CA0E4" w14:textId="77777777" w:rsidR="00ED382B" w:rsidRPr="00FE7849" w:rsidRDefault="00ED382B" w:rsidP="00623D64">
      <w:pPr>
        <w:spacing w:afterLines="50" w:after="156" w:line="360" w:lineRule="auto"/>
        <w:outlineLvl w:val="1"/>
        <w:rPr>
          <w:rFonts w:ascii="Times New Roman" w:eastAsia="宋体" w:hAnsi="Times New Roman" w:cs="Times New Roman"/>
          <w:b/>
          <w:bCs/>
          <w:kern w:val="44"/>
          <w:sz w:val="24"/>
          <w:szCs w:val="24"/>
        </w:rPr>
      </w:pPr>
      <w:r>
        <w:rPr>
          <w:rFonts w:ascii="Times New Roman" w:hAnsi="Times New Roman"/>
          <w:b/>
          <w:sz w:val="24"/>
          <w:szCs w:val="24"/>
        </w:rPr>
        <w:t>2.</w:t>
      </w:r>
      <w:r>
        <w:rPr>
          <w:rFonts w:ascii="Times New Roman" w:hAnsi="Times New Roman" w:hint="eastAsia"/>
          <w:b/>
          <w:sz w:val="24"/>
          <w:szCs w:val="24"/>
        </w:rPr>
        <w:t>1</w:t>
      </w:r>
      <w:r>
        <w:rPr>
          <w:rFonts w:ascii="Times New Roman" w:hAnsi="Times New Roman"/>
          <w:b/>
          <w:sz w:val="24"/>
          <w:szCs w:val="24"/>
        </w:rPr>
        <w:t xml:space="preserve"> </w:t>
      </w:r>
      <w:r>
        <w:rPr>
          <w:rFonts w:ascii="Times New Roman" w:hAnsi="Times New Roman" w:hint="eastAsia"/>
          <w:b/>
          <w:sz w:val="24"/>
          <w:szCs w:val="24"/>
        </w:rPr>
        <w:t>Primary objective</w:t>
      </w:r>
      <w:r>
        <w:rPr>
          <w:rFonts w:ascii="Times New Roman" w:hAnsi="Times New Roman"/>
          <w:b/>
          <w:sz w:val="24"/>
          <w:szCs w:val="24"/>
        </w:rPr>
        <w:t>:</w:t>
      </w:r>
    </w:p>
    <w:p w14:paraId="3335281D" w14:textId="238F02B6" w:rsidR="00ED382B" w:rsidRPr="00DC13F7" w:rsidRDefault="00ED382B" w:rsidP="00623D64">
      <w:pPr>
        <w:spacing w:beforeLines="50" w:before="156" w:afterLines="50" w:after="156" w:line="360" w:lineRule="auto"/>
        <w:rPr>
          <w:rFonts w:ascii="Times New Roman" w:hAnsi="Times New Roman"/>
        </w:rPr>
      </w:pPr>
      <w:r>
        <w:rPr>
          <w:rFonts w:ascii="Times New Roman" w:hAnsi="Times New Roman"/>
          <w:b/>
        </w:rPr>
        <w:t xml:space="preserve">Overall </w:t>
      </w:r>
      <w:r>
        <w:rPr>
          <w:rFonts w:ascii="Times New Roman" w:hAnsi="Times New Roman" w:hint="eastAsia"/>
          <w:b/>
        </w:rPr>
        <w:t>R</w:t>
      </w:r>
      <w:r>
        <w:rPr>
          <w:rFonts w:ascii="Times New Roman" w:hAnsi="Times New Roman"/>
          <w:b/>
        </w:rPr>
        <w:t xml:space="preserve">esponse </w:t>
      </w:r>
      <w:r>
        <w:rPr>
          <w:rFonts w:ascii="Times New Roman" w:hAnsi="Times New Roman" w:hint="eastAsia"/>
          <w:b/>
        </w:rPr>
        <w:t>R</w:t>
      </w:r>
      <w:r>
        <w:rPr>
          <w:rFonts w:ascii="Times New Roman" w:hAnsi="Times New Roman"/>
          <w:b/>
        </w:rPr>
        <w:t xml:space="preserve">ate (ORR): </w:t>
      </w:r>
      <w:r w:rsidR="000B65B2">
        <w:rPr>
          <w:rFonts w:ascii="Times New Roman" w:hAnsi="Times New Roman"/>
        </w:rPr>
        <w:t>Tumor response</w:t>
      </w:r>
      <w:r>
        <w:rPr>
          <w:rFonts w:ascii="Times New Roman" w:hAnsi="Times New Roman" w:hint="eastAsia"/>
        </w:rPr>
        <w:t xml:space="preserve"> is evaluated </w:t>
      </w:r>
      <w:r w:rsidR="000B65B2">
        <w:rPr>
          <w:rFonts w:ascii="Times New Roman" w:hAnsi="Times New Roman"/>
        </w:rPr>
        <w:t xml:space="preserve">by investigators </w:t>
      </w:r>
      <w:r>
        <w:rPr>
          <w:rFonts w:ascii="Times New Roman" w:hAnsi="Times New Roman" w:hint="eastAsia"/>
        </w:rPr>
        <w:t>a</w:t>
      </w:r>
      <w:r w:rsidRPr="00CE782F">
        <w:rPr>
          <w:rFonts w:ascii="Times New Roman" w:hAnsi="Times New Roman"/>
        </w:rPr>
        <w:t xml:space="preserve">ccording </w:t>
      </w:r>
      <w:r>
        <w:rPr>
          <w:rFonts w:ascii="Times New Roman" w:hAnsi="Times New Roman"/>
        </w:rPr>
        <w:t xml:space="preserve">to the </w:t>
      </w:r>
      <w:r>
        <w:rPr>
          <w:rFonts w:ascii="Times New Roman" w:hAnsi="Times New Roman" w:hint="eastAsia"/>
        </w:rPr>
        <w:t>Response Evaluation Criteria in Solid Tumors (</w:t>
      </w:r>
      <w:r>
        <w:rPr>
          <w:rFonts w:ascii="Times New Roman" w:hAnsi="Times New Roman"/>
        </w:rPr>
        <w:t>RECIST</w:t>
      </w:r>
      <w:r>
        <w:rPr>
          <w:rFonts w:ascii="Times New Roman" w:hAnsi="Times New Roman" w:hint="eastAsia"/>
        </w:rPr>
        <w:t xml:space="preserve">) </w:t>
      </w:r>
      <w:r>
        <w:rPr>
          <w:rFonts w:ascii="Times New Roman" w:hAnsi="Times New Roman"/>
        </w:rPr>
        <w:t>1.1</w:t>
      </w:r>
      <w:r>
        <w:rPr>
          <w:rFonts w:ascii="Times New Roman" w:hAnsi="Times New Roman" w:hint="eastAsia"/>
        </w:rPr>
        <w:t>.</w:t>
      </w:r>
      <w:r>
        <w:rPr>
          <w:rFonts w:ascii="Times New Roman" w:hAnsi="Times New Roman"/>
        </w:rPr>
        <w:t xml:space="preserve"> </w:t>
      </w:r>
      <w:r w:rsidR="00DC13F7">
        <w:rPr>
          <w:rFonts w:ascii="Times New Roman" w:hAnsi="Times New Roman" w:hint="eastAsia"/>
        </w:rPr>
        <w:t xml:space="preserve">ORR </w:t>
      </w:r>
      <w:r>
        <w:rPr>
          <w:rFonts w:ascii="Times New Roman" w:hAnsi="Times New Roman"/>
        </w:rPr>
        <w:t xml:space="preserve">is </w:t>
      </w:r>
      <w:r>
        <w:rPr>
          <w:rFonts w:ascii="Times New Roman" w:hAnsi="Times New Roman" w:hint="eastAsia"/>
        </w:rPr>
        <w:t xml:space="preserve">defined as </w:t>
      </w:r>
      <w:r>
        <w:rPr>
          <w:rFonts w:ascii="Times New Roman" w:hAnsi="Times New Roman"/>
        </w:rPr>
        <w:t xml:space="preserve">the </w:t>
      </w:r>
      <w:r>
        <w:rPr>
          <w:rFonts w:ascii="Times New Roman" w:hAnsi="Times New Roman" w:hint="eastAsia"/>
        </w:rPr>
        <w:t>proportion</w:t>
      </w:r>
      <w:r>
        <w:rPr>
          <w:rFonts w:ascii="Times New Roman" w:hAnsi="Times New Roman"/>
        </w:rPr>
        <w:t xml:space="preserve"> of </w:t>
      </w:r>
      <w:r w:rsidR="00DC13F7">
        <w:rPr>
          <w:rFonts w:ascii="Times New Roman" w:hAnsi="Times New Roman" w:hint="eastAsia"/>
        </w:rPr>
        <w:t xml:space="preserve">patients who experienced CR or PR as the best response </w:t>
      </w:r>
      <w:r>
        <w:rPr>
          <w:rFonts w:ascii="Times New Roman" w:hAnsi="Times New Roman" w:hint="eastAsia"/>
        </w:rPr>
        <w:t>in the total</w:t>
      </w:r>
      <w:r>
        <w:rPr>
          <w:rFonts w:ascii="Times New Roman" w:hAnsi="Times New Roman"/>
        </w:rPr>
        <w:t xml:space="preserve"> evaluable cases.</w:t>
      </w:r>
    </w:p>
    <w:p w14:paraId="1950BFD9" w14:textId="4CB61130" w:rsidR="00ED382B" w:rsidRPr="00FE7849" w:rsidRDefault="00623D64" w:rsidP="00623D64">
      <w:pPr>
        <w:spacing w:beforeLines="50" w:before="156" w:afterLines="50" w:after="156" w:line="360" w:lineRule="auto"/>
        <w:outlineLvl w:val="1"/>
        <w:rPr>
          <w:rFonts w:ascii="Times New Roman" w:eastAsia="宋体" w:hAnsi="Times New Roman" w:cs="Times New Roman"/>
          <w:b/>
          <w:bCs/>
          <w:kern w:val="44"/>
          <w:sz w:val="24"/>
          <w:szCs w:val="24"/>
        </w:rPr>
      </w:pPr>
      <w:r>
        <w:rPr>
          <w:rFonts w:ascii="Times New Roman" w:hAnsi="Times New Roman"/>
          <w:b/>
          <w:sz w:val="24"/>
          <w:szCs w:val="24"/>
        </w:rPr>
        <w:t>2.</w:t>
      </w:r>
      <w:r>
        <w:rPr>
          <w:rFonts w:ascii="Times New Roman" w:hAnsi="Times New Roman" w:hint="eastAsia"/>
          <w:b/>
          <w:sz w:val="24"/>
          <w:szCs w:val="24"/>
        </w:rPr>
        <w:t>2</w:t>
      </w:r>
      <w:r w:rsidR="00ED382B">
        <w:rPr>
          <w:rFonts w:ascii="Times New Roman" w:hAnsi="Times New Roman"/>
          <w:b/>
          <w:sz w:val="24"/>
          <w:szCs w:val="24"/>
        </w:rPr>
        <w:t xml:space="preserve"> Secondary </w:t>
      </w:r>
      <w:r w:rsidR="00ED382B">
        <w:rPr>
          <w:rFonts w:ascii="Times New Roman" w:hAnsi="Times New Roman" w:hint="eastAsia"/>
          <w:b/>
          <w:sz w:val="24"/>
          <w:szCs w:val="24"/>
        </w:rPr>
        <w:t>objective</w:t>
      </w:r>
      <w:r w:rsidR="00ED382B">
        <w:rPr>
          <w:rFonts w:ascii="Times New Roman" w:hAnsi="Times New Roman"/>
          <w:b/>
          <w:bCs/>
          <w:sz w:val="24"/>
          <w:szCs w:val="24"/>
        </w:rPr>
        <w:t>s:</w:t>
      </w:r>
    </w:p>
    <w:p w14:paraId="49DC9D1B" w14:textId="2B0437F8" w:rsidR="00ED382B" w:rsidRPr="00632C3F" w:rsidRDefault="00632C3F" w:rsidP="00623D64">
      <w:pPr>
        <w:spacing w:beforeLines="50" w:before="156" w:afterLines="50" w:after="156" w:line="360" w:lineRule="auto"/>
        <w:rPr>
          <w:rFonts w:ascii="Times New Roman" w:hAnsi="Times New Roman"/>
          <w:b/>
        </w:rPr>
      </w:pPr>
      <w:r>
        <w:rPr>
          <w:rFonts w:ascii="Times New Roman" w:hAnsi="Times New Roman" w:hint="eastAsia"/>
          <w:b/>
        </w:rPr>
        <w:t>Treatment-related adverse events (</w:t>
      </w:r>
      <w:proofErr w:type="spellStart"/>
      <w:r>
        <w:rPr>
          <w:rFonts w:ascii="Times New Roman" w:hAnsi="Times New Roman" w:hint="eastAsia"/>
          <w:b/>
        </w:rPr>
        <w:t>TRAE</w:t>
      </w:r>
      <w:r w:rsidR="00A1191C">
        <w:rPr>
          <w:rFonts w:ascii="Times New Roman" w:hAnsi="Times New Roman" w:hint="eastAsia"/>
          <w:b/>
        </w:rPr>
        <w:t>s</w:t>
      </w:r>
      <w:proofErr w:type="spellEnd"/>
      <w:r>
        <w:rPr>
          <w:rFonts w:ascii="Times New Roman" w:hAnsi="Times New Roman" w:hint="eastAsia"/>
          <w:b/>
        </w:rPr>
        <w:t xml:space="preserve">): </w:t>
      </w:r>
      <w:r w:rsidR="00ED382B">
        <w:rPr>
          <w:rFonts w:ascii="Times New Roman" w:hAnsi="Times New Roman" w:hint="eastAsia"/>
        </w:rPr>
        <w:t>T</w:t>
      </w:r>
      <w:r w:rsidR="00ED382B">
        <w:rPr>
          <w:rFonts w:ascii="Times New Roman" w:hAnsi="Times New Roman"/>
        </w:rPr>
        <w:t xml:space="preserve">he proportion of </w:t>
      </w:r>
      <w:r w:rsidR="00ED382B">
        <w:rPr>
          <w:rFonts w:ascii="Times New Roman" w:hAnsi="Times New Roman" w:hint="eastAsia"/>
        </w:rPr>
        <w:t xml:space="preserve">the </w:t>
      </w:r>
      <w:r w:rsidR="00ED382B">
        <w:rPr>
          <w:rFonts w:ascii="Times New Roman" w:hAnsi="Times New Roman"/>
        </w:rPr>
        <w:t xml:space="preserve">treatment-related toxic reactions </w:t>
      </w:r>
      <w:r w:rsidR="00ED382B">
        <w:rPr>
          <w:rFonts w:ascii="Times New Roman" w:hAnsi="Times New Roman" w:hint="eastAsia"/>
        </w:rPr>
        <w:t>in</w:t>
      </w:r>
      <w:r w:rsidR="00ED382B">
        <w:rPr>
          <w:rFonts w:ascii="Times New Roman" w:hAnsi="Times New Roman"/>
        </w:rPr>
        <w:t xml:space="preserve"> the total evaluable cases</w:t>
      </w:r>
      <w:r w:rsidR="00ED382B">
        <w:rPr>
          <w:rFonts w:ascii="Times New Roman" w:hAnsi="Times New Roman" w:hint="eastAsia"/>
        </w:rPr>
        <w:t xml:space="preserve"> a</w:t>
      </w:r>
      <w:r w:rsidR="00ED382B" w:rsidRPr="00CE782F">
        <w:rPr>
          <w:rFonts w:ascii="Times New Roman" w:hAnsi="Times New Roman"/>
        </w:rPr>
        <w:t xml:space="preserve">ccording to </w:t>
      </w:r>
      <w:r w:rsidR="00ED382B">
        <w:rPr>
          <w:rFonts w:ascii="Times New Roman" w:hAnsi="Times New Roman"/>
        </w:rPr>
        <w:t xml:space="preserve">the </w:t>
      </w:r>
      <w:r w:rsidR="00ED382B">
        <w:rPr>
          <w:rFonts w:ascii="Times New Roman" w:hAnsi="Times New Roman" w:hint="eastAsia"/>
        </w:rPr>
        <w:t>Common Terminology Criteria Adverse Events (</w:t>
      </w:r>
      <w:proofErr w:type="spellStart"/>
      <w:r w:rsidR="00ED382B">
        <w:rPr>
          <w:rFonts w:ascii="Times New Roman" w:hAnsi="Times New Roman"/>
        </w:rPr>
        <w:t>CTCAE</w:t>
      </w:r>
      <w:proofErr w:type="spellEnd"/>
      <w:r w:rsidR="00ED382B">
        <w:rPr>
          <w:rFonts w:ascii="Times New Roman" w:hAnsi="Times New Roman" w:hint="eastAsia"/>
        </w:rPr>
        <w:t>)</w:t>
      </w:r>
      <w:r w:rsidR="00ED382B">
        <w:rPr>
          <w:rFonts w:ascii="Times New Roman" w:hAnsi="Times New Roman"/>
        </w:rPr>
        <w:t xml:space="preserve"> 5.0.</w:t>
      </w:r>
    </w:p>
    <w:p w14:paraId="2F83F445" w14:textId="2C6CE4F0" w:rsidR="00ED382B" w:rsidRPr="00236938" w:rsidRDefault="00632C3F" w:rsidP="00F00485">
      <w:pPr>
        <w:spacing w:beforeLines="50" w:before="156" w:afterLines="50" w:after="156" w:line="360" w:lineRule="auto"/>
        <w:rPr>
          <w:rFonts w:ascii="Times New Roman" w:hAnsi="Times New Roman"/>
          <w:szCs w:val="28"/>
        </w:rPr>
      </w:pPr>
      <w:r>
        <w:rPr>
          <w:rFonts w:ascii="Times New Roman" w:hAnsi="Times New Roman" w:hint="eastAsia"/>
          <w:b/>
        </w:rPr>
        <w:t xml:space="preserve">Out-of-field (abscopal) response rate (ASR): </w:t>
      </w:r>
      <w:r w:rsidR="00F104D4">
        <w:rPr>
          <w:rFonts w:ascii="Times New Roman" w:hAnsi="Times New Roman"/>
        </w:rPr>
        <w:t xml:space="preserve">At any time through enrollment to last follow-up, the </w:t>
      </w:r>
      <w:r w:rsidR="00F104D4">
        <w:rPr>
          <w:rFonts w:ascii="Times New Roman" w:hAnsi="Times New Roman" w:hint="eastAsia"/>
        </w:rPr>
        <w:t>longest</w:t>
      </w:r>
      <w:r w:rsidR="00F104D4">
        <w:rPr>
          <w:rFonts w:ascii="Times New Roman" w:hAnsi="Times New Roman"/>
        </w:rPr>
        <w:t xml:space="preserve"> </w:t>
      </w:r>
      <w:r w:rsidR="00F104D4">
        <w:rPr>
          <w:rFonts w:ascii="Times New Roman" w:hAnsi="Times New Roman" w:hint="eastAsia"/>
        </w:rPr>
        <w:t>diameter</w:t>
      </w:r>
      <w:r w:rsidR="00F104D4">
        <w:rPr>
          <w:rFonts w:ascii="Times New Roman" w:hAnsi="Times New Roman"/>
        </w:rPr>
        <w:t xml:space="preserve"> </w:t>
      </w:r>
      <w:r w:rsidR="00F104D4">
        <w:rPr>
          <w:rFonts w:ascii="Times New Roman" w:hAnsi="Times New Roman" w:hint="eastAsia"/>
        </w:rPr>
        <w:t>of</w:t>
      </w:r>
      <w:r w:rsidR="00F104D4">
        <w:rPr>
          <w:rFonts w:ascii="Times New Roman" w:hAnsi="Times New Roman"/>
        </w:rPr>
        <w:t xml:space="preserve"> </w:t>
      </w:r>
      <w:r w:rsidR="00F104D4">
        <w:rPr>
          <w:rFonts w:ascii="Times New Roman" w:hAnsi="Times New Roman" w:hint="eastAsia"/>
        </w:rPr>
        <w:t>a</w:t>
      </w:r>
      <w:r w:rsidR="00F104D4" w:rsidRPr="00F104D4">
        <w:rPr>
          <w:rFonts w:ascii="Times New Roman" w:hAnsi="Times New Roman"/>
        </w:rPr>
        <w:t>ny</w:t>
      </w:r>
      <w:r w:rsidR="00F104D4">
        <w:rPr>
          <w:rFonts w:ascii="Times New Roman" w:hAnsi="Times New Roman"/>
        </w:rPr>
        <w:t xml:space="preserve"> </w:t>
      </w:r>
      <w:r w:rsidR="00F104D4">
        <w:rPr>
          <w:rFonts w:ascii="Times New Roman" w:hAnsi="Times New Roman" w:hint="eastAsia"/>
          <w:szCs w:val="28"/>
        </w:rPr>
        <w:t xml:space="preserve">un-irradiated </w:t>
      </w:r>
      <w:r w:rsidR="00F104D4">
        <w:rPr>
          <w:rFonts w:ascii="Times New Roman" w:hAnsi="Times New Roman"/>
          <w:szCs w:val="28"/>
        </w:rPr>
        <w:t xml:space="preserve">target </w:t>
      </w:r>
      <w:r w:rsidR="00F104D4">
        <w:rPr>
          <w:rFonts w:ascii="Times New Roman" w:hAnsi="Times New Roman" w:hint="eastAsia"/>
          <w:szCs w:val="28"/>
        </w:rPr>
        <w:t>lesions</w:t>
      </w:r>
      <w:r w:rsidR="00F104D4">
        <w:rPr>
          <w:rFonts w:ascii="Times New Roman" w:hAnsi="Times New Roman"/>
          <w:szCs w:val="28"/>
        </w:rPr>
        <w:t xml:space="preserve"> </w:t>
      </w:r>
      <w:r w:rsidR="00F104D4">
        <w:rPr>
          <w:rFonts w:ascii="Times New Roman" w:hAnsi="Times New Roman" w:hint="eastAsia"/>
          <w:szCs w:val="28"/>
        </w:rPr>
        <w:t>(</w:t>
      </w:r>
      <w:r w:rsidR="00F104D4">
        <w:rPr>
          <w:rFonts w:ascii="Times New Roman" w:hAnsi="Times New Roman"/>
          <w:szCs w:val="28"/>
        </w:rPr>
        <w:t xml:space="preserve">per RECIST </w:t>
      </w:r>
      <w:proofErr w:type="spellStart"/>
      <w:r w:rsidR="00F104D4">
        <w:rPr>
          <w:rFonts w:ascii="Times New Roman" w:hAnsi="Times New Roman"/>
          <w:szCs w:val="28"/>
        </w:rPr>
        <w:t>v1.1</w:t>
      </w:r>
      <w:proofErr w:type="spellEnd"/>
      <w:r w:rsidR="00F104D4">
        <w:rPr>
          <w:rFonts w:ascii="Times New Roman" w:hAnsi="Times New Roman"/>
          <w:szCs w:val="28"/>
        </w:rPr>
        <w:t xml:space="preserve">) </w:t>
      </w:r>
      <w:r w:rsidR="00F00485">
        <w:rPr>
          <w:rFonts w:ascii="Times New Roman" w:hAnsi="Times New Roman"/>
          <w:szCs w:val="28"/>
        </w:rPr>
        <w:t xml:space="preserve">reduce ≥30% </w:t>
      </w:r>
      <w:r w:rsidR="00F104D4">
        <w:rPr>
          <w:rFonts w:ascii="Times New Roman" w:hAnsi="Times New Roman"/>
          <w:szCs w:val="28"/>
        </w:rPr>
        <w:t>will be considered as out-of-field (abscopal) response.</w:t>
      </w:r>
      <w:r w:rsidR="00ED382B">
        <w:rPr>
          <w:rFonts w:ascii="Times New Roman" w:hAnsi="Times New Roman"/>
          <w:szCs w:val="28"/>
        </w:rPr>
        <w:t xml:space="preserve"> </w:t>
      </w:r>
      <w:r>
        <w:rPr>
          <w:rFonts w:ascii="Times New Roman" w:hAnsi="Times New Roman" w:hint="eastAsia"/>
          <w:szCs w:val="28"/>
        </w:rPr>
        <w:t>The ASR</w:t>
      </w:r>
      <w:r w:rsidR="00ED382B">
        <w:rPr>
          <w:rFonts w:ascii="Times New Roman" w:hAnsi="Times New Roman" w:hint="eastAsia"/>
          <w:szCs w:val="28"/>
        </w:rPr>
        <w:t xml:space="preserve"> is defined as t</w:t>
      </w:r>
      <w:r w:rsidR="00ED382B">
        <w:rPr>
          <w:rFonts w:ascii="Times New Roman" w:hAnsi="Times New Roman"/>
          <w:szCs w:val="28"/>
        </w:rPr>
        <w:t xml:space="preserve">he proportion of patients with </w:t>
      </w:r>
      <w:r w:rsidR="00F104D4">
        <w:rPr>
          <w:rFonts w:ascii="Times New Roman" w:hAnsi="Times New Roman" w:hint="eastAsia"/>
          <w:szCs w:val="28"/>
        </w:rPr>
        <w:t>an</w:t>
      </w:r>
      <w:r w:rsidR="00ED382B">
        <w:rPr>
          <w:rFonts w:ascii="Times New Roman" w:hAnsi="Times New Roman" w:hint="eastAsia"/>
          <w:szCs w:val="28"/>
        </w:rPr>
        <w:t xml:space="preserve"> </w:t>
      </w:r>
      <w:r w:rsidR="00F00485">
        <w:rPr>
          <w:rFonts w:ascii="Times New Roman" w:hAnsi="Times New Roman"/>
          <w:szCs w:val="28"/>
        </w:rPr>
        <w:t>out-of-field response</w:t>
      </w:r>
      <w:r w:rsidR="00ED382B">
        <w:rPr>
          <w:rFonts w:ascii="Times New Roman" w:hAnsi="Times New Roman" w:hint="eastAsia"/>
          <w:szCs w:val="28"/>
        </w:rPr>
        <w:t xml:space="preserve"> </w:t>
      </w:r>
      <w:r w:rsidR="00ED382B">
        <w:rPr>
          <w:rFonts w:ascii="Times New Roman" w:hAnsi="Times New Roman"/>
        </w:rPr>
        <w:t xml:space="preserve">in the total </w:t>
      </w:r>
      <w:r w:rsidR="00F00485">
        <w:rPr>
          <w:rFonts w:ascii="Times New Roman" w:hAnsi="Times New Roman"/>
        </w:rPr>
        <w:t xml:space="preserve">evaluable </w:t>
      </w:r>
      <w:r w:rsidR="00ED382B">
        <w:rPr>
          <w:rFonts w:ascii="Times New Roman" w:hAnsi="Times New Roman"/>
        </w:rPr>
        <w:t>patients.</w:t>
      </w:r>
    </w:p>
    <w:p w14:paraId="743EBE46" w14:textId="0E9AEBF7" w:rsidR="00ED382B" w:rsidRPr="00FE7849" w:rsidRDefault="00ED382B" w:rsidP="00623D64">
      <w:pPr>
        <w:spacing w:beforeLines="50" w:before="156" w:afterLines="50" w:after="156" w:line="360" w:lineRule="auto"/>
        <w:rPr>
          <w:rFonts w:ascii="Times New Roman" w:hAnsi="Times New Roman" w:cs="Times New Roman"/>
        </w:rPr>
      </w:pPr>
      <w:r>
        <w:rPr>
          <w:rFonts w:ascii="Times New Roman" w:hAnsi="Times New Roman"/>
          <w:b/>
        </w:rPr>
        <w:t xml:space="preserve">Overall survival (OS): </w:t>
      </w:r>
      <w:r>
        <w:rPr>
          <w:rFonts w:ascii="Times New Roman" w:hAnsi="Times New Roman"/>
        </w:rPr>
        <w:t xml:space="preserve">The </w:t>
      </w:r>
      <w:r>
        <w:rPr>
          <w:rFonts w:ascii="Times New Roman" w:hAnsi="Times New Roman"/>
          <w:szCs w:val="28"/>
        </w:rPr>
        <w:t xml:space="preserve">time </w:t>
      </w:r>
      <w:r w:rsidR="000B65B2">
        <w:rPr>
          <w:rFonts w:ascii="Times New Roman" w:hAnsi="Times New Roman"/>
          <w:szCs w:val="28"/>
        </w:rPr>
        <w:t xml:space="preserve">interval </w:t>
      </w:r>
      <w:r>
        <w:rPr>
          <w:rFonts w:ascii="Times New Roman" w:hAnsi="Times New Roman"/>
          <w:szCs w:val="28"/>
        </w:rPr>
        <w:t xml:space="preserve">from enrollment to death </w:t>
      </w:r>
      <w:r>
        <w:rPr>
          <w:rFonts w:ascii="Times New Roman" w:hAnsi="Times New Roman" w:hint="eastAsia"/>
          <w:szCs w:val="28"/>
        </w:rPr>
        <w:t>due to</w:t>
      </w:r>
      <w:r>
        <w:rPr>
          <w:rFonts w:ascii="Times New Roman" w:hAnsi="Times New Roman"/>
          <w:szCs w:val="28"/>
        </w:rPr>
        <w:t xml:space="preserve"> any cause. </w:t>
      </w:r>
      <w:r w:rsidR="000B65B2">
        <w:rPr>
          <w:rFonts w:ascii="Times New Roman" w:hAnsi="Times New Roman"/>
          <w:szCs w:val="28"/>
        </w:rPr>
        <w:t>P</w:t>
      </w:r>
      <w:r>
        <w:rPr>
          <w:rFonts w:ascii="Times New Roman" w:hAnsi="Times New Roman"/>
          <w:szCs w:val="28"/>
        </w:rPr>
        <w:t xml:space="preserve">atients </w:t>
      </w:r>
      <w:r>
        <w:rPr>
          <w:rFonts w:ascii="Times New Roman" w:hAnsi="Times New Roman" w:hint="eastAsia"/>
          <w:szCs w:val="28"/>
        </w:rPr>
        <w:t xml:space="preserve">who are </w:t>
      </w:r>
      <w:r>
        <w:rPr>
          <w:rFonts w:ascii="Times New Roman" w:hAnsi="Times New Roman"/>
          <w:szCs w:val="28"/>
        </w:rPr>
        <w:t>still alive at the time of analysis</w:t>
      </w:r>
      <w:r w:rsidR="000B65B2">
        <w:rPr>
          <w:rFonts w:ascii="Times New Roman" w:hAnsi="Times New Roman"/>
          <w:szCs w:val="28"/>
        </w:rPr>
        <w:t xml:space="preserve"> will be censored at</w:t>
      </w:r>
      <w:r>
        <w:rPr>
          <w:rFonts w:ascii="Times New Roman" w:hAnsi="Times New Roman"/>
          <w:szCs w:val="28"/>
        </w:rPr>
        <w:t xml:space="preserve"> the date of last contact.</w:t>
      </w:r>
    </w:p>
    <w:p w14:paraId="26168103" w14:textId="456011B0" w:rsidR="00ED382B" w:rsidRPr="00236938" w:rsidRDefault="00ED382B" w:rsidP="00623D64">
      <w:pPr>
        <w:spacing w:beforeLines="50" w:before="156" w:afterLines="50" w:after="156" w:line="360" w:lineRule="auto"/>
        <w:rPr>
          <w:rFonts w:ascii="Times New Roman" w:hAnsi="Times New Roman"/>
          <w:szCs w:val="28"/>
        </w:rPr>
      </w:pPr>
      <w:r>
        <w:rPr>
          <w:rFonts w:ascii="Times New Roman" w:hAnsi="Times New Roman"/>
          <w:b/>
        </w:rPr>
        <w:t xml:space="preserve">Progression free survival (PFS): </w:t>
      </w:r>
      <w:r w:rsidRPr="009729C1">
        <w:rPr>
          <w:rFonts w:ascii="Times New Roman" w:hAnsi="Times New Roman"/>
          <w:szCs w:val="28"/>
        </w:rPr>
        <w:t xml:space="preserve">The </w:t>
      </w:r>
      <w:r>
        <w:rPr>
          <w:rFonts w:ascii="Times New Roman" w:hAnsi="Times New Roman"/>
          <w:szCs w:val="28"/>
        </w:rPr>
        <w:t xml:space="preserve">time </w:t>
      </w:r>
      <w:r w:rsidR="00651FA7">
        <w:rPr>
          <w:rFonts w:ascii="Times New Roman" w:hAnsi="Times New Roman"/>
          <w:szCs w:val="28"/>
        </w:rPr>
        <w:t xml:space="preserve">interval </w:t>
      </w:r>
      <w:r>
        <w:rPr>
          <w:rFonts w:ascii="Times New Roman" w:hAnsi="Times New Roman"/>
          <w:szCs w:val="28"/>
        </w:rPr>
        <w:t xml:space="preserve">from </w:t>
      </w:r>
      <w:r w:rsidR="00236938">
        <w:rPr>
          <w:rFonts w:ascii="Times New Roman" w:hAnsi="Times New Roman" w:hint="eastAsia"/>
          <w:szCs w:val="28"/>
        </w:rPr>
        <w:t xml:space="preserve">enrollment </w:t>
      </w:r>
      <w:r>
        <w:rPr>
          <w:rFonts w:ascii="Times New Roman" w:hAnsi="Times New Roman"/>
          <w:szCs w:val="28"/>
        </w:rPr>
        <w:t xml:space="preserve">to </w:t>
      </w:r>
      <w:r w:rsidR="00236938">
        <w:rPr>
          <w:rFonts w:ascii="Times New Roman" w:hAnsi="Times New Roman" w:hint="eastAsia"/>
          <w:szCs w:val="28"/>
        </w:rPr>
        <w:t xml:space="preserve">the </w:t>
      </w:r>
      <w:r w:rsidR="00651FA7">
        <w:rPr>
          <w:rFonts w:ascii="Times New Roman" w:hAnsi="Times New Roman"/>
          <w:szCs w:val="28"/>
        </w:rPr>
        <w:t xml:space="preserve">first documented </w:t>
      </w:r>
      <w:r>
        <w:rPr>
          <w:rFonts w:ascii="Times New Roman" w:hAnsi="Times New Roman"/>
          <w:szCs w:val="28"/>
        </w:rPr>
        <w:t>disease progression or death due to any cause.</w:t>
      </w:r>
      <w:r>
        <w:rPr>
          <w:rFonts w:ascii="Times New Roman" w:hAnsi="Times New Roman" w:hint="eastAsia"/>
          <w:szCs w:val="28"/>
        </w:rPr>
        <w:t xml:space="preserve"> </w:t>
      </w:r>
      <w:r w:rsidR="00651FA7">
        <w:rPr>
          <w:rFonts w:ascii="Times New Roman" w:hAnsi="Times New Roman"/>
          <w:szCs w:val="28"/>
        </w:rPr>
        <w:t>P</w:t>
      </w:r>
      <w:r>
        <w:rPr>
          <w:rFonts w:ascii="Times New Roman" w:hAnsi="Times New Roman"/>
          <w:szCs w:val="28"/>
        </w:rPr>
        <w:t xml:space="preserve">atients who are still </w:t>
      </w:r>
      <w:r w:rsidR="00236938">
        <w:rPr>
          <w:rFonts w:ascii="Times New Roman" w:hAnsi="Times New Roman" w:hint="eastAsia"/>
          <w:szCs w:val="28"/>
        </w:rPr>
        <w:t xml:space="preserve">alive </w:t>
      </w:r>
      <w:r w:rsidR="00236938">
        <w:rPr>
          <w:rFonts w:ascii="Times New Roman" w:hAnsi="Times New Roman"/>
          <w:szCs w:val="28"/>
        </w:rPr>
        <w:t>without disease progression</w:t>
      </w:r>
      <w:r w:rsidR="00236938">
        <w:rPr>
          <w:rFonts w:ascii="Times New Roman" w:hAnsi="Times New Roman" w:hint="eastAsia"/>
          <w:szCs w:val="28"/>
        </w:rPr>
        <w:t xml:space="preserve"> </w:t>
      </w:r>
      <w:r>
        <w:rPr>
          <w:rFonts w:ascii="Times New Roman" w:hAnsi="Times New Roman"/>
          <w:szCs w:val="28"/>
        </w:rPr>
        <w:t>at the time of analysis</w:t>
      </w:r>
      <w:r w:rsidR="00651FA7">
        <w:rPr>
          <w:rFonts w:ascii="Times New Roman" w:hAnsi="Times New Roman"/>
          <w:szCs w:val="28"/>
        </w:rPr>
        <w:t xml:space="preserve"> will be censored at the last date of </w:t>
      </w:r>
      <w:r w:rsidR="00F41326">
        <w:rPr>
          <w:rFonts w:ascii="Times New Roman" w:hAnsi="Times New Roman" w:hint="eastAsia"/>
          <w:szCs w:val="28"/>
        </w:rPr>
        <w:t>last radiographic follow-up.</w:t>
      </w:r>
    </w:p>
    <w:p w14:paraId="4860140D" w14:textId="12C3FB5A" w:rsidR="00ED382B" w:rsidRPr="00FE7849" w:rsidRDefault="00623D64" w:rsidP="00623D64">
      <w:pPr>
        <w:spacing w:beforeLines="50" w:before="156" w:afterLines="50" w:after="156" w:line="360" w:lineRule="auto"/>
        <w:outlineLvl w:val="1"/>
        <w:rPr>
          <w:rFonts w:ascii="Times New Roman" w:eastAsia="宋体" w:hAnsi="Times New Roman" w:cs="Times New Roman"/>
          <w:b/>
          <w:bCs/>
          <w:kern w:val="44"/>
          <w:sz w:val="24"/>
          <w:szCs w:val="24"/>
        </w:rPr>
      </w:pPr>
      <w:r>
        <w:rPr>
          <w:rFonts w:ascii="Times New Roman" w:hAnsi="Times New Roman"/>
          <w:b/>
          <w:sz w:val="24"/>
          <w:szCs w:val="24"/>
        </w:rPr>
        <w:t>2.</w:t>
      </w:r>
      <w:r>
        <w:rPr>
          <w:rFonts w:ascii="Times New Roman" w:hAnsi="Times New Roman" w:hint="eastAsia"/>
          <w:b/>
          <w:sz w:val="24"/>
          <w:szCs w:val="24"/>
        </w:rPr>
        <w:t>3</w:t>
      </w:r>
      <w:r w:rsidR="00ED382B">
        <w:rPr>
          <w:rFonts w:ascii="Times New Roman" w:hAnsi="Times New Roman"/>
          <w:b/>
          <w:sz w:val="24"/>
          <w:szCs w:val="24"/>
        </w:rPr>
        <w:t xml:space="preserve"> </w:t>
      </w:r>
      <w:r w:rsidR="00ED382B">
        <w:rPr>
          <w:rFonts w:ascii="Times New Roman" w:hAnsi="Times New Roman" w:hint="eastAsia"/>
          <w:b/>
          <w:sz w:val="24"/>
          <w:szCs w:val="24"/>
        </w:rPr>
        <w:t>E</w:t>
      </w:r>
      <w:r w:rsidR="00ED382B">
        <w:rPr>
          <w:rFonts w:ascii="Times New Roman" w:hAnsi="Times New Roman"/>
          <w:b/>
          <w:sz w:val="24"/>
          <w:szCs w:val="24"/>
        </w:rPr>
        <w:t xml:space="preserve">xploratory </w:t>
      </w:r>
      <w:r w:rsidR="00ED382B">
        <w:rPr>
          <w:rFonts w:ascii="Times New Roman" w:hAnsi="Times New Roman" w:hint="eastAsia"/>
          <w:b/>
          <w:sz w:val="24"/>
          <w:szCs w:val="24"/>
        </w:rPr>
        <w:t>objectives</w:t>
      </w:r>
      <w:r w:rsidR="00ED382B">
        <w:rPr>
          <w:rFonts w:ascii="Times New Roman" w:hAnsi="Times New Roman"/>
          <w:b/>
          <w:bCs/>
          <w:sz w:val="24"/>
          <w:szCs w:val="24"/>
        </w:rPr>
        <w:t>:</w:t>
      </w:r>
    </w:p>
    <w:p w14:paraId="7EFBF8A8" w14:textId="6F26CA79" w:rsidR="00B93142" w:rsidRDefault="00651FA7" w:rsidP="00623D64">
      <w:pPr>
        <w:spacing w:beforeLines="50" w:before="156" w:afterLines="50" w:after="156" w:line="360" w:lineRule="auto"/>
        <w:outlineLvl w:val="1"/>
        <w:rPr>
          <w:rFonts w:ascii="Times New Roman" w:hAnsi="Times New Roman"/>
          <w:szCs w:val="28"/>
        </w:rPr>
      </w:pPr>
      <w:bookmarkStart w:id="0" w:name="_GoBack"/>
      <w:r>
        <w:rPr>
          <w:rFonts w:ascii="Times New Roman" w:hAnsi="Times New Roman"/>
          <w:szCs w:val="28"/>
        </w:rPr>
        <w:t>S</w:t>
      </w:r>
      <w:bookmarkEnd w:id="0"/>
      <w:r w:rsidR="00236938">
        <w:rPr>
          <w:rFonts w:ascii="Times New Roman" w:hAnsi="Times New Roman" w:hint="eastAsia"/>
          <w:szCs w:val="28"/>
        </w:rPr>
        <w:t xml:space="preserve">erial </w:t>
      </w:r>
      <w:r w:rsidR="00ED382B">
        <w:rPr>
          <w:rFonts w:ascii="Times New Roman" w:hAnsi="Times New Roman"/>
          <w:szCs w:val="28"/>
        </w:rPr>
        <w:t xml:space="preserve">peripheral blood and/or tissue specimens </w:t>
      </w:r>
      <w:r>
        <w:rPr>
          <w:rFonts w:ascii="Times New Roman" w:hAnsi="Times New Roman"/>
          <w:szCs w:val="28"/>
        </w:rPr>
        <w:t xml:space="preserve">will be collected </w:t>
      </w:r>
      <w:r w:rsidR="00236938">
        <w:rPr>
          <w:rFonts w:ascii="Times New Roman" w:hAnsi="Times New Roman" w:hint="eastAsia"/>
          <w:szCs w:val="28"/>
        </w:rPr>
        <w:t xml:space="preserve">from the enrolled patients who are willing to </w:t>
      </w:r>
      <w:r>
        <w:rPr>
          <w:rFonts w:ascii="Times New Roman" w:hAnsi="Times New Roman"/>
          <w:szCs w:val="28"/>
        </w:rPr>
        <w:t>provide samples for exploratory research</w:t>
      </w:r>
      <w:r w:rsidR="00236938">
        <w:rPr>
          <w:rFonts w:ascii="Times New Roman" w:hAnsi="Times New Roman" w:hint="eastAsia"/>
          <w:szCs w:val="28"/>
        </w:rPr>
        <w:t xml:space="preserve">. The relationship between biomarkers generated from these serially collected biological samples and treatment efficacy, as well as </w:t>
      </w:r>
      <w:proofErr w:type="spellStart"/>
      <w:r w:rsidR="00236938">
        <w:rPr>
          <w:rFonts w:ascii="Times New Roman" w:hAnsi="Times New Roman" w:hint="eastAsia"/>
          <w:szCs w:val="28"/>
        </w:rPr>
        <w:t>TRAE</w:t>
      </w:r>
      <w:proofErr w:type="spellEnd"/>
      <w:r w:rsidR="00236938">
        <w:rPr>
          <w:rFonts w:ascii="Times New Roman" w:hAnsi="Times New Roman" w:hint="eastAsia"/>
          <w:szCs w:val="28"/>
        </w:rPr>
        <w:t xml:space="preserve">, will be </w:t>
      </w:r>
      <w:r w:rsidR="00236938">
        <w:rPr>
          <w:rFonts w:ascii="Times New Roman" w:hAnsi="Times New Roman"/>
          <w:szCs w:val="28"/>
        </w:rPr>
        <w:t>extensively</w:t>
      </w:r>
      <w:r w:rsidR="00236938">
        <w:rPr>
          <w:rFonts w:ascii="Times New Roman" w:hAnsi="Times New Roman" w:hint="eastAsia"/>
          <w:szCs w:val="28"/>
        </w:rPr>
        <w:t xml:space="preserve"> investigated. </w:t>
      </w:r>
    </w:p>
    <w:p w14:paraId="50194C63" w14:textId="77777777" w:rsidR="00236938" w:rsidRPr="00236938" w:rsidRDefault="00236938" w:rsidP="00623D64">
      <w:pPr>
        <w:spacing w:beforeLines="50" w:before="156" w:afterLines="50" w:after="156" w:line="360" w:lineRule="auto"/>
        <w:outlineLvl w:val="1"/>
        <w:rPr>
          <w:rFonts w:ascii="Times New Roman" w:hAnsi="Times New Roman"/>
          <w:szCs w:val="28"/>
        </w:rPr>
      </w:pPr>
    </w:p>
    <w:p w14:paraId="54EE820A" w14:textId="77777777" w:rsidR="00ED382B" w:rsidRPr="00FE7849" w:rsidRDefault="00ED382B" w:rsidP="00623D64">
      <w:pPr>
        <w:pStyle w:val="a3"/>
        <w:numPr>
          <w:ilvl w:val="0"/>
          <w:numId w:val="24"/>
        </w:numPr>
        <w:spacing w:afterLines="50" w:after="156" w:line="360" w:lineRule="auto"/>
        <w:ind w:firstLineChars="0"/>
        <w:outlineLvl w:val="0"/>
        <w:rPr>
          <w:b/>
          <w:sz w:val="28"/>
          <w:szCs w:val="28"/>
        </w:rPr>
      </w:pPr>
      <w:r>
        <w:rPr>
          <w:b/>
          <w:sz w:val="28"/>
          <w:szCs w:val="28"/>
        </w:rPr>
        <w:t>Subject</w:t>
      </w:r>
      <w:r>
        <w:rPr>
          <w:rFonts w:hint="eastAsia"/>
          <w:b/>
          <w:sz w:val="28"/>
          <w:szCs w:val="28"/>
        </w:rPr>
        <w:t xml:space="preserve"> selection</w:t>
      </w:r>
    </w:p>
    <w:p w14:paraId="5CFFA441" w14:textId="77777777" w:rsidR="00ED382B" w:rsidRPr="00FE7849" w:rsidRDefault="00ED382B" w:rsidP="00623D64">
      <w:pPr>
        <w:spacing w:beforeLines="50" w:before="156" w:afterLines="50" w:after="156" w:line="360" w:lineRule="auto"/>
        <w:outlineLvl w:val="1"/>
        <w:rPr>
          <w:rFonts w:ascii="Times New Roman" w:hAnsi="Times New Roman" w:cs="Times New Roman"/>
          <w:b/>
          <w:sz w:val="24"/>
          <w:szCs w:val="24"/>
        </w:rPr>
      </w:pPr>
      <w:r>
        <w:rPr>
          <w:rFonts w:ascii="Times New Roman" w:hAnsi="Times New Roman"/>
          <w:b/>
          <w:sz w:val="24"/>
          <w:szCs w:val="24"/>
        </w:rPr>
        <w:t xml:space="preserve">3.1 </w:t>
      </w:r>
      <w:r>
        <w:rPr>
          <w:rFonts w:ascii="Times New Roman" w:hAnsi="Times New Roman" w:hint="eastAsia"/>
          <w:b/>
          <w:sz w:val="24"/>
          <w:szCs w:val="24"/>
        </w:rPr>
        <w:t>Inclusion</w:t>
      </w:r>
      <w:r>
        <w:rPr>
          <w:rFonts w:ascii="Times New Roman" w:hAnsi="Times New Roman"/>
          <w:b/>
          <w:sz w:val="24"/>
          <w:szCs w:val="24"/>
        </w:rPr>
        <w:t xml:space="preserve"> criteria:</w:t>
      </w:r>
    </w:p>
    <w:p w14:paraId="564D3DA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Subjects must meet all of the following </w:t>
      </w:r>
      <w:r>
        <w:rPr>
          <w:rFonts w:ascii="Times New Roman" w:hAnsi="Times New Roman" w:hint="eastAsia"/>
        </w:rPr>
        <w:t>inclusion</w:t>
      </w:r>
      <w:r>
        <w:rPr>
          <w:rFonts w:ascii="Times New Roman" w:hAnsi="Times New Roman"/>
        </w:rPr>
        <w:t xml:space="preserve"> criteria to participate in this study</w:t>
      </w:r>
      <w:r>
        <w:rPr>
          <w:rFonts w:ascii="Times New Roman" w:hAnsi="Times New Roman" w:hint="eastAsia"/>
        </w:rPr>
        <w:t>.</w:t>
      </w:r>
    </w:p>
    <w:p w14:paraId="6C435362" w14:textId="77777777" w:rsidR="00ED382B" w:rsidRPr="00FE7849" w:rsidRDefault="00ED382B" w:rsidP="00623D64">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Age ≥ 18 years old</w:t>
      </w:r>
      <w:r>
        <w:rPr>
          <w:rFonts w:hint="eastAsia"/>
          <w:color w:val="000000" w:themeColor="text1"/>
          <w:sz w:val="21"/>
          <w:szCs w:val="21"/>
        </w:rPr>
        <w:t>.</w:t>
      </w:r>
    </w:p>
    <w:p w14:paraId="6DE2D261" w14:textId="77777777" w:rsidR="00ED382B" w:rsidRPr="00FE7849" w:rsidRDefault="00ED382B" w:rsidP="00623D64">
      <w:pPr>
        <w:pStyle w:val="a3"/>
        <w:numPr>
          <w:ilvl w:val="0"/>
          <w:numId w:val="2"/>
        </w:numPr>
        <w:spacing w:afterLines="50" w:after="156" w:line="360" w:lineRule="auto"/>
        <w:ind w:firstLineChars="0"/>
        <w:rPr>
          <w:color w:val="000000" w:themeColor="text1"/>
          <w:sz w:val="21"/>
          <w:szCs w:val="21"/>
        </w:rPr>
      </w:pPr>
      <w:proofErr w:type="spellStart"/>
      <w:r>
        <w:rPr>
          <w:color w:val="000000" w:themeColor="text1"/>
          <w:sz w:val="21"/>
          <w:szCs w:val="21"/>
        </w:rPr>
        <w:t>ECOG</w:t>
      </w:r>
      <w:proofErr w:type="spellEnd"/>
      <w:r>
        <w:rPr>
          <w:color w:val="000000" w:themeColor="text1"/>
          <w:sz w:val="21"/>
          <w:szCs w:val="21"/>
        </w:rPr>
        <w:t xml:space="preserve"> </w:t>
      </w:r>
      <w:r>
        <w:rPr>
          <w:rFonts w:hint="eastAsia"/>
          <w:color w:val="000000" w:themeColor="text1"/>
          <w:sz w:val="21"/>
          <w:szCs w:val="21"/>
        </w:rPr>
        <w:t>performance</w:t>
      </w:r>
      <w:r>
        <w:rPr>
          <w:color w:val="000000" w:themeColor="text1"/>
          <w:sz w:val="21"/>
          <w:szCs w:val="21"/>
        </w:rPr>
        <w:t xml:space="preserve"> status 0-1</w:t>
      </w:r>
      <w:r>
        <w:rPr>
          <w:rFonts w:hint="eastAsia"/>
          <w:color w:val="000000" w:themeColor="text1"/>
          <w:sz w:val="21"/>
          <w:szCs w:val="21"/>
        </w:rPr>
        <w:t>.</w:t>
      </w:r>
    </w:p>
    <w:p w14:paraId="31ADD624" w14:textId="544507DD" w:rsidR="00ED382B" w:rsidRPr="00FE7849" w:rsidRDefault="00ED382B" w:rsidP="00623D64">
      <w:pPr>
        <w:pStyle w:val="a3"/>
        <w:numPr>
          <w:ilvl w:val="0"/>
          <w:numId w:val="2"/>
        </w:numPr>
        <w:spacing w:afterLines="50" w:after="156" w:line="360" w:lineRule="auto"/>
        <w:ind w:firstLineChars="0"/>
        <w:rPr>
          <w:color w:val="000000" w:themeColor="text1"/>
          <w:sz w:val="21"/>
          <w:szCs w:val="21"/>
        </w:rPr>
      </w:pPr>
      <w:r>
        <w:rPr>
          <w:rFonts w:hint="eastAsia"/>
          <w:color w:val="000000" w:themeColor="text1"/>
          <w:sz w:val="21"/>
          <w:szCs w:val="21"/>
        </w:rPr>
        <w:t>H</w:t>
      </w:r>
      <w:r>
        <w:rPr>
          <w:color w:val="000000" w:themeColor="text1"/>
          <w:sz w:val="21"/>
          <w:szCs w:val="21"/>
        </w:rPr>
        <w:t>istolog</w:t>
      </w:r>
      <w:r w:rsidR="0035105D">
        <w:rPr>
          <w:rFonts w:hint="eastAsia"/>
          <w:color w:val="000000" w:themeColor="text1"/>
          <w:sz w:val="21"/>
          <w:szCs w:val="21"/>
        </w:rPr>
        <w:t xml:space="preserve">ic or </w:t>
      </w:r>
      <w:proofErr w:type="spellStart"/>
      <w:r w:rsidR="0035105D">
        <w:rPr>
          <w:rFonts w:hint="eastAsia"/>
          <w:color w:val="000000" w:themeColor="text1"/>
          <w:sz w:val="21"/>
          <w:szCs w:val="21"/>
        </w:rPr>
        <w:t>cytologic</w:t>
      </w:r>
      <w:proofErr w:type="spellEnd"/>
      <w:r w:rsidR="007F558C">
        <w:rPr>
          <w:color w:val="000000" w:themeColor="text1"/>
          <w:sz w:val="21"/>
          <w:szCs w:val="21"/>
        </w:rPr>
        <w:t xml:space="preserve"> </w:t>
      </w:r>
      <w:r w:rsidR="007F558C">
        <w:rPr>
          <w:rFonts w:hint="eastAsia"/>
          <w:color w:val="000000" w:themeColor="text1"/>
          <w:sz w:val="21"/>
          <w:szCs w:val="21"/>
        </w:rPr>
        <w:t>confirmed</w:t>
      </w:r>
      <w:r>
        <w:rPr>
          <w:rFonts w:hint="eastAsia"/>
          <w:color w:val="000000" w:themeColor="text1"/>
          <w:sz w:val="21"/>
          <w:szCs w:val="21"/>
        </w:rPr>
        <w:t xml:space="preserve"> NSCLC</w:t>
      </w:r>
      <w:r w:rsidR="007F558C">
        <w:rPr>
          <w:color w:val="000000" w:themeColor="text1"/>
          <w:sz w:val="21"/>
          <w:szCs w:val="21"/>
        </w:rPr>
        <w:t>, stage IV (</w:t>
      </w:r>
      <w:proofErr w:type="spellStart"/>
      <w:r w:rsidR="007F558C">
        <w:rPr>
          <w:color w:val="000000" w:themeColor="text1"/>
          <w:sz w:val="21"/>
          <w:szCs w:val="21"/>
        </w:rPr>
        <w:t>AJCC</w:t>
      </w:r>
      <w:proofErr w:type="spellEnd"/>
      <w:r w:rsidR="007F558C">
        <w:rPr>
          <w:color w:val="000000" w:themeColor="text1"/>
          <w:sz w:val="21"/>
          <w:szCs w:val="21"/>
        </w:rPr>
        <w:t xml:space="preserve"> 8th)</w:t>
      </w:r>
      <w:r>
        <w:rPr>
          <w:rFonts w:hint="eastAsia"/>
          <w:color w:val="000000" w:themeColor="text1"/>
          <w:sz w:val="21"/>
          <w:szCs w:val="21"/>
        </w:rPr>
        <w:t>.</w:t>
      </w:r>
    </w:p>
    <w:p w14:paraId="74FCE324" w14:textId="28CC7EF6" w:rsidR="00ED382B" w:rsidRPr="00FE7849" w:rsidRDefault="007F558C" w:rsidP="00623D64">
      <w:pPr>
        <w:pStyle w:val="a3"/>
        <w:numPr>
          <w:ilvl w:val="0"/>
          <w:numId w:val="2"/>
        </w:numPr>
        <w:spacing w:afterLines="50" w:after="156" w:line="360" w:lineRule="auto"/>
        <w:ind w:firstLineChars="0"/>
        <w:rPr>
          <w:color w:val="000000" w:themeColor="text1"/>
          <w:sz w:val="21"/>
          <w:szCs w:val="21"/>
        </w:rPr>
      </w:pPr>
      <w:r>
        <w:rPr>
          <w:rFonts w:hint="eastAsia"/>
          <w:color w:val="000000" w:themeColor="text1"/>
          <w:sz w:val="21"/>
          <w:szCs w:val="21"/>
        </w:rPr>
        <w:t>D</w:t>
      </w:r>
      <w:r w:rsidR="00ED382B">
        <w:rPr>
          <w:color w:val="000000" w:themeColor="text1"/>
          <w:sz w:val="21"/>
          <w:szCs w:val="21"/>
        </w:rPr>
        <w:t xml:space="preserve">river </w:t>
      </w:r>
      <w:r w:rsidR="00DC13F7">
        <w:rPr>
          <w:rFonts w:hint="eastAsia"/>
          <w:color w:val="000000" w:themeColor="text1"/>
          <w:sz w:val="21"/>
          <w:szCs w:val="21"/>
        </w:rPr>
        <w:t xml:space="preserve">mutations </w:t>
      </w:r>
      <w:r w:rsidR="00ED382B">
        <w:rPr>
          <w:rFonts w:hint="eastAsia"/>
          <w:color w:val="000000" w:themeColor="text1"/>
          <w:sz w:val="21"/>
          <w:szCs w:val="21"/>
        </w:rPr>
        <w:t>(</w:t>
      </w:r>
      <w:r w:rsidR="00ED382B">
        <w:rPr>
          <w:color w:val="000000" w:themeColor="text1"/>
          <w:sz w:val="21"/>
          <w:szCs w:val="21"/>
        </w:rPr>
        <w:t xml:space="preserve">including </w:t>
      </w:r>
      <w:proofErr w:type="spellStart"/>
      <w:r w:rsidR="00ED382B">
        <w:rPr>
          <w:color w:val="000000" w:themeColor="text1"/>
          <w:sz w:val="21"/>
          <w:szCs w:val="21"/>
        </w:rPr>
        <w:t>EGFR</w:t>
      </w:r>
      <w:proofErr w:type="spellEnd"/>
      <w:r w:rsidR="00ED382B">
        <w:rPr>
          <w:color w:val="000000" w:themeColor="text1"/>
          <w:sz w:val="21"/>
          <w:szCs w:val="21"/>
        </w:rPr>
        <w:t xml:space="preserve">, </w:t>
      </w:r>
      <w:proofErr w:type="spellStart"/>
      <w:r w:rsidR="00ED382B">
        <w:rPr>
          <w:color w:val="000000" w:themeColor="text1"/>
          <w:sz w:val="21"/>
          <w:szCs w:val="21"/>
        </w:rPr>
        <w:t>ALK</w:t>
      </w:r>
      <w:proofErr w:type="spellEnd"/>
      <w:r w:rsidR="00ED382B">
        <w:rPr>
          <w:color w:val="000000" w:themeColor="text1"/>
          <w:sz w:val="21"/>
          <w:szCs w:val="21"/>
        </w:rPr>
        <w:t xml:space="preserve">, and </w:t>
      </w:r>
      <w:proofErr w:type="spellStart"/>
      <w:r w:rsidR="00ED382B">
        <w:rPr>
          <w:color w:val="000000" w:themeColor="text1"/>
          <w:sz w:val="21"/>
          <w:szCs w:val="21"/>
        </w:rPr>
        <w:t>ROS</w:t>
      </w:r>
      <w:proofErr w:type="spellEnd"/>
      <w:r w:rsidR="00ED382B">
        <w:rPr>
          <w:color w:val="000000" w:themeColor="text1"/>
          <w:sz w:val="21"/>
          <w:szCs w:val="21"/>
        </w:rPr>
        <w:t>-1</w:t>
      </w:r>
      <w:r w:rsidR="00ED382B">
        <w:rPr>
          <w:rFonts w:hint="eastAsia"/>
          <w:color w:val="000000" w:themeColor="text1"/>
          <w:sz w:val="21"/>
          <w:szCs w:val="21"/>
        </w:rPr>
        <w:t>)</w:t>
      </w:r>
      <w:r w:rsidR="00ED382B">
        <w:rPr>
          <w:color w:val="000000" w:themeColor="text1"/>
          <w:sz w:val="21"/>
          <w:szCs w:val="21"/>
        </w:rPr>
        <w:t xml:space="preserve"> negative</w:t>
      </w:r>
      <w:r w:rsidR="00ED382B">
        <w:rPr>
          <w:rFonts w:hint="eastAsia"/>
          <w:color w:val="000000" w:themeColor="text1"/>
          <w:sz w:val="21"/>
          <w:szCs w:val="21"/>
        </w:rPr>
        <w:t>.</w:t>
      </w:r>
    </w:p>
    <w:p w14:paraId="1A87FD80" w14:textId="2666FDF0" w:rsidR="00DC13F7" w:rsidRPr="00DC13F7" w:rsidRDefault="00DC13F7" w:rsidP="00DC13F7">
      <w:pPr>
        <w:pStyle w:val="a3"/>
        <w:widowControl/>
        <w:numPr>
          <w:ilvl w:val="0"/>
          <w:numId w:val="2"/>
        </w:numPr>
        <w:spacing w:afterLines="50" w:after="156" w:line="360" w:lineRule="auto"/>
        <w:ind w:firstLineChars="0"/>
        <w:jc w:val="left"/>
        <w:rPr>
          <w:kern w:val="0"/>
          <w:sz w:val="21"/>
          <w:szCs w:val="21"/>
        </w:rPr>
      </w:pPr>
      <w:r>
        <w:rPr>
          <w:rFonts w:hint="eastAsia"/>
          <w:kern w:val="0"/>
          <w:sz w:val="21"/>
          <w:szCs w:val="21"/>
        </w:rPr>
        <w:t xml:space="preserve">Disease progressed after first-line </w:t>
      </w:r>
      <w:r>
        <w:rPr>
          <w:kern w:val="0"/>
          <w:sz w:val="21"/>
          <w:szCs w:val="21"/>
        </w:rPr>
        <w:t>platinum-based chemotherapy</w:t>
      </w:r>
      <w:r>
        <w:rPr>
          <w:rFonts w:hint="eastAsia"/>
          <w:kern w:val="0"/>
          <w:sz w:val="21"/>
          <w:szCs w:val="21"/>
        </w:rPr>
        <w:t xml:space="preserve"> (excluding anti-PD-1/PD-</w:t>
      </w:r>
      <w:proofErr w:type="spellStart"/>
      <w:r>
        <w:rPr>
          <w:rFonts w:hint="eastAsia"/>
          <w:kern w:val="0"/>
          <w:sz w:val="21"/>
          <w:szCs w:val="21"/>
        </w:rPr>
        <w:t>L1</w:t>
      </w:r>
      <w:proofErr w:type="spellEnd"/>
      <w:r>
        <w:rPr>
          <w:rFonts w:hint="eastAsia"/>
          <w:kern w:val="0"/>
          <w:sz w:val="21"/>
          <w:szCs w:val="21"/>
        </w:rPr>
        <w:t xml:space="preserve"> therapy). </w:t>
      </w:r>
    </w:p>
    <w:p w14:paraId="12E75600" w14:textId="482F6108" w:rsidR="00ED382B" w:rsidRPr="00FE7849" w:rsidRDefault="00ED382B" w:rsidP="00623D64">
      <w:pPr>
        <w:pStyle w:val="a3"/>
        <w:numPr>
          <w:ilvl w:val="0"/>
          <w:numId w:val="2"/>
        </w:numPr>
        <w:spacing w:afterLines="50" w:after="156" w:line="360" w:lineRule="auto"/>
        <w:ind w:firstLineChars="0"/>
        <w:rPr>
          <w:sz w:val="21"/>
          <w:szCs w:val="21"/>
        </w:rPr>
      </w:pPr>
      <w:r>
        <w:rPr>
          <w:sz w:val="21"/>
          <w:szCs w:val="21"/>
        </w:rPr>
        <w:t xml:space="preserve">Subjects with </w:t>
      </w:r>
      <w:r w:rsidR="00960CDB">
        <w:rPr>
          <w:rFonts w:hint="eastAsia"/>
          <w:sz w:val="21"/>
          <w:szCs w:val="21"/>
        </w:rPr>
        <w:t>stable</w:t>
      </w:r>
      <w:r w:rsidR="00960CDB">
        <w:rPr>
          <w:sz w:val="21"/>
          <w:szCs w:val="21"/>
        </w:rPr>
        <w:t xml:space="preserve"> </w:t>
      </w:r>
      <w:r w:rsidR="00960CDB">
        <w:rPr>
          <w:rFonts w:hint="eastAsia"/>
          <w:sz w:val="21"/>
          <w:szCs w:val="21"/>
        </w:rPr>
        <w:t>or</w:t>
      </w:r>
      <w:r w:rsidR="00960CDB">
        <w:rPr>
          <w:sz w:val="21"/>
          <w:szCs w:val="21"/>
        </w:rPr>
        <w:t xml:space="preserve"> asymptomatic </w:t>
      </w:r>
      <w:r>
        <w:rPr>
          <w:sz w:val="21"/>
          <w:szCs w:val="21"/>
        </w:rPr>
        <w:t>brain metastases can be included, but they must have stable lesions and no neurological symptoms without receiving systemic glucocorticoid therapy</w:t>
      </w:r>
      <w:r>
        <w:rPr>
          <w:rFonts w:hint="eastAsia"/>
          <w:sz w:val="21"/>
          <w:szCs w:val="21"/>
        </w:rPr>
        <w:t>.</w:t>
      </w:r>
      <w:r>
        <w:rPr>
          <w:sz w:val="21"/>
          <w:szCs w:val="21"/>
        </w:rPr>
        <w:t xml:space="preserve"> </w:t>
      </w:r>
    </w:p>
    <w:p w14:paraId="4FDAFE70" w14:textId="313E0C32" w:rsidR="00ED382B" w:rsidRPr="00D110A1" w:rsidRDefault="00ED382B" w:rsidP="00D110A1">
      <w:pPr>
        <w:pStyle w:val="a3"/>
        <w:numPr>
          <w:ilvl w:val="0"/>
          <w:numId w:val="2"/>
        </w:numPr>
        <w:spacing w:afterLines="50" w:after="156" w:line="360" w:lineRule="auto"/>
        <w:ind w:firstLineChars="0"/>
        <w:rPr>
          <w:color w:val="000000" w:themeColor="text1"/>
          <w:sz w:val="21"/>
          <w:szCs w:val="21"/>
        </w:rPr>
      </w:pPr>
      <w:r>
        <w:rPr>
          <w:sz w:val="21"/>
          <w:szCs w:val="21"/>
        </w:rPr>
        <w:t xml:space="preserve">At least 1 lesion with a </w:t>
      </w:r>
      <w:r w:rsidR="008479C2">
        <w:rPr>
          <w:sz w:val="21"/>
          <w:szCs w:val="21"/>
        </w:rPr>
        <w:t xml:space="preserve">longest </w:t>
      </w:r>
      <w:r>
        <w:rPr>
          <w:sz w:val="21"/>
          <w:szCs w:val="21"/>
        </w:rPr>
        <w:t>diameter of 1-</w:t>
      </w:r>
      <w:proofErr w:type="spellStart"/>
      <w:r>
        <w:rPr>
          <w:sz w:val="21"/>
          <w:szCs w:val="21"/>
        </w:rPr>
        <w:t>5cm</w:t>
      </w:r>
      <w:proofErr w:type="spellEnd"/>
      <w:r>
        <w:rPr>
          <w:sz w:val="21"/>
          <w:szCs w:val="21"/>
        </w:rPr>
        <w:t xml:space="preserve"> </w:t>
      </w:r>
      <w:r w:rsidR="00D110A1">
        <w:rPr>
          <w:sz w:val="21"/>
          <w:szCs w:val="21"/>
        </w:rPr>
        <w:t>which</w:t>
      </w:r>
      <w:r w:rsidR="00D110A1">
        <w:rPr>
          <w:rFonts w:hint="eastAsia"/>
          <w:sz w:val="21"/>
          <w:szCs w:val="21"/>
        </w:rPr>
        <w:t xml:space="preserve"> was </w:t>
      </w:r>
      <w:r w:rsidR="008479C2">
        <w:rPr>
          <w:sz w:val="21"/>
          <w:szCs w:val="21"/>
        </w:rPr>
        <w:t>suitable</w:t>
      </w:r>
      <w:r w:rsidR="008479C2">
        <w:rPr>
          <w:rFonts w:hint="eastAsia"/>
          <w:sz w:val="21"/>
          <w:szCs w:val="21"/>
        </w:rPr>
        <w:t xml:space="preserve"> </w:t>
      </w:r>
      <w:r w:rsidR="00960CDB">
        <w:rPr>
          <w:sz w:val="21"/>
          <w:szCs w:val="21"/>
        </w:rPr>
        <w:t>for</w:t>
      </w:r>
      <w:r w:rsidRPr="00D110A1">
        <w:rPr>
          <w:sz w:val="21"/>
          <w:szCs w:val="21"/>
        </w:rPr>
        <w:t xml:space="preserve"> SBRT at a </w:t>
      </w:r>
      <w:r w:rsidRPr="00D110A1">
        <w:rPr>
          <w:color w:val="000000" w:themeColor="text1"/>
          <w:sz w:val="21"/>
          <w:szCs w:val="21"/>
        </w:rPr>
        <w:t xml:space="preserve">dose of </w:t>
      </w:r>
      <w:proofErr w:type="spellStart"/>
      <w:r w:rsidRPr="00D110A1">
        <w:rPr>
          <w:color w:val="000000" w:themeColor="text1"/>
          <w:sz w:val="21"/>
          <w:szCs w:val="21"/>
        </w:rPr>
        <w:t>24Gy</w:t>
      </w:r>
      <w:proofErr w:type="spellEnd"/>
      <w:r w:rsidRPr="00D110A1">
        <w:rPr>
          <w:color w:val="000000" w:themeColor="text1"/>
          <w:sz w:val="21"/>
          <w:szCs w:val="21"/>
        </w:rPr>
        <w:t>/</w:t>
      </w:r>
      <w:proofErr w:type="spellStart"/>
      <w:r w:rsidRPr="00D110A1">
        <w:rPr>
          <w:color w:val="000000" w:themeColor="text1"/>
          <w:sz w:val="21"/>
          <w:szCs w:val="21"/>
        </w:rPr>
        <w:t>3Fx</w:t>
      </w:r>
      <w:proofErr w:type="spellEnd"/>
      <w:r w:rsidRPr="00D110A1">
        <w:rPr>
          <w:color w:val="000000" w:themeColor="text1"/>
          <w:sz w:val="21"/>
          <w:szCs w:val="21"/>
        </w:rPr>
        <w:t>, and at least 1 evaluable (</w:t>
      </w:r>
      <w:proofErr w:type="spellStart"/>
      <w:r w:rsidRPr="00D110A1">
        <w:rPr>
          <w:sz w:val="21"/>
          <w:szCs w:val="21"/>
        </w:rPr>
        <w:t>RECIST1.1</w:t>
      </w:r>
      <w:proofErr w:type="spellEnd"/>
      <w:r w:rsidRPr="00D110A1">
        <w:rPr>
          <w:sz w:val="21"/>
          <w:szCs w:val="21"/>
        </w:rPr>
        <w:t>)</w:t>
      </w:r>
      <w:r w:rsidRPr="00D110A1">
        <w:rPr>
          <w:rFonts w:hint="eastAsia"/>
          <w:sz w:val="21"/>
          <w:szCs w:val="21"/>
        </w:rPr>
        <w:t xml:space="preserve"> </w:t>
      </w:r>
      <w:r w:rsidRPr="00D110A1">
        <w:rPr>
          <w:color w:val="000000" w:themeColor="text1"/>
          <w:sz w:val="21"/>
          <w:szCs w:val="21"/>
        </w:rPr>
        <w:t xml:space="preserve">lesion other than </w:t>
      </w:r>
      <w:r w:rsidRPr="00D110A1">
        <w:rPr>
          <w:rFonts w:hint="eastAsia"/>
          <w:color w:val="000000" w:themeColor="text1"/>
          <w:sz w:val="21"/>
          <w:szCs w:val="21"/>
        </w:rPr>
        <w:t xml:space="preserve">the one to receive </w:t>
      </w:r>
      <w:r w:rsidRPr="00D110A1">
        <w:rPr>
          <w:color w:val="000000" w:themeColor="text1"/>
          <w:sz w:val="21"/>
          <w:szCs w:val="21"/>
        </w:rPr>
        <w:t>SBRT</w:t>
      </w:r>
      <w:r w:rsidRPr="00D110A1">
        <w:rPr>
          <w:rFonts w:hint="eastAsia"/>
          <w:sz w:val="21"/>
          <w:szCs w:val="21"/>
        </w:rPr>
        <w:t>.</w:t>
      </w:r>
      <w:r w:rsidRPr="00D110A1">
        <w:rPr>
          <w:sz w:val="21"/>
          <w:szCs w:val="21"/>
        </w:rPr>
        <w:t xml:space="preserve"> </w:t>
      </w:r>
      <w:r w:rsidRPr="00D110A1">
        <w:rPr>
          <w:rFonts w:hint="eastAsia"/>
          <w:sz w:val="21"/>
          <w:szCs w:val="21"/>
        </w:rPr>
        <w:t>L</w:t>
      </w:r>
      <w:r w:rsidRPr="00D110A1">
        <w:rPr>
          <w:sz w:val="21"/>
          <w:szCs w:val="21"/>
        </w:rPr>
        <w:t>ymph nodes can be</w:t>
      </w:r>
      <w:r w:rsidR="008479C2">
        <w:rPr>
          <w:sz w:val="21"/>
          <w:szCs w:val="21"/>
        </w:rPr>
        <w:t xml:space="preserve"> selected as</w:t>
      </w:r>
      <w:r w:rsidRPr="00D110A1">
        <w:rPr>
          <w:sz w:val="21"/>
          <w:szCs w:val="21"/>
        </w:rPr>
        <w:t xml:space="preserve"> independent </w:t>
      </w:r>
      <w:r w:rsidRPr="00D110A1">
        <w:rPr>
          <w:rFonts w:hint="eastAsia"/>
          <w:sz w:val="21"/>
          <w:szCs w:val="21"/>
        </w:rPr>
        <w:t>evaluable</w:t>
      </w:r>
      <w:r w:rsidRPr="00D110A1">
        <w:rPr>
          <w:sz w:val="21"/>
          <w:szCs w:val="21"/>
        </w:rPr>
        <w:t xml:space="preserve"> lesions </w:t>
      </w:r>
      <w:r w:rsidRPr="00D110A1">
        <w:rPr>
          <w:rFonts w:hint="eastAsia"/>
          <w:sz w:val="21"/>
          <w:szCs w:val="21"/>
        </w:rPr>
        <w:t>a</w:t>
      </w:r>
      <w:r w:rsidRPr="00D110A1">
        <w:rPr>
          <w:sz w:val="21"/>
          <w:szCs w:val="21"/>
        </w:rPr>
        <w:t>nd SBRT</w:t>
      </w:r>
      <w:r w:rsidR="008479C2">
        <w:rPr>
          <w:sz w:val="21"/>
          <w:szCs w:val="21"/>
        </w:rPr>
        <w:t xml:space="preserve"> </w:t>
      </w:r>
      <w:r w:rsidR="008479C2" w:rsidRPr="00D110A1">
        <w:rPr>
          <w:color w:val="000000" w:themeColor="text1"/>
          <w:sz w:val="21"/>
          <w:szCs w:val="21"/>
        </w:rPr>
        <w:t>lesions</w:t>
      </w:r>
      <w:r w:rsidR="008479C2">
        <w:rPr>
          <w:rFonts w:hint="eastAsia"/>
          <w:color w:val="000000" w:themeColor="text1"/>
          <w:sz w:val="21"/>
          <w:szCs w:val="21"/>
        </w:rPr>
        <w:t>,</w:t>
      </w:r>
      <w:r w:rsidR="008479C2">
        <w:rPr>
          <w:color w:val="000000" w:themeColor="text1"/>
          <w:sz w:val="21"/>
          <w:szCs w:val="21"/>
        </w:rPr>
        <w:t xml:space="preserve"> while</w:t>
      </w:r>
      <w:r w:rsidRPr="00D110A1">
        <w:rPr>
          <w:color w:val="000000" w:themeColor="text1"/>
          <w:sz w:val="21"/>
          <w:szCs w:val="21"/>
        </w:rPr>
        <w:t xml:space="preserve"> </w:t>
      </w:r>
      <w:r w:rsidR="008479C2">
        <w:rPr>
          <w:color w:val="000000" w:themeColor="text1"/>
          <w:sz w:val="21"/>
          <w:szCs w:val="21"/>
        </w:rPr>
        <w:t>b</w:t>
      </w:r>
      <w:r w:rsidRPr="00D110A1">
        <w:rPr>
          <w:color w:val="000000" w:themeColor="text1"/>
          <w:sz w:val="21"/>
          <w:szCs w:val="21"/>
        </w:rPr>
        <w:t xml:space="preserve">rain </w:t>
      </w:r>
      <w:r w:rsidR="008479C2">
        <w:rPr>
          <w:color w:val="000000" w:themeColor="text1"/>
          <w:sz w:val="21"/>
          <w:szCs w:val="21"/>
        </w:rPr>
        <w:t>metastasis</w:t>
      </w:r>
      <w:r w:rsidR="008479C2" w:rsidRPr="00D110A1">
        <w:rPr>
          <w:color w:val="000000" w:themeColor="text1"/>
          <w:sz w:val="21"/>
          <w:szCs w:val="21"/>
        </w:rPr>
        <w:t xml:space="preserve"> </w:t>
      </w:r>
      <w:r w:rsidRPr="00D110A1">
        <w:rPr>
          <w:color w:val="000000" w:themeColor="text1"/>
          <w:sz w:val="21"/>
          <w:szCs w:val="21"/>
        </w:rPr>
        <w:t>cannot be</w:t>
      </w:r>
      <w:r w:rsidR="008479C2">
        <w:rPr>
          <w:color w:val="000000" w:themeColor="text1"/>
          <w:sz w:val="21"/>
          <w:szCs w:val="21"/>
        </w:rPr>
        <w:t xml:space="preserve"> chosen as either SBRT or out-of-field evaluable</w:t>
      </w:r>
      <w:r w:rsidRPr="00D110A1">
        <w:rPr>
          <w:color w:val="000000" w:themeColor="text1"/>
          <w:sz w:val="21"/>
          <w:szCs w:val="21"/>
        </w:rPr>
        <w:t xml:space="preserve"> lesions</w:t>
      </w:r>
      <w:r w:rsidRPr="00D110A1">
        <w:rPr>
          <w:rFonts w:hint="eastAsia"/>
          <w:sz w:val="21"/>
          <w:szCs w:val="21"/>
        </w:rPr>
        <w:t>.</w:t>
      </w:r>
    </w:p>
    <w:p w14:paraId="1F5FF09F" w14:textId="3AA0E5AF" w:rsidR="00ED382B" w:rsidRPr="00116962" w:rsidRDefault="008479C2" w:rsidP="00116962">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 xml:space="preserve">Previous </w:t>
      </w:r>
      <w:r w:rsidR="00ED382B" w:rsidRPr="002104EF">
        <w:rPr>
          <w:color w:val="000000" w:themeColor="text1"/>
          <w:sz w:val="21"/>
          <w:szCs w:val="21"/>
        </w:rPr>
        <w:t>radiotherapy</w:t>
      </w:r>
      <w:r w:rsidR="00ED382B" w:rsidRPr="002104EF">
        <w:rPr>
          <w:rFonts w:hint="eastAsia"/>
          <w:color w:val="000000" w:themeColor="text1"/>
          <w:sz w:val="21"/>
          <w:szCs w:val="21"/>
        </w:rPr>
        <w:t xml:space="preserve"> </w:t>
      </w:r>
      <w:r>
        <w:rPr>
          <w:color w:val="000000" w:themeColor="text1"/>
          <w:sz w:val="21"/>
          <w:szCs w:val="21"/>
        </w:rPr>
        <w:t>is permitted as long as the following conditions were met: 1)</w:t>
      </w:r>
      <w:r w:rsidR="00617D0D">
        <w:rPr>
          <w:color w:val="000000" w:themeColor="text1"/>
          <w:sz w:val="21"/>
          <w:szCs w:val="21"/>
        </w:rPr>
        <w:t xml:space="preserve"> </w:t>
      </w:r>
      <w:r w:rsidR="00ED382B" w:rsidRPr="00116962">
        <w:rPr>
          <w:color w:val="000000" w:themeColor="text1"/>
          <w:sz w:val="21"/>
          <w:szCs w:val="21"/>
        </w:rPr>
        <w:t xml:space="preserve">SBRT and </w:t>
      </w:r>
      <w:r>
        <w:rPr>
          <w:color w:val="000000" w:themeColor="text1"/>
          <w:sz w:val="21"/>
          <w:szCs w:val="21"/>
        </w:rPr>
        <w:t>out-of-field</w:t>
      </w:r>
      <w:r w:rsidRPr="00116962">
        <w:rPr>
          <w:color w:val="000000" w:themeColor="text1"/>
          <w:sz w:val="21"/>
          <w:szCs w:val="21"/>
        </w:rPr>
        <w:t xml:space="preserve"> </w:t>
      </w:r>
      <w:r>
        <w:rPr>
          <w:color w:val="000000" w:themeColor="text1"/>
          <w:sz w:val="21"/>
          <w:szCs w:val="21"/>
        </w:rPr>
        <w:t xml:space="preserve">evaluation </w:t>
      </w:r>
      <w:r w:rsidR="00ED382B" w:rsidRPr="00116962">
        <w:rPr>
          <w:color w:val="000000" w:themeColor="text1"/>
          <w:sz w:val="21"/>
          <w:szCs w:val="21"/>
        </w:rPr>
        <w:t xml:space="preserve">evaluable lesions must have not received </w:t>
      </w:r>
      <w:r>
        <w:rPr>
          <w:color w:val="000000" w:themeColor="text1"/>
          <w:sz w:val="21"/>
          <w:szCs w:val="21"/>
        </w:rPr>
        <w:t xml:space="preserve">previous </w:t>
      </w:r>
      <w:r w:rsidR="00ED382B" w:rsidRPr="00116962">
        <w:rPr>
          <w:color w:val="000000" w:themeColor="text1"/>
          <w:sz w:val="21"/>
          <w:szCs w:val="21"/>
        </w:rPr>
        <w:t>radiotherapy</w:t>
      </w:r>
      <w:r w:rsidR="00617D0D">
        <w:rPr>
          <w:color w:val="000000" w:themeColor="text1"/>
          <w:sz w:val="21"/>
          <w:szCs w:val="21"/>
        </w:rPr>
        <w:t>;</w:t>
      </w:r>
      <w:r w:rsidR="00617D0D" w:rsidRPr="00116962">
        <w:rPr>
          <w:color w:val="000000" w:themeColor="text1"/>
          <w:sz w:val="21"/>
          <w:szCs w:val="21"/>
        </w:rPr>
        <w:t xml:space="preserve"> </w:t>
      </w:r>
      <w:r w:rsidR="00617D0D">
        <w:rPr>
          <w:color w:val="000000" w:themeColor="text1"/>
          <w:sz w:val="21"/>
          <w:szCs w:val="21"/>
        </w:rPr>
        <w:t xml:space="preserve">2) </w:t>
      </w:r>
      <w:r w:rsidR="00ED382B" w:rsidRPr="00116962">
        <w:rPr>
          <w:rFonts w:hint="eastAsia"/>
          <w:color w:val="000000" w:themeColor="text1"/>
          <w:sz w:val="21"/>
          <w:szCs w:val="21"/>
        </w:rPr>
        <w:t xml:space="preserve">dose received at normal tissue </w:t>
      </w:r>
      <w:r w:rsidR="00ED382B" w:rsidRPr="00116962">
        <w:rPr>
          <w:color w:val="000000" w:themeColor="text1"/>
          <w:sz w:val="21"/>
          <w:szCs w:val="21"/>
        </w:rPr>
        <w:t xml:space="preserve">will not be affected </w:t>
      </w:r>
      <w:r w:rsidR="00ED382B" w:rsidRPr="00116962">
        <w:rPr>
          <w:rFonts w:hint="eastAsia"/>
          <w:color w:val="000000" w:themeColor="text1"/>
          <w:sz w:val="21"/>
          <w:szCs w:val="21"/>
        </w:rPr>
        <w:t>by</w:t>
      </w:r>
      <w:r w:rsidR="00ED382B" w:rsidRPr="00116962">
        <w:rPr>
          <w:color w:val="000000" w:themeColor="text1"/>
          <w:sz w:val="21"/>
          <w:szCs w:val="21"/>
        </w:rPr>
        <w:t xml:space="preserve"> the previous radiotherapy</w:t>
      </w:r>
      <w:r w:rsidR="00ED382B" w:rsidRPr="00116962">
        <w:rPr>
          <w:rFonts w:hint="eastAsia"/>
          <w:color w:val="000000" w:themeColor="text1"/>
          <w:sz w:val="21"/>
          <w:szCs w:val="21"/>
        </w:rPr>
        <w:t xml:space="preserve">. </w:t>
      </w:r>
      <w:r w:rsidR="00ED382B" w:rsidRPr="00116962">
        <w:rPr>
          <w:color w:val="000000" w:themeColor="text1"/>
          <w:sz w:val="21"/>
          <w:szCs w:val="21"/>
        </w:rPr>
        <w:t xml:space="preserve">(Note: If </w:t>
      </w:r>
      <w:r w:rsidR="00ED382B" w:rsidRPr="00116962">
        <w:rPr>
          <w:rFonts w:hint="eastAsia"/>
          <w:color w:val="000000" w:themeColor="text1"/>
          <w:sz w:val="21"/>
          <w:szCs w:val="21"/>
        </w:rPr>
        <w:t>the subject</w:t>
      </w:r>
      <w:r w:rsidR="00ED382B" w:rsidRPr="00116962">
        <w:rPr>
          <w:color w:val="000000" w:themeColor="text1"/>
          <w:sz w:val="21"/>
          <w:szCs w:val="21"/>
        </w:rPr>
        <w:t xml:space="preserve"> ha</w:t>
      </w:r>
      <w:r w:rsidR="00ED382B" w:rsidRPr="00116962">
        <w:rPr>
          <w:rFonts w:hint="eastAsia"/>
          <w:color w:val="000000" w:themeColor="text1"/>
          <w:sz w:val="21"/>
          <w:szCs w:val="21"/>
        </w:rPr>
        <w:t>s</w:t>
      </w:r>
      <w:r w:rsidR="00ED382B" w:rsidRPr="00116962">
        <w:rPr>
          <w:color w:val="000000" w:themeColor="text1"/>
          <w:sz w:val="21"/>
          <w:szCs w:val="21"/>
        </w:rPr>
        <w:t xml:space="preserve"> received </w:t>
      </w:r>
      <w:r w:rsidR="00ED382B" w:rsidRPr="00116962">
        <w:rPr>
          <w:rFonts w:hint="eastAsia"/>
          <w:color w:val="000000" w:themeColor="text1"/>
          <w:sz w:val="21"/>
          <w:szCs w:val="21"/>
        </w:rPr>
        <w:t xml:space="preserve">previous </w:t>
      </w:r>
      <w:r w:rsidR="00ED382B" w:rsidRPr="00116962">
        <w:rPr>
          <w:color w:val="000000" w:themeColor="text1"/>
          <w:sz w:val="21"/>
          <w:szCs w:val="21"/>
        </w:rPr>
        <w:t>radiotherapy</w:t>
      </w:r>
      <w:r w:rsidR="00ED382B" w:rsidRPr="00116962">
        <w:rPr>
          <w:rFonts w:hint="eastAsia"/>
          <w:color w:val="000000" w:themeColor="text1"/>
          <w:sz w:val="21"/>
          <w:szCs w:val="21"/>
        </w:rPr>
        <w:t>,</w:t>
      </w:r>
      <w:r w:rsidR="00ED382B" w:rsidRPr="00116962">
        <w:rPr>
          <w:color w:val="000000" w:themeColor="text1"/>
          <w:sz w:val="21"/>
          <w:szCs w:val="21"/>
        </w:rPr>
        <w:t xml:space="preserve"> detailed radiotherapy-related parameter data </w:t>
      </w:r>
      <w:r w:rsidR="00ED382B" w:rsidRPr="00116962">
        <w:rPr>
          <w:rFonts w:hint="eastAsia"/>
          <w:color w:val="000000" w:themeColor="text1"/>
          <w:sz w:val="21"/>
          <w:szCs w:val="21"/>
        </w:rPr>
        <w:t xml:space="preserve">should be </w:t>
      </w:r>
      <w:r w:rsidR="00ED382B" w:rsidRPr="00116962">
        <w:rPr>
          <w:color w:val="000000" w:themeColor="text1"/>
          <w:sz w:val="21"/>
          <w:szCs w:val="21"/>
        </w:rPr>
        <w:t>provide</w:t>
      </w:r>
      <w:r w:rsidR="00ED382B" w:rsidRPr="00116962">
        <w:rPr>
          <w:rFonts w:hint="eastAsia"/>
          <w:color w:val="000000" w:themeColor="text1"/>
          <w:sz w:val="21"/>
          <w:szCs w:val="21"/>
        </w:rPr>
        <w:t>d</w:t>
      </w:r>
      <w:r w:rsidR="00ED382B" w:rsidRPr="00116962">
        <w:rPr>
          <w:color w:val="000000" w:themeColor="text1"/>
          <w:sz w:val="21"/>
          <w:szCs w:val="21"/>
        </w:rPr>
        <w:t>)</w:t>
      </w:r>
      <w:r w:rsidR="00ED382B" w:rsidRPr="00116962">
        <w:rPr>
          <w:rFonts w:hint="eastAsia"/>
          <w:color w:val="000000" w:themeColor="text1"/>
          <w:sz w:val="21"/>
          <w:szCs w:val="21"/>
        </w:rPr>
        <w:t>.</w:t>
      </w:r>
    </w:p>
    <w:p w14:paraId="3E9EC6BF" w14:textId="7EF793F2" w:rsidR="00ED382B" w:rsidRPr="00FE7849" w:rsidRDefault="00617D0D" w:rsidP="00623D64">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 xml:space="preserve">No </w:t>
      </w:r>
      <w:r w:rsidR="00ED382B">
        <w:rPr>
          <w:color w:val="000000" w:themeColor="text1"/>
          <w:sz w:val="21"/>
          <w:szCs w:val="21"/>
        </w:rPr>
        <w:t>palliative radiotherapy</w:t>
      </w:r>
      <w:r>
        <w:rPr>
          <w:color w:val="000000" w:themeColor="text1"/>
          <w:sz w:val="21"/>
          <w:szCs w:val="21"/>
        </w:rPr>
        <w:t xml:space="preserve"> was required during study period per investigators’ judgment</w:t>
      </w:r>
      <w:r w:rsidR="00ED382B">
        <w:rPr>
          <w:rFonts w:hint="eastAsia"/>
          <w:color w:val="000000" w:themeColor="text1"/>
          <w:sz w:val="21"/>
          <w:szCs w:val="21"/>
        </w:rPr>
        <w:t>.</w:t>
      </w:r>
    </w:p>
    <w:p w14:paraId="6C3B760F" w14:textId="6E0191C9" w:rsidR="00ED382B" w:rsidRPr="00FE7849" w:rsidRDefault="00617D0D" w:rsidP="00623D64">
      <w:pPr>
        <w:pStyle w:val="a3"/>
        <w:numPr>
          <w:ilvl w:val="0"/>
          <w:numId w:val="2"/>
        </w:numPr>
        <w:spacing w:afterLines="50" w:after="156" w:line="360" w:lineRule="auto"/>
        <w:ind w:firstLineChars="0"/>
        <w:rPr>
          <w:kern w:val="0"/>
          <w:sz w:val="21"/>
          <w:szCs w:val="21"/>
        </w:rPr>
      </w:pPr>
      <w:r>
        <w:rPr>
          <w:sz w:val="21"/>
          <w:szCs w:val="21"/>
        </w:rPr>
        <w:t>S</w:t>
      </w:r>
      <w:r w:rsidR="00ED382B">
        <w:rPr>
          <w:sz w:val="21"/>
          <w:szCs w:val="21"/>
        </w:rPr>
        <w:t xml:space="preserve">ubject </w:t>
      </w:r>
      <w:r>
        <w:rPr>
          <w:sz w:val="21"/>
          <w:szCs w:val="21"/>
        </w:rPr>
        <w:t xml:space="preserve">who </w:t>
      </w:r>
      <w:r w:rsidR="00ED382B">
        <w:rPr>
          <w:sz w:val="21"/>
          <w:szCs w:val="21"/>
        </w:rPr>
        <w:t>has undergone surgery must fully recover from the toxicity and complications of the surg</w:t>
      </w:r>
      <w:r w:rsidR="00ED382B">
        <w:rPr>
          <w:rFonts w:hint="eastAsia"/>
          <w:sz w:val="21"/>
          <w:szCs w:val="21"/>
        </w:rPr>
        <w:t xml:space="preserve">ery </w:t>
      </w:r>
      <w:r w:rsidR="00ED382B">
        <w:rPr>
          <w:sz w:val="21"/>
          <w:szCs w:val="21"/>
        </w:rPr>
        <w:t>before starting treatment</w:t>
      </w:r>
      <w:r w:rsidR="00ED382B">
        <w:rPr>
          <w:rFonts w:hint="eastAsia"/>
          <w:sz w:val="21"/>
          <w:szCs w:val="21"/>
        </w:rPr>
        <w:t>.</w:t>
      </w:r>
    </w:p>
    <w:p w14:paraId="402D1423" w14:textId="699394BD" w:rsidR="00ED382B" w:rsidRPr="00116962" w:rsidRDefault="00ED382B" w:rsidP="00116962">
      <w:pPr>
        <w:pStyle w:val="a3"/>
        <w:numPr>
          <w:ilvl w:val="0"/>
          <w:numId w:val="2"/>
        </w:numPr>
        <w:spacing w:afterLines="50" w:after="156" w:line="360" w:lineRule="auto"/>
        <w:ind w:firstLineChars="0"/>
        <w:rPr>
          <w:kern w:val="0"/>
          <w:sz w:val="21"/>
          <w:szCs w:val="21"/>
        </w:rPr>
      </w:pPr>
      <w:r>
        <w:rPr>
          <w:sz w:val="21"/>
          <w:szCs w:val="21"/>
        </w:rPr>
        <w:lastRenderedPageBreak/>
        <w:t xml:space="preserve">Subjects </w:t>
      </w:r>
      <w:r w:rsidR="00116962">
        <w:rPr>
          <w:rFonts w:hint="eastAsia"/>
          <w:sz w:val="21"/>
          <w:szCs w:val="21"/>
        </w:rPr>
        <w:t xml:space="preserve">are encouraged to </w:t>
      </w:r>
      <w:r w:rsidRPr="00116962">
        <w:rPr>
          <w:sz w:val="21"/>
          <w:szCs w:val="21"/>
        </w:rPr>
        <w:t>provide</w:t>
      </w:r>
      <w:r w:rsidR="00116962">
        <w:rPr>
          <w:rFonts w:hint="eastAsia"/>
          <w:sz w:val="21"/>
          <w:szCs w:val="21"/>
        </w:rPr>
        <w:t xml:space="preserve"> </w:t>
      </w:r>
      <w:r w:rsidR="00116962">
        <w:rPr>
          <w:sz w:val="21"/>
          <w:szCs w:val="21"/>
        </w:rPr>
        <w:t>serial</w:t>
      </w:r>
      <w:r w:rsidR="00116962">
        <w:rPr>
          <w:rFonts w:hint="eastAsia"/>
          <w:sz w:val="21"/>
          <w:szCs w:val="21"/>
        </w:rPr>
        <w:t xml:space="preserve"> blood and tissue samples </w:t>
      </w:r>
      <w:r w:rsidRPr="00116962">
        <w:rPr>
          <w:sz w:val="21"/>
          <w:szCs w:val="21"/>
        </w:rPr>
        <w:t xml:space="preserve">before and during treatment </w:t>
      </w:r>
      <w:r w:rsidR="007B776A">
        <w:rPr>
          <w:sz w:val="21"/>
          <w:szCs w:val="21"/>
        </w:rPr>
        <w:t xml:space="preserve">per protocol </w:t>
      </w:r>
      <w:r w:rsidRPr="00116962">
        <w:rPr>
          <w:sz w:val="21"/>
          <w:szCs w:val="21"/>
        </w:rPr>
        <w:t>requirements</w:t>
      </w:r>
      <w:r w:rsidRPr="00116962">
        <w:rPr>
          <w:rFonts w:hint="eastAsia"/>
          <w:sz w:val="21"/>
          <w:szCs w:val="21"/>
        </w:rPr>
        <w:t>.</w:t>
      </w:r>
    </w:p>
    <w:p w14:paraId="1C6A51C4" w14:textId="62260B17" w:rsidR="00ED382B" w:rsidRPr="00FE7849" w:rsidRDefault="00ED382B" w:rsidP="00623D64">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Males/females of child</w:t>
      </w:r>
      <w:r>
        <w:rPr>
          <w:rFonts w:hint="eastAsia"/>
          <w:color w:val="000000" w:themeColor="text1"/>
          <w:sz w:val="21"/>
          <w:szCs w:val="21"/>
        </w:rPr>
        <w:t>-</w:t>
      </w:r>
      <w:r>
        <w:rPr>
          <w:color w:val="000000" w:themeColor="text1"/>
          <w:sz w:val="21"/>
          <w:szCs w:val="21"/>
        </w:rPr>
        <w:t xml:space="preserve">bearing age </w:t>
      </w:r>
      <w:r w:rsidR="00116962">
        <w:rPr>
          <w:rFonts w:hint="eastAsia"/>
          <w:color w:val="000000" w:themeColor="text1"/>
          <w:sz w:val="21"/>
          <w:szCs w:val="21"/>
        </w:rPr>
        <w:t xml:space="preserve">should </w:t>
      </w:r>
      <w:r>
        <w:rPr>
          <w:color w:val="000000" w:themeColor="text1"/>
          <w:sz w:val="21"/>
          <w:szCs w:val="21"/>
        </w:rPr>
        <w:t>agree to contraception during the trial (surgical ligation or oral contraceptives/intrauterine contraceptives + condoms)</w:t>
      </w:r>
      <w:r>
        <w:rPr>
          <w:rFonts w:hint="eastAsia"/>
          <w:color w:val="000000" w:themeColor="text1"/>
          <w:sz w:val="21"/>
          <w:szCs w:val="21"/>
        </w:rPr>
        <w:t>.</w:t>
      </w:r>
    </w:p>
    <w:p w14:paraId="35CF97E2" w14:textId="77777777" w:rsidR="00ED382B" w:rsidRPr="00FE7849" w:rsidRDefault="00ED382B" w:rsidP="00623D64">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Life expectancy ≥ 3 months</w:t>
      </w:r>
      <w:r>
        <w:rPr>
          <w:rFonts w:hint="eastAsia"/>
          <w:color w:val="000000" w:themeColor="text1"/>
          <w:sz w:val="21"/>
          <w:szCs w:val="21"/>
        </w:rPr>
        <w:t>.</w:t>
      </w:r>
    </w:p>
    <w:p w14:paraId="78027E1C" w14:textId="5C2A5FE0" w:rsidR="00ED382B" w:rsidRPr="00FE7849" w:rsidRDefault="007B776A" w:rsidP="00623D64">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O</w:t>
      </w:r>
      <w:r w:rsidR="00ED382B">
        <w:rPr>
          <w:color w:val="000000" w:themeColor="text1"/>
          <w:sz w:val="21"/>
          <w:szCs w:val="21"/>
        </w:rPr>
        <w:t>rgan function reached the following standards</w:t>
      </w:r>
      <w:r>
        <w:rPr>
          <w:color w:val="000000" w:themeColor="text1"/>
          <w:sz w:val="21"/>
          <w:szCs w:val="21"/>
        </w:rPr>
        <w:t xml:space="preserve"> within one week before enrollment</w:t>
      </w:r>
      <w:r w:rsidR="00ED382B">
        <w:rPr>
          <w:color w:val="000000" w:themeColor="text1"/>
          <w:sz w:val="21"/>
          <w:szCs w:val="21"/>
        </w:rPr>
        <w:t>:</w:t>
      </w:r>
    </w:p>
    <w:p w14:paraId="12ACDD2E" w14:textId="77777777" w:rsidR="00ED382B" w:rsidRPr="00FE7849" w:rsidRDefault="00ED382B" w:rsidP="00623D64">
      <w:pPr>
        <w:pStyle w:val="a3"/>
        <w:numPr>
          <w:ilvl w:val="0"/>
          <w:numId w:val="4"/>
        </w:numPr>
        <w:spacing w:afterLines="50" w:after="156" w:line="360" w:lineRule="auto"/>
        <w:ind w:firstLineChars="0"/>
        <w:rPr>
          <w:color w:val="000000" w:themeColor="text1"/>
          <w:sz w:val="21"/>
          <w:szCs w:val="21"/>
        </w:rPr>
      </w:pPr>
      <w:r>
        <w:rPr>
          <w:color w:val="000000" w:themeColor="text1"/>
          <w:sz w:val="21"/>
          <w:szCs w:val="21"/>
        </w:rPr>
        <w:t>Bone marrow function: hemoglobin</w:t>
      </w:r>
      <w:r>
        <w:rPr>
          <w:rFonts w:hint="eastAsia"/>
          <w:color w:val="000000" w:themeColor="text1"/>
          <w:sz w:val="21"/>
          <w:szCs w:val="21"/>
        </w:rPr>
        <w:t xml:space="preserve"> </w:t>
      </w:r>
      <w:r>
        <w:rPr>
          <w:color w:val="000000" w:themeColor="text1"/>
          <w:sz w:val="21"/>
          <w:szCs w:val="21"/>
        </w:rPr>
        <w:t>≥</w:t>
      </w:r>
      <w:r>
        <w:rPr>
          <w:rFonts w:hint="eastAsia"/>
          <w:color w:val="000000" w:themeColor="text1"/>
          <w:sz w:val="21"/>
          <w:szCs w:val="21"/>
        </w:rPr>
        <w:t xml:space="preserve"> </w:t>
      </w:r>
      <w:r>
        <w:rPr>
          <w:color w:val="000000" w:themeColor="text1"/>
          <w:sz w:val="21"/>
          <w:szCs w:val="21"/>
        </w:rPr>
        <w:t>80</w:t>
      </w:r>
      <w:r>
        <w:rPr>
          <w:rFonts w:hint="eastAsia"/>
          <w:color w:val="000000" w:themeColor="text1"/>
          <w:sz w:val="21"/>
          <w:szCs w:val="21"/>
        </w:rPr>
        <w:t xml:space="preserve"> </w:t>
      </w:r>
      <w:r>
        <w:rPr>
          <w:color w:val="000000" w:themeColor="text1"/>
          <w:sz w:val="21"/>
          <w:szCs w:val="21"/>
        </w:rPr>
        <w:t>g/L, white blood cell count ≥</w:t>
      </w:r>
      <w:r>
        <w:rPr>
          <w:rFonts w:hint="eastAsia"/>
          <w:color w:val="000000" w:themeColor="text1"/>
          <w:sz w:val="21"/>
          <w:szCs w:val="21"/>
        </w:rPr>
        <w:t xml:space="preserve"> </w:t>
      </w:r>
      <w:r>
        <w:rPr>
          <w:color w:val="000000" w:themeColor="text1"/>
          <w:sz w:val="21"/>
          <w:szCs w:val="21"/>
        </w:rPr>
        <w:t>4.0</w:t>
      </w:r>
      <w:r>
        <w:rPr>
          <w:rFonts w:hint="eastAsia"/>
          <w:color w:val="000000" w:themeColor="text1"/>
          <w:sz w:val="21"/>
          <w:szCs w:val="21"/>
        </w:rPr>
        <w:t xml:space="preserve"> </w:t>
      </w:r>
      <w:r>
        <w:rPr>
          <w:color w:val="000000" w:themeColor="text1"/>
          <w:sz w:val="21"/>
          <w:szCs w:val="21"/>
        </w:rPr>
        <w:t>*</w:t>
      </w:r>
      <w:r>
        <w:rPr>
          <w:rFonts w:hint="eastAsia"/>
          <w:color w:val="000000" w:themeColor="text1"/>
          <w:sz w:val="21"/>
          <w:szCs w:val="21"/>
        </w:rPr>
        <w:t xml:space="preserve"> </w:t>
      </w:r>
      <w:r>
        <w:rPr>
          <w:color w:val="000000" w:themeColor="text1"/>
          <w:sz w:val="21"/>
          <w:szCs w:val="21"/>
        </w:rPr>
        <w:t>10^9/L or neutrophil count ≥</w:t>
      </w:r>
      <w:r>
        <w:rPr>
          <w:rFonts w:hint="eastAsia"/>
          <w:color w:val="000000" w:themeColor="text1"/>
          <w:sz w:val="21"/>
          <w:szCs w:val="21"/>
        </w:rPr>
        <w:t xml:space="preserve"> </w:t>
      </w:r>
      <w:r>
        <w:rPr>
          <w:color w:val="000000" w:themeColor="text1"/>
          <w:sz w:val="21"/>
          <w:szCs w:val="21"/>
        </w:rPr>
        <w:t>1.5</w:t>
      </w:r>
      <w:r>
        <w:rPr>
          <w:rFonts w:hint="eastAsia"/>
          <w:color w:val="000000" w:themeColor="text1"/>
          <w:sz w:val="21"/>
          <w:szCs w:val="21"/>
        </w:rPr>
        <w:t xml:space="preserve"> </w:t>
      </w:r>
      <w:r>
        <w:rPr>
          <w:color w:val="000000" w:themeColor="text1"/>
          <w:sz w:val="21"/>
          <w:szCs w:val="21"/>
        </w:rPr>
        <w:t>*</w:t>
      </w:r>
      <w:r>
        <w:rPr>
          <w:rFonts w:hint="eastAsia"/>
          <w:color w:val="000000" w:themeColor="text1"/>
          <w:sz w:val="21"/>
          <w:szCs w:val="21"/>
        </w:rPr>
        <w:t xml:space="preserve"> </w:t>
      </w:r>
      <w:r>
        <w:rPr>
          <w:color w:val="000000" w:themeColor="text1"/>
          <w:sz w:val="21"/>
          <w:szCs w:val="21"/>
        </w:rPr>
        <w:t>10^9/L, platelet count ≥</w:t>
      </w:r>
      <w:r>
        <w:rPr>
          <w:rFonts w:hint="eastAsia"/>
          <w:color w:val="000000" w:themeColor="text1"/>
          <w:sz w:val="21"/>
          <w:szCs w:val="21"/>
        </w:rPr>
        <w:t xml:space="preserve"> </w:t>
      </w:r>
      <w:r>
        <w:rPr>
          <w:color w:val="000000" w:themeColor="text1"/>
          <w:sz w:val="21"/>
          <w:szCs w:val="21"/>
        </w:rPr>
        <w:t>100</w:t>
      </w:r>
      <w:r>
        <w:rPr>
          <w:rFonts w:hint="eastAsia"/>
          <w:color w:val="000000" w:themeColor="text1"/>
          <w:sz w:val="21"/>
          <w:szCs w:val="21"/>
        </w:rPr>
        <w:t xml:space="preserve"> </w:t>
      </w:r>
      <w:r>
        <w:rPr>
          <w:color w:val="000000" w:themeColor="text1"/>
          <w:sz w:val="21"/>
          <w:szCs w:val="21"/>
        </w:rPr>
        <w:t>*</w:t>
      </w:r>
      <w:r>
        <w:rPr>
          <w:rFonts w:hint="eastAsia"/>
          <w:color w:val="000000" w:themeColor="text1"/>
          <w:sz w:val="21"/>
          <w:szCs w:val="21"/>
        </w:rPr>
        <w:t xml:space="preserve"> </w:t>
      </w:r>
      <w:r>
        <w:rPr>
          <w:color w:val="000000" w:themeColor="text1"/>
          <w:sz w:val="21"/>
          <w:szCs w:val="21"/>
        </w:rPr>
        <w:t>10^9/L;</w:t>
      </w:r>
    </w:p>
    <w:p w14:paraId="0CADDB7F" w14:textId="6EAAE515" w:rsidR="00ED382B" w:rsidRPr="00FE7849" w:rsidRDefault="00ED382B" w:rsidP="00623D64">
      <w:pPr>
        <w:pStyle w:val="a3"/>
        <w:numPr>
          <w:ilvl w:val="0"/>
          <w:numId w:val="4"/>
        </w:numPr>
        <w:spacing w:afterLines="50" w:after="156" w:line="360" w:lineRule="auto"/>
        <w:ind w:firstLineChars="0"/>
        <w:rPr>
          <w:color w:val="000000" w:themeColor="text1"/>
          <w:sz w:val="21"/>
          <w:szCs w:val="21"/>
        </w:rPr>
      </w:pPr>
      <w:r>
        <w:rPr>
          <w:color w:val="000000" w:themeColor="text1"/>
          <w:sz w:val="21"/>
          <w:szCs w:val="21"/>
        </w:rPr>
        <w:t>Liver: Serum total bilirubin level ≤ 1.5 times the upper limit of normal</w:t>
      </w:r>
      <w:r>
        <w:rPr>
          <w:rFonts w:hint="eastAsia"/>
          <w:color w:val="000000" w:themeColor="text1"/>
          <w:sz w:val="21"/>
          <w:szCs w:val="21"/>
        </w:rPr>
        <w:t xml:space="preserve"> (</w:t>
      </w:r>
      <w:proofErr w:type="spellStart"/>
      <w:r>
        <w:rPr>
          <w:rFonts w:hint="eastAsia"/>
          <w:color w:val="000000" w:themeColor="text1"/>
          <w:sz w:val="21"/>
          <w:szCs w:val="21"/>
        </w:rPr>
        <w:t>ULN</w:t>
      </w:r>
      <w:proofErr w:type="spellEnd"/>
      <w:r>
        <w:rPr>
          <w:rFonts w:hint="eastAsia"/>
          <w:color w:val="000000" w:themeColor="text1"/>
          <w:sz w:val="21"/>
          <w:szCs w:val="21"/>
        </w:rPr>
        <w:t>)</w:t>
      </w:r>
      <w:r w:rsidR="007B776A">
        <w:rPr>
          <w:color w:val="000000" w:themeColor="text1"/>
          <w:sz w:val="21"/>
          <w:szCs w:val="21"/>
        </w:rPr>
        <w:t xml:space="preserve">, and aspartate aminotransferase (AST) </w:t>
      </w:r>
      <w:r w:rsidR="007B776A">
        <w:rPr>
          <w:rFonts w:hint="eastAsia"/>
          <w:color w:val="000000" w:themeColor="text1"/>
          <w:sz w:val="21"/>
          <w:szCs w:val="21"/>
        </w:rPr>
        <w:t>a</w:t>
      </w:r>
      <w:r w:rsidR="007B776A">
        <w:rPr>
          <w:color w:val="000000" w:themeColor="text1"/>
          <w:sz w:val="21"/>
          <w:szCs w:val="21"/>
        </w:rPr>
        <w:t>nd alanine aminotransferase (ALT) ≤</w:t>
      </w:r>
      <w:r w:rsidR="007B776A">
        <w:rPr>
          <w:rFonts w:hint="eastAsia"/>
          <w:color w:val="000000" w:themeColor="text1"/>
          <w:sz w:val="21"/>
          <w:szCs w:val="21"/>
        </w:rPr>
        <w:t xml:space="preserve"> </w:t>
      </w:r>
      <w:r w:rsidR="007B776A">
        <w:rPr>
          <w:color w:val="000000" w:themeColor="text1"/>
          <w:sz w:val="21"/>
          <w:szCs w:val="21"/>
        </w:rPr>
        <w:t xml:space="preserve">2.5 times </w:t>
      </w:r>
      <w:proofErr w:type="spellStart"/>
      <w:r w:rsidR="007B776A">
        <w:rPr>
          <w:rFonts w:hint="eastAsia"/>
          <w:color w:val="000000" w:themeColor="text1"/>
          <w:sz w:val="21"/>
          <w:szCs w:val="21"/>
        </w:rPr>
        <w:t>ULN</w:t>
      </w:r>
      <w:proofErr w:type="spellEnd"/>
      <w:r>
        <w:rPr>
          <w:rFonts w:hint="eastAsia"/>
          <w:color w:val="000000" w:themeColor="text1"/>
          <w:sz w:val="21"/>
          <w:szCs w:val="21"/>
        </w:rPr>
        <w:t>.</w:t>
      </w:r>
      <w:r>
        <w:rPr>
          <w:color w:val="000000" w:themeColor="text1"/>
          <w:sz w:val="21"/>
          <w:szCs w:val="21"/>
        </w:rPr>
        <w:t xml:space="preserve"> </w:t>
      </w:r>
      <w:r w:rsidR="007B776A">
        <w:rPr>
          <w:color w:val="000000" w:themeColor="text1"/>
          <w:sz w:val="21"/>
          <w:szCs w:val="21"/>
        </w:rPr>
        <w:t>For</w:t>
      </w:r>
      <w:r>
        <w:rPr>
          <w:color w:val="000000" w:themeColor="text1"/>
          <w:sz w:val="21"/>
          <w:szCs w:val="21"/>
        </w:rPr>
        <w:t xml:space="preserve"> serum total bilirubin level</w:t>
      </w:r>
      <w:r>
        <w:rPr>
          <w:rFonts w:hint="eastAsia"/>
          <w:color w:val="000000" w:themeColor="text1"/>
          <w:sz w:val="21"/>
          <w:szCs w:val="21"/>
        </w:rPr>
        <w:t xml:space="preserve"> </w:t>
      </w:r>
      <w:r>
        <w:rPr>
          <w:color w:val="000000" w:themeColor="text1"/>
          <w:sz w:val="21"/>
          <w:szCs w:val="21"/>
        </w:rPr>
        <w:t>&gt; 1.5 tim</w:t>
      </w:r>
      <w:r>
        <w:rPr>
          <w:rFonts w:hint="eastAsia"/>
          <w:color w:val="000000" w:themeColor="text1"/>
          <w:sz w:val="21"/>
          <w:szCs w:val="21"/>
        </w:rPr>
        <w:t xml:space="preserve">es </w:t>
      </w:r>
      <w:proofErr w:type="spellStart"/>
      <w:r>
        <w:rPr>
          <w:rFonts w:hint="eastAsia"/>
          <w:color w:val="000000" w:themeColor="text1"/>
          <w:sz w:val="21"/>
          <w:szCs w:val="21"/>
        </w:rPr>
        <w:t>ULN</w:t>
      </w:r>
      <w:proofErr w:type="spellEnd"/>
      <w:r>
        <w:rPr>
          <w:color w:val="000000" w:themeColor="text1"/>
          <w:sz w:val="21"/>
          <w:szCs w:val="21"/>
        </w:rPr>
        <w:t xml:space="preserve">, the direct bilirubin level must ≤ </w:t>
      </w:r>
      <w:proofErr w:type="spellStart"/>
      <w:r>
        <w:rPr>
          <w:rFonts w:hint="eastAsia"/>
          <w:color w:val="000000" w:themeColor="text1"/>
          <w:sz w:val="21"/>
          <w:szCs w:val="21"/>
        </w:rPr>
        <w:t>ULN</w:t>
      </w:r>
      <w:proofErr w:type="spellEnd"/>
      <w:r>
        <w:rPr>
          <w:color w:val="000000" w:themeColor="text1"/>
          <w:sz w:val="21"/>
          <w:szCs w:val="21"/>
        </w:rPr>
        <w:t>;</w:t>
      </w:r>
    </w:p>
    <w:p w14:paraId="04CA49F1" w14:textId="77777777" w:rsidR="00ED382B" w:rsidRPr="00FE7849" w:rsidRDefault="00ED382B" w:rsidP="00623D64">
      <w:pPr>
        <w:pStyle w:val="a3"/>
        <w:numPr>
          <w:ilvl w:val="0"/>
          <w:numId w:val="4"/>
        </w:numPr>
        <w:spacing w:afterLines="50" w:after="156" w:line="360" w:lineRule="auto"/>
        <w:ind w:firstLineChars="0"/>
        <w:rPr>
          <w:color w:val="000000" w:themeColor="text1"/>
          <w:sz w:val="21"/>
          <w:szCs w:val="21"/>
        </w:rPr>
      </w:pPr>
      <w:r>
        <w:rPr>
          <w:color w:val="000000" w:themeColor="text1"/>
          <w:sz w:val="21"/>
          <w:szCs w:val="21"/>
        </w:rPr>
        <w:t xml:space="preserve">Kidney: serum </w:t>
      </w:r>
      <w:proofErr w:type="spellStart"/>
      <w:r>
        <w:rPr>
          <w:color w:val="000000" w:themeColor="text1"/>
          <w:sz w:val="21"/>
          <w:szCs w:val="21"/>
        </w:rPr>
        <w:t>creatinine</w:t>
      </w:r>
      <w:proofErr w:type="spellEnd"/>
      <w:r>
        <w:rPr>
          <w:color w:val="000000" w:themeColor="text1"/>
          <w:sz w:val="21"/>
          <w:szCs w:val="21"/>
        </w:rPr>
        <w:t xml:space="preserve"> level &lt;</w:t>
      </w:r>
      <w:r>
        <w:rPr>
          <w:rFonts w:hint="eastAsia"/>
          <w:color w:val="000000" w:themeColor="text1"/>
          <w:sz w:val="21"/>
          <w:szCs w:val="21"/>
        </w:rPr>
        <w:t xml:space="preserve"> </w:t>
      </w:r>
      <w:r>
        <w:rPr>
          <w:color w:val="000000" w:themeColor="text1"/>
          <w:sz w:val="21"/>
          <w:szCs w:val="21"/>
        </w:rPr>
        <w:t xml:space="preserve">1.5 times </w:t>
      </w:r>
      <w:proofErr w:type="spellStart"/>
      <w:r>
        <w:rPr>
          <w:rFonts w:hint="eastAsia"/>
          <w:color w:val="000000" w:themeColor="text1"/>
          <w:sz w:val="21"/>
          <w:szCs w:val="21"/>
        </w:rPr>
        <w:t>ULN</w:t>
      </w:r>
      <w:proofErr w:type="spellEnd"/>
      <w:r>
        <w:rPr>
          <w:color w:val="000000" w:themeColor="text1"/>
          <w:sz w:val="21"/>
          <w:szCs w:val="21"/>
        </w:rPr>
        <w:t xml:space="preserve"> or </w:t>
      </w:r>
      <w:proofErr w:type="spellStart"/>
      <w:r>
        <w:rPr>
          <w:color w:val="000000" w:themeColor="text1"/>
          <w:sz w:val="21"/>
          <w:szCs w:val="21"/>
        </w:rPr>
        <w:t>creatinine</w:t>
      </w:r>
      <w:proofErr w:type="spellEnd"/>
      <w:r>
        <w:rPr>
          <w:color w:val="000000" w:themeColor="text1"/>
          <w:sz w:val="21"/>
          <w:szCs w:val="21"/>
        </w:rPr>
        <w:t xml:space="preserve"> clearance rate ≥</w:t>
      </w:r>
      <w:r>
        <w:rPr>
          <w:rFonts w:hint="eastAsia"/>
          <w:color w:val="000000" w:themeColor="text1"/>
          <w:sz w:val="21"/>
          <w:szCs w:val="21"/>
        </w:rPr>
        <w:t xml:space="preserve"> </w:t>
      </w:r>
      <w:r>
        <w:rPr>
          <w:color w:val="000000" w:themeColor="text1"/>
          <w:sz w:val="21"/>
          <w:szCs w:val="21"/>
        </w:rPr>
        <w:t>50</w:t>
      </w:r>
      <w:r>
        <w:rPr>
          <w:rFonts w:hint="eastAsia"/>
          <w:color w:val="000000" w:themeColor="text1"/>
          <w:sz w:val="21"/>
          <w:szCs w:val="21"/>
        </w:rPr>
        <w:t xml:space="preserve"> </w:t>
      </w:r>
      <w:r>
        <w:rPr>
          <w:color w:val="000000" w:themeColor="text1"/>
          <w:sz w:val="21"/>
          <w:szCs w:val="21"/>
        </w:rPr>
        <w:t>ml/min, urea nitrogen ≤</w:t>
      </w:r>
      <w:r>
        <w:rPr>
          <w:rFonts w:hint="eastAsia"/>
          <w:color w:val="000000" w:themeColor="text1"/>
          <w:sz w:val="21"/>
          <w:szCs w:val="21"/>
        </w:rPr>
        <w:t xml:space="preserve"> </w:t>
      </w:r>
      <w:r>
        <w:rPr>
          <w:color w:val="000000" w:themeColor="text1"/>
          <w:sz w:val="21"/>
          <w:szCs w:val="21"/>
        </w:rPr>
        <w:t>200</w:t>
      </w:r>
      <w:r>
        <w:rPr>
          <w:rFonts w:hint="eastAsia"/>
          <w:color w:val="000000" w:themeColor="text1"/>
          <w:sz w:val="21"/>
          <w:szCs w:val="21"/>
        </w:rPr>
        <w:t xml:space="preserve"> </w:t>
      </w:r>
      <w:r>
        <w:rPr>
          <w:color w:val="000000" w:themeColor="text1"/>
          <w:sz w:val="21"/>
          <w:szCs w:val="21"/>
        </w:rPr>
        <w:t>mg/L</w:t>
      </w:r>
      <w:r>
        <w:rPr>
          <w:rFonts w:hint="eastAsia"/>
          <w:color w:val="000000" w:themeColor="text1"/>
          <w:sz w:val="21"/>
          <w:szCs w:val="21"/>
        </w:rPr>
        <w:t>,</w:t>
      </w:r>
      <w:r>
        <w:rPr>
          <w:color w:val="000000" w:themeColor="text1"/>
          <w:sz w:val="21"/>
          <w:szCs w:val="21"/>
        </w:rPr>
        <w:t xml:space="preserve"> serum albumin ≥</w:t>
      </w:r>
      <w:r>
        <w:rPr>
          <w:rFonts w:hint="eastAsia"/>
          <w:color w:val="000000" w:themeColor="text1"/>
          <w:sz w:val="21"/>
          <w:szCs w:val="21"/>
        </w:rPr>
        <w:t xml:space="preserve"> </w:t>
      </w:r>
      <w:r>
        <w:rPr>
          <w:color w:val="000000" w:themeColor="text1"/>
          <w:sz w:val="21"/>
          <w:szCs w:val="21"/>
        </w:rPr>
        <w:t>30</w:t>
      </w:r>
      <w:r>
        <w:rPr>
          <w:rFonts w:hint="eastAsia"/>
          <w:color w:val="000000" w:themeColor="text1"/>
          <w:sz w:val="21"/>
          <w:szCs w:val="21"/>
        </w:rPr>
        <w:t xml:space="preserve"> </w:t>
      </w:r>
      <w:r>
        <w:rPr>
          <w:color w:val="000000" w:themeColor="text1"/>
          <w:sz w:val="21"/>
          <w:szCs w:val="21"/>
        </w:rPr>
        <w:t>g/L</w:t>
      </w:r>
      <w:r>
        <w:rPr>
          <w:rFonts w:hint="eastAsia"/>
          <w:color w:val="000000" w:themeColor="text1"/>
          <w:sz w:val="21"/>
          <w:szCs w:val="21"/>
        </w:rPr>
        <w:t>.</w:t>
      </w:r>
    </w:p>
    <w:p w14:paraId="5F835BDF" w14:textId="77777777" w:rsidR="00ED382B" w:rsidRPr="00FE7849" w:rsidRDefault="00ED382B" w:rsidP="00623D64">
      <w:pPr>
        <w:pStyle w:val="a3"/>
        <w:numPr>
          <w:ilvl w:val="0"/>
          <w:numId w:val="2"/>
        </w:numPr>
        <w:spacing w:afterLines="50" w:after="156" w:line="360" w:lineRule="auto"/>
        <w:ind w:firstLineChars="0"/>
        <w:rPr>
          <w:color w:val="000000" w:themeColor="text1"/>
          <w:sz w:val="21"/>
          <w:szCs w:val="21"/>
        </w:rPr>
      </w:pPr>
      <w:r>
        <w:rPr>
          <w:color w:val="000000" w:themeColor="text1"/>
          <w:sz w:val="21"/>
          <w:szCs w:val="21"/>
        </w:rPr>
        <w:t xml:space="preserve">The subject must have the ability to understand and </w:t>
      </w:r>
      <w:r>
        <w:rPr>
          <w:rFonts w:hint="eastAsia"/>
          <w:color w:val="000000" w:themeColor="text1"/>
          <w:sz w:val="21"/>
          <w:szCs w:val="21"/>
        </w:rPr>
        <w:t xml:space="preserve">to </w:t>
      </w:r>
      <w:r>
        <w:rPr>
          <w:color w:val="000000" w:themeColor="text1"/>
          <w:sz w:val="21"/>
          <w:szCs w:val="21"/>
        </w:rPr>
        <w:t>voluntarily sign an informed consent form.</w:t>
      </w:r>
    </w:p>
    <w:p w14:paraId="4D685220" w14:textId="77777777" w:rsidR="00ED382B" w:rsidRPr="00FE7849" w:rsidRDefault="00ED382B" w:rsidP="00623D64">
      <w:pPr>
        <w:tabs>
          <w:tab w:val="left" w:pos="3150"/>
        </w:tabs>
        <w:spacing w:beforeLines="50" w:before="156" w:afterLines="50" w:after="156" w:line="360" w:lineRule="auto"/>
        <w:outlineLvl w:val="1"/>
        <w:rPr>
          <w:rFonts w:ascii="Times New Roman" w:hAnsi="Times New Roman" w:cs="Times New Roman"/>
          <w:b/>
          <w:sz w:val="24"/>
          <w:szCs w:val="24"/>
        </w:rPr>
      </w:pPr>
      <w:r>
        <w:rPr>
          <w:rFonts w:ascii="Times New Roman" w:hAnsi="Times New Roman"/>
          <w:b/>
          <w:sz w:val="24"/>
          <w:szCs w:val="24"/>
        </w:rPr>
        <w:t>3.2 Exclusion criteria:</w:t>
      </w:r>
    </w:p>
    <w:p w14:paraId="362386D8" w14:textId="77777777" w:rsidR="00ED382B" w:rsidRPr="00FE7849" w:rsidRDefault="00ED382B" w:rsidP="00623D64">
      <w:pPr>
        <w:tabs>
          <w:tab w:val="left" w:pos="3150"/>
        </w:tabs>
        <w:spacing w:afterLines="50" w:after="156" w:line="360" w:lineRule="auto"/>
        <w:rPr>
          <w:rFonts w:ascii="Times New Roman" w:hAnsi="Times New Roman" w:cs="Times New Roman"/>
          <w:szCs w:val="21"/>
        </w:rPr>
      </w:pPr>
      <w:r>
        <w:rPr>
          <w:rFonts w:ascii="Times New Roman" w:hAnsi="Times New Roman"/>
          <w:szCs w:val="21"/>
        </w:rPr>
        <w:t>Subjects who meet any of the following exclusion criteria are not eligible to participate in this study:</w:t>
      </w:r>
      <w:r>
        <w:rPr>
          <w:rFonts w:ascii="Times New Roman" w:hAnsi="Times New Roman"/>
          <w:szCs w:val="21"/>
        </w:rPr>
        <w:tab/>
      </w:r>
    </w:p>
    <w:p w14:paraId="0BF8D18E" w14:textId="70A2092E" w:rsidR="00ED382B" w:rsidRPr="00FE7849" w:rsidRDefault="00ED382B" w:rsidP="00623D64">
      <w:pPr>
        <w:pStyle w:val="a3"/>
        <w:numPr>
          <w:ilvl w:val="0"/>
          <w:numId w:val="3"/>
        </w:numPr>
        <w:spacing w:afterLines="50" w:after="156" w:line="360" w:lineRule="auto"/>
        <w:ind w:firstLineChars="0"/>
        <w:rPr>
          <w:rFonts w:eastAsiaTheme="minorEastAsia"/>
          <w:sz w:val="21"/>
          <w:szCs w:val="21"/>
        </w:rPr>
      </w:pPr>
      <w:r>
        <w:rPr>
          <w:rFonts w:hint="eastAsia"/>
          <w:sz w:val="21"/>
          <w:szCs w:val="21"/>
        </w:rPr>
        <w:t>The subject</w:t>
      </w:r>
      <w:r>
        <w:rPr>
          <w:sz w:val="21"/>
          <w:szCs w:val="21"/>
        </w:rPr>
        <w:t xml:space="preserve"> </w:t>
      </w:r>
      <w:r w:rsidR="00116962">
        <w:rPr>
          <w:rFonts w:hint="eastAsia"/>
          <w:sz w:val="21"/>
          <w:szCs w:val="21"/>
        </w:rPr>
        <w:t xml:space="preserve">had </w:t>
      </w:r>
      <w:r>
        <w:rPr>
          <w:sz w:val="21"/>
          <w:szCs w:val="21"/>
        </w:rPr>
        <w:t>received anti-PD-1/</w:t>
      </w:r>
      <w:r w:rsidR="00116962">
        <w:rPr>
          <w:rFonts w:hint="eastAsia"/>
          <w:sz w:val="21"/>
          <w:szCs w:val="21"/>
        </w:rPr>
        <w:t>PD-</w:t>
      </w:r>
      <w:proofErr w:type="spellStart"/>
      <w:r>
        <w:rPr>
          <w:sz w:val="21"/>
          <w:szCs w:val="21"/>
        </w:rPr>
        <w:t>L1</w:t>
      </w:r>
      <w:proofErr w:type="spellEnd"/>
      <w:r>
        <w:rPr>
          <w:sz w:val="21"/>
          <w:szCs w:val="21"/>
        </w:rPr>
        <w:t xml:space="preserve"> </w:t>
      </w:r>
      <w:r w:rsidR="00116962">
        <w:rPr>
          <w:rFonts w:hint="eastAsia"/>
          <w:color w:val="000000" w:themeColor="text1"/>
          <w:sz w:val="21"/>
          <w:szCs w:val="21"/>
        </w:rPr>
        <w:t xml:space="preserve">inhibitors </w:t>
      </w:r>
      <w:r w:rsidR="00116962">
        <w:rPr>
          <w:sz w:val="21"/>
          <w:szCs w:val="21"/>
        </w:rPr>
        <w:t>or other</w:t>
      </w:r>
      <w:r w:rsidR="00116962">
        <w:rPr>
          <w:rFonts w:hint="eastAsia"/>
          <w:sz w:val="21"/>
          <w:szCs w:val="21"/>
        </w:rPr>
        <w:t xml:space="preserve"> immune checkpoint inhibitors</w:t>
      </w:r>
      <w:r>
        <w:rPr>
          <w:rFonts w:hint="eastAsia"/>
          <w:sz w:val="21"/>
          <w:szCs w:val="21"/>
        </w:rPr>
        <w:t>.</w:t>
      </w:r>
    </w:p>
    <w:p w14:paraId="638BFA31" w14:textId="7935E334" w:rsidR="00ED382B" w:rsidRPr="00FE7849" w:rsidRDefault="00ED382B" w:rsidP="00623D64">
      <w:pPr>
        <w:numPr>
          <w:ilvl w:val="0"/>
          <w:numId w:val="3"/>
        </w:numPr>
        <w:spacing w:afterLines="50" w:after="156" w:line="360" w:lineRule="auto"/>
        <w:rPr>
          <w:rFonts w:ascii="Times New Roman" w:hAnsi="Times New Roman" w:cs="Times New Roman"/>
          <w:szCs w:val="21"/>
        </w:rPr>
      </w:pPr>
      <w:r>
        <w:rPr>
          <w:rFonts w:ascii="Times New Roman" w:hAnsi="Times New Roman"/>
          <w:szCs w:val="21"/>
        </w:rPr>
        <w:t xml:space="preserve">The subject has severe autoimmune diseases: active inflammatory bowel disease (including </w:t>
      </w:r>
      <w:proofErr w:type="spellStart"/>
      <w:r>
        <w:rPr>
          <w:rFonts w:ascii="Times New Roman" w:hAnsi="Times New Roman"/>
          <w:szCs w:val="21"/>
        </w:rPr>
        <w:t>Crohn’s</w:t>
      </w:r>
      <w:proofErr w:type="spellEnd"/>
      <w:r>
        <w:rPr>
          <w:rFonts w:ascii="Times New Roman" w:hAnsi="Times New Roman"/>
          <w:szCs w:val="21"/>
        </w:rPr>
        <w:t xml:space="preserve"> disease</w:t>
      </w:r>
      <w:r>
        <w:rPr>
          <w:rFonts w:ascii="Times New Roman" w:hAnsi="Times New Roman" w:hint="eastAsia"/>
          <w:szCs w:val="21"/>
        </w:rPr>
        <w:t xml:space="preserve"> and</w:t>
      </w:r>
      <w:r>
        <w:rPr>
          <w:rFonts w:ascii="Times New Roman" w:hAnsi="Times New Roman"/>
          <w:szCs w:val="21"/>
        </w:rPr>
        <w:t xml:space="preserve"> ulcerative colitis), rheumatoid arthritis, scleroderma, systemic lupus </w:t>
      </w:r>
      <w:proofErr w:type="spellStart"/>
      <w:r>
        <w:rPr>
          <w:rFonts w:ascii="Times New Roman" w:hAnsi="Times New Roman"/>
          <w:szCs w:val="21"/>
        </w:rPr>
        <w:t>erythematosus</w:t>
      </w:r>
      <w:proofErr w:type="spellEnd"/>
      <w:r>
        <w:rPr>
          <w:rFonts w:ascii="Times New Roman" w:hAnsi="Times New Roman"/>
          <w:szCs w:val="21"/>
        </w:rPr>
        <w:t xml:space="preserve">, autoimmune </w:t>
      </w:r>
      <w:proofErr w:type="spellStart"/>
      <w:r>
        <w:rPr>
          <w:rFonts w:ascii="Times New Roman" w:hAnsi="Times New Roman"/>
          <w:szCs w:val="21"/>
        </w:rPr>
        <w:t>vasculitis</w:t>
      </w:r>
      <w:proofErr w:type="spellEnd"/>
      <w:r>
        <w:rPr>
          <w:rFonts w:ascii="Times New Roman" w:hAnsi="Times New Roman"/>
          <w:szCs w:val="21"/>
        </w:rPr>
        <w:t xml:space="preserve"> (such as </w:t>
      </w:r>
      <w:proofErr w:type="spellStart"/>
      <w:r>
        <w:rPr>
          <w:rFonts w:ascii="Times New Roman" w:hAnsi="Times New Roman"/>
          <w:szCs w:val="21"/>
        </w:rPr>
        <w:t>Weiger</w:t>
      </w:r>
      <w:proofErr w:type="spellEnd"/>
      <w:r>
        <w:rPr>
          <w:rFonts w:ascii="Times New Roman" w:hAnsi="Times New Roman"/>
          <w:szCs w:val="21"/>
        </w:rPr>
        <w:t xml:space="preserve"> Granuloma)</w:t>
      </w:r>
      <w:r w:rsidR="007B776A">
        <w:rPr>
          <w:rFonts w:ascii="Times New Roman" w:hAnsi="Times New Roman"/>
          <w:szCs w:val="21"/>
        </w:rPr>
        <w:t>,</w:t>
      </w:r>
      <w:r>
        <w:rPr>
          <w:rFonts w:ascii="Times New Roman" w:hAnsi="Times New Roman"/>
          <w:szCs w:val="21"/>
        </w:rPr>
        <w:t xml:space="preserve"> etc</w:t>
      </w:r>
      <w:proofErr w:type="gramStart"/>
      <w:r>
        <w:rPr>
          <w:rFonts w:ascii="Times New Roman" w:hAnsi="Times New Roman"/>
          <w:szCs w:val="21"/>
        </w:rPr>
        <w:t>.</w:t>
      </w:r>
      <w:r>
        <w:rPr>
          <w:rFonts w:ascii="Times New Roman" w:hAnsi="Times New Roman" w:hint="eastAsia"/>
          <w:szCs w:val="21"/>
        </w:rPr>
        <w:t>.</w:t>
      </w:r>
      <w:proofErr w:type="gramEnd"/>
    </w:p>
    <w:p w14:paraId="0C0A2031" w14:textId="77777777" w:rsidR="00ED382B" w:rsidRPr="00FE7849" w:rsidRDefault="00ED382B" w:rsidP="00623D64">
      <w:pPr>
        <w:numPr>
          <w:ilvl w:val="0"/>
          <w:numId w:val="3"/>
        </w:numPr>
        <w:spacing w:afterLines="50" w:after="156" w:line="360" w:lineRule="auto"/>
        <w:rPr>
          <w:rFonts w:ascii="Times New Roman" w:hAnsi="Times New Roman" w:cs="Times New Roman"/>
          <w:szCs w:val="21"/>
        </w:rPr>
      </w:pPr>
      <w:r>
        <w:rPr>
          <w:rFonts w:ascii="Times New Roman" w:hAnsi="Times New Roman" w:hint="eastAsia"/>
          <w:szCs w:val="21"/>
        </w:rPr>
        <w:t>The subject has s</w:t>
      </w:r>
      <w:r>
        <w:rPr>
          <w:rFonts w:ascii="Times New Roman" w:hAnsi="Times New Roman"/>
          <w:szCs w:val="21"/>
        </w:rPr>
        <w:t>ymptomatic interstitial lung disease or active infecti</w:t>
      </w:r>
      <w:r>
        <w:rPr>
          <w:rFonts w:ascii="Times New Roman" w:hAnsi="Times New Roman" w:hint="eastAsia"/>
          <w:szCs w:val="21"/>
        </w:rPr>
        <w:t>ous</w:t>
      </w:r>
      <w:r>
        <w:rPr>
          <w:rFonts w:ascii="Times New Roman" w:hAnsi="Times New Roman"/>
          <w:szCs w:val="21"/>
        </w:rPr>
        <w:t>/non-infectious pneumonia</w:t>
      </w:r>
      <w:r>
        <w:rPr>
          <w:rFonts w:ascii="Times New Roman" w:hAnsi="Times New Roman" w:hint="eastAsia"/>
          <w:szCs w:val="21"/>
        </w:rPr>
        <w:t>.</w:t>
      </w:r>
    </w:p>
    <w:p w14:paraId="7B81AAF9" w14:textId="4D47F7F1" w:rsidR="00ED382B" w:rsidRPr="00FE7849" w:rsidRDefault="00ED382B" w:rsidP="00623D64">
      <w:pPr>
        <w:numPr>
          <w:ilvl w:val="0"/>
          <w:numId w:val="3"/>
        </w:numPr>
        <w:spacing w:afterLines="50" w:after="156" w:line="360" w:lineRule="auto"/>
        <w:rPr>
          <w:rFonts w:ascii="Times New Roman" w:hAnsi="Times New Roman" w:cs="Times New Roman"/>
          <w:szCs w:val="21"/>
        </w:rPr>
      </w:pPr>
      <w:r>
        <w:rPr>
          <w:rFonts w:ascii="Times New Roman" w:hAnsi="Times New Roman"/>
          <w:szCs w:val="21"/>
        </w:rPr>
        <w:t xml:space="preserve">The subject has </w:t>
      </w:r>
      <w:r w:rsidR="007B776A">
        <w:rPr>
          <w:rFonts w:ascii="Times New Roman" w:hAnsi="Times New Roman"/>
          <w:szCs w:val="21"/>
        </w:rPr>
        <w:t xml:space="preserve">any </w:t>
      </w:r>
      <w:r>
        <w:rPr>
          <w:rFonts w:ascii="Times New Roman" w:hAnsi="Times New Roman"/>
          <w:szCs w:val="21"/>
        </w:rPr>
        <w:t xml:space="preserve">risk factors for intestinal perforation: active diverticulitis, </w:t>
      </w:r>
      <w:r>
        <w:rPr>
          <w:rFonts w:ascii="Times New Roman" w:hAnsi="Times New Roman"/>
          <w:szCs w:val="21"/>
        </w:rPr>
        <w:lastRenderedPageBreak/>
        <w:t>intra-abdominal abscess, gastrointestinal (GI) obstruction, abdominal cancer or other known risk factors for intestinal perforation;</w:t>
      </w:r>
    </w:p>
    <w:p w14:paraId="388914FC" w14:textId="77777777" w:rsidR="00ED382B" w:rsidRPr="00FE7849" w:rsidRDefault="00ED382B" w:rsidP="00623D64">
      <w:pPr>
        <w:numPr>
          <w:ilvl w:val="0"/>
          <w:numId w:val="3"/>
        </w:numPr>
        <w:spacing w:afterLines="50" w:after="156" w:line="360" w:lineRule="auto"/>
        <w:rPr>
          <w:rFonts w:ascii="Times New Roman" w:hAnsi="Times New Roman" w:cs="Times New Roman"/>
          <w:szCs w:val="21"/>
        </w:rPr>
      </w:pPr>
      <w:r>
        <w:rPr>
          <w:rFonts w:ascii="Times New Roman" w:hAnsi="Times New Roman" w:hint="eastAsia"/>
          <w:szCs w:val="21"/>
        </w:rPr>
        <w:t>The subject has a h</w:t>
      </w:r>
      <w:r>
        <w:rPr>
          <w:rFonts w:ascii="Times New Roman" w:hAnsi="Times New Roman"/>
          <w:szCs w:val="21"/>
        </w:rPr>
        <w:t>istory of other malignant tumors;</w:t>
      </w:r>
    </w:p>
    <w:p w14:paraId="7DF6CB0E" w14:textId="0060DB88" w:rsidR="00ED382B" w:rsidRPr="00FE7849" w:rsidRDefault="00ED382B" w:rsidP="00623D64">
      <w:pPr>
        <w:numPr>
          <w:ilvl w:val="0"/>
          <w:numId w:val="3"/>
        </w:numPr>
        <w:spacing w:afterLines="50" w:after="156" w:line="360" w:lineRule="auto"/>
        <w:rPr>
          <w:rFonts w:ascii="Times New Roman" w:hAnsi="Times New Roman" w:cs="Times New Roman"/>
          <w:szCs w:val="21"/>
        </w:rPr>
      </w:pPr>
      <w:r>
        <w:rPr>
          <w:rFonts w:ascii="Times New Roman" w:hAnsi="Times New Roman"/>
          <w:szCs w:val="21"/>
        </w:rPr>
        <w:t>The subject has active infection, heart failure, myocardial infarction, unstable angina or unstable arrhythmia within 6 months</w:t>
      </w:r>
      <w:r w:rsidR="00AB4D5E">
        <w:rPr>
          <w:rFonts w:ascii="Times New Roman" w:hAnsi="Times New Roman"/>
          <w:szCs w:val="21"/>
        </w:rPr>
        <w:t xml:space="preserve"> </w:t>
      </w:r>
      <w:r w:rsidR="00AB4D5E">
        <w:rPr>
          <w:rFonts w:ascii="Times New Roman" w:hAnsi="Times New Roman" w:hint="eastAsia"/>
          <w:szCs w:val="21"/>
        </w:rPr>
        <w:t>before</w:t>
      </w:r>
      <w:r w:rsidR="00AB4D5E">
        <w:rPr>
          <w:rFonts w:ascii="Times New Roman" w:hAnsi="Times New Roman"/>
          <w:szCs w:val="21"/>
        </w:rPr>
        <w:t xml:space="preserve"> </w:t>
      </w:r>
      <w:r w:rsidR="00AB4D5E">
        <w:rPr>
          <w:rFonts w:ascii="Times New Roman" w:hAnsi="Times New Roman" w:hint="eastAsia"/>
          <w:szCs w:val="21"/>
        </w:rPr>
        <w:t>enrollment</w:t>
      </w:r>
      <w:r>
        <w:rPr>
          <w:rFonts w:ascii="Times New Roman" w:hAnsi="Times New Roman"/>
          <w:szCs w:val="21"/>
        </w:rPr>
        <w:t>;</w:t>
      </w:r>
    </w:p>
    <w:p w14:paraId="7FD8CB2C" w14:textId="1AD8E35B"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szCs w:val="21"/>
        </w:rPr>
        <w:t>The subject has p</w:t>
      </w:r>
      <w:r w:rsidRPr="001C2BC5">
        <w:rPr>
          <w:rFonts w:ascii="Times New Roman" w:hAnsi="Times New Roman"/>
          <w:szCs w:val="21"/>
        </w:rPr>
        <w:t>hysical examination or clinical findings, or other uncontrollable disease, which the investigator believes may interfere with the outcome or increase risk of treatment complications</w:t>
      </w:r>
      <w:r>
        <w:rPr>
          <w:rFonts w:ascii="Times New Roman" w:hAnsi="Times New Roman" w:hint="eastAsia"/>
          <w:szCs w:val="21"/>
        </w:rPr>
        <w:t>.</w:t>
      </w:r>
    </w:p>
    <w:p w14:paraId="3AF75730" w14:textId="24AFC4E6" w:rsidR="00ED382B" w:rsidRPr="00FE7849" w:rsidRDefault="00504249" w:rsidP="00623D64">
      <w:pPr>
        <w:numPr>
          <w:ilvl w:val="0"/>
          <w:numId w:val="3"/>
        </w:numPr>
        <w:spacing w:afterLines="50" w:after="156" w:line="360" w:lineRule="auto"/>
        <w:rPr>
          <w:rFonts w:ascii="Times New Roman" w:hAnsi="Times New Roman" w:cs="Times New Roman"/>
        </w:rPr>
      </w:pPr>
      <w:r>
        <w:rPr>
          <w:rFonts w:ascii="Times New Roman" w:hAnsi="Times New Roman"/>
        </w:rPr>
        <w:t>P</w:t>
      </w:r>
      <w:r w:rsidR="00ED382B" w:rsidRPr="001C2BC5">
        <w:rPr>
          <w:rFonts w:ascii="Times New Roman" w:hAnsi="Times New Roman"/>
        </w:rPr>
        <w:t>alliative radiotherapy</w:t>
      </w:r>
      <w:r>
        <w:rPr>
          <w:rFonts w:ascii="Times New Roman" w:hAnsi="Times New Roman"/>
        </w:rPr>
        <w:t xml:space="preserve"> is required per investigator’s </w:t>
      </w:r>
      <w:proofErr w:type="spellStart"/>
      <w:r>
        <w:rPr>
          <w:rFonts w:ascii="Times New Roman" w:hAnsi="Times New Roman"/>
        </w:rPr>
        <w:t>judgement</w:t>
      </w:r>
      <w:proofErr w:type="spellEnd"/>
      <w:r w:rsidR="00ED382B">
        <w:rPr>
          <w:rFonts w:ascii="Times New Roman" w:hAnsi="Times New Roman" w:hint="eastAsia"/>
        </w:rPr>
        <w:t>.</w:t>
      </w:r>
      <w:r w:rsidR="00ED382B">
        <w:rPr>
          <w:rFonts w:ascii="Times New Roman" w:hAnsi="Times New Roman"/>
        </w:rPr>
        <w:t xml:space="preserve"> </w:t>
      </w:r>
    </w:p>
    <w:p w14:paraId="3DD89E2F" w14:textId="77777777"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rPr>
        <w:t>The first-line treatment does not include platinum-</w:t>
      </w:r>
      <w:r>
        <w:rPr>
          <w:rFonts w:ascii="Times New Roman" w:hAnsi="Times New Roman" w:hint="eastAsia"/>
        </w:rPr>
        <w:t>bas</w:t>
      </w:r>
      <w:r>
        <w:rPr>
          <w:rFonts w:ascii="Times New Roman" w:hAnsi="Times New Roman"/>
        </w:rPr>
        <w:t>ed chemotherapy</w:t>
      </w:r>
      <w:r>
        <w:rPr>
          <w:rFonts w:ascii="Times New Roman" w:hAnsi="Times New Roman" w:hint="eastAsia"/>
        </w:rPr>
        <w:t>.</w:t>
      </w:r>
    </w:p>
    <w:p w14:paraId="3A39516F" w14:textId="77777777"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rPr>
        <w:t>The tumor is m</w:t>
      </w:r>
      <w:r>
        <w:rPr>
          <w:rFonts w:ascii="Times New Roman" w:hAnsi="Times New Roman"/>
        </w:rPr>
        <w:t>ixed with components of small cell lung cancer;</w:t>
      </w:r>
    </w:p>
    <w:p w14:paraId="43F5D96E" w14:textId="77777777"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rPr>
        <w:t>Women who are b</w:t>
      </w:r>
      <w:r>
        <w:rPr>
          <w:rFonts w:ascii="Times New Roman" w:hAnsi="Times New Roman"/>
        </w:rPr>
        <w:t>reastfeeding or pregnant</w:t>
      </w:r>
      <w:r>
        <w:rPr>
          <w:rFonts w:ascii="Times New Roman" w:hAnsi="Times New Roman" w:hint="eastAsia"/>
        </w:rPr>
        <w:t>.</w:t>
      </w:r>
    </w:p>
    <w:p w14:paraId="49A31D16" w14:textId="77777777"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rPr>
        <w:t>The subject has c</w:t>
      </w:r>
      <w:r>
        <w:rPr>
          <w:rFonts w:ascii="Times New Roman" w:hAnsi="Times New Roman"/>
        </w:rPr>
        <w:t>ongenital or acquired immunodeficiency diseases including human immunodeficiency virus (HIV), or</w:t>
      </w:r>
      <w:r>
        <w:rPr>
          <w:rFonts w:ascii="Times New Roman" w:hAnsi="Times New Roman" w:hint="eastAsia"/>
        </w:rPr>
        <w:t xml:space="preserve"> a</w:t>
      </w:r>
      <w:r>
        <w:rPr>
          <w:rFonts w:ascii="Times New Roman" w:hAnsi="Times New Roman"/>
        </w:rPr>
        <w:t xml:space="preserve"> history of organ transplant </w:t>
      </w:r>
      <w:r>
        <w:rPr>
          <w:rFonts w:ascii="Times New Roman" w:hAnsi="Times New Roman" w:hint="eastAsia"/>
        </w:rPr>
        <w:t xml:space="preserve">or </w:t>
      </w:r>
      <w:r>
        <w:rPr>
          <w:rFonts w:ascii="Times New Roman" w:hAnsi="Times New Roman"/>
        </w:rPr>
        <w:t>allogeneic stem cell transplant</w:t>
      </w:r>
      <w:r>
        <w:rPr>
          <w:rFonts w:ascii="Times New Roman" w:hAnsi="Times New Roman" w:hint="eastAsia"/>
        </w:rPr>
        <w:t>.</w:t>
      </w:r>
    </w:p>
    <w:p w14:paraId="119FC3D0" w14:textId="77777777"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rPr>
        <w:t>The subject has k</w:t>
      </w:r>
      <w:r>
        <w:rPr>
          <w:rFonts w:ascii="Times New Roman" w:hAnsi="Times New Roman"/>
        </w:rPr>
        <w:t>nown hepatitis B virus (</w:t>
      </w:r>
      <w:proofErr w:type="spellStart"/>
      <w:r>
        <w:rPr>
          <w:rFonts w:ascii="Times New Roman" w:hAnsi="Times New Roman"/>
        </w:rPr>
        <w:t>HBV</w:t>
      </w:r>
      <w:proofErr w:type="spellEnd"/>
      <w:r>
        <w:rPr>
          <w:rFonts w:ascii="Times New Roman" w:hAnsi="Times New Roman"/>
        </w:rPr>
        <w:t>), hepatitis C virus (</w:t>
      </w:r>
      <w:proofErr w:type="spellStart"/>
      <w:r>
        <w:rPr>
          <w:rFonts w:ascii="Times New Roman" w:hAnsi="Times New Roman"/>
        </w:rPr>
        <w:t>HCV</w:t>
      </w:r>
      <w:proofErr w:type="spellEnd"/>
      <w:r>
        <w:rPr>
          <w:rFonts w:ascii="Times New Roman" w:hAnsi="Times New Roman"/>
        </w:rPr>
        <w:t>)</w:t>
      </w:r>
      <w:r>
        <w:rPr>
          <w:rFonts w:ascii="Times New Roman" w:hAnsi="Times New Roman" w:hint="eastAsia"/>
        </w:rPr>
        <w:t xml:space="preserve"> or</w:t>
      </w:r>
      <w:r>
        <w:rPr>
          <w:rFonts w:ascii="Times New Roman" w:hAnsi="Times New Roman"/>
        </w:rPr>
        <w:t xml:space="preserve"> active tuberculosis infection</w:t>
      </w:r>
      <w:r>
        <w:rPr>
          <w:rFonts w:ascii="Times New Roman" w:hAnsi="Times New Roman" w:hint="eastAsia"/>
        </w:rPr>
        <w:t>.</w:t>
      </w:r>
    </w:p>
    <w:p w14:paraId="3927CED7" w14:textId="42382C42"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rPr>
        <w:t xml:space="preserve">The subject has </w:t>
      </w:r>
      <w:r w:rsidR="00641549">
        <w:rPr>
          <w:rFonts w:ascii="Times New Roman" w:hAnsi="Times New Roman" w:hint="eastAsia"/>
        </w:rPr>
        <w:t>received oncological</w:t>
      </w:r>
      <w:r>
        <w:rPr>
          <w:rFonts w:ascii="Times New Roman" w:hAnsi="Times New Roman" w:hint="eastAsia"/>
        </w:rPr>
        <w:t xml:space="preserve"> vaccines or ot</w:t>
      </w:r>
      <w:r>
        <w:rPr>
          <w:rFonts w:ascii="Times New Roman" w:hAnsi="Times New Roman"/>
        </w:rPr>
        <w:t xml:space="preserve">her vaccines within 4 weeks before </w:t>
      </w:r>
      <w:r>
        <w:rPr>
          <w:rFonts w:ascii="Times New Roman" w:hAnsi="Times New Roman" w:hint="eastAsia"/>
        </w:rPr>
        <w:t xml:space="preserve">the </w:t>
      </w:r>
      <w:r>
        <w:rPr>
          <w:rFonts w:ascii="Times New Roman" w:hAnsi="Times New Roman"/>
        </w:rPr>
        <w:t>start</w:t>
      </w:r>
      <w:r>
        <w:rPr>
          <w:rFonts w:ascii="Times New Roman" w:hAnsi="Times New Roman" w:hint="eastAsia"/>
        </w:rPr>
        <w:t xml:space="preserve"> of</w:t>
      </w:r>
      <w:r>
        <w:rPr>
          <w:rFonts w:ascii="Times New Roman" w:hAnsi="Times New Roman"/>
        </w:rPr>
        <w:t xml:space="preserve"> treatment</w:t>
      </w:r>
      <w:r>
        <w:rPr>
          <w:rFonts w:ascii="Times New Roman" w:hAnsi="Times New Roman" w:hint="eastAsia"/>
        </w:rPr>
        <w:t>.</w:t>
      </w:r>
    </w:p>
    <w:p w14:paraId="4736E47F" w14:textId="77777777" w:rsidR="00ED382B" w:rsidRPr="00FE7849" w:rsidRDefault="00ED382B" w:rsidP="00623D64">
      <w:pPr>
        <w:spacing w:afterLines="50" w:after="156" w:line="360" w:lineRule="auto"/>
        <w:ind w:firstLineChars="150" w:firstLine="315"/>
        <w:rPr>
          <w:rFonts w:ascii="Times New Roman" w:hAnsi="Times New Roman" w:cs="Times New Roman"/>
        </w:rPr>
      </w:pPr>
      <w:r>
        <w:rPr>
          <w:rFonts w:ascii="Times New Roman" w:hAnsi="Times New Roman"/>
        </w:rPr>
        <w:t xml:space="preserve">(Note: </w:t>
      </w:r>
      <w:r>
        <w:rPr>
          <w:rFonts w:ascii="Times New Roman" w:hAnsi="Times New Roman" w:hint="eastAsia"/>
        </w:rPr>
        <w:t>S</w:t>
      </w:r>
      <w:r>
        <w:rPr>
          <w:rFonts w:ascii="Times New Roman" w:hAnsi="Times New Roman"/>
        </w:rPr>
        <w:t>easonal influenza vaccines for injection are mostly inactivated</w:t>
      </w:r>
      <w:r>
        <w:rPr>
          <w:rFonts w:ascii="Times New Roman" w:hAnsi="Times New Roman" w:hint="eastAsia"/>
        </w:rPr>
        <w:t xml:space="preserve"> and therefore are allowed</w:t>
      </w:r>
      <w:r>
        <w:rPr>
          <w:rFonts w:ascii="Times New Roman" w:hAnsi="Times New Roman"/>
        </w:rPr>
        <w:t xml:space="preserve">, </w:t>
      </w:r>
      <w:r>
        <w:rPr>
          <w:rFonts w:ascii="Times New Roman" w:hAnsi="Times New Roman" w:hint="eastAsia"/>
        </w:rPr>
        <w:t xml:space="preserve">whereas </w:t>
      </w:r>
      <w:r>
        <w:rPr>
          <w:rFonts w:ascii="Times New Roman" w:hAnsi="Times New Roman"/>
        </w:rPr>
        <w:t xml:space="preserve">intranasal </w:t>
      </w:r>
      <w:r>
        <w:rPr>
          <w:rFonts w:ascii="Times New Roman" w:hAnsi="Times New Roman" w:hint="eastAsia"/>
        </w:rPr>
        <w:t xml:space="preserve">vaccines are </w:t>
      </w:r>
      <w:r>
        <w:rPr>
          <w:rFonts w:ascii="Times New Roman" w:hAnsi="Times New Roman"/>
        </w:rPr>
        <w:t xml:space="preserve">usually live attenuated vaccines and </w:t>
      </w:r>
      <w:r>
        <w:rPr>
          <w:rFonts w:ascii="Times New Roman" w:hAnsi="Times New Roman" w:hint="eastAsia"/>
        </w:rPr>
        <w:t xml:space="preserve">therefore </w:t>
      </w:r>
      <w:r>
        <w:rPr>
          <w:rFonts w:ascii="Times New Roman" w:hAnsi="Times New Roman"/>
        </w:rPr>
        <w:t>are not allowed</w:t>
      </w:r>
      <w:r>
        <w:rPr>
          <w:rFonts w:ascii="Times New Roman" w:hAnsi="Times New Roman" w:hint="eastAsia"/>
        </w:rPr>
        <w:t>.</w:t>
      </w:r>
      <w:r>
        <w:rPr>
          <w:rFonts w:ascii="Times New Roman" w:hAnsi="Times New Roman"/>
        </w:rPr>
        <w:t>)</w:t>
      </w:r>
    </w:p>
    <w:p w14:paraId="1FE8C68A" w14:textId="06218493"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rPr>
        <w:t xml:space="preserve">The subject </w:t>
      </w:r>
      <w:r>
        <w:rPr>
          <w:rFonts w:ascii="Times New Roman" w:hAnsi="Times New Roman"/>
        </w:rPr>
        <w:t>use</w:t>
      </w:r>
      <w:r>
        <w:rPr>
          <w:rFonts w:ascii="Times New Roman" w:hAnsi="Times New Roman" w:hint="eastAsia"/>
        </w:rPr>
        <w:t>s</w:t>
      </w:r>
      <w:r>
        <w:rPr>
          <w:rFonts w:ascii="Times New Roman" w:hAnsi="Times New Roman"/>
        </w:rPr>
        <w:t xml:space="preserve"> other </w:t>
      </w:r>
      <w:r w:rsidR="00641549">
        <w:rPr>
          <w:rFonts w:ascii="Times New Roman" w:hAnsi="Times New Roman"/>
        </w:rPr>
        <w:t>immune</w:t>
      </w:r>
      <w:r w:rsidR="00641549">
        <w:rPr>
          <w:rFonts w:ascii="Times New Roman" w:hAnsi="Times New Roman" w:hint="eastAsia"/>
        </w:rPr>
        <w:t>-</w:t>
      </w:r>
      <w:r>
        <w:rPr>
          <w:rFonts w:ascii="Times New Roman" w:hAnsi="Times New Roman" w:hint="eastAsia"/>
        </w:rPr>
        <w:t>agents,</w:t>
      </w:r>
      <w:r>
        <w:rPr>
          <w:rFonts w:ascii="Times New Roman" w:hAnsi="Times New Roman"/>
        </w:rPr>
        <w:t xml:space="preserve"> chemotherapeutic</w:t>
      </w:r>
      <w:r>
        <w:rPr>
          <w:rFonts w:ascii="Times New Roman" w:hAnsi="Times New Roman" w:hint="eastAsia"/>
        </w:rPr>
        <w:t xml:space="preserve"> agents</w:t>
      </w:r>
      <w:r>
        <w:rPr>
          <w:rFonts w:ascii="Times New Roman" w:hAnsi="Times New Roman"/>
        </w:rPr>
        <w:t xml:space="preserve">, other drugs in clinical </w:t>
      </w:r>
      <w:r>
        <w:rPr>
          <w:rFonts w:ascii="Times New Roman" w:hAnsi="Times New Roman" w:hint="eastAsia"/>
        </w:rPr>
        <w:t>studies</w:t>
      </w:r>
      <w:r>
        <w:rPr>
          <w:rFonts w:ascii="Times New Roman" w:hAnsi="Times New Roman"/>
        </w:rPr>
        <w:t>,</w:t>
      </w:r>
      <w:r>
        <w:rPr>
          <w:rFonts w:ascii="Times New Roman" w:hAnsi="Times New Roman" w:hint="eastAsia"/>
        </w:rPr>
        <w:t xml:space="preserve"> a</w:t>
      </w:r>
      <w:r>
        <w:rPr>
          <w:rFonts w:ascii="Times New Roman" w:hAnsi="Times New Roman"/>
        </w:rPr>
        <w:t xml:space="preserve">nd long-term cortisol during the </w:t>
      </w:r>
      <w:r w:rsidR="005B64A5">
        <w:rPr>
          <w:rFonts w:ascii="Times New Roman" w:hAnsi="Times New Roman"/>
        </w:rPr>
        <w:t>study</w:t>
      </w:r>
      <w:r>
        <w:rPr>
          <w:rFonts w:ascii="Times New Roman" w:hAnsi="Times New Roman"/>
        </w:rPr>
        <w:t xml:space="preserve"> period</w:t>
      </w:r>
      <w:r>
        <w:rPr>
          <w:rFonts w:ascii="Times New Roman" w:hAnsi="Times New Roman" w:hint="eastAsia"/>
        </w:rPr>
        <w:t>.</w:t>
      </w:r>
    </w:p>
    <w:p w14:paraId="40154CE9" w14:textId="77777777" w:rsidR="00ED382B" w:rsidRPr="00FE7849" w:rsidRDefault="00ED382B" w:rsidP="00623D64">
      <w:pPr>
        <w:numPr>
          <w:ilvl w:val="0"/>
          <w:numId w:val="3"/>
        </w:numPr>
        <w:spacing w:afterLines="50" w:after="156" w:line="360" w:lineRule="auto"/>
        <w:rPr>
          <w:rFonts w:ascii="Times New Roman" w:hAnsi="Times New Roman" w:cs="Times New Roman"/>
        </w:rPr>
      </w:pPr>
      <w:r>
        <w:rPr>
          <w:rFonts w:ascii="Times New Roman" w:hAnsi="Times New Roman" w:hint="eastAsia"/>
        </w:rPr>
        <w:t>The subject has</w:t>
      </w:r>
      <w:r>
        <w:rPr>
          <w:rFonts w:ascii="Times New Roman" w:hAnsi="Times New Roman"/>
        </w:rPr>
        <w:t xml:space="preserve"> mental illness, substance abuse, or social problems that affect compliance </w:t>
      </w:r>
      <w:r>
        <w:rPr>
          <w:rFonts w:ascii="Times New Roman" w:hAnsi="Times New Roman" w:hint="eastAsia"/>
        </w:rPr>
        <w:t xml:space="preserve">are </w:t>
      </w:r>
      <w:r>
        <w:rPr>
          <w:rFonts w:ascii="Times New Roman" w:hAnsi="Times New Roman"/>
        </w:rPr>
        <w:lastRenderedPageBreak/>
        <w:t>not included after being reviewed by a doctor</w:t>
      </w:r>
      <w:r>
        <w:rPr>
          <w:rFonts w:ascii="Times New Roman" w:hAnsi="Times New Roman" w:hint="eastAsia"/>
        </w:rPr>
        <w:t>.</w:t>
      </w:r>
    </w:p>
    <w:p w14:paraId="20897CA2" w14:textId="4EE7A6C9" w:rsidR="00641549" w:rsidRPr="00641549" w:rsidRDefault="00ED382B" w:rsidP="00641549">
      <w:pPr>
        <w:pStyle w:val="a3"/>
        <w:numPr>
          <w:ilvl w:val="0"/>
          <w:numId w:val="3"/>
        </w:numPr>
        <w:spacing w:afterLines="50" w:after="156" w:line="360" w:lineRule="auto"/>
        <w:ind w:firstLineChars="0"/>
        <w:rPr>
          <w:rFonts w:eastAsiaTheme="minorEastAsia"/>
          <w:sz w:val="21"/>
          <w:szCs w:val="22"/>
        </w:rPr>
      </w:pPr>
      <w:r>
        <w:rPr>
          <w:rFonts w:hint="eastAsia"/>
          <w:sz w:val="21"/>
          <w:szCs w:val="22"/>
        </w:rPr>
        <w:t>The subject is</w:t>
      </w:r>
      <w:r>
        <w:rPr>
          <w:sz w:val="21"/>
          <w:szCs w:val="22"/>
        </w:rPr>
        <w:t xml:space="preserve"> allergic</w:t>
      </w:r>
      <w:r w:rsidR="00641549">
        <w:rPr>
          <w:sz w:val="21"/>
          <w:szCs w:val="22"/>
        </w:rPr>
        <w:t xml:space="preserve"> or contraindicated to </w:t>
      </w:r>
      <w:r w:rsidR="005B64A5">
        <w:rPr>
          <w:sz w:val="21"/>
          <w:szCs w:val="22"/>
        </w:rPr>
        <w:t>s</w:t>
      </w:r>
      <w:r w:rsidR="00641549">
        <w:rPr>
          <w:sz w:val="21"/>
          <w:szCs w:val="22"/>
        </w:rPr>
        <w:t>intili</w:t>
      </w:r>
      <w:r>
        <w:rPr>
          <w:sz w:val="21"/>
          <w:szCs w:val="22"/>
        </w:rPr>
        <w:t>mab or GM-CSF.</w:t>
      </w:r>
    </w:p>
    <w:p w14:paraId="51D3564B" w14:textId="27F64D61" w:rsidR="00ED382B" w:rsidRPr="00FE7849" w:rsidRDefault="00ED382B" w:rsidP="00623D64">
      <w:pPr>
        <w:tabs>
          <w:tab w:val="left" w:pos="3150"/>
        </w:tabs>
        <w:spacing w:beforeLines="50" w:before="156" w:afterLines="50" w:after="156" w:line="360" w:lineRule="auto"/>
        <w:outlineLvl w:val="1"/>
        <w:rPr>
          <w:rFonts w:ascii="Times New Roman" w:hAnsi="Times New Roman" w:cs="Times New Roman"/>
          <w:b/>
          <w:sz w:val="24"/>
          <w:szCs w:val="24"/>
        </w:rPr>
      </w:pPr>
      <w:r>
        <w:rPr>
          <w:rFonts w:ascii="Times New Roman" w:hAnsi="Times New Roman"/>
          <w:b/>
          <w:sz w:val="24"/>
          <w:szCs w:val="24"/>
        </w:rPr>
        <w:t xml:space="preserve">3.3 </w:t>
      </w:r>
      <w:r w:rsidR="004E6F59">
        <w:rPr>
          <w:rFonts w:ascii="Times New Roman" w:hAnsi="Times New Roman"/>
          <w:b/>
          <w:sz w:val="24"/>
          <w:szCs w:val="24"/>
        </w:rPr>
        <w:t>Subject withdrawal</w:t>
      </w:r>
      <w:r w:rsidR="004E6F59">
        <w:rPr>
          <w:rFonts w:ascii="Times New Roman" w:hAnsi="Times New Roman" w:hint="eastAsia"/>
          <w:b/>
          <w:sz w:val="24"/>
          <w:szCs w:val="24"/>
        </w:rPr>
        <w:t>/</w:t>
      </w:r>
      <w:r w:rsidR="004E6F59">
        <w:rPr>
          <w:rFonts w:ascii="Times New Roman" w:hAnsi="Times New Roman"/>
          <w:b/>
          <w:sz w:val="24"/>
          <w:szCs w:val="24"/>
        </w:rPr>
        <w:t xml:space="preserve">discontinuation </w:t>
      </w:r>
      <w:r>
        <w:rPr>
          <w:rFonts w:ascii="Times New Roman" w:hAnsi="Times New Roman"/>
          <w:b/>
          <w:sz w:val="24"/>
          <w:szCs w:val="24"/>
        </w:rPr>
        <w:t>criteria:</w:t>
      </w:r>
    </w:p>
    <w:p w14:paraId="33A26259" w14:textId="6B7CD968" w:rsidR="00ED382B" w:rsidRPr="00FE7849" w:rsidRDefault="001A4749" w:rsidP="00623D64">
      <w:pPr>
        <w:pStyle w:val="a3"/>
        <w:numPr>
          <w:ilvl w:val="0"/>
          <w:numId w:val="19"/>
        </w:numPr>
        <w:spacing w:afterLines="50" w:after="156" w:line="360" w:lineRule="auto"/>
        <w:ind w:firstLineChars="0"/>
        <w:rPr>
          <w:rFonts w:eastAsiaTheme="minorEastAsia"/>
          <w:sz w:val="21"/>
          <w:szCs w:val="22"/>
        </w:rPr>
      </w:pPr>
      <w:r>
        <w:rPr>
          <w:sz w:val="21"/>
          <w:szCs w:val="22"/>
        </w:rPr>
        <w:t>Inappropriate enrollment</w:t>
      </w:r>
      <w:r w:rsidR="00ED382B">
        <w:rPr>
          <w:sz w:val="21"/>
          <w:szCs w:val="22"/>
        </w:rPr>
        <w:t>. Those who have not received</w:t>
      </w:r>
      <w:r w:rsidR="00D328CF">
        <w:rPr>
          <w:sz w:val="21"/>
          <w:szCs w:val="22"/>
        </w:rPr>
        <w:t xml:space="preserve"> any</w:t>
      </w:r>
      <w:r w:rsidR="00ED382B">
        <w:rPr>
          <w:rFonts w:hint="eastAsia"/>
          <w:sz w:val="21"/>
          <w:szCs w:val="22"/>
        </w:rPr>
        <w:t xml:space="preserve"> </w:t>
      </w:r>
      <w:r w:rsidR="00ED382B">
        <w:rPr>
          <w:sz w:val="21"/>
          <w:szCs w:val="22"/>
        </w:rPr>
        <w:t xml:space="preserve">treatment </w:t>
      </w:r>
      <w:r w:rsidR="00D328CF">
        <w:rPr>
          <w:sz w:val="21"/>
          <w:szCs w:val="22"/>
        </w:rPr>
        <w:t>after enrollment</w:t>
      </w:r>
      <w:r w:rsidR="00ED382B">
        <w:rPr>
          <w:sz w:val="21"/>
          <w:szCs w:val="22"/>
        </w:rPr>
        <w:t xml:space="preserve"> should withdraw immediately, and the subject's information will not be included in the study analysis. If the </w:t>
      </w:r>
      <w:r w:rsidR="00ED382B">
        <w:rPr>
          <w:rFonts w:hint="eastAsia"/>
          <w:sz w:val="21"/>
          <w:szCs w:val="22"/>
        </w:rPr>
        <w:t xml:space="preserve">subject has already received </w:t>
      </w:r>
      <w:r w:rsidR="00ED382B">
        <w:rPr>
          <w:sz w:val="21"/>
          <w:szCs w:val="22"/>
        </w:rPr>
        <w:t>study</w:t>
      </w:r>
      <w:r w:rsidR="00D328CF">
        <w:rPr>
          <w:sz w:val="21"/>
          <w:szCs w:val="22"/>
        </w:rPr>
        <w:t xml:space="preserve"> treatment</w:t>
      </w:r>
      <w:r w:rsidR="00ED382B">
        <w:rPr>
          <w:rFonts w:hint="eastAsia"/>
          <w:sz w:val="21"/>
          <w:szCs w:val="22"/>
        </w:rPr>
        <w:t xml:space="preserve">, </w:t>
      </w:r>
      <w:r w:rsidR="00ED382B">
        <w:rPr>
          <w:sz w:val="21"/>
          <w:szCs w:val="22"/>
        </w:rPr>
        <w:t xml:space="preserve">the </w:t>
      </w:r>
      <w:r w:rsidR="00ED382B">
        <w:rPr>
          <w:rFonts w:hint="eastAsia"/>
          <w:sz w:val="21"/>
          <w:szCs w:val="22"/>
        </w:rPr>
        <w:t>investigator</w:t>
      </w:r>
      <w:r w:rsidR="00ED382B">
        <w:rPr>
          <w:sz w:val="21"/>
          <w:szCs w:val="22"/>
        </w:rPr>
        <w:t xml:space="preserve"> will evaluate the subject and determine the benefit and risk of the subject before deciding whether to withdraw. If </w:t>
      </w:r>
      <w:r w:rsidR="00ED382B">
        <w:rPr>
          <w:rFonts w:hint="eastAsia"/>
          <w:sz w:val="21"/>
          <w:szCs w:val="22"/>
        </w:rPr>
        <w:t xml:space="preserve">the subject </w:t>
      </w:r>
      <w:r w:rsidR="00ED382B">
        <w:rPr>
          <w:sz w:val="21"/>
          <w:szCs w:val="22"/>
        </w:rPr>
        <w:t xml:space="preserve">needs to be excluded, </w:t>
      </w:r>
      <w:r w:rsidR="00ED382B">
        <w:rPr>
          <w:rFonts w:hint="eastAsia"/>
          <w:sz w:val="21"/>
          <w:szCs w:val="22"/>
        </w:rPr>
        <w:t>he/she</w:t>
      </w:r>
      <w:r w:rsidR="00ED382B">
        <w:rPr>
          <w:sz w:val="21"/>
          <w:szCs w:val="22"/>
        </w:rPr>
        <w:t xml:space="preserve"> will </w:t>
      </w:r>
      <w:r w:rsidR="00ED382B">
        <w:rPr>
          <w:rFonts w:hint="eastAsia"/>
          <w:sz w:val="21"/>
          <w:szCs w:val="22"/>
        </w:rPr>
        <w:t xml:space="preserve">be </w:t>
      </w:r>
      <w:r w:rsidR="00ED382B">
        <w:rPr>
          <w:sz w:val="21"/>
          <w:szCs w:val="22"/>
        </w:rPr>
        <w:t>withdraw</w:t>
      </w:r>
      <w:r w:rsidR="00ED382B">
        <w:rPr>
          <w:rFonts w:hint="eastAsia"/>
          <w:sz w:val="21"/>
          <w:szCs w:val="22"/>
        </w:rPr>
        <w:t>n</w:t>
      </w:r>
      <w:r w:rsidR="00ED382B">
        <w:rPr>
          <w:sz w:val="21"/>
          <w:szCs w:val="22"/>
        </w:rPr>
        <w:t xml:space="preserve"> from the study after the </w:t>
      </w:r>
      <w:r w:rsidR="00ED382B">
        <w:rPr>
          <w:rFonts w:hint="eastAsia"/>
          <w:sz w:val="21"/>
          <w:szCs w:val="22"/>
        </w:rPr>
        <w:t xml:space="preserve">completion of </w:t>
      </w:r>
      <w:r w:rsidR="00ED382B">
        <w:rPr>
          <w:sz w:val="21"/>
          <w:szCs w:val="22"/>
        </w:rPr>
        <w:t>follow-up after treatment. The subject</w:t>
      </w:r>
      <w:r w:rsidR="002842FD">
        <w:rPr>
          <w:sz w:val="21"/>
          <w:szCs w:val="22"/>
        </w:rPr>
        <w:t>’s information</w:t>
      </w:r>
      <w:r w:rsidR="00ED382B">
        <w:rPr>
          <w:sz w:val="21"/>
          <w:szCs w:val="22"/>
        </w:rPr>
        <w:t xml:space="preserve"> will not </w:t>
      </w:r>
      <w:r w:rsidR="00ED382B">
        <w:rPr>
          <w:rFonts w:hint="eastAsia"/>
          <w:sz w:val="21"/>
          <w:szCs w:val="22"/>
        </w:rPr>
        <w:t>be included in</w:t>
      </w:r>
      <w:r w:rsidR="00ED382B">
        <w:rPr>
          <w:sz w:val="21"/>
          <w:szCs w:val="22"/>
        </w:rPr>
        <w:t xml:space="preserve"> the efficacy analysis of this study, but </w:t>
      </w:r>
      <w:r w:rsidR="00ED382B">
        <w:rPr>
          <w:rFonts w:hint="eastAsia"/>
          <w:sz w:val="21"/>
          <w:szCs w:val="22"/>
        </w:rPr>
        <w:t>should</w:t>
      </w:r>
      <w:r w:rsidR="00ED382B">
        <w:rPr>
          <w:sz w:val="21"/>
          <w:szCs w:val="22"/>
        </w:rPr>
        <w:t xml:space="preserve"> be included in the safety analysis</w:t>
      </w:r>
      <w:r w:rsidR="00ED382B">
        <w:rPr>
          <w:rFonts w:hint="eastAsia"/>
          <w:sz w:val="21"/>
          <w:szCs w:val="22"/>
        </w:rPr>
        <w:t>.</w:t>
      </w:r>
    </w:p>
    <w:p w14:paraId="77A3C7C5" w14:textId="2E3512F4" w:rsidR="00ED382B" w:rsidRPr="00FE7849" w:rsidRDefault="00196847" w:rsidP="00623D64">
      <w:pPr>
        <w:pStyle w:val="a3"/>
        <w:numPr>
          <w:ilvl w:val="0"/>
          <w:numId w:val="19"/>
        </w:numPr>
        <w:spacing w:afterLines="50" w:after="156" w:line="360" w:lineRule="auto"/>
        <w:ind w:firstLineChars="0"/>
        <w:rPr>
          <w:rFonts w:eastAsiaTheme="minorEastAsia"/>
          <w:sz w:val="21"/>
          <w:szCs w:val="22"/>
        </w:rPr>
      </w:pPr>
      <w:r>
        <w:rPr>
          <w:sz w:val="21"/>
          <w:szCs w:val="22"/>
        </w:rPr>
        <w:t>Any of the</w:t>
      </w:r>
      <w:r w:rsidR="00ED382B">
        <w:rPr>
          <w:sz w:val="21"/>
          <w:szCs w:val="22"/>
        </w:rPr>
        <w:t xml:space="preserve"> following situations occur</w:t>
      </w:r>
      <w:r w:rsidR="00ED382B">
        <w:rPr>
          <w:rFonts w:hint="eastAsia"/>
          <w:sz w:val="21"/>
          <w:szCs w:val="22"/>
        </w:rPr>
        <w:t xml:space="preserve"> during</w:t>
      </w:r>
      <w:r w:rsidR="00ED382B">
        <w:rPr>
          <w:sz w:val="21"/>
          <w:szCs w:val="22"/>
        </w:rPr>
        <w:t xml:space="preserve"> the pre-treatment evaluation stage: new or deteriorat</w:t>
      </w:r>
      <w:r w:rsidR="0052362C">
        <w:rPr>
          <w:sz w:val="21"/>
          <w:szCs w:val="22"/>
        </w:rPr>
        <w:t>ed</w:t>
      </w:r>
      <w:r w:rsidR="00ED382B">
        <w:rPr>
          <w:sz w:val="21"/>
          <w:szCs w:val="22"/>
        </w:rPr>
        <w:t xml:space="preserve"> systemic disease </w:t>
      </w:r>
      <w:r w:rsidR="0052362C">
        <w:rPr>
          <w:sz w:val="21"/>
          <w:szCs w:val="22"/>
        </w:rPr>
        <w:t>which</w:t>
      </w:r>
      <w:r w:rsidR="00ED382B">
        <w:rPr>
          <w:sz w:val="21"/>
          <w:szCs w:val="22"/>
        </w:rPr>
        <w:t xml:space="preserve"> meet the exclusion criteria</w:t>
      </w:r>
      <w:r w:rsidR="00ED382B">
        <w:rPr>
          <w:rFonts w:hint="eastAsia"/>
          <w:sz w:val="21"/>
          <w:szCs w:val="22"/>
        </w:rPr>
        <w:t>,</w:t>
      </w:r>
      <w:r w:rsidR="00ED382B">
        <w:rPr>
          <w:sz w:val="21"/>
          <w:szCs w:val="22"/>
        </w:rPr>
        <w:t xml:space="preserve"> </w:t>
      </w:r>
      <w:r w:rsidR="00ED382B">
        <w:rPr>
          <w:rFonts w:hint="eastAsia"/>
          <w:sz w:val="21"/>
          <w:szCs w:val="22"/>
        </w:rPr>
        <w:t xml:space="preserve">voluntarily </w:t>
      </w:r>
      <w:r w:rsidR="00632823">
        <w:rPr>
          <w:sz w:val="21"/>
          <w:szCs w:val="22"/>
        </w:rPr>
        <w:t>withdraw</w:t>
      </w:r>
      <w:r w:rsidR="00716B75">
        <w:rPr>
          <w:sz w:val="21"/>
          <w:szCs w:val="22"/>
        </w:rPr>
        <w:t xml:space="preserve"> consent</w:t>
      </w:r>
      <w:r w:rsidR="00632823">
        <w:rPr>
          <w:sz w:val="21"/>
          <w:szCs w:val="22"/>
        </w:rPr>
        <w:t xml:space="preserve"> </w:t>
      </w:r>
      <w:r w:rsidR="00ED382B">
        <w:rPr>
          <w:sz w:val="21"/>
          <w:szCs w:val="22"/>
        </w:rPr>
        <w:t>or lost to follow-up or death; poor compliance.</w:t>
      </w:r>
    </w:p>
    <w:p w14:paraId="6133CFCB" w14:textId="715A6098" w:rsidR="00ED382B" w:rsidRPr="00722C37" w:rsidRDefault="00ED382B" w:rsidP="00623D64">
      <w:pPr>
        <w:pStyle w:val="a3"/>
        <w:numPr>
          <w:ilvl w:val="0"/>
          <w:numId w:val="19"/>
        </w:numPr>
        <w:spacing w:afterLines="50" w:after="156" w:line="360" w:lineRule="auto"/>
        <w:ind w:firstLineChars="0"/>
        <w:rPr>
          <w:rFonts w:eastAsiaTheme="minorEastAsia"/>
          <w:sz w:val="21"/>
          <w:szCs w:val="22"/>
        </w:rPr>
      </w:pPr>
      <w:r w:rsidRPr="00722C37">
        <w:rPr>
          <w:rFonts w:eastAsiaTheme="minorEastAsia"/>
          <w:sz w:val="21"/>
          <w:szCs w:val="22"/>
        </w:rPr>
        <w:t xml:space="preserve">For those who are considered to be excluded by </w:t>
      </w:r>
      <w:r w:rsidR="006C6CE2">
        <w:rPr>
          <w:rFonts w:eastAsiaTheme="minorEastAsia"/>
          <w:sz w:val="21"/>
          <w:szCs w:val="22"/>
        </w:rPr>
        <w:t>investigators</w:t>
      </w:r>
      <w:r w:rsidRPr="00722C37">
        <w:rPr>
          <w:rFonts w:eastAsiaTheme="minorEastAsia"/>
          <w:sz w:val="21"/>
          <w:szCs w:val="22"/>
        </w:rPr>
        <w:t xml:space="preserve">, the </w:t>
      </w:r>
      <w:r w:rsidR="006C6CE2">
        <w:rPr>
          <w:rFonts w:eastAsiaTheme="minorEastAsia"/>
          <w:sz w:val="21"/>
          <w:szCs w:val="22"/>
        </w:rPr>
        <w:t>investigator</w:t>
      </w:r>
      <w:r w:rsidRPr="00722C37">
        <w:rPr>
          <w:rFonts w:eastAsiaTheme="minorEastAsia"/>
          <w:sz w:val="21"/>
          <w:szCs w:val="22"/>
        </w:rPr>
        <w:t xml:space="preserve"> shall report the reasons for the exclusion to the principal investigator. </w:t>
      </w:r>
      <w:r w:rsidR="008078F8">
        <w:rPr>
          <w:rFonts w:eastAsiaTheme="minorEastAsia"/>
          <w:sz w:val="21"/>
          <w:szCs w:val="22"/>
        </w:rPr>
        <w:t>When permitted</w:t>
      </w:r>
      <w:r w:rsidRPr="00722C37">
        <w:rPr>
          <w:rFonts w:eastAsiaTheme="minorEastAsia"/>
          <w:sz w:val="21"/>
          <w:szCs w:val="22"/>
        </w:rPr>
        <w:t xml:space="preserve">, </w:t>
      </w:r>
      <w:r w:rsidR="00945141">
        <w:rPr>
          <w:rFonts w:eastAsiaTheme="minorEastAsia"/>
          <w:sz w:val="21"/>
          <w:szCs w:val="22"/>
        </w:rPr>
        <w:t>patients</w:t>
      </w:r>
      <w:r w:rsidRPr="00722C37">
        <w:rPr>
          <w:rFonts w:eastAsiaTheme="minorEastAsia"/>
          <w:sz w:val="21"/>
          <w:szCs w:val="22"/>
        </w:rPr>
        <w:t xml:space="preserve"> who have not yet receiv</w:t>
      </w:r>
      <w:r>
        <w:rPr>
          <w:rFonts w:eastAsiaTheme="minorEastAsia"/>
          <w:sz w:val="21"/>
          <w:szCs w:val="22"/>
        </w:rPr>
        <w:t>ed</w:t>
      </w:r>
      <w:r w:rsidR="00945141">
        <w:rPr>
          <w:rFonts w:eastAsiaTheme="minorEastAsia"/>
          <w:sz w:val="21"/>
          <w:szCs w:val="22"/>
        </w:rPr>
        <w:t xml:space="preserve"> any study</w:t>
      </w:r>
      <w:r>
        <w:rPr>
          <w:rFonts w:eastAsiaTheme="minorEastAsia"/>
          <w:sz w:val="21"/>
          <w:szCs w:val="22"/>
        </w:rPr>
        <w:t xml:space="preserve"> treatment sh</w:t>
      </w:r>
      <w:r>
        <w:rPr>
          <w:rFonts w:eastAsiaTheme="minorEastAsia" w:hint="eastAsia"/>
          <w:sz w:val="21"/>
          <w:szCs w:val="22"/>
        </w:rPr>
        <w:t>ould be</w:t>
      </w:r>
      <w:r w:rsidRPr="00722C37">
        <w:rPr>
          <w:rFonts w:eastAsiaTheme="minorEastAsia"/>
          <w:sz w:val="21"/>
          <w:szCs w:val="22"/>
        </w:rPr>
        <w:t xml:space="preserve"> withdraw</w:t>
      </w:r>
      <w:r>
        <w:rPr>
          <w:rFonts w:eastAsiaTheme="minorEastAsia" w:hint="eastAsia"/>
          <w:sz w:val="21"/>
          <w:szCs w:val="22"/>
        </w:rPr>
        <w:t>n</w:t>
      </w:r>
      <w:r w:rsidRPr="00722C37">
        <w:rPr>
          <w:rFonts w:eastAsiaTheme="minorEastAsia"/>
          <w:sz w:val="21"/>
          <w:szCs w:val="22"/>
        </w:rPr>
        <w:t xml:space="preserve"> immediately, and the information of this </w:t>
      </w:r>
      <w:r>
        <w:rPr>
          <w:rFonts w:eastAsiaTheme="minorEastAsia"/>
          <w:sz w:val="21"/>
          <w:szCs w:val="22"/>
        </w:rPr>
        <w:t>subject</w:t>
      </w:r>
      <w:r w:rsidRPr="00722C37">
        <w:rPr>
          <w:rFonts w:eastAsiaTheme="minorEastAsia"/>
          <w:sz w:val="21"/>
          <w:szCs w:val="22"/>
        </w:rPr>
        <w:t xml:space="preserve"> will not be included in the study analysis.</w:t>
      </w:r>
      <w:r>
        <w:rPr>
          <w:rFonts w:eastAsiaTheme="minorEastAsia" w:hint="eastAsia"/>
          <w:sz w:val="21"/>
          <w:szCs w:val="22"/>
        </w:rPr>
        <w:t xml:space="preserve"> </w:t>
      </w:r>
      <w:r w:rsidRPr="00722C37">
        <w:rPr>
          <w:rFonts w:eastAsiaTheme="minorEastAsia"/>
          <w:sz w:val="21"/>
          <w:szCs w:val="22"/>
        </w:rPr>
        <w:t xml:space="preserve">If the </w:t>
      </w:r>
      <w:r>
        <w:rPr>
          <w:rFonts w:eastAsiaTheme="minorEastAsia"/>
          <w:sz w:val="21"/>
          <w:szCs w:val="22"/>
        </w:rPr>
        <w:t>subject</w:t>
      </w:r>
      <w:r w:rsidRPr="00722C37">
        <w:rPr>
          <w:rFonts w:eastAsiaTheme="minorEastAsia"/>
          <w:sz w:val="21"/>
          <w:szCs w:val="22"/>
        </w:rPr>
        <w:t xml:space="preserve"> has already received the </w:t>
      </w:r>
      <w:r w:rsidR="00CF605D">
        <w:rPr>
          <w:rFonts w:eastAsiaTheme="minorEastAsia"/>
          <w:sz w:val="21"/>
          <w:szCs w:val="22"/>
        </w:rPr>
        <w:t xml:space="preserve">protocol specified </w:t>
      </w:r>
      <w:r w:rsidRPr="00722C37">
        <w:rPr>
          <w:rFonts w:eastAsiaTheme="minorEastAsia"/>
          <w:sz w:val="21"/>
          <w:szCs w:val="22"/>
        </w:rPr>
        <w:t xml:space="preserve">treatment, he/she will </w:t>
      </w:r>
      <w:r>
        <w:rPr>
          <w:rFonts w:eastAsiaTheme="minorEastAsia" w:hint="eastAsia"/>
          <w:sz w:val="21"/>
          <w:szCs w:val="22"/>
        </w:rPr>
        <w:t xml:space="preserve">be </w:t>
      </w:r>
      <w:r w:rsidRPr="00722C37">
        <w:rPr>
          <w:rFonts w:eastAsiaTheme="minorEastAsia"/>
          <w:sz w:val="21"/>
          <w:szCs w:val="22"/>
        </w:rPr>
        <w:t>withdraw</w:t>
      </w:r>
      <w:r>
        <w:rPr>
          <w:rFonts w:eastAsiaTheme="minorEastAsia" w:hint="eastAsia"/>
          <w:sz w:val="21"/>
          <w:szCs w:val="22"/>
        </w:rPr>
        <w:t>n</w:t>
      </w:r>
      <w:r w:rsidRPr="00722C37">
        <w:rPr>
          <w:rFonts w:eastAsiaTheme="minorEastAsia"/>
          <w:sz w:val="21"/>
          <w:szCs w:val="22"/>
        </w:rPr>
        <w:t xml:space="preserve"> from this study after the completion of the follow-up after treatment, and the </w:t>
      </w:r>
      <w:r>
        <w:rPr>
          <w:rFonts w:eastAsiaTheme="minorEastAsia"/>
          <w:sz w:val="21"/>
          <w:szCs w:val="22"/>
        </w:rPr>
        <w:t>subject</w:t>
      </w:r>
      <w:r w:rsidRPr="00722C37">
        <w:rPr>
          <w:rFonts w:eastAsiaTheme="minorEastAsia"/>
          <w:sz w:val="21"/>
          <w:szCs w:val="22"/>
        </w:rPr>
        <w:t xml:space="preserve"> will not be included in the efficacy a</w:t>
      </w:r>
      <w:r>
        <w:rPr>
          <w:rFonts w:eastAsiaTheme="minorEastAsia"/>
          <w:sz w:val="21"/>
          <w:szCs w:val="22"/>
        </w:rPr>
        <w:t>nalysis of this study, but sh</w:t>
      </w:r>
      <w:r>
        <w:rPr>
          <w:rFonts w:eastAsiaTheme="minorEastAsia" w:hint="eastAsia"/>
          <w:sz w:val="21"/>
          <w:szCs w:val="22"/>
        </w:rPr>
        <w:t>ould</w:t>
      </w:r>
      <w:r w:rsidRPr="00722C37">
        <w:rPr>
          <w:rFonts w:eastAsiaTheme="minorEastAsia"/>
          <w:sz w:val="21"/>
          <w:szCs w:val="22"/>
        </w:rPr>
        <w:t xml:space="preserve"> be included in the safety analysis</w:t>
      </w:r>
      <w:r>
        <w:rPr>
          <w:rFonts w:eastAsiaTheme="minorEastAsia" w:hint="eastAsia"/>
          <w:sz w:val="21"/>
          <w:szCs w:val="22"/>
        </w:rPr>
        <w:t>.</w:t>
      </w:r>
    </w:p>
    <w:p w14:paraId="1BB788EC" w14:textId="1FEBC6DD" w:rsidR="00ED382B" w:rsidRPr="00FE7849" w:rsidRDefault="00ED382B" w:rsidP="00623D64">
      <w:pPr>
        <w:pStyle w:val="a3"/>
        <w:numPr>
          <w:ilvl w:val="0"/>
          <w:numId w:val="19"/>
        </w:numPr>
        <w:spacing w:afterLines="50" w:after="156" w:line="360" w:lineRule="auto"/>
        <w:ind w:firstLineChars="0"/>
        <w:rPr>
          <w:rFonts w:eastAsiaTheme="minorEastAsia"/>
          <w:sz w:val="21"/>
          <w:szCs w:val="22"/>
        </w:rPr>
      </w:pPr>
      <w:r w:rsidRPr="00722C37">
        <w:rPr>
          <w:sz w:val="21"/>
          <w:szCs w:val="22"/>
        </w:rPr>
        <w:t xml:space="preserve">Subjects may request withdraw from the clinical trial at any time during the </w:t>
      </w:r>
      <w:r w:rsidR="00556954">
        <w:rPr>
          <w:sz w:val="21"/>
          <w:szCs w:val="22"/>
        </w:rPr>
        <w:t>study period</w:t>
      </w:r>
      <w:r w:rsidRPr="00722C37">
        <w:rPr>
          <w:sz w:val="21"/>
          <w:szCs w:val="22"/>
        </w:rPr>
        <w:t xml:space="preserve"> if they do not want to continue</w:t>
      </w:r>
      <w:r>
        <w:rPr>
          <w:rFonts w:hint="eastAsia"/>
          <w:sz w:val="21"/>
          <w:szCs w:val="22"/>
        </w:rPr>
        <w:t>.</w:t>
      </w:r>
    </w:p>
    <w:p w14:paraId="6B0C87F8" w14:textId="22BE7558" w:rsidR="00ED382B" w:rsidRPr="00FE7849" w:rsidRDefault="00ED382B" w:rsidP="00623D64">
      <w:pPr>
        <w:pStyle w:val="a3"/>
        <w:numPr>
          <w:ilvl w:val="0"/>
          <w:numId w:val="19"/>
        </w:numPr>
        <w:spacing w:afterLines="50" w:after="156" w:line="360" w:lineRule="auto"/>
        <w:ind w:firstLineChars="0"/>
        <w:rPr>
          <w:rFonts w:eastAsiaTheme="minorEastAsia"/>
          <w:sz w:val="21"/>
          <w:szCs w:val="22"/>
        </w:rPr>
      </w:pPr>
      <w:r>
        <w:rPr>
          <w:rFonts w:hint="eastAsia"/>
          <w:sz w:val="21"/>
          <w:szCs w:val="22"/>
        </w:rPr>
        <w:t>If s</w:t>
      </w:r>
      <w:r>
        <w:rPr>
          <w:sz w:val="21"/>
          <w:szCs w:val="22"/>
        </w:rPr>
        <w:t xml:space="preserve">erious adverse events occur, the </w:t>
      </w:r>
      <w:r w:rsidR="00CA7B8E">
        <w:rPr>
          <w:sz w:val="21"/>
          <w:szCs w:val="22"/>
        </w:rPr>
        <w:t xml:space="preserve">subject </w:t>
      </w:r>
      <w:r w:rsidR="005745F9">
        <w:rPr>
          <w:sz w:val="21"/>
          <w:szCs w:val="22"/>
        </w:rPr>
        <w:t xml:space="preserve">might </w:t>
      </w:r>
      <w:r>
        <w:rPr>
          <w:sz w:val="21"/>
          <w:szCs w:val="22"/>
        </w:rPr>
        <w:t xml:space="preserve">be </w:t>
      </w:r>
      <w:r w:rsidR="005745F9">
        <w:rPr>
          <w:sz w:val="21"/>
          <w:szCs w:val="22"/>
        </w:rPr>
        <w:t>withdrawn</w:t>
      </w:r>
      <w:r>
        <w:rPr>
          <w:sz w:val="21"/>
          <w:szCs w:val="22"/>
        </w:rPr>
        <w:t xml:space="preserve"> on the judgment of the investigator</w:t>
      </w:r>
      <w:r>
        <w:rPr>
          <w:rFonts w:hint="eastAsia"/>
          <w:sz w:val="21"/>
          <w:szCs w:val="22"/>
        </w:rPr>
        <w:t>.</w:t>
      </w:r>
    </w:p>
    <w:p w14:paraId="5AC924CF" w14:textId="7AA3AC44" w:rsidR="00ED382B" w:rsidRPr="00FE7849" w:rsidRDefault="00430674" w:rsidP="00623D64">
      <w:pPr>
        <w:pStyle w:val="a3"/>
        <w:numPr>
          <w:ilvl w:val="0"/>
          <w:numId w:val="19"/>
        </w:numPr>
        <w:spacing w:afterLines="50" w:after="156" w:line="360" w:lineRule="auto"/>
        <w:ind w:firstLineChars="0"/>
        <w:rPr>
          <w:rFonts w:eastAsiaTheme="minorEastAsia"/>
          <w:sz w:val="21"/>
          <w:szCs w:val="22"/>
        </w:rPr>
      </w:pPr>
      <w:r>
        <w:rPr>
          <w:sz w:val="21"/>
          <w:szCs w:val="22"/>
        </w:rPr>
        <w:t>D</w:t>
      </w:r>
      <w:r w:rsidR="00ED382B">
        <w:rPr>
          <w:sz w:val="21"/>
          <w:szCs w:val="22"/>
        </w:rPr>
        <w:t>eteriorat</w:t>
      </w:r>
      <w:r>
        <w:rPr>
          <w:sz w:val="21"/>
          <w:szCs w:val="22"/>
        </w:rPr>
        <w:t>ion</w:t>
      </w:r>
      <w:r w:rsidR="00ED382B">
        <w:rPr>
          <w:sz w:val="21"/>
          <w:szCs w:val="22"/>
        </w:rPr>
        <w:t xml:space="preserve"> during the </w:t>
      </w:r>
      <w:r w:rsidR="00ED382B">
        <w:rPr>
          <w:rFonts w:hint="eastAsia"/>
          <w:sz w:val="21"/>
          <w:szCs w:val="22"/>
        </w:rPr>
        <w:t>trial</w:t>
      </w:r>
      <w:r w:rsidR="00ED382B">
        <w:rPr>
          <w:sz w:val="21"/>
          <w:szCs w:val="22"/>
        </w:rPr>
        <w:t xml:space="preserve">, which may threaten the life of the subject, or other conditions that </w:t>
      </w:r>
      <w:r w:rsidR="00ED382B">
        <w:rPr>
          <w:rFonts w:hint="eastAsia"/>
          <w:sz w:val="21"/>
          <w:szCs w:val="22"/>
        </w:rPr>
        <w:t xml:space="preserve">may </w:t>
      </w:r>
      <w:r w:rsidR="00ED382B">
        <w:rPr>
          <w:sz w:val="21"/>
          <w:szCs w:val="22"/>
        </w:rPr>
        <w:t>affect the observation appear during the t</w:t>
      </w:r>
      <w:r w:rsidR="00ED382B">
        <w:rPr>
          <w:rFonts w:hint="eastAsia"/>
          <w:sz w:val="21"/>
          <w:szCs w:val="22"/>
        </w:rPr>
        <w:t>rial.</w:t>
      </w:r>
    </w:p>
    <w:p w14:paraId="719612CE" w14:textId="7414A9C1" w:rsidR="00ED382B" w:rsidRPr="00FE7849" w:rsidRDefault="00ED382B" w:rsidP="00623D64">
      <w:pPr>
        <w:pStyle w:val="a3"/>
        <w:numPr>
          <w:ilvl w:val="0"/>
          <w:numId w:val="19"/>
        </w:numPr>
        <w:spacing w:afterLines="50" w:after="156" w:line="360" w:lineRule="auto"/>
        <w:ind w:firstLineChars="0"/>
        <w:rPr>
          <w:rFonts w:eastAsiaTheme="minorEastAsia"/>
          <w:sz w:val="21"/>
          <w:szCs w:val="22"/>
        </w:rPr>
      </w:pPr>
      <w:r>
        <w:rPr>
          <w:sz w:val="21"/>
          <w:szCs w:val="22"/>
        </w:rPr>
        <w:t xml:space="preserve">The subject lost follow-up or die during the treatment </w:t>
      </w:r>
      <w:r>
        <w:rPr>
          <w:rFonts w:hint="eastAsia"/>
          <w:sz w:val="21"/>
          <w:szCs w:val="22"/>
        </w:rPr>
        <w:t>period.</w:t>
      </w:r>
    </w:p>
    <w:p w14:paraId="255C6179" w14:textId="757BFA71" w:rsidR="00ED382B" w:rsidRPr="00FE7849" w:rsidRDefault="00ED382B" w:rsidP="00623D64">
      <w:pPr>
        <w:pStyle w:val="a3"/>
        <w:numPr>
          <w:ilvl w:val="0"/>
          <w:numId w:val="19"/>
        </w:numPr>
        <w:spacing w:afterLines="50" w:after="156" w:line="360" w:lineRule="auto"/>
        <w:ind w:firstLineChars="0"/>
        <w:rPr>
          <w:rFonts w:eastAsiaTheme="minorEastAsia"/>
          <w:sz w:val="21"/>
          <w:szCs w:val="22"/>
        </w:rPr>
      </w:pPr>
      <w:r>
        <w:rPr>
          <w:rFonts w:hint="eastAsia"/>
          <w:sz w:val="21"/>
          <w:szCs w:val="22"/>
        </w:rPr>
        <w:lastRenderedPageBreak/>
        <w:t xml:space="preserve">The subject received </w:t>
      </w:r>
      <w:r>
        <w:rPr>
          <w:sz w:val="21"/>
          <w:szCs w:val="22"/>
        </w:rPr>
        <w:t>chemotherapy, Chinese medicines, other immunotherapy drugs, radio</w:t>
      </w:r>
      <w:r>
        <w:rPr>
          <w:rFonts w:hint="eastAsia"/>
          <w:sz w:val="21"/>
          <w:szCs w:val="22"/>
        </w:rPr>
        <w:t xml:space="preserve">therapy </w:t>
      </w:r>
      <w:r>
        <w:rPr>
          <w:sz w:val="21"/>
          <w:szCs w:val="22"/>
        </w:rPr>
        <w:t>sensitizers</w:t>
      </w:r>
      <w:r>
        <w:rPr>
          <w:rFonts w:hint="eastAsia"/>
          <w:sz w:val="21"/>
          <w:szCs w:val="22"/>
        </w:rPr>
        <w:t>,</w:t>
      </w:r>
      <w:r>
        <w:rPr>
          <w:sz w:val="21"/>
          <w:szCs w:val="22"/>
        </w:rPr>
        <w:t xml:space="preserve"> or other </w:t>
      </w:r>
      <w:r>
        <w:rPr>
          <w:rFonts w:hint="eastAsia"/>
          <w:sz w:val="21"/>
          <w:szCs w:val="22"/>
        </w:rPr>
        <w:t xml:space="preserve">drugs that affect the efficacy and toxicity </w:t>
      </w:r>
      <w:r>
        <w:rPr>
          <w:sz w:val="21"/>
          <w:szCs w:val="22"/>
        </w:rPr>
        <w:t>evaluation</w:t>
      </w:r>
      <w:r>
        <w:rPr>
          <w:rFonts w:hint="eastAsia"/>
          <w:sz w:val="21"/>
          <w:szCs w:val="22"/>
        </w:rPr>
        <w:t xml:space="preserve"> during the trial.</w:t>
      </w:r>
    </w:p>
    <w:p w14:paraId="6414235D" w14:textId="62F634B3" w:rsidR="00ED382B" w:rsidRPr="00FE7849" w:rsidRDefault="00ED382B" w:rsidP="00623D64">
      <w:pPr>
        <w:pStyle w:val="a3"/>
        <w:numPr>
          <w:ilvl w:val="0"/>
          <w:numId w:val="19"/>
        </w:numPr>
        <w:spacing w:afterLines="50" w:after="156" w:line="360" w:lineRule="auto"/>
        <w:ind w:firstLineChars="0"/>
        <w:rPr>
          <w:rFonts w:eastAsiaTheme="minorEastAsia"/>
          <w:sz w:val="21"/>
          <w:szCs w:val="22"/>
        </w:rPr>
      </w:pPr>
      <w:proofErr w:type="gramStart"/>
      <w:r>
        <w:rPr>
          <w:sz w:val="21"/>
          <w:szCs w:val="22"/>
        </w:rPr>
        <w:t xml:space="preserve">Serious deviations </w:t>
      </w:r>
      <w:r w:rsidR="000F69E6">
        <w:rPr>
          <w:sz w:val="21"/>
          <w:szCs w:val="22"/>
        </w:rPr>
        <w:t>which makes</w:t>
      </w:r>
      <w:proofErr w:type="gramEnd"/>
      <w:r>
        <w:rPr>
          <w:rFonts w:hint="eastAsia"/>
          <w:sz w:val="21"/>
          <w:szCs w:val="22"/>
        </w:rPr>
        <w:t xml:space="preserve"> it </w:t>
      </w:r>
      <w:r>
        <w:rPr>
          <w:sz w:val="21"/>
          <w:szCs w:val="22"/>
        </w:rPr>
        <w:t xml:space="preserve">difficult to evaluate the </w:t>
      </w:r>
      <w:r>
        <w:rPr>
          <w:rFonts w:hint="eastAsia"/>
          <w:sz w:val="21"/>
          <w:szCs w:val="22"/>
        </w:rPr>
        <w:t xml:space="preserve">drug </w:t>
      </w:r>
      <w:r>
        <w:rPr>
          <w:sz w:val="21"/>
          <w:szCs w:val="22"/>
        </w:rPr>
        <w:t>effect</w:t>
      </w:r>
      <w:r>
        <w:rPr>
          <w:rFonts w:hint="eastAsia"/>
          <w:sz w:val="21"/>
          <w:szCs w:val="22"/>
        </w:rPr>
        <w:t>.</w:t>
      </w:r>
    </w:p>
    <w:p w14:paraId="739DA0C4" w14:textId="77777777" w:rsidR="00ED382B" w:rsidRPr="00FE7849" w:rsidRDefault="00ED382B" w:rsidP="00623D64">
      <w:pPr>
        <w:pStyle w:val="a3"/>
        <w:numPr>
          <w:ilvl w:val="0"/>
          <w:numId w:val="19"/>
        </w:numPr>
        <w:spacing w:afterLines="50" w:after="156" w:line="360" w:lineRule="auto"/>
        <w:ind w:firstLineChars="0"/>
        <w:rPr>
          <w:rFonts w:eastAsiaTheme="minorEastAsia"/>
          <w:sz w:val="21"/>
          <w:szCs w:val="22"/>
        </w:rPr>
      </w:pPr>
      <w:r>
        <w:rPr>
          <w:rFonts w:hint="eastAsia"/>
          <w:sz w:val="21"/>
          <w:szCs w:val="22"/>
        </w:rPr>
        <w:t>P</w:t>
      </w:r>
      <w:r>
        <w:rPr>
          <w:sz w:val="21"/>
          <w:szCs w:val="22"/>
        </w:rPr>
        <w:t>oor compliance.</w:t>
      </w:r>
    </w:p>
    <w:p w14:paraId="012D7452" w14:textId="77777777" w:rsidR="00ED382B" w:rsidRPr="00FE7849" w:rsidRDefault="00ED382B" w:rsidP="00623D64">
      <w:pPr>
        <w:pStyle w:val="a3"/>
        <w:spacing w:afterLines="50" w:after="156" w:line="360" w:lineRule="auto"/>
        <w:ind w:left="420" w:firstLineChars="0" w:firstLine="0"/>
      </w:pPr>
    </w:p>
    <w:p w14:paraId="47D41DAB" w14:textId="77777777" w:rsidR="00ED382B" w:rsidRPr="00FE7849" w:rsidRDefault="00ED382B" w:rsidP="00623D64">
      <w:pPr>
        <w:pStyle w:val="a4"/>
        <w:numPr>
          <w:ilvl w:val="0"/>
          <w:numId w:val="24"/>
        </w:numPr>
        <w:spacing w:beforeLines="50" w:before="156" w:afterLines="50" w:after="156" w:line="360" w:lineRule="auto"/>
        <w:outlineLvl w:val="0"/>
        <w:rPr>
          <w:rFonts w:ascii="Times New Roman" w:hAnsi="Times New Roman"/>
          <w:b/>
          <w:kern w:val="2"/>
          <w:sz w:val="28"/>
          <w:szCs w:val="28"/>
        </w:rPr>
      </w:pPr>
      <w:r>
        <w:rPr>
          <w:rFonts w:ascii="Times New Roman" w:hAnsi="Times New Roman" w:hint="eastAsia"/>
          <w:b/>
          <w:sz w:val="28"/>
          <w:szCs w:val="28"/>
          <w:lang w:eastAsia="zh-CN"/>
        </w:rPr>
        <w:t>Study</w:t>
      </w:r>
      <w:r>
        <w:rPr>
          <w:rFonts w:ascii="Times New Roman" w:hAnsi="Times New Roman"/>
          <w:b/>
          <w:sz w:val="28"/>
          <w:szCs w:val="28"/>
        </w:rPr>
        <w:t xml:space="preserve"> </w:t>
      </w:r>
      <w:r>
        <w:rPr>
          <w:rFonts w:ascii="Times New Roman" w:hAnsi="Times New Roman" w:hint="eastAsia"/>
          <w:b/>
          <w:sz w:val="28"/>
          <w:szCs w:val="28"/>
          <w:lang w:eastAsia="zh-CN"/>
        </w:rPr>
        <w:t>p</w:t>
      </w:r>
      <w:r>
        <w:rPr>
          <w:rFonts w:ascii="Times New Roman" w:hAnsi="Times New Roman"/>
          <w:b/>
          <w:sz w:val="28"/>
          <w:szCs w:val="28"/>
        </w:rPr>
        <w:t>lan</w:t>
      </w:r>
      <w:r>
        <w:rPr>
          <w:rFonts w:ascii="Times New Roman" w:hAnsi="Times New Roman" w:hint="eastAsia"/>
          <w:b/>
          <w:sz w:val="28"/>
          <w:szCs w:val="28"/>
          <w:lang w:eastAsia="zh-CN"/>
        </w:rPr>
        <w:t xml:space="preserve"> and timing of procedures</w:t>
      </w:r>
    </w:p>
    <w:p w14:paraId="0CD34E29" w14:textId="216A39E9" w:rsidR="00437CB5" w:rsidRDefault="00437CB5" w:rsidP="00623D64">
      <w:pPr>
        <w:spacing w:beforeLines="50" w:before="156" w:afterLines="50" w:after="156" w:line="360" w:lineRule="auto"/>
        <w:jc w:val="left"/>
        <w:rPr>
          <w:rFonts w:ascii="Times New Roman" w:hAnsi="Times New Roman"/>
          <w:b/>
          <w:sz w:val="24"/>
          <w:szCs w:val="24"/>
        </w:rPr>
      </w:pPr>
      <w:r>
        <w:rPr>
          <w:noProof/>
        </w:rPr>
        <w:drawing>
          <wp:inline distT="0" distB="0" distL="0" distR="0" wp14:anchorId="78039329" wp14:editId="18C60EAF">
            <wp:extent cx="4730262" cy="2069123"/>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5785" t="18580" r="4449" b="11614"/>
                    <a:stretch/>
                  </pic:blipFill>
                  <pic:spPr bwMode="auto">
                    <a:xfrm>
                      <a:off x="0" y="0"/>
                      <a:ext cx="4734559" cy="2071003"/>
                    </a:xfrm>
                    <a:prstGeom prst="rect">
                      <a:avLst/>
                    </a:prstGeom>
                    <a:ln>
                      <a:noFill/>
                    </a:ln>
                    <a:extLst>
                      <a:ext uri="{53640926-AAD7-44D8-BBD7-CCE9431645EC}">
                        <a14:shadowObscured xmlns:a14="http://schemas.microsoft.com/office/drawing/2010/main"/>
                      </a:ext>
                    </a:extLst>
                  </pic:spPr>
                </pic:pic>
              </a:graphicData>
            </a:graphic>
          </wp:inline>
        </w:drawing>
      </w:r>
    </w:p>
    <w:p w14:paraId="1047E0B8" w14:textId="77777777" w:rsidR="00437CB5" w:rsidRPr="00FE7849" w:rsidRDefault="00437CB5" w:rsidP="00437CB5">
      <w:pPr>
        <w:pStyle w:val="a4"/>
        <w:spacing w:beforeLines="50" w:before="156" w:afterLines="50" w:after="156" w:line="360" w:lineRule="auto"/>
        <w:jc w:val="center"/>
        <w:outlineLvl w:val="0"/>
        <w:rPr>
          <w:rFonts w:ascii="Times New Roman" w:hAnsi="Times New Roman"/>
          <w:b/>
          <w:kern w:val="2"/>
          <w:sz w:val="24"/>
          <w:szCs w:val="24"/>
          <w:lang w:eastAsia="zh-CN"/>
        </w:rPr>
      </w:pPr>
      <w:proofErr w:type="gramStart"/>
      <w:r w:rsidRPr="00DC4771">
        <w:rPr>
          <w:rFonts w:ascii="Times New Roman" w:hAnsi="Times New Roman" w:hint="eastAsia"/>
          <w:b/>
          <w:sz w:val="21"/>
          <w:szCs w:val="21"/>
          <w:lang w:eastAsia="zh-CN"/>
        </w:rPr>
        <w:t>Figure 1.</w:t>
      </w:r>
      <w:proofErr w:type="gramEnd"/>
      <w:r w:rsidRPr="00DC4771">
        <w:rPr>
          <w:rFonts w:ascii="Times New Roman" w:hAnsi="Times New Roman" w:hint="eastAsia"/>
          <w:b/>
          <w:sz w:val="21"/>
          <w:szCs w:val="21"/>
          <w:lang w:eastAsia="zh-CN"/>
        </w:rPr>
        <w:t xml:space="preserve"> Study</w:t>
      </w:r>
      <w:r w:rsidRPr="00DC4771">
        <w:rPr>
          <w:rFonts w:ascii="Times New Roman" w:hAnsi="Times New Roman"/>
          <w:b/>
          <w:sz w:val="21"/>
          <w:szCs w:val="21"/>
        </w:rPr>
        <w:t xml:space="preserve"> flow</w:t>
      </w:r>
    </w:p>
    <w:p w14:paraId="75C3C468" w14:textId="033C7045" w:rsidR="00ED382B" w:rsidRPr="00FE7849" w:rsidRDefault="00ED382B" w:rsidP="00623D64">
      <w:pPr>
        <w:spacing w:beforeLines="50" w:before="156" w:afterLines="50" w:after="156" w:line="360" w:lineRule="auto"/>
        <w:jc w:val="left"/>
        <w:rPr>
          <w:rFonts w:ascii="Times New Roman" w:hAnsi="Times New Roman" w:cs="Times New Roman"/>
          <w:b/>
          <w:sz w:val="24"/>
          <w:szCs w:val="24"/>
        </w:rPr>
      </w:pPr>
      <w:proofErr w:type="gramStart"/>
      <w:r>
        <w:rPr>
          <w:rFonts w:ascii="Times New Roman" w:hAnsi="Times New Roman" w:hint="eastAsia"/>
          <w:b/>
          <w:sz w:val="24"/>
          <w:szCs w:val="24"/>
        </w:rPr>
        <w:t>Table 1</w:t>
      </w:r>
      <w:r w:rsidR="00623D64">
        <w:rPr>
          <w:rFonts w:ascii="Times New Roman" w:hAnsi="Times New Roman" w:hint="eastAsia"/>
          <w:b/>
          <w:sz w:val="24"/>
          <w:szCs w:val="24"/>
        </w:rPr>
        <w:t>.</w:t>
      </w:r>
      <w:proofErr w:type="gramEnd"/>
      <w:r>
        <w:rPr>
          <w:rFonts w:ascii="Times New Roman" w:hAnsi="Times New Roman" w:hint="eastAsia"/>
          <w:b/>
          <w:sz w:val="24"/>
          <w:szCs w:val="24"/>
        </w:rPr>
        <w:t xml:space="preserve"> Study </w:t>
      </w:r>
      <w:r w:rsidR="00755C62">
        <w:rPr>
          <w:rFonts w:ascii="Times New Roman" w:hAnsi="Times New Roman" w:hint="eastAsia"/>
          <w:b/>
          <w:sz w:val="24"/>
          <w:szCs w:val="24"/>
        </w:rPr>
        <w:t>schedule</w:t>
      </w:r>
    </w:p>
    <w:tbl>
      <w:tblPr>
        <w:tblW w:w="10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8"/>
        <w:gridCol w:w="1559"/>
        <w:gridCol w:w="1418"/>
        <w:gridCol w:w="1843"/>
        <w:gridCol w:w="1459"/>
        <w:gridCol w:w="1389"/>
        <w:gridCol w:w="1701"/>
      </w:tblGrid>
      <w:tr w:rsidR="00ED382B" w:rsidRPr="00FE7849" w14:paraId="6AA87DF6" w14:textId="77777777" w:rsidTr="00DC4771">
        <w:trPr>
          <w:jc w:val="center"/>
        </w:trPr>
        <w:tc>
          <w:tcPr>
            <w:tcW w:w="1348" w:type="dxa"/>
          </w:tcPr>
          <w:p w14:paraId="7252BAC5" w14:textId="528F88DE" w:rsidR="00ED382B" w:rsidRPr="00FE7849" w:rsidRDefault="00ED382B" w:rsidP="00623D64">
            <w:pPr>
              <w:spacing w:afterLines="50" w:after="156" w:line="360" w:lineRule="auto"/>
              <w:jc w:val="left"/>
              <w:rPr>
                <w:rFonts w:ascii="Times New Roman" w:hAnsi="Times New Roman" w:cs="Times New Roman"/>
                <w:b/>
                <w:sz w:val="18"/>
                <w:szCs w:val="18"/>
              </w:rPr>
            </w:pPr>
          </w:p>
        </w:tc>
        <w:tc>
          <w:tcPr>
            <w:tcW w:w="1559" w:type="dxa"/>
          </w:tcPr>
          <w:p w14:paraId="6AD41478" w14:textId="11F7BFD6" w:rsidR="00ED382B" w:rsidRPr="00FE7849" w:rsidRDefault="00DC4771" w:rsidP="00DC4771">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Baseline</w:t>
            </w:r>
            <w:r>
              <w:rPr>
                <w:rFonts w:ascii="Times New Roman" w:hAnsi="Times New Roman" w:hint="eastAsia"/>
                <w:b/>
                <w:sz w:val="18"/>
                <w:szCs w:val="18"/>
              </w:rPr>
              <w:t xml:space="preserve"> </w:t>
            </w:r>
            <w:r>
              <w:rPr>
                <w:rFonts w:ascii="Times New Roman" w:hAnsi="Times New Roman"/>
                <w:b/>
                <w:sz w:val="18"/>
                <w:szCs w:val="18"/>
              </w:rPr>
              <w:t xml:space="preserve">screening </w:t>
            </w:r>
          </w:p>
        </w:tc>
        <w:tc>
          <w:tcPr>
            <w:tcW w:w="1418" w:type="dxa"/>
          </w:tcPr>
          <w:p w14:paraId="65223800" w14:textId="68873D7F" w:rsidR="00ED382B" w:rsidRPr="00FE7849" w:rsidRDefault="00ED382B" w:rsidP="00DC4771">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 xml:space="preserve">SBRT </w:t>
            </w:r>
          </w:p>
        </w:tc>
        <w:tc>
          <w:tcPr>
            <w:tcW w:w="1843" w:type="dxa"/>
          </w:tcPr>
          <w:p w14:paraId="6CCB544E" w14:textId="57B2F81A" w:rsidR="00ED382B" w:rsidRPr="00FE7849" w:rsidRDefault="00DC4771" w:rsidP="00DC4771">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Sintilimab</w:t>
            </w:r>
            <w:r>
              <w:rPr>
                <w:rFonts w:ascii="Times New Roman" w:hAnsi="Times New Roman" w:hint="eastAsia"/>
                <w:b/>
                <w:sz w:val="18"/>
                <w:szCs w:val="18"/>
              </w:rPr>
              <w:t xml:space="preserve">, </w:t>
            </w:r>
            <w:r w:rsidR="00ED382B">
              <w:rPr>
                <w:rFonts w:ascii="Times New Roman" w:hAnsi="Times New Roman"/>
                <w:b/>
                <w:sz w:val="18"/>
                <w:szCs w:val="18"/>
              </w:rPr>
              <w:t xml:space="preserve">GM-CSF </w:t>
            </w:r>
            <w:r>
              <w:rPr>
                <w:rFonts w:ascii="Times New Roman" w:hAnsi="Times New Roman" w:hint="eastAsia"/>
                <w:b/>
                <w:sz w:val="18"/>
                <w:szCs w:val="18"/>
              </w:rPr>
              <w:t>treatment</w:t>
            </w:r>
          </w:p>
        </w:tc>
        <w:tc>
          <w:tcPr>
            <w:tcW w:w="2848" w:type="dxa"/>
            <w:gridSpan w:val="2"/>
          </w:tcPr>
          <w:p w14:paraId="4F6E1B49" w14:textId="43878A47" w:rsidR="00ED382B" w:rsidRPr="00FE7849" w:rsidRDefault="00DC4771" w:rsidP="00DC4771">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Sintilimab maintenance</w:t>
            </w:r>
          </w:p>
        </w:tc>
        <w:tc>
          <w:tcPr>
            <w:tcW w:w="1701" w:type="dxa"/>
          </w:tcPr>
          <w:p w14:paraId="4E19AF63" w14:textId="77777777" w:rsidR="00ED382B" w:rsidRPr="00FE7849" w:rsidRDefault="00ED382B" w:rsidP="00623D64">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End of treatment</w:t>
            </w:r>
          </w:p>
          <w:p w14:paraId="4A6A4A12" w14:textId="1C3D0F1D" w:rsidR="00ED382B" w:rsidRPr="00FE7849" w:rsidRDefault="00DC4771" w:rsidP="00DC4771">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Survival</w:t>
            </w:r>
            <w:r>
              <w:rPr>
                <w:rFonts w:ascii="Times New Roman" w:hAnsi="Times New Roman" w:hint="eastAsia"/>
                <w:b/>
                <w:sz w:val="18"/>
                <w:szCs w:val="18"/>
              </w:rPr>
              <w:t xml:space="preserve"> </w:t>
            </w:r>
            <w:r w:rsidR="00ED382B">
              <w:rPr>
                <w:rFonts w:ascii="Times New Roman" w:hAnsi="Times New Roman"/>
                <w:b/>
                <w:sz w:val="18"/>
                <w:szCs w:val="18"/>
              </w:rPr>
              <w:t xml:space="preserve">follow-up </w:t>
            </w:r>
          </w:p>
        </w:tc>
      </w:tr>
      <w:tr w:rsidR="00DC4771" w:rsidRPr="00FE7849" w14:paraId="094DBD61" w14:textId="77777777" w:rsidTr="00DC4771">
        <w:trPr>
          <w:jc w:val="center"/>
        </w:trPr>
        <w:tc>
          <w:tcPr>
            <w:tcW w:w="1348" w:type="dxa"/>
          </w:tcPr>
          <w:p w14:paraId="5CF53602"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Window</w:t>
            </w:r>
            <w:r>
              <w:rPr>
                <w:rFonts w:ascii="Times New Roman" w:hAnsi="Times New Roman" w:hint="eastAsia"/>
                <w:sz w:val="18"/>
                <w:szCs w:val="18"/>
              </w:rPr>
              <w:t xml:space="preserve"> (days)</w:t>
            </w:r>
          </w:p>
        </w:tc>
        <w:tc>
          <w:tcPr>
            <w:tcW w:w="1559" w:type="dxa"/>
          </w:tcPr>
          <w:p w14:paraId="4625DD4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Within 28 days before the start of SBRT</w:t>
            </w:r>
          </w:p>
        </w:tc>
        <w:tc>
          <w:tcPr>
            <w:tcW w:w="1418" w:type="dxa"/>
          </w:tcPr>
          <w:p w14:paraId="211DC385" w14:textId="77777777" w:rsidR="00DC4771" w:rsidRDefault="00ED382B" w:rsidP="00623D64">
            <w:pPr>
              <w:spacing w:afterLines="50" w:after="156" w:line="360" w:lineRule="auto"/>
              <w:jc w:val="left"/>
              <w:rPr>
                <w:rFonts w:ascii="Times New Roman" w:hAnsi="Times New Roman"/>
                <w:sz w:val="18"/>
                <w:szCs w:val="18"/>
              </w:rPr>
            </w:pPr>
            <w:r w:rsidRPr="00274FA7">
              <w:rPr>
                <w:rFonts w:ascii="Times New Roman" w:hAnsi="Times New Roman"/>
                <w:sz w:val="18"/>
                <w:szCs w:val="18"/>
              </w:rPr>
              <w:t xml:space="preserve">End of SBRT </w:t>
            </w:r>
          </w:p>
          <w:p w14:paraId="35A755AC" w14:textId="0DE279C5" w:rsidR="00ED382B" w:rsidRPr="00274FA7" w:rsidRDefault="00ED382B" w:rsidP="00623D64">
            <w:pPr>
              <w:spacing w:afterLines="50" w:after="156" w:line="360" w:lineRule="auto"/>
              <w:jc w:val="left"/>
              <w:rPr>
                <w:rFonts w:ascii="Times New Roman" w:hAnsi="Times New Roman" w:cs="Times New Roman"/>
                <w:sz w:val="18"/>
                <w:szCs w:val="18"/>
              </w:rPr>
            </w:pPr>
            <w:r w:rsidRPr="00274FA7">
              <w:rPr>
                <w:rFonts w:ascii="Times New Roman" w:hAnsi="Times New Roman"/>
                <w:sz w:val="18"/>
                <w:szCs w:val="18"/>
              </w:rPr>
              <w:t xml:space="preserve">(or before </w:t>
            </w:r>
            <w:proofErr w:type="spellStart"/>
            <w:r w:rsidRPr="00274FA7">
              <w:rPr>
                <w:rFonts w:ascii="Times New Roman" w:hAnsi="Times New Roman"/>
                <w:sz w:val="18"/>
                <w:szCs w:val="18"/>
              </w:rPr>
              <w:t>D1</w:t>
            </w:r>
            <w:proofErr w:type="spellEnd"/>
            <w:r w:rsidRPr="00274FA7">
              <w:rPr>
                <w:rFonts w:ascii="Times New Roman" w:hAnsi="Times New Roman"/>
                <w:sz w:val="18"/>
                <w:szCs w:val="18"/>
              </w:rPr>
              <w:t xml:space="preserve"> administration)</w:t>
            </w:r>
          </w:p>
        </w:tc>
        <w:tc>
          <w:tcPr>
            <w:tcW w:w="1843" w:type="dxa"/>
          </w:tcPr>
          <w:p w14:paraId="5EBFB862" w14:textId="4304B004" w:rsidR="00D449A1" w:rsidRDefault="00D449A1" w:rsidP="00623D64">
            <w:pPr>
              <w:spacing w:afterLines="50" w:after="156" w:line="360" w:lineRule="auto"/>
              <w:jc w:val="left"/>
              <w:rPr>
                <w:rFonts w:ascii="Times New Roman" w:hAnsi="Times New Roman"/>
                <w:sz w:val="18"/>
                <w:szCs w:val="18"/>
              </w:rPr>
            </w:pPr>
            <w:proofErr w:type="spellStart"/>
            <w:r>
              <w:rPr>
                <w:rFonts w:ascii="Times New Roman" w:hAnsi="Times New Roman" w:hint="eastAsia"/>
                <w:sz w:val="18"/>
                <w:szCs w:val="18"/>
              </w:rPr>
              <w:t>C1D</w:t>
            </w:r>
            <w:r>
              <w:rPr>
                <w:rFonts w:ascii="Times New Roman" w:hAnsi="Times New Roman"/>
                <w:sz w:val="18"/>
                <w:szCs w:val="18"/>
              </w:rPr>
              <w:t>1</w:t>
            </w:r>
            <w:proofErr w:type="spellEnd"/>
          </w:p>
          <w:p w14:paraId="6F8E6FA3" w14:textId="65B152BB" w:rsidR="00ED382B" w:rsidRPr="00FE7849" w:rsidRDefault="00ED382B" w:rsidP="00623D64">
            <w:pPr>
              <w:spacing w:afterLines="50" w:after="156" w:line="360" w:lineRule="auto"/>
              <w:jc w:val="left"/>
              <w:rPr>
                <w:rFonts w:ascii="Times New Roman" w:hAnsi="Times New Roman" w:cs="Times New Roman"/>
                <w:sz w:val="18"/>
                <w:szCs w:val="18"/>
              </w:rPr>
            </w:pPr>
            <w:proofErr w:type="spellStart"/>
            <w:r>
              <w:rPr>
                <w:rFonts w:ascii="Times New Roman" w:hAnsi="Times New Roman" w:hint="eastAsia"/>
                <w:sz w:val="18"/>
                <w:szCs w:val="18"/>
              </w:rPr>
              <w:t>D</w:t>
            </w:r>
            <w:r>
              <w:rPr>
                <w:rFonts w:ascii="Times New Roman" w:hAnsi="Times New Roman"/>
                <w:sz w:val="18"/>
                <w:szCs w:val="18"/>
              </w:rPr>
              <w:t>5</w:t>
            </w:r>
            <w:proofErr w:type="spellEnd"/>
            <w:r>
              <w:rPr>
                <w:rFonts w:ascii="Times New Roman" w:hAnsi="Times New Roman"/>
                <w:sz w:val="18"/>
                <w:szCs w:val="18"/>
              </w:rPr>
              <w:t>/9/14 (± 2 days)</w:t>
            </w:r>
          </w:p>
        </w:tc>
        <w:tc>
          <w:tcPr>
            <w:tcW w:w="1459" w:type="dxa"/>
          </w:tcPr>
          <w:p w14:paraId="07E4EBBE" w14:textId="19AF9AB0" w:rsidR="00DC4771" w:rsidRDefault="00D449A1" w:rsidP="00623D64">
            <w:pPr>
              <w:spacing w:afterLines="50" w:after="156" w:line="360" w:lineRule="auto"/>
              <w:jc w:val="left"/>
              <w:rPr>
                <w:rFonts w:ascii="Times New Roman" w:hAnsi="Times New Roman"/>
                <w:sz w:val="18"/>
                <w:szCs w:val="18"/>
              </w:rPr>
            </w:pPr>
            <w:proofErr w:type="spellStart"/>
            <w:r>
              <w:rPr>
                <w:rFonts w:ascii="Times New Roman" w:hAnsi="Times New Roman" w:hint="eastAsia"/>
                <w:sz w:val="18"/>
                <w:szCs w:val="18"/>
              </w:rPr>
              <w:t>C2D1</w:t>
            </w:r>
            <w:proofErr w:type="spellEnd"/>
          </w:p>
          <w:p w14:paraId="465DBD58" w14:textId="743499E2"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 (±3 days) evaluation before each administration</w:t>
            </w:r>
          </w:p>
        </w:tc>
        <w:tc>
          <w:tcPr>
            <w:tcW w:w="1389" w:type="dxa"/>
          </w:tcPr>
          <w:p w14:paraId="21006658" w14:textId="495025F6" w:rsidR="00DC4771" w:rsidRDefault="00D449A1" w:rsidP="00623D64">
            <w:pPr>
              <w:spacing w:afterLines="50" w:after="156" w:line="360" w:lineRule="auto"/>
              <w:jc w:val="left"/>
              <w:rPr>
                <w:rFonts w:ascii="Times New Roman" w:hAnsi="Times New Roman"/>
                <w:sz w:val="18"/>
                <w:szCs w:val="18"/>
              </w:rPr>
            </w:pPr>
            <w:proofErr w:type="spellStart"/>
            <w:r>
              <w:rPr>
                <w:rFonts w:ascii="Times New Roman" w:hAnsi="Times New Roman" w:hint="eastAsia"/>
                <w:sz w:val="18"/>
                <w:szCs w:val="18"/>
              </w:rPr>
              <w:t>CnD</w:t>
            </w:r>
            <w:r>
              <w:rPr>
                <w:rFonts w:ascii="Times New Roman" w:hAnsi="Times New Roman"/>
                <w:sz w:val="18"/>
                <w:szCs w:val="18"/>
              </w:rPr>
              <w:t>1</w:t>
            </w:r>
            <w:proofErr w:type="spellEnd"/>
          </w:p>
          <w:p w14:paraId="1535BFD9" w14:textId="2762FF62"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 (±3 days)</w:t>
            </w:r>
          </w:p>
        </w:tc>
        <w:tc>
          <w:tcPr>
            <w:tcW w:w="1701" w:type="dxa"/>
          </w:tcPr>
          <w:p w14:paraId="1BEC1C09" w14:textId="77777777" w:rsidR="00DC4771" w:rsidRDefault="00ED382B" w:rsidP="00623D64">
            <w:pPr>
              <w:spacing w:afterLines="50" w:after="156" w:line="360" w:lineRule="auto"/>
              <w:jc w:val="left"/>
              <w:rPr>
                <w:rFonts w:ascii="Times New Roman" w:hAnsi="Times New Roman"/>
                <w:sz w:val="18"/>
                <w:szCs w:val="18"/>
              </w:rPr>
            </w:pPr>
            <w:r>
              <w:rPr>
                <w:rFonts w:ascii="Times New Roman" w:hAnsi="Times New Roman"/>
                <w:sz w:val="18"/>
                <w:szCs w:val="18"/>
              </w:rPr>
              <w:t xml:space="preserve">Every 3 months </w:t>
            </w:r>
          </w:p>
          <w:p w14:paraId="4A0DAA5E" w14:textId="4BFC390B"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(±7 days)</w:t>
            </w:r>
          </w:p>
        </w:tc>
      </w:tr>
      <w:tr w:rsidR="00DC4771" w:rsidRPr="00FE7849" w14:paraId="51329DCF" w14:textId="77777777" w:rsidTr="00DC4771">
        <w:trPr>
          <w:jc w:val="center"/>
        </w:trPr>
        <w:tc>
          <w:tcPr>
            <w:tcW w:w="1348" w:type="dxa"/>
          </w:tcPr>
          <w:p w14:paraId="0666F4EE"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hint="eastAsia"/>
                <w:sz w:val="18"/>
                <w:szCs w:val="18"/>
              </w:rPr>
              <w:t>F</w:t>
            </w:r>
            <w:r>
              <w:rPr>
                <w:rFonts w:ascii="Times New Roman" w:hAnsi="Times New Roman"/>
                <w:sz w:val="18"/>
                <w:szCs w:val="18"/>
              </w:rPr>
              <w:t>requency</w:t>
            </w:r>
          </w:p>
        </w:tc>
        <w:tc>
          <w:tcPr>
            <w:tcW w:w="1559" w:type="dxa"/>
          </w:tcPr>
          <w:p w14:paraId="36CEF4E6"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18" w:type="dxa"/>
          </w:tcPr>
          <w:p w14:paraId="3C95FC5D"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60FF4956"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3 times in total</w:t>
            </w:r>
          </w:p>
        </w:tc>
        <w:tc>
          <w:tcPr>
            <w:tcW w:w="1459" w:type="dxa"/>
          </w:tcPr>
          <w:p w14:paraId="3CAD4202"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Every 3 weeks</w:t>
            </w:r>
          </w:p>
        </w:tc>
        <w:tc>
          <w:tcPr>
            <w:tcW w:w="1389" w:type="dxa"/>
          </w:tcPr>
          <w:p w14:paraId="1DF6D91C" w14:textId="77777777" w:rsidR="00DC4771" w:rsidRDefault="00DC4771" w:rsidP="00623D64">
            <w:pPr>
              <w:spacing w:afterLines="50" w:after="156" w:line="360" w:lineRule="auto"/>
              <w:jc w:val="left"/>
              <w:rPr>
                <w:rFonts w:ascii="Times New Roman" w:hAnsi="Times New Roman"/>
                <w:sz w:val="18"/>
                <w:szCs w:val="18"/>
              </w:rPr>
            </w:pPr>
            <w:r>
              <w:rPr>
                <w:rFonts w:ascii="Times New Roman" w:hAnsi="Times New Roman"/>
                <w:sz w:val="18"/>
                <w:szCs w:val="18"/>
              </w:rPr>
              <w:t>Every 9</w:t>
            </w:r>
            <w:r>
              <w:rPr>
                <w:rFonts w:ascii="Times New Roman" w:hAnsi="Times New Roman" w:hint="eastAsia"/>
                <w:sz w:val="18"/>
                <w:szCs w:val="18"/>
              </w:rPr>
              <w:t xml:space="preserve"> </w:t>
            </w:r>
            <w:r w:rsidR="00ED382B">
              <w:rPr>
                <w:rFonts w:ascii="Times New Roman" w:hAnsi="Times New Roman"/>
                <w:sz w:val="18"/>
                <w:szCs w:val="18"/>
              </w:rPr>
              <w:t xml:space="preserve">weeks </w:t>
            </w:r>
          </w:p>
          <w:p w14:paraId="5DCA116E" w14:textId="1FDBA3D7" w:rsidR="00ED382B" w:rsidRPr="00FE7849" w:rsidRDefault="00DC4771"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lastRenderedPageBreak/>
              <w:t xml:space="preserve">(every </w:t>
            </w:r>
            <w:proofErr w:type="spellStart"/>
            <w:r>
              <w:rPr>
                <w:rFonts w:ascii="Times New Roman" w:hAnsi="Times New Roman"/>
                <w:sz w:val="18"/>
                <w:szCs w:val="18"/>
              </w:rPr>
              <w:t>3</w:t>
            </w:r>
            <w:r w:rsidR="00ED382B">
              <w:rPr>
                <w:rFonts w:ascii="Times New Roman" w:hAnsi="Times New Roman"/>
                <w:sz w:val="18"/>
                <w:szCs w:val="18"/>
              </w:rPr>
              <w:t>courses</w:t>
            </w:r>
            <w:proofErr w:type="spellEnd"/>
            <w:r w:rsidR="00ED382B">
              <w:rPr>
                <w:rFonts w:ascii="Times New Roman" w:hAnsi="Times New Roman"/>
                <w:sz w:val="18"/>
                <w:szCs w:val="18"/>
              </w:rPr>
              <w:t xml:space="preserve"> of Sintilimab)</w:t>
            </w:r>
          </w:p>
        </w:tc>
        <w:tc>
          <w:tcPr>
            <w:tcW w:w="1701" w:type="dxa"/>
          </w:tcPr>
          <w:p w14:paraId="2C0B8679"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lastRenderedPageBreak/>
              <w:t>Every 3 months</w:t>
            </w:r>
          </w:p>
        </w:tc>
      </w:tr>
      <w:tr w:rsidR="00ED382B" w:rsidRPr="00FE7849" w14:paraId="7443CC24" w14:textId="77777777" w:rsidTr="00DC4771">
        <w:trPr>
          <w:trHeight w:val="305"/>
          <w:jc w:val="center"/>
        </w:trPr>
        <w:tc>
          <w:tcPr>
            <w:tcW w:w="1348" w:type="dxa"/>
            <w:shd w:val="clear" w:color="auto" w:fill="D9D9D9" w:themeFill="background1" w:themeFillShade="D9"/>
          </w:tcPr>
          <w:p w14:paraId="1DDCDD7A" w14:textId="0DD4FB58" w:rsidR="00ED382B" w:rsidRPr="00FE7849" w:rsidRDefault="00DC4771" w:rsidP="00623D64">
            <w:pPr>
              <w:spacing w:afterLines="50" w:after="156" w:line="360" w:lineRule="auto"/>
              <w:jc w:val="left"/>
              <w:rPr>
                <w:rFonts w:ascii="Times New Roman" w:hAnsi="Times New Roman" w:cs="Times New Roman"/>
                <w:b/>
                <w:sz w:val="18"/>
                <w:szCs w:val="18"/>
                <w:highlight w:val="lightGray"/>
              </w:rPr>
            </w:pPr>
            <w:r>
              <w:rPr>
                <w:rFonts w:ascii="Times New Roman" w:hAnsi="Times New Roman" w:hint="eastAsia"/>
                <w:b/>
                <w:sz w:val="18"/>
                <w:szCs w:val="18"/>
              </w:rPr>
              <w:lastRenderedPageBreak/>
              <w:t>R</w:t>
            </w:r>
            <w:r w:rsidR="00ED382B">
              <w:rPr>
                <w:rFonts w:ascii="Times New Roman" w:hAnsi="Times New Roman"/>
                <w:b/>
                <w:sz w:val="18"/>
                <w:szCs w:val="18"/>
              </w:rPr>
              <w:t>esearch proce</w:t>
            </w:r>
            <w:r w:rsidR="00ED382B">
              <w:rPr>
                <w:rFonts w:ascii="Times New Roman" w:hAnsi="Times New Roman" w:hint="eastAsia"/>
                <w:b/>
                <w:sz w:val="18"/>
                <w:szCs w:val="18"/>
              </w:rPr>
              <w:t>dure</w:t>
            </w:r>
          </w:p>
        </w:tc>
        <w:tc>
          <w:tcPr>
            <w:tcW w:w="9369" w:type="dxa"/>
            <w:gridSpan w:val="6"/>
            <w:shd w:val="clear" w:color="auto" w:fill="D9D9D9" w:themeFill="background1" w:themeFillShade="D9"/>
          </w:tcPr>
          <w:p w14:paraId="3D294B8A" w14:textId="77777777" w:rsidR="00ED382B" w:rsidRPr="00FE7849" w:rsidRDefault="00ED382B" w:rsidP="00623D64">
            <w:pPr>
              <w:spacing w:afterLines="50" w:after="156" w:line="360" w:lineRule="auto"/>
              <w:jc w:val="left"/>
              <w:rPr>
                <w:rFonts w:ascii="Times New Roman" w:hAnsi="Times New Roman" w:cs="Times New Roman"/>
                <w:sz w:val="18"/>
                <w:szCs w:val="18"/>
                <w:highlight w:val="lightGray"/>
              </w:rPr>
            </w:pPr>
          </w:p>
        </w:tc>
      </w:tr>
      <w:tr w:rsidR="00DC4771" w:rsidRPr="00FE7849" w14:paraId="1C3CAF3B" w14:textId="77777777" w:rsidTr="00DC4771">
        <w:trPr>
          <w:jc w:val="center"/>
        </w:trPr>
        <w:tc>
          <w:tcPr>
            <w:tcW w:w="1348" w:type="dxa"/>
          </w:tcPr>
          <w:p w14:paraId="67FB673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hint="eastAsia"/>
                <w:sz w:val="18"/>
                <w:szCs w:val="18"/>
              </w:rPr>
              <w:t>I</w:t>
            </w:r>
            <w:r>
              <w:rPr>
                <w:rFonts w:ascii="Times New Roman" w:hAnsi="Times New Roman"/>
                <w:sz w:val="18"/>
                <w:szCs w:val="18"/>
              </w:rPr>
              <w:t xml:space="preserve">nformed </w:t>
            </w:r>
            <w:proofErr w:type="spellStart"/>
            <w:r w:rsidRPr="00274FA7">
              <w:rPr>
                <w:rFonts w:ascii="Times New Roman" w:hAnsi="Times New Roman"/>
                <w:sz w:val="18"/>
                <w:szCs w:val="18"/>
              </w:rPr>
              <w:t>consent</w:t>
            </w:r>
            <w:r>
              <w:rPr>
                <w:rFonts w:ascii="Times New Roman" w:hAnsi="Times New Roman"/>
                <w:sz w:val="18"/>
                <w:szCs w:val="18"/>
                <w:vertAlign w:val="superscript"/>
              </w:rPr>
              <w:t>1</w:t>
            </w:r>
            <w:proofErr w:type="spellEnd"/>
          </w:p>
        </w:tc>
        <w:tc>
          <w:tcPr>
            <w:tcW w:w="1559" w:type="dxa"/>
          </w:tcPr>
          <w:p w14:paraId="32B325E9"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DC22454"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3BF86556"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43545E45"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16B16897"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2F06356F"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15F43572" w14:textId="77777777" w:rsidTr="00DC4771">
        <w:trPr>
          <w:jc w:val="center"/>
        </w:trPr>
        <w:tc>
          <w:tcPr>
            <w:tcW w:w="1348" w:type="dxa"/>
          </w:tcPr>
          <w:p w14:paraId="5F1B1DF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hint="eastAsia"/>
                <w:sz w:val="18"/>
                <w:szCs w:val="18"/>
              </w:rPr>
              <w:t>Inclusion</w:t>
            </w:r>
            <w:r>
              <w:rPr>
                <w:rFonts w:ascii="Times New Roman" w:hAnsi="Times New Roman"/>
                <w:sz w:val="18"/>
                <w:szCs w:val="18"/>
              </w:rPr>
              <w:t xml:space="preserve"> criteria</w:t>
            </w:r>
          </w:p>
        </w:tc>
        <w:tc>
          <w:tcPr>
            <w:tcW w:w="1559" w:type="dxa"/>
          </w:tcPr>
          <w:p w14:paraId="2E5A2530"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535177B4"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776A295A"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3EC1504A"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1932049F"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2EE8042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4C1B4609" w14:textId="77777777" w:rsidTr="00DC4771">
        <w:trPr>
          <w:jc w:val="center"/>
        </w:trPr>
        <w:tc>
          <w:tcPr>
            <w:tcW w:w="1348" w:type="dxa"/>
          </w:tcPr>
          <w:p w14:paraId="54B311C2"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Demography/</w:t>
            </w:r>
            <w:r>
              <w:rPr>
                <w:rFonts w:ascii="Times New Roman" w:hAnsi="Times New Roman" w:hint="eastAsia"/>
                <w:sz w:val="18"/>
                <w:szCs w:val="18"/>
              </w:rPr>
              <w:t xml:space="preserve"> </w:t>
            </w:r>
            <w:r>
              <w:rPr>
                <w:rFonts w:ascii="Times New Roman" w:hAnsi="Times New Roman"/>
                <w:sz w:val="18"/>
                <w:szCs w:val="18"/>
              </w:rPr>
              <w:t>Medical</w:t>
            </w:r>
            <w:r>
              <w:rPr>
                <w:rFonts w:ascii="Times New Roman" w:hAnsi="Times New Roman" w:hint="eastAsia"/>
                <w:sz w:val="18"/>
                <w:szCs w:val="18"/>
              </w:rPr>
              <w:t xml:space="preserve"> h</w:t>
            </w:r>
            <w:r>
              <w:rPr>
                <w:rFonts w:ascii="Times New Roman" w:hAnsi="Times New Roman"/>
                <w:sz w:val="18"/>
                <w:szCs w:val="18"/>
              </w:rPr>
              <w:t>istory/</w:t>
            </w:r>
            <w:r>
              <w:rPr>
                <w:rFonts w:ascii="Times New Roman" w:hAnsi="Times New Roman" w:hint="eastAsia"/>
                <w:sz w:val="18"/>
                <w:szCs w:val="18"/>
              </w:rPr>
              <w:t xml:space="preserve"> Previous </w:t>
            </w:r>
            <w:proofErr w:type="spellStart"/>
            <w:r>
              <w:rPr>
                <w:rFonts w:ascii="Times New Roman" w:hAnsi="Times New Roman" w:hint="eastAsia"/>
                <w:sz w:val="18"/>
                <w:szCs w:val="18"/>
              </w:rPr>
              <w:t>t</w:t>
            </w:r>
            <w:r>
              <w:rPr>
                <w:rFonts w:ascii="Times New Roman" w:hAnsi="Times New Roman"/>
                <w:sz w:val="18"/>
                <w:szCs w:val="18"/>
              </w:rPr>
              <w:t>reatment</w:t>
            </w:r>
            <w:r>
              <w:rPr>
                <w:rFonts w:ascii="Times New Roman" w:hAnsi="Times New Roman" w:hint="eastAsia"/>
                <w:sz w:val="18"/>
                <w:szCs w:val="18"/>
              </w:rPr>
              <w:t>s</w:t>
            </w:r>
            <w:r>
              <w:rPr>
                <w:rFonts w:ascii="Times New Roman" w:hAnsi="Times New Roman"/>
                <w:sz w:val="18"/>
                <w:szCs w:val="18"/>
                <w:vertAlign w:val="superscript"/>
              </w:rPr>
              <w:t>2</w:t>
            </w:r>
            <w:proofErr w:type="spellEnd"/>
          </w:p>
        </w:tc>
        <w:tc>
          <w:tcPr>
            <w:tcW w:w="1559" w:type="dxa"/>
          </w:tcPr>
          <w:p w14:paraId="74BD13E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4B21369"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0E9F7259"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15F27396"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1148FE4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384F0FBB"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6F829984" w14:textId="77777777" w:rsidTr="00DC4771">
        <w:trPr>
          <w:jc w:val="center"/>
        </w:trPr>
        <w:tc>
          <w:tcPr>
            <w:tcW w:w="1348" w:type="dxa"/>
          </w:tcPr>
          <w:p w14:paraId="4D5A9D96"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Vital signs </w:t>
            </w:r>
            <w:r>
              <w:rPr>
                <w:rFonts w:ascii="Times New Roman" w:hAnsi="Times New Roman"/>
                <w:sz w:val="18"/>
                <w:szCs w:val="18"/>
                <w:vertAlign w:val="superscript"/>
              </w:rPr>
              <w:t>3</w:t>
            </w:r>
          </w:p>
        </w:tc>
        <w:tc>
          <w:tcPr>
            <w:tcW w:w="1559" w:type="dxa"/>
          </w:tcPr>
          <w:p w14:paraId="285C66EC"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18" w:type="dxa"/>
          </w:tcPr>
          <w:p w14:paraId="7BE546F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25E1879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581C904A"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5AD84331"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3596A69D"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12F231EC" w14:textId="77777777" w:rsidTr="00DC4771">
        <w:trPr>
          <w:jc w:val="center"/>
        </w:trPr>
        <w:tc>
          <w:tcPr>
            <w:tcW w:w="1348" w:type="dxa"/>
          </w:tcPr>
          <w:p w14:paraId="00485DE9" w14:textId="71DD8939" w:rsidR="00ED382B" w:rsidRPr="00FE7849" w:rsidRDefault="00DC4771"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Weight/</w:t>
            </w:r>
            <w:proofErr w:type="spellStart"/>
            <w:r>
              <w:rPr>
                <w:rFonts w:ascii="Times New Roman" w:hAnsi="Times New Roman"/>
                <w:sz w:val="18"/>
                <w:szCs w:val="18"/>
              </w:rPr>
              <w:t>Height</w:t>
            </w:r>
            <w:r w:rsidR="00ED382B">
              <w:rPr>
                <w:rFonts w:ascii="Times New Roman" w:hAnsi="Times New Roman"/>
                <w:sz w:val="18"/>
                <w:szCs w:val="18"/>
                <w:vertAlign w:val="superscript"/>
              </w:rPr>
              <w:t>4</w:t>
            </w:r>
            <w:proofErr w:type="spellEnd"/>
          </w:p>
        </w:tc>
        <w:tc>
          <w:tcPr>
            <w:tcW w:w="1559" w:type="dxa"/>
          </w:tcPr>
          <w:p w14:paraId="734757F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3073C10"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1797E7B0"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39A0156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4D62727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54CE8C8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7B655DFA" w14:textId="77777777" w:rsidTr="00DC4771">
        <w:trPr>
          <w:jc w:val="center"/>
        </w:trPr>
        <w:tc>
          <w:tcPr>
            <w:tcW w:w="1348" w:type="dxa"/>
          </w:tcPr>
          <w:p w14:paraId="7071EF8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Medical </w:t>
            </w:r>
            <w:proofErr w:type="spellStart"/>
            <w:r>
              <w:rPr>
                <w:rFonts w:ascii="Times New Roman" w:hAnsi="Times New Roman"/>
                <w:sz w:val="18"/>
                <w:szCs w:val="18"/>
              </w:rPr>
              <w:t>histor</w:t>
            </w:r>
            <w:r>
              <w:rPr>
                <w:rFonts w:ascii="Times New Roman" w:hAnsi="Times New Roman" w:hint="eastAsia"/>
                <w:sz w:val="18"/>
                <w:szCs w:val="18"/>
              </w:rPr>
              <w:t>y</w:t>
            </w:r>
            <w:r w:rsidRPr="00274FA7">
              <w:rPr>
                <w:rFonts w:ascii="Times New Roman" w:hAnsi="Times New Roman"/>
                <w:sz w:val="18"/>
                <w:szCs w:val="18"/>
                <w:vertAlign w:val="superscript"/>
              </w:rPr>
              <w:t>5</w:t>
            </w:r>
            <w:proofErr w:type="spellEnd"/>
            <w:r>
              <w:rPr>
                <w:rFonts w:ascii="Times New Roman" w:hAnsi="Times New Roman" w:hint="eastAsia"/>
                <w:sz w:val="18"/>
                <w:szCs w:val="18"/>
              </w:rPr>
              <w:t>/</w:t>
            </w:r>
            <w:r>
              <w:rPr>
                <w:rFonts w:ascii="Times New Roman" w:hAnsi="Times New Roman"/>
                <w:sz w:val="18"/>
                <w:szCs w:val="18"/>
              </w:rPr>
              <w:t xml:space="preserve"> Physical examination</w:t>
            </w:r>
          </w:p>
        </w:tc>
        <w:tc>
          <w:tcPr>
            <w:tcW w:w="1559" w:type="dxa"/>
          </w:tcPr>
          <w:p w14:paraId="5DFE916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0A1D701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2662015E"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59" w:type="dxa"/>
          </w:tcPr>
          <w:p w14:paraId="18DB32E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2C3D0497"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3BE5D691"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738DCD75" w14:textId="77777777" w:rsidTr="00DC4771">
        <w:trPr>
          <w:jc w:val="center"/>
        </w:trPr>
        <w:tc>
          <w:tcPr>
            <w:tcW w:w="1348" w:type="dxa"/>
          </w:tcPr>
          <w:p w14:paraId="7AD32FD6" w14:textId="77777777" w:rsidR="00ED382B" w:rsidRPr="00FE7849" w:rsidRDefault="00ED382B" w:rsidP="00623D64">
            <w:pPr>
              <w:spacing w:afterLines="50" w:after="156" w:line="360" w:lineRule="auto"/>
              <w:jc w:val="left"/>
              <w:rPr>
                <w:rFonts w:ascii="Times New Roman" w:hAnsi="Times New Roman" w:cs="Times New Roman"/>
                <w:sz w:val="18"/>
                <w:szCs w:val="18"/>
              </w:rPr>
            </w:pPr>
            <w:proofErr w:type="spellStart"/>
            <w:r>
              <w:rPr>
                <w:rFonts w:ascii="Times New Roman" w:hAnsi="Times New Roman"/>
                <w:sz w:val="18"/>
                <w:szCs w:val="18"/>
              </w:rPr>
              <w:t>ECOG</w:t>
            </w:r>
            <w:proofErr w:type="spellEnd"/>
            <w:r>
              <w:rPr>
                <w:rFonts w:ascii="Times New Roman" w:hAnsi="Times New Roman"/>
                <w:sz w:val="18"/>
                <w:szCs w:val="18"/>
              </w:rPr>
              <w:t xml:space="preserve"> PS score</w:t>
            </w:r>
          </w:p>
        </w:tc>
        <w:tc>
          <w:tcPr>
            <w:tcW w:w="1559" w:type="dxa"/>
          </w:tcPr>
          <w:p w14:paraId="12DF13DD"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309C726"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7929C9A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532AFFF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33AB566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4F1F019D"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51676F77" w14:textId="77777777" w:rsidTr="00DC4771">
        <w:trPr>
          <w:jc w:val="center"/>
        </w:trPr>
        <w:tc>
          <w:tcPr>
            <w:tcW w:w="1348" w:type="dxa"/>
          </w:tcPr>
          <w:p w14:paraId="220FF126"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Blood routine </w:t>
            </w:r>
            <w:r>
              <w:rPr>
                <w:rFonts w:ascii="Times New Roman" w:hAnsi="Times New Roman"/>
                <w:sz w:val="18"/>
                <w:szCs w:val="18"/>
                <w:vertAlign w:val="superscript"/>
              </w:rPr>
              <w:t xml:space="preserve">6 </w:t>
            </w:r>
          </w:p>
        </w:tc>
        <w:tc>
          <w:tcPr>
            <w:tcW w:w="1559" w:type="dxa"/>
          </w:tcPr>
          <w:p w14:paraId="58A30B01"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01EA1B2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0D206F5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59" w:type="dxa"/>
          </w:tcPr>
          <w:p w14:paraId="305B99E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452CCA3E"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62577D1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6B067645" w14:textId="77777777" w:rsidTr="00DC4771">
        <w:trPr>
          <w:jc w:val="center"/>
        </w:trPr>
        <w:tc>
          <w:tcPr>
            <w:tcW w:w="1348" w:type="dxa"/>
          </w:tcPr>
          <w:p w14:paraId="082C0F56"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Coagulation function </w:t>
            </w:r>
            <w:r>
              <w:rPr>
                <w:rFonts w:ascii="Times New Roman" w:hAnsi="Times New Roman"/>
                <w:sz w:val="18"/>
                <w:szCs w:val="18"/>
                <w:vertAlign w:val="superscript"/>
              </w:rPr>
              <w:t>7</w:t>
            </w:r>
          </w:p>
        </w:tc>
        <w:tc>
          <w:tcPr>
            <w:tcW w:w="1559" w:type="dxa"/>
          </w:tcPr>
          <w:p w14:paraId="1D550753"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6206ADA7"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3540C9D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118C25B5"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488F5A1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3E80B758"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4C2A10BC" w14:textId="77777777" w:rsidTr="00DC4771">
        <w:trPr>
          <w:jc w:val="center"/>
        </w:trPr>
        <w:tc>
          <w:tcPr>
            <w:tcW w:w="1348" w:type="dxa"/>
          </w:tcPr>
          <w:p w14:paraId="71F423F5" w14:textId="22CD28BC"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Blood </w:t>
            </w:r>
            <w:r>
              <w:rPr>
                <w:rFonts w:ascii="Times New Roman" w:hAnsi="Times New Roman"/>
                <w:sz w:val="18"/>
                <w:szCs w:val="18"/>
              </w:rPr>
              <w:lastRenderedPageBreak/>
              <w:t xml:space="preserve">Biochemistry </w:t>
            </w:r>
            <w:r>
              <w:rPr>
                <w:rFonts w:ascii="Times New Roman" w:hAnsi="Times New Roman"/>
                <w:sz w:val="18"/>
                <w:szCs w:val="18"/>
                <w:vertAlign w:val="superscript"/>
              </w:rPr>
              <w:t>8</w:t>
            </w:r>
          </w:p>
        </w:tc>
        <w:tc>
          <w:tcPr>
            <w:tcW w:w="1559" w:type="dxa"/>
          </w:tcPr>
          <w:p w14:paraId="3E14679D"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lastRenderedPageBreak/>
              <w:t>X</w:t>
            </w:r>
          </w:p>
        </w:tc>
        <w:tc>
          <w:tcPr>
            <w:tcW w:w="1418" w:type="dxa"/>
          </w:tcPr>
          <w:p w14:paraId="2FD7C462"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0395AEF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59" w:type="dxa"/>
          </w:tcPr>
          <w:p w14:paraId="2066A2AF"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1C7BE2B3"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57B4BFA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05149170" w14:textId="77777777" w:rsidTr="00DC4771">
        <w:trPr>
          <w:jc w:val="center"/>
        </w:trPr>
        <w:tc>
          <w:tcPr>
            <w:tcW w:w="1348" w:type="dxa"/>
          </w:tcPr>
          <w:p w14:paraId="04D0E1AE"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hint="eastAsia"/>
                <w:sz w:val="18"/>
                <w:szCs w:val="18"/>
              </w:rPr>
              <w:lastRenderedPageBreak/>
              <w:t>Thyroid function</w:t>
            </w:r>
            <w:r>
              <w:rPr>
                <w:rFonts w:ascii="Times New Roman" w:hAnsi="Times New Roman"/>
                <w:sz w:val="18"/>
                <w:szCs w:val="18"/>
              </w:rPr>
              <w:t xml:space="preserve"> </w:t>
            </w:r>
            <w:r>
              <w:rPr>
                <w:rFonts w:ascii="Times New Roman" w:hAnsi="Times New Roman"/>
                <w:sz w:val="18"/>
                <w:szCs w:val="18"/>
                <w:vertAlign w:val="superscript"/>
              </w:rPr>
              <w:t>9</w:t>
            </w:r>
          </w:p>
        </w:tc>
        <w:tc>
          <w:tcPr>
            <w:tcW w:w="1559" w:type="dxa"/>
          </w:tcPr>
          <w:p w14:paraId="5C6E7A78"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55D3885"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344E018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2F9CC519"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2C422700"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00DEF97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37442C1E" w14:textId="77777777" w:rsidTr="00DC4771">
        <w:trPr>
          <w:jc w:val="center"/>
        </w:trPr>
        <w:tc>
          <w:tcPr>
            <w:tcW w:w="1348" w:type="dxa"/>
          </w:tcPr>
          <w:p w14:paraId="011C354F"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Pregnancy test </w:t>
            </w:r>
            <w:r>
              <w:rPr>
                <w:rFonts w:ascii="Times New Roman" w:hAnsi="Times New Roman"/>
                <w:sz w:val="18"/>
                <w:szCs w:val="18"/>
                <w:vertAlign w:val="superscript"/>
              </w:rPr>
              <w:t>10</w:t>
            </w:r>
          </w:p>
        </w:tc>
        <w:tc>
          <w:tcPr>
            <w:tcW w:w="1559" w:type="dxa"/>
          </w:tcPr>
          <w:p w14:paraId="3235B87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51F31F49"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770423FC"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74E56D09"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2094E117"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0A8BFBB6"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338134D0" w14:textId="77777777" w:rsidTr="00DC4771">
        <w:trPr>
          <w:jc w:val="center"/>
        </w:trPr>
        <w:tc>
          <w:tcPr>
            <w:tcW w:w="1348" w:type="dxa"/>
          </w:tcPr>
          <w:p w14:paraId="4D5D3AD0"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Urin</w:t>
            </w:r>
            <w:r>
              <w:rPr>
                <w:rFonts w:ascii="Times New Roman" w:hAnsi="Times New Roman" w:hint="eastAsia"/>
                <w:sz w:val="18"/>
                <w:szCs w:val="18"/>
              </w:rPr>
              <w:t>alysis</w:t>
            </w:r>
            <w:r>
              <w:rPr>
                <w:rFonts w:ascii="Times New Roman" w:hAnsi="Times New Roman"/>
                <w:sz w:val="18"/>
                <w:szCs w:val="18"/>
              </w:rPr>
              <w:t xml:space="preserve"> </w:t>
            </w:r>
            <w:r>
              <w:rPr>
                <w:rFonts w:ascii="Times New Roman" w:hAnsi="Times New Roman"/>
                <w:sz w:val="18"/>
                <w:szCs w:val="18"/>
                <w:vertAlign w:val="superscript"/>
              </w:rPr>
              <w:t>11</w:t>
            </w:r>
          </w:p>
        </w:tc>
        <w:tc>
          <w:tcPr>
            <w:tcW w:w="1559" w:type="dxa"/>
          </w:tcPr>
          <w:p w14:paraId="0CA61515"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5A838019"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01D6252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0F5B725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423DC65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56EF404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03D260D6" w14:textId="77777777" w:rsidTr="00DC4771">
        <w:trPr>
          <w:jc w:val="center"/>
        </w:trPr>
        <w:tc>
          <w:tcPr>
            <w:tcW w:w="1348" w:type="dxa"/>
          </w:tcPr>
          <w:p w14:paraId="7ED3EDAB" w14:textId="77777777" w:rsidR="00ED382B" w:rsidRPr="00FE7849" w:rsidRDefault="00ED382B" w:rsidP="00623D64">
            <w:pPr>
              <w:spacing w:afterLines="50" w:after="156" w:line="360" w:lineRule="auto"/>
              <w:jc w:val="left"/>
              <w:rPr>
                <w:rFonts w:ascii="Times New Roman" w:hAnsi="Times New Roman" w:cs="Times New Roman"/>
                <w:sz w:val="18"/>
                <w:szCs w:val="18"/>
              </w:rPr>
            </w:pPr>
            <w:proofErr w:type="spellStart"/>
            <w:r>
              <w:rPr>
                <w:rFonts w:ascii="Times New Roman" w:hAnsi="Times New Roman"/>
                <w:sz w:val="18"/>
                <w:szCs w:val="18"/>
              </w:rPr>
              <w:t>Virological</w:t>
            </w:r>
            <w:proofErr w:type="spellEnd"/>
            <w:r>
              <w:rPr>
                <w:rFonts w:ascii="Times New Roman" w:hAnsi="Times New Roman"/>
                <w:sz w:val="18"/>
                <w:szCs w:val="18"/>
              </w:rPr>
              <w:t xml:space="preserve"> antibody testing (HIV, </w:t>
            </w:r>
            <w:proofErr w:type="spellStart"/>
            <w:r>
              <w:rPr>
                <w:rFonts w:ascii="Times New Roman" w:hAnsi="Times New Roman"/>
                <w:sz w:val="18"/>
                <w:szCs w:val="18"/>
              </w:rPr>
              <w:t>HBV</w:t>
            </w:r>
            <w:proofErr w:type="spellEnd"/>
            <w:r>
              <w:rPr>
                <w:rFonts w:ascii="Times New Roman" w:hAnsi="Times New Roman"/>
                <w:sz w:val="18"/>
                <w:szCs w:val="18"/>
              </w:rPr>
              <w:t xml:space="preserve"> and</w:t>
            </w:r>
          </w:p>
          <w:p w14:paraId="2351BEB8" w14:textId="77777777" w:rsidR="00ED382B" w:rsidRPr="00FE7849" w:rsidRDefault="00ED382B" w:rsidP="00623D64">
            <w:pPr>
              <w:spacing w:afterLines="50" w:after="156" w:line="360" w:lineRule="auto"/>
              <w:jc w:val="left"/>
              <w:rPr>
                <w:rFonts w:ascii="Times New Roman" w:hAnsi="Times New Roman" w:cs="Times New Roman"/>
                <w:sz w:val="18"/>
                <w:szCs w:val="18"/>
              </w:rPr>
            </w:pPr>
            <w:proofErr w:type="spellStart"/>
            <w:r>
              <w:rPr>
                <w:rFonts w:ascii="Times New Roman" w:hAnsi="Times New Roman"/>
                <w:sz w:val="18"/>
                <w:szCs w:val="18"/>
              </w:rPr>
              <w:t>HCV</w:t>
            </w:r>
            <w:proofErr w:type="spellEnd"/>
            <w:r>
              <w:rPr>
                <w:rFonts w:ascii="Times New Roman" w:hAnsi="Times New Roman"/>
                <w:sz w:val="18"/>
                <w:szCs w:val="18"/>
              </w:rPr>
              <w:t>)</w:t>
            </w:r>
          </w:p>
        </w:tc>
        <w:tc>
          <w:tcPr>
            <w:tcW w:w="1559" w:type="dxa"/>
          </w:tcPr>
          <w:p w14:paraId="120E6D97"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4E8EFE0A"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5EB4AAB6"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5405E33B"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00EB237B"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57BCDF61"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ED382B" w:rsidRPr="00FE7849" w14:paraId="3B4CBC38" w14:textId="77777777" w:rsidTr="00DC4771">
        <w:trPr>
          <w:jc w:val="center"/>
        </w:trPr>
        <w:tc>
          <w:tcPr>
            <w:tcW w:w="1348" w:type="dxa"/>
          </w:tcPr>
          <w:p w14:paraId="38D9B37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12-lead </w:t>
            </w:r>
            <w:proofErr w:type="spellStart"/>
            <w:r>
              <w:rPr>
                <w:rFonts w:ascii="Times New Roman" w:hAnsi="Times New Roman"/>
                <w:sz w:val="18"/>
                <w:szCs w:val="18"/>
              </w:rPr>
              <w:t>ECG</w:t>
            </w:r>
            <w:proofErr w:type="spellEnd"/>
          </w:p>
        </w:tc>
        <w:tc>
          <w:tcPr>
            <w:tcW w:w="1559" w:type="dxa"/>
          </w:tcPr>
          <w:p w14:paraId="12C64E72"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7810" w:type="dxa"/>
            <w:gridSpan w:val="5"/>
          </w:tcPr>
          <w:p w14:paraId="5CBC3511"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when necessary</w:t>
            </w:r>
          </w:p>
        </w:tc>
      </w:tr>
      <w:tr w:rsidR="00DC4771" w:rsidRPr="00FE7849" w14:paraId="4F87A09E" w14:textId="77777777" w:rsidTr="00DC4771">
        <w:trPr>
          <w:jc w:val="center"/>
        </w:trPr>
        <w:tc>
          <w:tcPr>
            <w:tcW w:w="1348" w:type="dxa"/>
          </w:tcPr>
          <w:p w14:paraId="09DD9188"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Lung function</w:t>
            </w:r>
          </w:p>
        </w:tc>
        <w:tc>
          <w:tcPr>
            <w:tcW w:w="1559" w:type="dxa"/>
          </w:tcPr>
          <w:p w14:paraId="1424B213"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5ED0480F"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77695A6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1FBD7A3C"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4307036C"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7F1B25D7"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17A5737C" w14:textId="77777777" w:rsidTr="00DC4771">
        <w:trPr>
          <w:jc w:val="center"/>
        </w:trPr>
        <w:tc>
          <w:tcPr>
            <w:tcW w:w="1348" w:type="dxa"/>
          </w:tcPr>
          <w:p w14:paraId="21299C73"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Adverse event assessment </w:t>
            </w:r>
            <w:r>
              <w:rPr>
                <w:rFonts w:ascii="Times New Roman" w:hAnsi="Times New Roman"/>
                <w:sz w:val="18"/>
                <w:szCs w:val="18"/>
                <w:vertAlign w:val="superscript"/>
              </w:rPr>
              <w:t>12</w:t>
            </w:r>
          </w:p>
        </w:tc>
        <w:tc>
          <w:tcPr>
            <w:tcW w:w="1559" w:type="dxa"/>
          </w:tcPr>
          <w:p w14:paraId="5463B374"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18" w:type="dxa"/>
          </w:tcPr>
          <w:p w14:paraId="0FE8548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843" w:type="dxa"/>
          </w:tcPr>
          <w:p w14:paraId="5EFF0A97"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59" w:type="dxa"/>
          </w:tcPr>
          <w:p w14:paraId="79463D5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16ACF1F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03CAD6F7"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62128D7B" w14:textId="77777777" w:rsidTr="00DC4771">
        <w:trPr>
          <w:jc w:val="center"/>
        </w:trPr>
        <w:tc>
          <w:tcPr>
            <w:tcW w:w="1348" w:type="dxa"/>
          </w:tcPr>
          <w:p w14:paraId="414C26E7"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Concomitant medication</w:t>
            </w:r>
          </w:p>
        </w:tc>
        <w:tc>
          <w:tcPr>
            <w:tcW w:w="1559" w:type="dxa"/>
          </w:tcPr>
          <w:p w14:paraId="217D3101"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5ACDB8F8"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843" w:type="dxa"/>
          </w:tcPr>
          <w:p w14:paraId="213DF87C"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59" w:type="dxa"/>
          </w:tcPr>
          <w:p w14:paraId="61726039"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7BE246DE"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32C59C86"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4C02884C" w14:textId="77777777" w:rsidTr="00DC4771">
        <w:trPr>
          <w:jc w:val="center"/>
        </w:trPr>
        <w:tc>
          <w:tcPr>
            <w:tcW w:w="1348" w:type="dxa"/>
          </w:tcPr>
          <w:p w14:paraId="7CCA887D"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hint="eastAsia"/>
                <w:sz w:val="18"/>
                <w:szCs w:val="18"/>
              </w:rPr>
              <w:t xml:space="preserve">Subsequent </w:t>
            </w:r>
            <w:r>
              <w:rPr>
                <w:rFonts w:ascii="Times New Roman" w:hAnsi="Times New Roman"/>
                <w:sz w:val="18"/>
                <w:szCs w:val="18"/>
              </w:rPr>
              <w:t>anti-tumor treatment</w:t>
            </w:r>
          </w:p>
        </w:tc>
        <w:tc>
          <w:tcPr>
            <w:tcW w:w="1559" w:type="dxa"/>
          </w:tcPr>
          <w:p w14:paraId="00E31754"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18" w:type="dxa"/>
          </w:tcPr>
          <w:p w14:paraId="2302A4F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378075F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5639A9C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7D3420B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53D92237"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587CD4D8" w14:textId="77777777" w:rsidTr="00DC4771">
        <w:trPr>
          <w:jc w:val="center"/>
        </w:trPr>
        <w:tc>
          <w:tcPr>
            <w:tcW w:w="1348" w:type="dxa"/>
          </w:tcPr>
          <w:p w14:paraId="1833B02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Telephone follow-up (when outpatient follow-up is </w:t>
            </w:r>
            <w:r>
              <w:rPr>
                <w:rFonts w:ascii="Times New Roman" w:hAnsi="Times New Roman"/>
                <w:sz w:val="18"/>
                <w:szCs w:val="18"/>
              </w:rPr>
              <w:lastRenderedPageBreak/>
              <w:t>not possible)</w:t>
            </w:r>
          </w:p>
        </w:tc>
        <w:tc>
          <w:tcPr>
            <w:tcW w:w="1559" w:type="dxa"/>
          </w:tcPr>
          <w:p w14:paraId="11FA0BF5"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18" w:type="dxa"/>
          </w:tcPr>
          <w:p w14:paraId="40A9818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41DB1BD8"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0DC7F45B"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4AF5F417"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58A1F690"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ED382B" w:rsidRPr="00FE7849" w14:paraId="26D507E2" w14:textId="77777777" w:rsidTr="00DC4771">
        <w:trPr>
          <w:jc w:val="center"/>
        </w:trPr>
        <w:tc>
          <w:tcPr>
            <w:tcW w:w="1348" w:type="dxa"/>
            <w:shd w:val="clear" w:color="auto" w:fill="D9D9D9" w:themeFill="background1" w:themeFillShade="D9"/>
          </w:tcPr>
          <w:p w14:paraId="47FE36D6" w14:textId="77777777" w:rsidR="00ED382B" w:rsidRPr="00FE7849" w:rsidRDefault="00ED382B" w:rsidP="00623D64">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lastRenderedPageBreak/>
              <w:t>Efficacy evaluation</w:t>
            </w:r>
          </w:p>
        </w:tc>
        <w:tc>
          <w:tcPr>
            <w:tcW w:w="9369" w:type="dxa"/>
            <w:gridSpan w:val="6"/>
            <w:shd w:val="clear" w:color="auto" w:fill="D9D9D9" w:themeFill="background1" w:themeFillShade="D9"/>
          </w:tcPr>
          <w:p w14:paraId="7E8A9DCF"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3FB30CAE" w14:textId="77777777" w:rsidTr="00DC4771">
        <w:trPr>
          <w:jc w:val="center"/>
        </w:trPr>
        <w:tc>
          <w:tcPr>
            <w:tcW w:w="1348" w:type="dxa"/>
          </w:tcPr>
          <w:p w14:paraId="559C4257" w14:textId="33A06A06" w:rsidR="00ED382B" w:rsidRPr="00FE7849" w:rsidRDefault="0032633C" w:rsidP="00623D64">
            <w:pPr>
              <w:spacing w:afterLines="50" w:after="156" w:line="360" w:lineRule="auto"/>
              <w:jc w:val="left"/>
              <w:rPr>
                <w:rFonts w:ascii="Times New Roman" w:hAnsi="Times New Roman" w:cs="Times New Roman"/>
                <w:sz w:val="18"/>
                <w:szCs w:val="18"/>
              </w:rPr>
            </w:pPr>
            <w:r>
              <w:rPr>
                <w:rFonts w:ascii="Times New Roman" w:hAnsi="Times New Roman" w:hint="eastAsia"/>
                <w:sz w:val="18"/>
                <w:szCs w:val="18"/>
              </w:rPr>
              <w:t>Radiographic</w:t>
            </w:r>
            <w:r>
              <w:rPr>
                <w:rFonts w:ascii="Times New Roman" w:hAnsi="Times New Roman"/>
                <w:sz w:val="18"/>
                <w:szCs w:val="18"/>
              </w:rPr>
              <w:t xml:space="preserve"> </w:t>
            </w:r>
            <w:r>
              <w:rPr>
                <w:rFonts w:ascii="Times New Roman" w:hAnsi="Times New Roman" w:hint="eastAsia"/>
                <w:sz w:val="18"/>
                <w:szCs w:val="18"/>
              </w:rPr>
              <w:t>assessment</w:t>
            </w:r>
            <w:r w:rsidR="00ED382B">
              <w:rPr>
                <w:rFonts w:ascii="Times New Roman" w:hAnsi="Times New Roman"/>
                <w:sz w:val="18"/>
                <w:szCs w:val="18"/>
              </w:rPr>
              <w:t xml:space="preserve"> </w:t>
            </w:r>
            <w:r w:rsidR="00ED382B">
              <w:rPr>
                <w:rFonts w:ascii="Times New Roman" w:hAnsi="Times New Roman"/>
                <w:sz w:val="18"/>
                <w:szCs w:val="18"/>
                <w:vertAlign w:val="superscript"/>
              </w:rPr>
              <w:t>13</w:t>
            </w:r>
          </w:p>
        </w:tc>
        <w:tc>
          <w:tcPr>
            <w:tcW w:w="1559" w:type="dxa"/>
          </w:tcPr>
          <w:p w14:paraId="66A9EA41"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F8CB9F9"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74C750AF"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1D6F3181"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4DCAD2F1"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790B406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0EA2ED53" w14:textId="77777777" w:rsidTr="00DC4771">
        <w:trPr>
          <w:jc w:val="center"/>
        </w:trPr>
        <w:tc>
          <w:tcPr>
            <w:tcW w:w="1348" w:type="dxa"/>
          </w:tcPr>
          <w:p w14:paraId="52FA57E3"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Gene mutation detection </w:t>
            </w:r>
            <w:r>
              <w:rPr>
                <w:rFonts w:ascii="Times New Roman" w:hAnsi="Times New Roman"/>
                <w:sz w:val="18"/>
                <w:szCs w:val="18"/>
                <w:vertAlign w:val="superscript"/>
              </w:rPr>
              <w:t>14</w:t>
            </w:r>
          </w:p>
        </w:tc>
        <w:tc>
          <w:tcPr>
            <w:tcW w:w="1559" w:type="dxa"/>
          </w:tcPr>
          <w:p w14:paraId="690A6FC9"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506F676E"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843" w:type="dxa"/>
          </w:tcPr>
          <w:p w14:paraId="5CDFD900"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459" w:type="dxa"/>
          </w:tcPr>
          <w:p w14:paraId="1294C060"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6FA4E183"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236C591A"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ED382B" w:rsidRPr="00FE7849" w14:paraId="785DBF96" w14:textId="77777777" w:rsidTr="00DC4771">
        <w:trPr>
          <w:jc w:val="center"/>
        </w:trPr>
        <w:tc>
          <w:tcPr>
            <w:tcW w:w="1348" w:type="dxa"/>
            <w:shd w:val="clear" w:color="auto" w:fill="D9D9D9" w:themeFill="background1" w:themeFillShade="D9"/>
          </w:tcPr>
          <w:p w14:paraId="1B774972" w14:textId="77777777" w:rsidR="00ED382B" w:rsidRPr="00FE7849" w:rsidRDefault="00ED382B" w:rsidP="00623D64">
            <w:pPr>
              <w:spacing w:afterLines="50" w:after="156" w:line="360" w:lineRule="auto"/>
              <w:jc w:val="left"/>
              <w:rPr>
                <w:rFonts w:ascii="Times New Roman" w:hAnsi="Times New Roman" w:cs="Times New Roman"/>
                <w:b/>
                <w:sz w:val="18"/>
                <w:szCs w:val="18"/>
              </w:rPr>
            </w:pPr>
            <w:r>
              <w:rPr>
                <w:rFonts w:ascii="Times New Roman" w:hAnsi="Times New Roman"/>
                <w:b/>
                <w:sz w:val="18"/>
                <w:szCs w:val="18"/>
              </w:rPr>
              <w:t>Biomarker exploration</w:t>
            </w:r>
          </w:p>
        </w:tc>
        <w:tc>
          <w:tcPr>
            <w:tcW w:w="9369" w:type="dxa"/>
            <w:gridSpan w:val="6"/>
            <w:shd w:val="clear" w:color="auto" w:fill="D9D9D9" w:themeFill="background1" w:themeFillShade="D9"/>
          </w:tcPr>
          <w:p w14:paraId="4A49480C"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r w:rsidR="00DC4771" w:rsidRPr="00FE7849" w14:paraId="10113014" w14:textId="77777777" w:rsidTr="00DC4771">
        <w:trPr>
          <w:jc w:val="center"/>
        </w:trPr>
        <w:tc>
          <w:tcPr>
            <w:tcW w:w="1348" w:type="dxa"/>
          </w:tcPr>
          <w:p w14:paraId="3F8BC56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Blood specimens for biomarker studies </w:t>
            </w:r>
            <w:r>
              <w:rPr>
                <w:rFonts w:ascii="Times New Roman" w:hAnsi="Times New Roman"/>
                <w:sz w:val="18"/>
                <w:szCs w:val="18"/>
                <w:vertAlign w:val="superscript"/>
              </w:rPr>
              <w:t>15</w:t>
            </w:r>
          </w:p>
        </w:tc>
        <w:tc>
          <w:tcPr>
            <w:tcW w:w="1559" w:type="dxa"/>
          </w:tcPr>
          <w:p w14:paraId="7021714F"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4E04E2ED"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 (end of SBRT)</w:t>
            </w:r>
          </w:p>
        </w:tc>
        <w:tc>
          <w:tcPr>
            <w:tcW w:w="1843" w:type="dxa"/>
          </w:tcPr>
          <w:p w14:paraId="2C828846"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59" w:type="dxa"/>
          </w:tcPr>
          <w:p w14:paraId="26B2A7A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389" w:type="dxa"/>
          </w:tcPr>
          <w:p w14:paraId="2ED7147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701" w:type="dxa"/>
          </w:tcPr>
          <w:p w14:paraId="0C395F7F"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r>
      <w:tr w:rsidR="00DC4771" w:rsidRPr="00FE7849" w14:paraId="45076836" w14:textId="77777777" w:rsidTr="00DC4771">
        <w:trPr>
          <w:jc w:val="center"/>
        </w:trPr>
        <w:tc>
          <w:tcPr>
            <w:tcW w:w="1348" w:type="dxa"/>
          </w:tcPr>
          <w:p w14:paraId="7E6E37CB"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Tumor puncture </w:t>
            </w:r>
            <w:r>
              <w:rPr>
                <w:rFonts w:ascii="Times New Roman" w:hAnsi="Times New Roman"/>
                <w:sz w:val="18"/>
                <w:szCs w:val="18"/>
                <w:vertAlign w:val="superscript"/>
              </w:rPr>
              <w:t>16</w:t>
            </w:r>
          </w:p>
        </w:tc>
        <w:tc>
          <w:tcPr>
            <w:tcW w:w="1559" w:type="dxa"/>
          </w:tcPr>
          <w:p w14:paraId="655F605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w:t>
            </w:r>
          </w:p>
        </w:tc>
        <w:tc>
          <w:tcPr>
            <w:tcW w:w="1418" w:type="dxa"/>
          </w:tcPr>
          <w:p w14:paraId="17005568"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X (end of SBRT)</w:t>
            </w:r>
          </w:p>
          <w:p w14:paraId="02D9422A"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(Recommended, not required)</w:t>
            </w:r>
          </w:p>
        </w:tc>
        <w:tc>
          <w:tcPr>
            <w:tcW w:w="1843" w:type="dxa"/>
          </w:tcPr>
          <w:p w14:paraId="63CBEE64"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 xml:space="preserve">X (after </w:t>
            </w:r>
            <w:proofErr w:type="spellStart"/>
            <w:r>
              <w:rPr>
                <w:rFonts w:ascii="Times New Roman" w:hAnsi="Times New Roman"/>
                <w:sz w:val="18"/>
                <w:szCs w:val="18"/>
              </w:rPr>
              <w:t>d14</w:t>
            </w:r>
            <w:proofErr w:type="spellEnd"/>
            <w:r>
              <w:rPr>
                <w:rFonts w:ascii="Times New Roman" w:hAnsi="Times New Roman" w:hint="eastAsia"/>
                <w:sz w:val="18"/>
                <w:szCs w:val="18"/>
              </w:rPr>
              <w:t xml:space="preserve"> </w:t>
            </w:r>
            <w:r>
              <w:rPr>
                <w:rFonts w:ascii="Times New Roman" w:hAnsi="Times New Roman"/>
                <w:sz w:val="18"/>
                <w:szCs w:val="18"/>
              </w:rPr>
              <w:t>GM-CSF medication</w:t>
            </w:r>
            <w:r>
              <w:rPr>
                <w:rFonts w:ascii="Times New Roman" w:hAnsi="Times New Roman" w:hint="eastAsia"/>
                <w:sz w:val="18"/>
                <w:szCs w:val="18"/>
              </w:rPr>
              <w:t>,</w:t>
            </w:r>
          </w:p>
          <w:p w14:paraId="218567D2" w14:textId="77777777" w:rsidR="00ED382B" w:rsidRPr="00FE7849" w:rsidRDefault="00ED382B" w:rsidP="00623D64">
            <w:pPr>
              <w:spacing w:afterLines="50" w:after="156" w:line="360" w:lineRule="auto"/>
              <w:jc w:val="left"/>
              <w:rPr>
                <w:rFonts w:ascii="Times New Roman" w:hAnsi="Times New Roman" w:cs="Times New Roman"/>
                <w:sz w:val="18"/>
                <w:szCs w:val="18"/>
              </w:rPr>
            </w:pPr>
            <w:r>
              <w:rPr>
                <w:rFonts w:ascii="Times New Roman" w:hAnsi="Times New Roman"/>
                <w:sz w:val="18"/>
                <w:szCs w:val="18"/>
              </w:rPr>
              <w:t>Recommended, not required)</w:t>
            </w:r>
          </w:p>
        </w:tc>
        <w:tc>
          <w:tcPr>
            <w:tcW w:w="1459" w:type="dxa"/>
          </w:tcPr>
          <w:p w14:paraId="15ECA694"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389" w:type="dxa"/>
          </w:tcPr>
          <w:p w14:paraId="32BF3397"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c>
          <w:tcPr>
            <w:tcW w:w="1701" w:type="dxa"/>
          </w:tcPr>
          <w:p w14:paraId="6C2AE7B1" w14:textId="77777777" w:rsidR="00ED382B" w:rsidRPr="00FE7849" w:rsidRDefault="00ED382B" w:rsidP="00623D64">
            <w:pPr>
              <w:spacing w:afterLines="50" w:after="156" w:line="360" w:lineRule="auto"/>
              <w:jc w:val="left"/>
              <w:rPr>
                <w:rFonts w:ascii="Times New Roman" w:hAnsi="Times New Roman" w:cs="Times New Roman"/>
                <w:sz w:val="18"/>
                <w:szCs w:val="18"/>
              </w:rPr>
            </w:pPr>
          </w:p>
        </w:tc>
      </w:tr>
    </w:tbl>
    <w:p w14:paraId="4835C3A5"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 xml:space="preserve">The signing of the </w:t>
      </w:r>
      <w:proofErr w:type="spellStart"/>
      <w:r>
        <w:rPr>
          <w:sz w:val="16"/>
          <w:szCs w:val="15"/>
        </w:rPr>
        <w:t>ICF</w:t>
      </w:r>
      <w:proofErr w:type="spellEnd"/>
      <w:r>
        <w:rPr>
          <w:sz w:val="16"/>
          <w:szCs w:val="15"/>
        </w:rPr>
        <w:t xml:space="preserve"> should be </w:t>
      </w:r>
      <w:r>
        <w:rPr>
          <w:rFonts w:hint="eastAsia"/>
          <w:sz w:val="16"/>
          <w:szCs w:val="15"/>
        </w:rPr>
        <w:t>performed</w:t>
      </w:r>
      <w:r>
        <w:rPr>
          <w:sz w:val="16"/>
          <w:szCs w:val="15"/>
        </w:rPr>
        <w:t xml:space="preserve"> before any</w:t>
      </w:r>
      <w:r>
        <w:rPr>
          <w:rFonts w:hint="eastAsia"/>
          <w:sz w:val="16"/>
          <w:szCs w:val="15"/>
        </w:rPr>
        <w:t xml:space="preserve"> study procedure</w:t>
      </w:r>
      <w:r>
        <w:rPr>
          <w:sz w:val="16"/>
          <w:szCs w:val="15"/>
        </w:rPr>
        <w:t>.</w:t>
      </w:r>
    </w:p>
    <w:p w14:paraId="519F7D96" w14:textId="77777777" w:rsidR="00ED382B" w:rsidRPr="00FE7849" w:rsidRDefault="00ED382B" w:rsidP="00623D64">
      <w:pPr>
        <w:pStyle w:val="a3"/>
        <w:numPr>
          <w:ilvl w:val="0"/>
          <w:numId w:val="13"/>
        </w:numPr>
        <w:spacing w:afterLines="50" w:after="156" w:line="360" w:lineRule="auto"/>
        <w:ind w:firstLineChars="0"/>
        <w:rPr>
          <w:sz w:val="16"/>
          <w:szCs w:val="15"/>
        </w:rPr>
      </w:pPr>
      <w:r>
        <w:rPr>
          <w:rFonts w:hint="eastAsia"/>
          <w:sz w:val="16"/>
          <w:szCs w:val="15"/>
        </w:rPr>
        <w:t>Previous t</w:t>
      </w:r>
      <w:r>
        <w:rPr>
          <w:sz w:val="16"/>
          <w:szCs w:val="15"/>
        </w:rPr>
        <w:t>reatments includ</w:t>
      </w:r>
      <w:r>
        <w:rPr>
          <w:rFonts w:hint="eastAsia"/>
          <w:sz w:val="16"/>
          <w:szCs w:val="15"/>
        </w:rPr>
        <w:t xml:space="preserve">e </w:t>
      </w:r>
      <w:r>
        <w:rPr>
          <w:sz w:val="16"/>
          <w:szCs w:val="15"/>
        </w:rPr>
        <w:t xml:space="preserve">treatment for the initial diagnosis, including chemotherapy, radiotherapy, and surgical treatment, as well as treatment for </w:t>
      </w:r>
      <w:r>
        <w:rPr>
          <w:rFonts w:hint="eastAsia"/>
          <w:sz w:val="16"/>
          <w:szCs w:val="15"/>
        </w:rPr>
        <w:t xml:space="preserve">previous co-existing </w:t>
      </w:r>
      <w:r>
        <w:rPr>
          <w:sz w:val="16"/>
          <w:szCs w:val="15"/>
        </w:rPr>
        <w:t>diseases within the past 30 days.</w:t>
      </w:r>
    </w:p>
    <w:p w14:paraId="6EA1CBDD"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Vital signs include</w:t>
      </w:r>
      <w:r>
        <w:rPr>
          <w:rFonts w:hint="eastAsia"/>
          <w:sz w:val="16"/>
          <w:szCs w:val="15"/>
        </w:rPr>
        <w:t xml:space="preserve"> </w:t>
      </w:r>
      <w:r>
        <w:rPr>
          <w:sz w:val="16"/>
          <w:szCs w:val="15"/>
        </w:rPr>
        <w:t>temperature, pulse, respiratory rate, and blood pressure.</w:t>
      </w:r>
    </w:p>
    <w:p w14:paraId="5016DE76"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 xml:space="preserve">Height measurement is only performed during the screening period. </w:t>
      </w:r>
      <w:r>
        <w:rPr>
          <w:rFonts w:hint="eastAsia"/>
          <w:sz w:val="16"/>
          <w:szCs w:val="15"/>
        </w:rPr>
        <w:t>W</w:t>
      </w:r>
      <w:r>
        <w:rPr>
          <w:sz w:val="16"/>
          <w:szCs w:val="15"/>
        </w:rPr>
        <w:t>eight of</w:t>
      </w:r>
      <w:r>
        <w:rPr>
          <w:rFonts w:hint="eastAsia"/>
          <w:sz w:val="16"/>
          <w:szCs w:val="15"/>
        </w:rPr>
        <w:t xml:space="preserve"> </w:t>
      </w:r>
      <w:r>
        <w:rPr>
          <w:sz w:val="16"/>
          <w:szCs w:val="15"/>
        </w:rPr>
        <w:t>subject</w:t>
      </w:r>
      <w:r>
        <w:rPr>
          <w:rFonts w:hint="eastAsia"/>
          <w:sz w:val="16"/>
          <w:szCs w:val="15"/>
        </w:rPr>
        <w:t>s</w:t>
      </w:r>
      <w:r>
        <w:rPr>
          <w:sz w:val="16"/>
          <w:szCs w:val="15"/>
        </w:rPr>
        <w:t xml:space="preserve"> </w:t>
      </w:r>
      <w:r>
        <w:rPr>
          <w:rFonts w:hint="eastAsia"/>
          <w:sz w:val="16"/>
          <w:szCs w:val="15"/>
        </w:rPr>
        <w:t>is</w:t>
      </w:r>
      <w:r>
        <w:rPr>
          <w:sz w:val="16"/>
          <w:szCs w:val="15"/>
        </w:rPr>
        <w:t xml:space="preserve"> measured before each </w:t>
      </w:r>
      <w:r>
        <w:rPr>
          <w:rFonts w:hint="eastAsia"/>
          <w:sz w:val="16"/>
          <w:szCs w:val="15"/>
        </w:rPr>
        <w:t>administration</w:t>
      </w:r>
      <w:r>
        <w:rPr>
          <w:sz w:val="16"/>
          <w:szCs w:val="15"/>
        </w:rPr>
        <w:t xml:space="preserve">. If the weight of the subject fluctuates less than 10% from the baseline (the day of the first </w:t>
      </w:r>
      <w:r>
        <w:rPr>
          <w:rFonts w:hint="eastAsia"/>
          <w:sz w:val="16"/>
          <w:szCs w:val="15"/>
        </w:rPr>
        <w:t xml:space="preserve">study </w:t>
      </w:r>
      <w:r>
        <w:rPr>
          <w:sz w:val="16"/>
          <w:szCs w:val="15"/>
        </w:rPr>
        <w:t>dose</w:t>
      </w:r>
      <w:r>
        <w:rPr>
          <w:rFonts w:hint="eastAsia"/>
          <w:sz w:val="16"/>
          <w:szCs w:val="15"/>
        </w:rPr>
        <w:t>)</w:t>
      </w:r>
      <w:r>
        <w:rPr>
          <w:sz w:val="16"/>
          <w:szCs w:val="15"/>
        </w:rPr>
        <w:t>, the baseline weight is used to calculate the dose of chemother</w:t>
      </w:r>
      <w:r>
        <w:rPr>
          <w:rFonts w:hint="eastAsia"/>
          <w:sz w:val="16"/>
          <w:szCs w:val="15"/>
        </w:rPr>
        <w:t>apeutic</w:t>
      </w:r>
      <w:r>
        <w:rPr>
          <w:sz w:val="16"/>
          <w:szCs w:val="15"/>
        </w:rPr>
        <w:t xml:space="preserve"> drugs. O</w:t>
      </w:r>
      <w:r>
        <w:rPr>
          <w:rFonts w:hint="eastAsia"/>
          <w:sz w:val="16"/>
          <w:szCs w:val="15"/>
        </w:rPr>
        <w:t>therwise</w:t>
      </w:r>
      <w:r>
        <w:rPr>
          <w:sz w:val="16"/>
          <w:szCs w:val="15"/>
        </w:rPr>
        <w:t>, the actual dos</w:t>
      </w:r>
      <w:r>
        <w:rPr>
          <w:rFonts w:hint="eastAsia"/>
          <w:sz w:val="16"/>
          <w:szCs w:val="15"/>
        </w:rPr>
        <w:t>e</w:t>
      </w:r>
      <w:r>
        <w:rPr>
          <w:sz w:val="16"/>
          <w:szCs w:val="15"/>
        </w:rPr>
        <w:t xml:space="preserve"> is calculated according to the body weight on the day of the planned administration.</w:t>
      </w:r>
    </w:p>
    <w:p w14:paraId="18613467"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lastRenderedPageBreak/>
        <w:t>Medical history must include</w:t>
      </w:r>
      <w:r>
        <w:rPr>
          <w:rFonts w:hint="eastAsia"/>
          <w:sz w:val="16"/>
          <w:szCs w:val="15"/>
        </w:rPr>
        <w:t xml:space="preserve"> </w:t>
      </w:r>
      <w:r>
        <w:rPr>
          <w:sz w:val="16"/>
          <w:szCs w:val="15"/>
        </w:rPr>
        <w:t>medical and surgical history, history of smoking/</w:t>
      </w:r>
      <w:r>
        <w:rPr>
          <w:rFonts w:hint="eastAsia"/>
          <w:sz w:val="16"/>
          <w:szCs w:val="15"/>
        </w:rPr>
        <w:t>alcohol consumption</w:t>
      </w:r>
      <w:r>
        <w:rPr>
          <w:sz w:val="16"/>
          <w:szCs w:val="15"/>
        </w:rPr>
        <w:t xml:space="preserve">/family history, previous radiotherapy and chemotherapy, </w:t>
      </w:r>
      <w:r>
        <w:rPr>
          <w:rFonts w:hint="eastAsia"/>
          <w:sz w:val="16"/>
          <w:szCs w:val="15"/>
        </w:rPr>
        <w:t xml:space="preserve">and </w:t>
      </w:r>
      <w:r>
        <w:rPr>
          <w:sz w:val="16"/>
          <w:szCs w:val="15"/>
        </w:rPr>
        <w:t>symptoms of intracranial hypertension</w:t>
      </w:r>
      <w:r>
        <w:rPr>
          <w:rFonts w:hint="eastAsia"/>
          <w:sz w:val="16"/>
          <w:szCs w:val="15"/>
        </w:rPr>
        <w:t>.</w:t>
      </w:r>
    </w:p>
    <w:p w14:paraId="64241D98"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Blood routine includes red blood cell count (RBC), hemoglobin (</w:t>
      </w:r>
      <w:proofErr w:type="spellStart"/>
      <w:r>
        <w:rPr>
          <w:sz w:val="16"/>
          <w:szCs w:val="15"/>
        </w:rPr>
        <w:t>Hb</w:t>
      </w:r>
      <w:proofErr w:type="spellEnd"/>
      <w:r>
        <w:rPr>
          <w:sz w:val="16"/>
          <w:szCs w:val="15"/>
        </w:rPr>
        <w:t>), white blood cell count (WBC), and white blood cell count (absolute neutrophil count and absolute lymphocyte count are required), hematocrit (</w:t>
      </w:r>
      <w:proofErr w:type="spellStart"/>
      <w:r>
        <w:rPr>
          <w:sz w:val="16"/>
          <w:szCs w:val="15"/>
        </w:rPr>
        <w:t>HCT</w:t>
      </w:r>
      <w:proofErr w:type="spellEnd"/>
      <w:r>
        <w:rPr>
          <w:sz w:val="16"/>
          <w:szCs w:val="15"/>
        </w:rPr>
        <w:t>), platelets (PL)</w:t>
      </w:r>
      <w:r>
        <w:rPr>
          <w:rFonts w:hint="eastAsia"/>
          <w:sz w:val="16"/>
          <w:szCs w:val="15"/>
        </w:rPr>
        <w:t>.</w:t>
      </w:r>
    </w:p>
    <w:p w14:paraId="589049AD" w14:textId="1AE6B8BD" w:rsidR="00ED382B" w:rsidRPr="00C24E5D" w:rsidRDefault="00ED382B" w:rsidP="00C24E5D">
      <w:pPr>
        <w:pStyle w:val="a3"/>
        <w:numPr>
          <w:ilvl w:val="0"/>
          <w:numId w:val="13"/>
        </w:numPr>
        <w:spacing w:afterLines="50" w:after="156" w:line="360" w:lineRule="auto"/>
        <w:ind w:firstLineChars="0"/>
        <w:rPr>
          <w:sz w:val="16"/>
          <w:szCs w:val="15"/>
        </w:rPr>
      </w:pPr>
      <w:r>
        <w:rPr>
          <w:sz w:val="16"/>
          <w:szCs w:val="15"/>
        </w:rPr>
        <w:t>Coagulation functions include</w:t>
      </w:r>
      <w:r>
        <w:rPr>
          <w:rFonts w:hint="eastAsia"/>
          <w:sz w:val="16"/>
          <w:szCs w:val="15"/>
        </w:rPr>
        <w:t xml:space="preserve"> </w:t>
      </w:r>
      <w:r>
        <w:rPr>
          <w:sz w:val="16"/>
          <w:szCs w:val="15"/>
        </w:rPr>
        <w:t xml:space="preserve">PT and </w:t>
      </w:r>
      <w:proofErr w:type="spellStart"/>
      <w:r>
        <w:rPr>
          <w:sz w:val="16"/>
          <w:szCs w:val="15"/>
        </w:rPr>
        <w:t>INR</w:t>
      </w:r>
      <w:proofErr w:type="spellEnd"/>
      <w:r>
        <w:rPr>
          <w:sz w:val="16"/>
          <w:szCs w:val="15"/>
        </w:rPr>
        <w:t xml:space="preserve">. It </w:t>
      </w:r>
      <w:r>
        <w:rPr>
          <w:rFonts w:hint="eastAsia"/>
          <w:sz w:val="16"/>
          <w:szCs w:val="15"/>
        </w:rPr>
        <w:t>is</w:t>
      </w:r>
      <w:r>
        <w:rPr>
          <w:sz w:val="16"/>
          <w:szCs w:val="15"/>
        </w:rPr>
        <w:t xml:space="preserve"> carried out within 28 days before the first </w:t>
      </w:r>
      <w:r>
        <w:rPr>
          <w:rFonts w:hint="eastAsia"/>
          <w:sz w:val="16"/>
          <w:szCs w:val="15"/>
        </w:rPr>
        <w:t xml:space="preserve">study </w:t>
      </w:r>
      <w:r>
        <w:rPr>
          <w:sz w:val="16"/>
          <w:szCs w:val="15"/>
        </w:rPr>
        <w:t xml:space="preserve">dose during the screening period and during the safety follow-up. </w:t>
      </w:r>
      <w:r w:rsidR="00C24E5D">
        <w:rPr>
          <w:rFonts w:hint="eastAsia"/>
          <w:sz w:val="16"/>
          <w:szCs w:val="15"/>
        </w:rPr>
        <w:t xml:space="preserve">The lab tests </w:t>
      </w:r>
      <w:r w:rsidRPr="00C24E5D">
        <w:rPr>
          <w:rFonts w:hint="eastAsia"/>
          <w:sz w:val="16"/>
          <w:szCs w:val="15"/>
        </w:rPr>
        <w:t>are</w:t>
      </w:r>
      <w:r w:rsidRPr="00C24E5D">
        <w:rPr>
          <w:sz w:val="16"/>
          <w:szCs w:val="15"/>
        </w:rPr>
        <w:t xml:space="preserve"> carried out in various research centers.</w:t>
      </w:r>
    </w:p>
    <w:p w14:paraId="32675C8C" w14:textId="5A120434"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Blood biochemistry includes blood electrolytes (K</w:t>
      </w:r>
      <w:r>
        <w:rPr>
          <w:rFonts w:hint="eastAsia"/>
          <w:sz w:val="16"/>
          <w:szCs w:val="15"/>
        </w:rPr>
        <w:t xml:space="preserve">, </w:t>
      </w:r>
      <w:r>
        <w:rPr>
          <w:sz w:val="16"/>
          <w:szCs w:val="15"/>
        </w:rPr>
        <w:t>Na</w:t>
      </w:r>
      <w:r>
        <w:rPr>
          <w:rFonts w:hint="eastAsia"/>
          <w:sz w:val="16"/>
          <w:szCs w:val="15"/>
        </w:rPr>
        <w:t>,</w:t>
      </w:r>
      <w:r>
        <w:rPr>
          <w:sz w:val="16"/>
          <w:szCs w:val="15"/>
        </w:rPr>
        <w:t xml:space="preserve"> </w:t>
      </w:r>
      <w:proofErr w:type="spellStart"/>
      <w:r>
        <w:rPr>
          <w:sz w:val="16"/>
          <w:szCs w:val="15"/>
        </w:rPr>
        <w:t>Ca</w:t>
      </w:r>
      <w:proofErr w:type="spellEnd"/>
      <w:r>
        <w:rPr>
          <w:rFonts w:hint="eastAsia"/>
          <w:sz w:val="16"/>
          <w:szCs w:val="15"/>
        </w:rPr>
        <w:t>,</w:t>
      </w:r>
      <w:r>
        <w:rPr>
          <w:sz w:val="16"/>
          <w:szCs w:val="15"/>
        </w:rPr>
        <w:t xml:space="preserve"> Mg</w:t>
      </w:r>
      <w:r>
        <w:rPr>
          <w:rFonts w:hint="eastAsia"/>
          <w:sz w:val="16"/>
          <w:szCs w:val="15"/>
        </w:rPr>
        <w:t>,</w:t>
      </w:r>
      <w:r>
        <w:rPr>
          <w:sz w:val="16"/>
          <w:szCs w:val="15"/>
        </w:rPr>
        <w:t xml:space="preserve"> </w:t>
      </w:r>
      <w:proofErr w:type="spellStart"/>
      <w:r>
        <w:rPr>
          <w:sz w:val="16"/>
          <w:szCs w:val="15"/>
        </w:rPr>
        <w:t>Cl</w:t>
      </w:r>
      <w:proofErr w:type="spellEnd"/>
      <w:r>
        <w:rPr>
          <w:rFonts w:hint="eastAsia"/>
          <w:sz w:val="16"/>
          <w:szCs w:val="15"/>
        </w:rPr>
        <w:t>,</w:t>
      </w:r>
      <w:r>
        <w:rPr>
          <w:sz w:val="16"/>
          <w:szCs w:val="15"/>
        </w:rPr>
        <w:t xml:space="preserve"> </w:t>
      </w:r>
      <w:proofErr w:type="spellStart"/>
      <w:r>
        <w:rPr>
          <w:sz w:val="16"/>
          <w:szCs w:val="15"/>
        </w:rPr>
        <w:t>HCO</w:t>
      </w:r>
      <w:r w:rsidRPr="00F201EC">
        <w:rPr>
          <w:sz w:val="16"/>
          <w:szCs w:val="15"/>
          <w:vertAlign w:val="subscript"/>
        </w:rPr>
        <w:t>3</w:t>
      </w:r>
      <w:proofErr w:type="spellEnd"/>
      <w:r w:rsidRPr="00F201EC">
        <w:rPr>
          <w:sz w:val="16"/>
          <w:szCs w:val="15"/>
          <w:vertAlign w:val="superscript"/>
        </w:rPr>
        <w:t>-</w:t>
      </w:r>
      <w:r>
        <w:rPr>
          <w:rFonts w:hint="eastAsia"/>
          <w:sz w:val="16"/>
          <w:szCs w:val="15"/>
        </w:rPr>
        <w:t xml:space="preserve"> are </w:t>
      </w:r>
      <w:r>
        <w:rPr>
          <w:sz w:val="16"/>
          <w:szCs w:val="15"/>
        </w:rPr>
        <w:t xml:space="preserve">required), ALT, AST, γ-GT, total bilirubin, direct bilirubin, amylase, lipase, </w:t>
      </w:r>
      <w:proofErr w:type="spellStart"/>
      <w:r>
        <w:rPr>
          <w:sz w:val="16"/>
          <w:szCs w:val="15"/>
        </w:rPr>
        <w:t>creatinin</w:t>
      </w:r>
      <w:r w:rsidR="006C3B36">
        <w:rPr>
          <w:sz w:val="16"/>
          <w:szCs w:val="15"/>
        </w:rPr>
        <w:t>e</w:t>
      </w:r>
      <w:proofErr w:type="spellEnd"/>
      <w:r w:rsidR="006C3B36">
        <w:rPr>
          <w:sz w:val="16"/>
          <w:szCs w:val="15"/>
        </w:rPr>
        <w:t>, urea nitrogen, serum albumin</w:t>
      </w:r>
      <w:r>
        <w:rPr>
          <w:sz w:val="16"/>
          <w:szCs w:val="15"/>
        </w:rPr>
        <w:t>,</w:t>
      </w:r>
      <w:r w:rsidR="006C3B36">
        <w:rPr>
          <w:rFonts w:hint="eastAsia"/>
          <w:sz w:val="16"/>
          <w:szCs w:val="15"/>
        </w:rPr>
        <w:t xml:space="preserve"> </w:t>
      </w:r>
      <w:r>
        <w:rPr>
          <w:sz w:val="16"/>
          <w:szCs w:val="15"/>
        </w:rPr>
        <w:t xml:space="preserve">blood </w:t>
      </w:r>
      <w:r>
        <w:rPr>
          <w:rFonts w:hint="eastAsia"/>
          <w:sz w:val="16"/>
          <w:szCs w:val="15"/>
        </w:rPr>
        <w:t>glucose.</w:t>
      </w:r>
    </w:p>
    <w:p w14:paraId="42563383"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 xml:space="preserve">Thyroid function includes </w:t>
      </w:r>
      <w:proofErr w:type="spellStart"/>
      <w:r>
        <w:rPr>
          <w:sz w:val="16"/>
          <w:szCs w:val="15"/>
        </w:rPr>
        <w:t>T3</w:t>
      </w:r>
      <w:proofErr w:type="spellEnd"/>
      <w:r>
        <w:rPr>
          <w:sz w:val="16"/>
          <w:szCs w:val="15"/>
        </w:rPr>
        <w:t xml:space="preserve">, </w:t>
      </w:r>
      <w:proofErr w:type="spellStart"/>
      <w:r>
        <w:rPr>
          <w:sz w:val="16"/>
          <w:szCs w:val="15"/>
        </w:rPr>
        <w:t>T4</w:t>
      </w:r>
      <w:proofErr w:type="spellEnd"/>
      <w:r>
        <w:rPr>
          <w:sz w:val="16"/>
          <w:szCs w:val="15"/>
        </w:rPr>
        <w:t xml:space="preserve">, </w:t>
      </w:r>
      <w:proofErr w:type="spellStart"/>
      <w:r>
        <w:rPr>
          <w:sz w:val="16"/>
          <w:szCs w:val="15"/>
        </w:rPr>
        <w:t>fT3</w:t>
      </w:r>
      <w:proofErr w:type="spellEnd"/>
      <w:r>
        <w:rPr>
          <w:sz w:val="16"/>
          <w:szCs w:val="15"/>
        </w:rPr>
        <w:t xml:space="preserve">, </w:t>
      </w:r>
      <w:proofErr w:type="spellStart"/>
      <w:r>
        <w:rPr>
          <w:sz w:val="16"/>
          <w:szCs w:val="15"/>
        </w:rPr>
        <w:t>fT3</w:t>
      </w:r>
      <w:proofErr w:type="spellEnd"/>
      <w:r>
        <w:rPr>
          <w:sz w:val="16"/>
          <w:szCs w:val="15"/>
        </w:rPr>
        <w:t xml:space="preserve">, </w:t>
      </w:r>
      <w:proofErr w:type="spellStart"/>
      <w:r>
        <w:rPr>
          <w:sz w:val="16"/>
          <w:szCs w:val="15"/>
        </w:rPr>
        <w:t>TSH</w:t>
      </w:r>
      <w:proofErr w:type="spellEnd"/>
      <w:r>
        <w:rPr>
          <w:rFonts w:hint="eastAsia"/>
          <w:sz w:val="16"/>
          <w:szCs w:val="15"/>
        </w:rPr>
        <w:t>.</w:t>
      </w:r>
    </w:p>
    <w:p w14:paraId="0002FB77" w14:textId="2C298B59"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Women of child</w:t>
      </w:r>
      <w:r>
        <w:rPr>
          <w:rFonts w:hint="eastAsia"/>
          <w:sz w:val="16"/>
          <w:szCs w:val="15"/>
        </w:rPr>
        <w:t>-</w:t>
      </w:r>
      <w:r>
        <w:rPr>
          <w:sz w:val="16"/>
          <w:szCs w:val="15"/>
        </w:rPr>
        <w:t xml:space="preserve">bearing age </w:t>
      </w:r>
      <w:r>
        <w:rPr>
          <w:rFonts w:hint="eastAsia"/>
          <w:sz w:val="16"/>
          <w:szCs w:val="15"/>
        </w:rPr>
        <w:t>should</w:t>
      </w:r>
      <w:r>
        <w:rPr>
          <w:sz w:val="16"/>
          <w:szCs w:val="15"/>
        </w:rPr>
        <w:t xml:space="preserve"> undergo a urine or serum pregnancy test within 28 days before the first dose in the screening period. If the urine pregnancy test result cannot be confirmed as negative, a serum pregnancy test </w:t>
      </w:r>
      <w:r>
        <w:rPr>
          <w:rFonts w:hint="eastAsia"/>
          <w:sz w:val="16"/>
          <w:szCs w:val="15"/>
        </w:rPr>
        <w:t>should</w:t>
      </w:r>
      <w:r>
        <w:rPr>
          <w:sz w:val="16"/>
          <w:szCs w:val="15"/>
        </w:rPr>
        <w:t xml:space="preserve"> be performed, and the serum pregnancy result shall prevail.</w:t>
      </w:r>
      <w:r w:rsidR="007F22C5">
        <w:rPr>
          <w:rFonts w:hint="eastAsia"/>
          <w:sz w:val="16"/>
          <w:szCs w:val="15"/>
        </w:rPr>
        <w:t xml:space="preserve"> Tests</w:t>
      </w:r>
      <w:r>
        <w:rPr>
          <w:sz w:val="16"/>
          <w:szCs w:val="15"/>
        </w:rPr>
        <w:t xml:space="preserve"> will be carried out in various research centers.</w:t>
      </w:r>
    </w:p>
    <w:p w14:paraId="0D75B3AA"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Urin</w:t>
      </w:r>
      <w:r>
        <w:rPr>
          <w:rFonts w:hint="eastAsia"/>
          <w:sz w:val="16"/>
          <w:szCs w:val="15"/>
        </w:rPr>
        <w:t xml:space="preserve">alysis </w:t>
      </w:r>
      <w:r>
        <w:rPr>
          <w:sz w:val="16"/>
          <w:szCs w:val="15"/>
        </w:rPr>
        <w:t xml:space="preserve">must include </w:t>
      </w:r>
      <w:r>
        <w:rPr>
          <w:rFonts w:hint="eastAsia"/>
          <w:sz w:val="16"/>
          <w:szCs w:val="15"/>
        </w:rPr>
        <w:t>u</w:t>
      </w:r>
      <w:r>
        <w:rPr>
          <w:sz w:val="16"/>
          <w:szCs w:val="15"/>
        </w:rPr>
        <w:t>rine specific gravity (</w:t>
      </w:r>
      <w:proofErr w:type="spellStart"/>
      <w:r>
        <w:rPr>
          <w:sz w:val="16"/>
          <w:szCs w:val="15"/>
        </w:rPr>
        <w:t>SG</w:t>
      </w:r>
      <w:proofErr w:type="spellEnd"/>
      <w:r>
        <w:rPr>
          <w:sz w:val="16"/>
          <w:szCs w:val="15"/>
        </w:rPr>
        <w:t xml:space="preserve">), </w:t>
      </w:r>
      <w:proofErr w:type="spellStart"/>
      <w:r>
        <w:rPr>
          <w:sz w:val="16"/>
          <w:szCs w:val="15"/>
        </w:rPr>
        <w:t>urobilinogen</w:t>
      </w:r>
      <w:proofErr w:type="spellEnd"/>
      <w:r>
        <w:rPr>
          <w:sz w:val="16"/>
          <w:szCs w:val="15"/>
        </w:rPr>
        <w:t xml:space="preserve"> (</w:t>
      </w:r>
      <w:proofErr w:type="spellStart"/>
      <w:r>
        <w:rPr>
          <w:sz w:val="16"/>
          <w:szCs w:val="15"/>
        </w:rPr>
        <w:t>URO</w:t>
      </w:r>
      <w:proofErr w:type="spellEnd"/>
      <w:r>
        <w:rPr>
          <w:sz w:val="16"/>
          <w:szCs w:val="15"/>
        </w:rPr>
        <w:t>), occult blood (</w:t>
      </w:r>
      <w:proofErr w:type="spellStart"/>
      <w:r>
        <w:rPr>
          <w:sz w:val="16"/>
          <w:szCs w:val="15"/>
        </w:rPr>
        <w:t>BLD</w:t>
      </w:r>
      <w:proofErr w:type="spellEnd"/>
      <w:r>
        <w:rPr>
          <w:sz w:val="16"/>
          <w:szCs w:val="15"/>
        </w:rPr>
        <w:t>), white blood cells (WBC), urine protein (PRO), urine glucose (</w:t>
      </w:r>
      <w:proofErr w:type="spellStart"/>
      <w:r>
        <w:rPr>
          <w:sz w:val="16"/>
          <w:szCs w:val="15"/>
        </w:rPr>
        <w:t>GLU</w:t>
      </w:r>
      <w:proofErr w:type="spellEnd"/>
      <w:r>
        <w:rPr>
          <w:sz w:val="16"/>
          <w:szCs w:val="15"/>
        </w:rPr>
        <w:t>), bilirubin (</w:t>
      </w:r>
      <w:proofErr w:type="spellStart"/>
      <w:r>
        <w:rPr>
          <w:sz w:val="16"/>
          <w:szCs w:val="15"/>
        </w:rPr>
        <w:t>BIL</w:t>
      </w:r>
      <w:proofErr w:type="spellEnd"/>
      <w:r>
        <w:rPr>
          <w:sz w:val="16"/>
          <w:szCs w:val="15"/>
        </w:rPr>
        <w:t>), ketone bodies (</w:t>
      </w:r>
      <w:proofErr w:type="spellStart"/>
      <w:r>
        <w:rPr>
          <w:sz w:val="16"/>
          <w:szCs w:val="15"/>
        </w:rPr>
        <w:t>KET</w:t>
      </w:r>
      <w:proofErr w:type="spellEnd"/>
      <w:r>
        <w:rPr>
          <w:sz w:val="16"/>
          <w:szCs w:val="15"/>
        </w:rPr>
        <w:t xml:space="preserve">), urine red blood cells (RBC), </w:t>
      </w:r>
      <w:proofErr w:type="gramStart"/>
      <w:r>
        <w:rPr>
          <w:sz w:val="16"/>
          <w:szCs w:val="15"/>
        </w:rPr>
        <w:t>urine</w:t>
      </w:r>
      <w:proofErr w:type="gramEnd"/>
      <w:r>
        <w:rPr>
          <w:sz w:val="16"/>
          <w:szCs w:val="15"/>
        </w:rPr>
        <w:t xml:space="preserve"> color (COL)</w:t>
      </w:r>
      <w:r>
        <w:rPr>
          <w:rFonts w:hint="eastAsia"/>
          <w:sz w:val="16"/>
          <w:szCs w:val="15"/>
        </w:rPr>
        <w:t>.</w:t>
      </w:r>
    </w:p>
    <w:p w14:paraId="777A3368" w14:textId="77777777" w:rsidR="00ED382B" w:rsidRPr="00FE7849" w:rsidRDefault="00ED382B" w:rsidP="00623D64">
      <w:pPr>
        <w:pStyle w:val="a3"/>
        <w:numPr>
          <w:ilvl w:val="0"/>
          <w:numId w:val="13"/>
        </w:numPr>
        <w:spacing w:afterLines="50" w:after="156" w:line="360" w:lineRule="auto"/>
        <w:ind w:firstLineChars="0"/>
        <w:rPr>
          <w:sz w:val="16"/>
          <w:szCs w:val="15"/>
        </w:rPr>
      </w:pPr>
      <w:r>
        <w:rPr>
          <w:sz w:val="16"/>
          <w:szCs w:val="15"/>
        </w:rPr>
        <w:t>The assessment</w:t>
      </w:r>
      <w:r>
        <w:rPr>
          <w:rFonts w:hint="eastAsia"/>
          <w:sz w:val="16"/>
          <w:szCs w:val="15"/>
        </w:rPr>
        <w:t>s</w:t>
      </w:r>
      <w:r>
        <w:rPr>
          <w:sz w:val="16"/>
          <w:szCs w:val="15"/>
        </w:rPr>
        <w:t xml:space="preserve"> of AE and laboratory </w:t>
      </w:r>
      <w:r>
        <w:rPr>
          <w:rFonts w:hint="eastAsia"/>
          <w:sz w:val="16"/>
          <w:szCs w:val="15"/>
        </w:rPr>
        <w:t>test safety ar</w:t>
      </w:r>
      <w:r>
        <w:rPr>
          <w:sz w:val="16"/>
          <w:szCs w:val="15"/>
        </w:rPr>
        <w:t xml:space="preserve">e </w:t>
      </w:r>
      <w:r>
        <w:rPr>
          <w:rFonts w:hint="eastAsia"/>
          <w:sz w:val="16"/>
          <w:szCs w:val="15"/>
        </w:rPr>
        <w:t>evaluated</w:t>
      </w:r>
      <w:r>
        <w:rPr>
          <w:sz w:val="16"/>
          <w:szCs w:val="15"/>
        </w:rPr>
        <w:t xml:space="preserve"> according to </w:t>
      </w:r>
      <w:proofErr w:type="spellStart"/>
      <w:r>
        <w:rPr>
          <w:sz w:val="16"/>
          <w:szCs w:val="15"/>
        </w:rPr>
        <w:t>CTCAE</w:t>
      </w:r>
      <w:proofErr w:type="spellEnd"/>
      <w:r>
        <w:rPr>
          <w:sz w:val="16"/>
          <w:szCs w:val="15"/>
        </w:rPr>
        <w:t xml:space="preserve"> v 5.0. </w:t>
      </w:r>
      <w:r>
        <w:rPr>
          <w:rFonts w:hint="eastAsia"/>
          <w:sz w:val="16"/>
          <w:szCs w:val="15"/>
        </w:rPr>
        <w:t>D</w:t>
      </w:r>
      <w:r>
        <w:rPr>
          <w:sz w:val="16"/>
          <w:szCs w:val="15"/>
        </w:rPr>
        <w:t>efinition, record</w:t>
      </w:r>
      <w:r>
        <w:rPr>
          <w:rFonts w:hint="eastAsia"/>
          <w:sz w:val="16"/>
          <w:szCs w:val="15"/>
        </w:rPr>
        <w:t>ing</w:t>
      </w:r>
      <w:r>
        <w:rPr>
          <w:sz w:val="16"/>
          <w:szCs w:val="15"/>
        </w:rPr>
        <w:t xml:space="preserve">, relevance judgments, severity judgments, reporting time limits and </w:t>
      </w:r>
      <w:r>
        <w:rPr>
          <w:rFonts w:hint="eastAsia"/>
          <w:sz w:val="16"/>
          <w:szCs w:val="15"/>
        </w:rPr>
        <w:t>management</w:t>
      </w:r>
      <w:r>
        <w:rPr>
          <w:sz w:val="16"/>
          <w:szCs w:val="15"/>
        </w:rPr>
        <w:t xml:space="preserve"> of AE and </w:t>
      </w:r>
      <w:proofErr w:type="spellStart"/>
      <w:r>
        <w:rPr>
          <w:sz w:val="16"/>
          <w:szCs w:val="15"/>
        </w:rPr>
        <w:t>SAE</w:t>
      </w:r>
      <w:proofErr w:type="spellEnd"/>
      <w:r>
        <w:rPr>
          <w:rFonts w:hint="eastAsia"/>
          <w:sz w:val="16"/>
          <w:szCs w:val="15"/>
        </w:rPr>
        <w:t xml:space="preserve"> are described in</w:t>
      </w:r>
      <w:r>
        <w:rPr>
          <w:sz w:val="16"/>
          <w:szCs w:val="15"/>
        </w:rPr>
        <w:t xml:space="preserve"> sections 5 and 7 of the</w:t>
      </w:r>
      <w:r>
        <w:rPr>
          <w:rFonts w:hint="eastAsia"/>
          <w:sz w:val="16"/>
          <w:szCs w:val="15"/>
        </w:rPr>
        <w:t xml:space="preserve"> protocol.</w:t>
      </w:r>
    </w:p>
    <w:p w14:paraId="261322BC" w14:textId="0F5BD961" w:rsidR="00ED382B" w:rsidRPr="007F22C5" w:rsidRDefault="00ED382B" w:rsidP="007F22C5">
      <w:pPr>
        <w:pStyle w:val="a3"/>
        <w:numPr>
          <w:ilvl w:val="0"/>
          <w:numId w:val="13"/>
        </w:numPr>
        <w:spacing w:afterLines="50" w:after="156" w:line="360" w:lineRule="auto"/>
        <w:ind w:firstLineChars="0"/>
        <w:rPr>
          <w:rFonts w:eastAsiaTheme="minorEastAsia"/>
          <w:sz w:val="16"/>
          <w:szCs w:val="15"/>
        </w:rPr>
      </w:pPr>
      <w:r w:rsidRPr="00623D64">
        <w:rPr>
          <w:sz w:val="16"/>
          <w:szCs w:val="15"/>
        </w:rPr>
        <w:t xml:space="preserve">Imaging examinations </w:t>
      </w:r>
      <w:r w:rsidRPr="00623D64">
        <w:rPr>
          <w:rFonts w:hint="eastAsia"/>
          <w:sz w:val="16"/>
          <w:szCs w:val="15"/>
        </w:rPr>
        <w:t xml:space="preserve">at </w:t>
      </w:r>
      <w:r w:rsidRPr="00623D64">
        <w:rPr>
          <w:sz w:val="16"/>
          <w:szCs w:val="15"/>
        </w:rPr>
        <w:t>baseline screening include</w:t>
      </w:r>
      <w:r w:rsidRPr="00623D64">
        <w:rPr>
          <w:rFonts w:hint="eastAsia"/>
          <w:sz w:val="16"/>
          <w:szCs w:val="15"/>
        </w:rPr>
        <w:t>:</w:t>
      </w:r>
      <w:r w:rsidRPr="00623D64">
        <w:rPr>
          <w:sz w:val="16"/>
          <w:szCs w:val="15"/>
        </w:rPr>
        <w:t xml:space="preserve"> </w:t>
      </w:r>
      <w:r w:rsidRPr="00623D64">
        <w:rPr>
          <w:rFonts w:hint="eastAsia"/>
          <w:sz w:val="16"/>
          <w:szCs w:val="15"/>
        </w:rPr>
        <w:t>C</w:t>
      </w:r>
      <w:r w:rsidR="007F22C5">
        <w:rPr>
          <w:sz w:val="16"/>
          <w:szCs w:val="15"/>
        </w:rPr>
        <w:t>hest CT examination</w:t>
      </w:r>
      <w:r w:rsidRPr="00623D64">
        <w:rPr>
          <w:rFonts w:hint="eastAsia"/>
          <w:sz w:val="16"/>
          <w:szCs w:val="15"/>
        </w:rPr>
        <w:t xml:space="preserve"> </w:t>
      </w:r>
      <w:r w:rsidRPr="00623D64">
        <w:rPr>
          <w:sz w:val="16"/>
          <w:szCs w:val="15"/>
        </w:rPr>
        <w:t>within 28 days before treatment</w:t>
      </w:r>
      <w:r w:rsidRPr="00623D64">
        <w:rPr>
          <w:rFonts w:hint="eastAsia"/>
          <w:sz w:val="16"/>
          <w:szCs w:val="15"/>
        </w:rPr>
        <w:t>.</w:t>
      </w:r>
      <w:r w:rsidRPr="00623D64">
        <w:rPr>
          <w:sz w:val="16"/>
          <w:szCs w:val="15"/>
        </w:rPr>
        <w:t xml:space="preserve"> PET-CT can be used instead</w:t>
      </w:r>
      <w:r w:rsidRPr="00623D64">
        <w:rPr>
          <w:rFonts w:hint="eastAsia"/>
          <w:sz w:val="16"/>
          <w:szCs w:val="15"/>
        </w:rPr>
        <w:t>.</w:t>
      </w:r>
      <w:r w:rsidRPr="00623D64">
        <w:rPr>
          <w:sz w:val="16"/>
          <w:szCs w:val="15"/>
        </w:rPr>
        <w:t xml:space="preserve"> </w:t>
      </w:r>
      <w:r w:rsidRPr="00623D64">
        <w:rPr>
          <w:rFonts w:hint="eastAsia"/>
          <w:sz w:val="16"/>
          <w:szCs w:val="15"/>
        </w:rPr>
        <w:t>A</w:t>
      </w:r>
      <w:r w:rsidR="007F22C5">
        <w:rPr>
          <w:sz w:val="16"/>
          <w:szCs w:val="15"/>
        </w:rPr>
        <w:t>bdominal CT/MRI</w:t>
      </w:r>
      <w:r w:rsidRPr="00623D64">
        <w:rPr>
          <w:rFonts w:hint="eastAsia"/>
          <w:sz w:val="16"/>
          <w:szCs w:val="15"/>
        </w:rPr>
        <w:t xml:space="preserve"> </w:t>
      </w:r>
      <w:r w:rsidRPr="00623D64">
        <w:rPr>
          <w:sz w:val="16"/>
          <w:szCs w:val="15"/>
        </w:rPr>
        <w:t>within 28 days before treatment</w:t>
      </w:r>
      <w:r w:rsidRPr="00623D64">
        <w:rPr>
          <w:rFonts w:hint="eastAsia"/>
          <w:sz w:val="16"/>
          <w:szCs w:val="15"/>
        </w:rPr>
        <w:t>.</w:t>
      </w:r>
      <w:r w:rsidRPr="00623D64">
        <w:rPr>
          <w:sz w:val="16"/>
          <w:szCs w:val="15"/>
        </w:rPr>
        <w:t xml:space="preserve"> PET-CT</w:t>
      </w:r>
      <w:r w:rsidRPr="00623D64">
        <w:rPr>
          <w:rFonts w:hint="eastAsia"/>
          <w:sz w:val="16"/>
          <w:szCs w:val="15"/>
        </w:rPr>
        <w:t xml:space="preserve"> can be used instead. Cranial</w:t>
      </w:r>
      <w:r w:rsidR="007F22C5">
        <w:rPr>
          <w:sz w:val="16"/>
          <w:szCs w:val="15"/>
        </w:rPr>
        <w:t xml:space="preserve"> MRI examination</w:t>
      </w:r>
      <w:r w:rsidRPr="00623D64">
        <w:rPr>
          <w:rFonts w:hint="eastAsia"/>
          <w:sz w:val="16"/>
          <w:szCs w:val="15"/>
        </w:rPr>
        <w:t xml:space="preserve"> w</w:t>
      </w:r>
      <w:r w:rsidRPr="00623D64">
        <w:rPr>
          <w:sz w:val="16"/>
          <w:szCs w:val="15"/>
        </w:rPr>
        <w:t>ithin 28 days</w:t>
      </w:r>
      <w:r w:rsidRPr="00623D64">
        <w:rPr>
          <w:rFonts w:hint="eastAsia"/>
          <w:sz w:val="16"/>
          <w:szCs w:val="15"/>
        </w:rPr>
        <w:t xml:space="preserve"> before treatment.</w:t>
      </w:r>
      <w:r w:rsidRPr="00623D64">
        <w:rPr>
          <w:sz w:val="16"/>
          <w:szCs w:val="15"/>
        </w:rPr>
        <w:t xml:space="preserve"> </w:t>
      </w:r>
      <w:r w:rsidRPr="00623D64">
        <w:rPr>
          <w:rFonts w:hint="eastAsia"/>
          <w:sz w:val="16"/>
          <w:szCs w:val="15"/>
        </w:rPr>
        <w:t>P</w:t>
      </w:r>
      <w:r w:rsidRPr="00623D64">
        <w:rPr>
          <w:sz w:val="16"/>
          <w:szCs w:val="15"/>
        </w:rPr>
        <w:t>atients with metal foreign bodies or implants</w:t>
      </w:r>
      <w:r w:rsidR="007F22C5">
        <w:rPr>
          <w:rFonts w:hint="eastAsia"/>
          <w:sz w:val="16"/>
          <w:szCs w:val="15"/>
        </w:rPr>
        <w:t xml:space="preserve"> that prevent them from receiving </w:t>
      </w:r>
      <w:r w:rsidRPr="007F22C5">
        <w:rPr>
          <w:sz w:val="16"/>
          <w:szCs w:val="15"/>
        </w:rPr>
        <w:t xml:space="preserve">cranial MRI can </w:t>
      </w:r>
      <w:r w:rsidRPr="007F22C5">
        <w:rPr>
          <w:rFonts w:hint="eastAsia"/>
          <w:sz w:val="16"/>
          <w:szCs w:val="15"/>
        </w:rPr>
        <w:t>receive</w:t>
      </w:r>
      <w:r w:rsidRPr="007F22C5">
        <w:rPr>
          <w:sz w:val="16"/>
          <w:szCs w:val="15"/>
        </w:rPr>
        <w:t xml:space="preserve"> enhanced skull CT</w:t>
      </w:r>
      <w:r w:rsidRPr="007F22C5">
        <w:rPr>
          <w:rFonts w:hint="eastAsia"/>
          <w:sz w:val="16"/>
          <w:szCs w:val="15"/>
        </w:rPr>
        <w:t xml:space="preserve"> instead. W</w:t>
      </w:r>
      <w:r w:rsidR="007F22C5" w:rsidRPr="007F22C5">
        <w:rPr>
          <w:sz w:val="16"/>
          <w:szCs w:val="15"/>
        </w:rPr>
        <w:t xml:space="preserve">hole-body </w:t>
      </w:r>
      <w:proofErr w:type="gramStart"/>
      <w:r w:rsidR="007F22C5" w:rsidRPr="007F22C5">
        <w:rPr>
          <w:sz w:val="16"/>
          <w:szCs w:val="15"/>
        </w:rPr>
        <w:t>bone scan</w:t>
      </w:r>
      <w:proofErr w:type="gramEnd"/>
      <w:r w:rsidRPr="007F22C5">
        <w:rPr>
          <w:rFonts w:hint="eastAsia"/>
          <w:sz w:val="16"/>
          <w:szCs w:val="15"/>
        </w:rPr>
        <w:t xml:space="preserve"> </w:t>
      </w:r>
      <w:r w:rsidRPr="007F22C5">
        <w:rPr>
          <w:sz w:val="16"/>
          <w:szCs w:val="15"/>
        </w:rPr>
        <w:t>within 28 days before treatmen</w:t>
      </w:r>
      <w:r w:rsidRPr="007F22C5">
        <w:rPr>
          <w:rFonts w:hint="eastAsia"/>
          <w:sz w:val="16"/>
          <w:szCs w:val="15"/>
        </w:rPr>
        <w:t>t.</w:t>
      </w:r>
      <w:r w:rsidRPr="007F22C5">
        <w:rPr>
          <w:sz w:val="16"/>
          <w:szCs w:val="15"/>
        </w:rPr>
        <w:t xml:space="preserve"> </w:t>
      </w:r>
      <w:r w:rsidRPr="007F22C5">
        <w:rPr>
          <w:rFonts w:hint="eastAsia"/>
          <w:sz w:val="16"/>
          <w:szCs w:val="15"/>
        </w:rPr>
        <w:t>B</w:t>
      </w:r>
      <w:r w:rsidRPr="007F22C5">
        <w:rPr>
          <w:sz w:val="16"/>
          <w:szCs w:val="15"/>
        </w:rPr>
        <w:t>one scan</w:t>
      </w:r>
      <w:r w:rsidRPr="007F22C5">
        <w:rPr>
          <w:rFonts w:hint="eastAsia"/>
          <w:sz w:val="16"/>
          <w:szCs w:val="15"/>
        </w:rPr>
        <w:t xml:space="preserve"> is excused if PET-CT shows </w:t>
      </w:r>
      <w:r w:rsidRPr="007F22C5">
        <w:rPr>
          <w:sz w:val="16"/>
          <w:szCs w:val="15"/>
        </w:rPr>
        <w:t>negative bone metastases</w:t>
      </w:r>
      <w:r w:rsidRPr="007F22C5">
        <w:rPr>
          <w:rFonts w:hint="eastAsia"/>
          <w:sz w:val="16"/>
          <w:szCs w:val="15"/>
        </w:rPr>
        <w:t>.</w:t>
      </w:r>
      <w:r w:rsidRPr="007F22C5">
        <w:rPr>
          <w:sz w:val="16"/>
          <w:szCs w:val="15"/>
        </w:rPr>
        <w:t xml:space="preserve"> PET-CT </w:t>
      </w:r>
      <w:r w:rsidRPr="007F22C5">
        <w:rPr>
          <w:rFonts w:hint="eastAsia"/>
          <w:sz w:val="16"/>
          <w:szCs w:val="15"/>
        </w:rPr>
        <w:t xml:space="preserve">is </w:t>
      </w:r>
      <w:r w:rsidRPr="007F22C5">
        <w:rPr>
          <w:sz w:val="16"/>
          <w:szCs w:val="15"/>
        </w:rPr>
        <w:t>not necessary. In the follow-up (once every 3 courses of Sintilimab)</w:t>
      </w:r>
      <w:r w:rsidRPr="007F22C5">
        <w:rPr>
          <w:rFonts w:hint="eastAsia"/>
          <w:sz w:val="16"/>
          <w:szCs w:val="15"/>
        </w:rPr>
        <w:t>,</w:t>
      </w:r>
      <w:r w:rsidRPr="007F22C5">
        <w:rPr>
          <w:sz w:val="16"/>
          <w:szCs w:val="15"/>
        </w:rPr>
        <w:t xml:space="preserve"> imaging examinations, except for the parts with local symptoms, only examine the location of the lesion at baseline, and the same imaging examination methods as the baseline should be used</w:t>
      </w:r>
      <w:r w:rsidRPr="007F22C5">
        <w:rPr>
          <w:rFonts w:hint="eastAsia"/>
          <w:sz w:val="16"/>
          <w:szCs w:val="15"/>
        </w:rPr>
        <w:t>.</w:t>
      </w:r>
      <w:r w:rsidRPr="007F22C5">
        <w:rPr>
          <w:sz w:val="16"/>
          <w:szCs w:val="15"/>
        </w:rPr>
        <w:t xml:space="preserve"> The examination items for different sites are listed as follow: chest: chest CT, which can be replaced by PET-CT; abdomen: abdominal CT/MRI, which can be replaced by PET-CT; </w:t>
      </w:r>
      <w:r w:rsidRPr="007F22C5">
        <w:rPr>
          <w:rFonts w:hint="eastAsia"/>
          <w:sz w:val="16"/>
          <w:szCs w:val="15"/>
        </w:rPr>
        <w:t xml:space="preserve">cranial </w:t>
      </w:r>
      <w:r w:rsidRPr="007F22C5">
        <w:rPr>
          <w:sz w:val="16"/>
          <w:szCs w:val="15"/>
        </w:rPr>
        <w:t xml:space="preserve">MRI examination (optional): </w:t>
      </w:r>
      <w:r w:rsidRPr="007F22C5">
        <w:rPr>
          <w:rFonts w:hint="eastAsia"/>
          <w:sz w:val="16"/>
          <w:szCs w:val="15"/>
        </w:rPr>
        <w:t>F</w:t>
      </w:r>
      <w:r w:rsidRPr="007F22C5">
        <w:rPr>
          <w:sz w:val="16"/>
          <w:szCs w:val="15"/>
        </w:rPr>
        <w:t xml:space="preserve">or patients with metastases </w:t>
      </w:r>
      <w:r w:rsidRPr="007F22C5">
        <w:rPr>
          <w:rFonts w:hint="eastAsia"/>
          <w:sz w:val="16"/>
          <w:szCs w:val="15"/>
        </w:rPr>
        <w:t xml:space="preserve">shown by </w:t>
      </w:r>
      <w:r w:rsidRPr="007F22C5">
        <w:rPr>
          <w:sz w:val="16"/>
          <w:szCs w:val="15"/>
        </w:rPr>
        <w:t>baseline</w:t>
      </w:r>
      <w:r w:rsidRPr="007F22C5">
        <w:rPr>
          <w:rFonts w:hint="eastAsia"/>
          <w:sz w:val="16"/>
          <w:szCs w:val="15"/>
        </w:rPr>
        <w:t xml:space="preserve"> </w:t>
      </w:r>
      <w:r w:rsidRPr="007F22C5">
        <w:rPr>
          <w:rFonts w:hint="eastAsia"/>
          <w:sz w:val="16"/>
          <w:szCs w:val="15"/>
        </w:rPr>
        <w:lastRenderedPageBreak/>
        <w:t>cranial</w:t>
      </w:r>
      <w:r w:rsidRPr="007F22C5">
        <w:rPr>
          <w:sz w:val="16"/>
          <w:szCs w:val="15"/>
        </w:rPr>
        <w:t xml:space="preserve"> MRI/enhanced CT</w:t>
      </w:r>
      <w:r w:rsidRPr="007F22C5">
        <w:rPr>
          <w:rFonts w:hint="eastAsia"/>
          <w:sz w:val="16"/>
          <w:szCs w:val="15"/>
        </w:rPr>
        <w:t>, this</w:t>
      </w:r>
      <w:r w:rsidRPr="007F22C5">
        <w:rPr>
          <w:sz w:val="16"/>
          <w:szCs w:val="15"/>
        </w:rPr>
        <w:t xml:space="preserve"> item is required </w:t>
      </w:r>
      <w:r w:rsidRPr="007F22C5">
        <w:rPr>
          <w:rFonts w:hint="eastAsia"/>
          <w:sz w:val="16"/>
          <w:szCs w:val="15"/>
        </w:rPr>
        <w:t>at</w:t>
      </w:r>
      <w:r w:rsidRPr="007F22C5">
        <w:rPr>
          <w:sz w:val="16"/>
          <w:szCs w:val="15"/>
        </w:rPr>
        <w:t xml:space="preserve"> </w:t>
      </w:r>
      <w:r w:rsidRPr="007F22C5">
        <w:rPr>
          <w:rFonts w:hint="eastAsia"/>
          <w:sz w:val="16"/>
          <w:szCs w:val="15"/>
        </w:rPr>
        <w:t>each subsequent</w:t>
      </w:r>
      <w:r w:rsidRPr="007F22C5">
        <w:rPr>
          <w:sz w:val="16"/>
          <w:szCs w:val="15"/>
        </w:rPr>
        <w:t xml:space="preserve"> eff</w:t>
      </w:r>
      <w:r w:rsidRPr="007F22C5">
        <w:rPr>
          <w:rFonts w:hint="eastAsia"/>
          <w:sz w:val="16"/>
          <w:szCs w:val="15"/>
        </w:rPr>
        <w:t>icacy</w:t>
      </w:r>
      <w:r w:rsidRPr="007F22C5">
        <w:rPr>
          <w:sz w:val="16"/>
          <w:szCs w:val="15"/>
        </w:rPr>
        <w:t xml:space="preserve"> evaluation. For patients with negative baseline brain metastases, this item is optional</w:t>
      </w:r>
      <w:r w:rsidRPr="007F22C5">
        <w:rPr>
          <w:rFonts w:hint="eastAsia"/>
          <w:sz w:val="16"/>
          <w:szCs w:val="15"/>
        </w:rPr>
        <w:t xml:space="preserve"> and is</w:t>
      </w:r>
      <w:r w:rsidRPr="007F22C5">
        <w:rPr>
          <w:sz w:val="16"/>
          <w:szCs w:val="15"/>
        </w:rPr>
        <w:t xml:space="preserve"> only required </w:t>
      </w:r>
      <w:r w:rsidRPr="007F22C5">
        <w:rPr>
          <w:rFonts w:hint="eastAsia"/>
          <w:sz w:val="16"/>
          <w:szCs w:val="15"/>
        </w:rPr>
        <w:t>when there are</w:t>
      </w:r>
      <w:r w:rsidRPr="007F22C5">
        <w:rPr>
          <w:sz w:val="16"/>
          <w:szCs w:val="15"/>
        </w:rPr>
        <w:t xml:space="preserve"> symptoms. </w:t>
      </w:r>
      <w:r w:rsidRPr="007F22C5">
        <w:rPr>
          <w:rFonts w:hint="eastAsia"/>
          <w:sz w:val="16"/>
          <w:szCs w:val="15"/>
        </w:rPr>
        <w:t>W</w:t>
      </w:r>
      <w:r w:rsidRPr="007F22C5">
        <w:rPr>
          <w:sz w:val="16"/>
          <w:szCs w:val="15"/>
        </w:rPr>
        <w:t>hole</w:t>
      </w:r>
      <w:r w:rsidRPr="007F22C5">
        <w:rPr>
          <w:rFonts w:hint="eastAsia"/>
          <w:sz w:val="16"/>
          <w:szCs w:val="15"/>
        </w:rPr>
        <w:t>-</w:t>
      </w:r>
      <w:r w:rsidRPr="007F22C5">
        <w:rPr>
          <w:sz w:val="16"/>
          <w:szCs w:val="15"/>
        </w:rPr>
        <w:t>body bone scan (</w:t>
      </w:r>
      <w:r w:rsidRPr="007F22C5">
        <w:rPr>
          <w:rFonts w:hint="eastAsia"/>
          <w:sz w:val="16"/>
          <w:szCs w:val="15"/>
        </w:rPr>
        <w:t>o</w:t>
      </w:r>
      <w:r w:rsidRPr="007F22C5">
        <w:rPr>
          <w:sz w:val="16"/>
          <w:szCs w:val="15"/>
        </w:rPr>
        <w:t xml:space="preserve">ptional): </w:t>
      </w:r>
      <w:r w:rsidRPr="007F22C5">
        <w:rPr>
          <w:rFonts w:hint="eastAsia"/>
          <w:sz w:val="16"/>
          <w:szCs w:val="15"/>
        </w:rPr>
        <w:t>It is performed for p</w:t>
      </w:r>
      <w:r w:rsidRPr="007F22C5">
        <w:rPr>
          <w:sz w:val="16"/>
          <w:szCs w:val="15"/>
        </w:rPr>
        <w:t xml:space="preserve">atients with only symptoms of bone metastasis or </w:t>
      </w:r>
      <w:r w:rsidRPr="007F22C5">
        <w:rPr>
          <w:rFonts w:hint="eastAsia"/>
          <w:sz w:val="16"/>
          <w:szCs w:val="15"/>
        </w:rPr>
        <w:t>those w</w:t>
      </w:r>
      <w:r w:rsidRPr="007F22C5">
        <w:rPr>
          <w:sz w:val="16"/>
          <w:szCs w:val="15"/>
        </w:rPr>
        <w:t>ho need to confirm CR</w:t>
      </w:r>
      <w:r w:rsidRPr="007F22C5">
        <w:rPr>
          <w:rFonts w:hint="eastAsia"/>
          <w:sz w:val="16"/>
          <w:szCs w:val="15"/>
        </w:rPr>
        <w:t xml:space="preserve">. </w:t>
      </w:r>
      <w:r w:rsidRPr="007F22C5">
        <w:rPr>
          <w:sz w:val="16"/>
          <w:szCs w:val="15"/>
        </w:rPr>
        <w:t xml:space="preserve">PET-CT </w:t>
      </w:r>
      <w:r w:rsidRPr="007F22C5">
        <w:rPr>
          <w:rFonts w:hint="eastAsia"/>
          <w:sz w:val="16"/>
          <w:szCs w:val="15"/>
        </w:rPr>
        <w:t xml:space="preserve">is </w:t>
      </w:r>
      <w:r w:rsidRPr="007F22C5">
        <w:rPr>
          <w:sz w:val="16"/>
          <w:szCs w:val="15"/>
        </w:rPr>
        <w:t xml:space="preserve">optional. Note: If new lesions are suspected </w:t>
      </w:r>
      <w:r w:rsidRPr="007F22C5">
        <w:rPr>
          <w:rFonts w:hint="eastAsia"/>
          <w:sz w:val="16"/>
          <w:szCs w:val="15"/>
        </w:rPr>
        <w:t>at</w:t>
      </w:r>
      <w:r w:rsidRPr="007F22C5">
        <w:rPr>
          <w:sz w:val="16"/>
          <w:szCs w:val="15"/>
        </w:rPr>
        <w:t xml:space="preserve"> any </w:t>
      </w:r>
      <w:r w:rsidRPr="007F22C5">
        <w:rPr>
          <w:rFonts w:hint="eastAsia"/>
          <w:sz w:val="16"/>
          <w:szCs w:val="15"/>
        </w:rPr>
        <w:t>site</w:t>
      </w:r>
      <w:r w:rsidRPr="007F22C5">
        <w:rPr>
          <w:sz w:val="16"/>
          <w:szCs w:val="15"/>
        </w:rPr>
        <w:t xml:space="preserve"> </w:t>
      </w:r>
      <w:r w:rsidRPr="007F22C5">
        <w:rPr>
          <w:rFonts w:hint="eastAsia"/>
          <w:sz w:val="16"/>
          <w:szCs w:val="15"/>
        </w:rPr>
        <w:t xml:space="preserve">outside </w:t>
      </w:r>
      <w:r w:rsidR="007F22C5">
        <w:rPr>
          <w:sz w:val="16"/>
          <w:szCs w:val="15"/>
        </w:rPr>
        <w:t>the follow-up</w:t>
      </w:r>
      <w:r w:rsidRPr="007F22C5">
        <w:rPr>
          <w:sz w:val="16"/>
          <w:szCs w:val="15"/>
        </w:rPr>
        <w:t>, imaging examinations should be performed appropriately.</w:t>
      </w:r>
    </w:p>
    <w:p w14:paraId="47285F3D" w14:textId="77777777" w:rsidR="00ED382B" w:rsidRPr="00623D64" w:rsidRDefault="00ED382B" w:rsidP="00623D64">
      <w:pPr>
        <w:pStyle w:val="a3"/>
        <w:numPr>
          <w:ilvl w:val="0"/>
          <w:numId w:val="13"/>
        </w:numPr>
        <w:spacing w:afterLines="50" w:after="156" w:line="360" w:lineRule="auto"/>
        <w:ind w:firstLineChars="0"/>
        <w:rPr>
          <w:sz w:val="16"/>
          <w:szCs w:val="15"/>
        </w:rPr>
      </w:pPr>
      <w:r w:rsidRPr="00623D64">
        <w:rPr>
          <w:sz w:val="16"/>
          <w:szCs w:val="15"/>
        </w:rPr>
        <w:t xml:space="preserve">From the diagnosis of </w:t>
      </w:r>
      <w:r w:rsidRPr="00623D64">
        <w:rPr>
          <w:rFonts w:hint="eastAsia"/>
          <w:sz w:val="16"/>
          <w:szCs w:val="15"/>
        </w:rPr>
        <w:t>NSCLC</w:t>
      </w:r>
      <w:r w:rsidRPr="00623D64">
        <w:rPr>
          <w:sz w:val="16"/>
          <w:szCs w:val="15"/>
        </w:rPr>
        <w:t xml:space="preserve"> to any time point before the enrollment of this treatment, the gene mutation detection of the primary </w:t>
      </w:r>
      <w:r w:rsidRPr="00623D64">
        <w:rPr>
          <w:rFonts w:hint="eastAsia"/>
          <w:sz w:val="16"/>
          <w:szCs w:val="15"/>
        </w:rPr>
        <w:t xml:space="preserve">and metastatic </w:t>
      </w:r>
      <w:r w:rsidRPr="00623D64">
        <w:rPr>
          <w:sz w:val="16"/>
          <w:szCs w:val="15"/>
        </w:rPr>
        <w:t>tumor can be performed</w:t>
      </w:r>
      <w:r w:rsidRPr="00623D64">
        <w:rPr>
          <w:rFonts w:hint="eastAsia"/>
          <w:sz w:val="16"/>
          <w:szCs w:val="15"/>
        </w:rPr>
        <w:t>,</w:t>
      </w:r>
      <w:r w:rsidRPr="00623D64">
        <w:rPr>
          <w:sz w:val="16"/>
          <w:szCs w:val="15"/>
        </w:rPr>
        <w:t xml:space="preserve"> includ</w:t>
      </w:r>
      <w:r w:rsidRPr="00623D64">
        <w:rPr>
          <w:rFonts w:hint="eastAsia"/>
          <w:sz w:val="16"/>
          <w:szCs w:val="15"/>
        </w:rPr>
        <w:t>ing</w:t>
      </w:r>
      <w:r w:rsidRPr="00623D64">
        <w:rPr>
          <w:sz w:val="16"/>
          <w:szCs w:val="15"/>
        </w:rPr>
        <w:t xml:space="preserve"> </w:t>
      </w:r>
      <w:proofErr w:type="spellStart"/>
      <w:r w:rsidRPr="00623D64">
        <w:rPr>
          <w:sz w:val="16"/>
          <w:szCs w:val="15"/>
        </w:rPr>
        <w:t>EGFR</w:t>
      </w:r>
      <w:proofErr w:type="spellEnd"/>
      <w:r w:rsidRPr="00623D64">
        <w:rPr>
          <w:sz w:val="16"/>
          <w:szCs w:val="15"/>
        </w:rPr>
        <w:t xml:space="preserve"> (</w:t>
      </w:r>
      <w:r w:rsidRPr="00623D64">
        <w:rPr>
          <w:rFonts w:hint="eastAsia"/>
          <w:sz w:val="16"/>
          <w:szCs w:val="15"/>
        </w:rPr>
        <w:t xml:space="preserve">exon </w:t>
      </w:r>
      <w:r w:rsidRPr="00623D64">
        <w:rPr>
          <w:sz w:val="16"/>
          <w:szCs w:val="15"/>
        </w:rPr>
        <w:t>18, 19, 20, 21)</w:t>
      </w:r>
      <w:r w:rsidRPr="00623D64">
        <w:rPr>
          <w:rFonts w:hint="eastAsia"/>
          <w:sz w:val="16"/>
          <w:szCs w:val="15"/>
        </w:rPr>
        <w:t xml:space="preserve"> mutation</w:t>
      </w:r>
      <w:r w:rsidRPr="00623D64">
        <w:rPr>
          <w:sz w:val="16"/>
          <w:szCs w:val="15"/>
        </w:rPr>
        <w:t>,</w:t>
      </w:r>
      <w:r w:rsidRPr="00623D64">
        <w:rPr>
          <w:rFonts w:hint="eastAsia"/>
          <w:sz w:val="16"/>
          <w:szCs w:val="15"/>
        </w:rPr>
        <w:t xml:space="preserve"> </w:t>
      </w:r>
      <w:proofErr w:type="spellStart"/>
      <w:r w:rsidRPr="00623D64">
        <w:rPr>
          <w:sz w:val="16"/>
          <w:szCs w:val="15"/>
        </w:rPr>
        <w:t>ALK</w:t>
      </w:r>
      <w:proofErr w:type="spellEnd"/>
      <w:r w:rsidRPr="00623D64">
        <w:rPr>
          <w:rFonts w:hint="eastAsia"/>
          <w:sz w:val="16"/>
          <w:szCs w:val="15"/>
        </w:rPr>
        <w:t xml:space="preserve"> and</w:t>
      </w:r>
      <w:r w:rsidRPr="00623D64">
        <w:rPr>
          <w:sz w:val="16"/>
          <w:szCs w:val="15"/>
        </w:rPr>
        <w:t xml:space="preserve"> </w:t>
      </w:r>
      <w:proofErr w:type="spellStart"/>
      <w:r w:rsidRPr="00623D64">
        <w:rPr>
          <w:sz w:val="16"/>
          <w:szCs w:val="15"/>
        </w:rPr>
        <w:t>ROS</w:t>
      </w:r>
      <w:proofErr w:type="spellEnd"/>
      <w:r w:rsidRPr="00623D64">
        <w:rPr>
          <w:sz w:val="16"/>
          <w:szCs w:val="15"/>
        </w:rPr>
        <w:t>-1 gene rearrangement.</w:t>
      </w:r>
    </w:p>
    <w:p w14:paraId="72DA71F0" w14:textId="51AF18C2" w:rsidR="00ED382B" w:rsidRPr="00623D64" w:rsidRDefault="00ED382B" w:rsidP="00623D64">
      <w:pPr>
        <w:pStyle w:val="a3"/>
        <w:numPr>
          <w:ilvl w:val="0"/>
          <w:numId w:val="13"/>
        </w:numPr>
        <w:spacing w:afterLines="50" w:after="156" w:line="360" w:lineRule="auto"/>
        <w:ind w:firstLineChars="0"/>
        <w:rPr>
          <w:sz w:val="16"/>
          <w:szCs w:val="15"/>
        </w:rPr>
      </w:pPr>
      <w:r w:rsidRPr="00623D64">
        <w:rPr>
          <w:sz w:val="16"/>
          <w:szCs w:val="15"/>
        </w:rPr>
        <w:t xml:space="preserve">Blood </w:t>
      </w:r>
      <w:r w:rsidRPr="00623D64">
        <w:rPr>
          <w:rFonts w:hint="eastAsia"/>
          <w:sz w:val="16"/>
          <w:szCs w:val="15"/>
        </w:rPr>
        <w:t>sample</w:t>
      </w:r>
      <w:r w:rsidRPr="00623D64">
        <w:rPr>
          <w:sz w:val="16"/>
          <w:szCs w:val="15"/>
        </w:rPr>
        <w:t xml:space="preserve"> collection: All the following </w:t>
      </w:r>
      <w:r w:rsidRPr="00623D64">
        <w:rPr>
          <w:rFonts w:hint="eastAsia"/>
          <w:sz w:val="16"/>
          <w:szCs w:val="15"/>
        </w:rPr>
        <w:t>sample</w:t>
      </w:r>
      <w:r w:rsidRPr="00623D64">
        <w:rPr>
          <w:sz w:val="16"/>
          <w:szCs w:val="15"/>
        </w:rPr>
        <w:t>s</w:t>
      </w:r>
      <w:r w:rsidRPr="00623D64">
        <w:rPr>
          <w:rFonts w:hint="eastAsia"/>
          <w:sz w:val="16"/>
          <w:szCs w:val="15"/>
        </w:rPr>
        <w:t xml:space="preserve"> shoul</w:t>
      </w:r>
      <w:r w:rsidRPr="00623D64">
        <w:rPr>
          <w:sz w:val="16"/>
          <w:szCs w:val="15"/>
        </w:rPr>
        <w:t xml:space="preserve">d be clearly marked with the clinical trial code, patient ID number, </w:t>
      </w:r>
      <w:r w:rsidRPr="00623D64">
        <w:rPr>
          <w:rFonts w:hint="eastAsia"/>
          <w:sz w:val="16"/>
          <w:szCs w:val="15"/>
        </w:rPr>
        <w:t>c</w:t>
      </w:r>
      <w:r w:rsidRPr="00623D64">
        <w:rPr>
          <w:sz w:val="16"/>
          <w:szCs w:val="15"/>
        </w:rPr>
        <w:t xml:space="preserve">ollection date and time, and </w:t>
      </w:r>
      <w:r w:rsidRPr="00623D64">
        <w:rPr>
          <w:rFonts w:hint="eastAsia"/>
          <w:sz w:val="16"/>
          <w:szCs w:val="15"/>
        </w:rPr>
        <w:t>sample</w:t>
      </w:r>
      <w:r w:rsidRPr="00623D64">
        <w:rPr>
          <w:sz w:val="16"/>
          <w:szCs w:val="15"/>
        </w:rPr>
        <w:t xml:space="preserve"> type</w:t>
      </w:r>
      <w:r w:rsidRPr="00623D64">
        <w:rPr>
          <w:rFonts w:hint="eastAsia"/>
          <w:sz w:val="16"/>
          <w:szCs w:val="15"/>
        </w:rPr>
        <w:t>.</w:t>
      </w:r>
    </w:p>
    <w:p w14:paraId="4151E8AB" w14:textId="0FFA5550" w:rsidR="00ED382B" w:rsidRPr="00623D64" w:rsidRDefault="00ED382B" w:rsidP="00623D64">
      <w:pPr>
        <w:spacing w:afterLines="50" w:after="156" w:line="360" w:lineRule="auto"/>
        <w:rPr>
          <w:rFonts w:ascii="Times New Roman" w:hAnsi="Times New Roman" w:cs="Times New Roman"/>
          <w:sz w:val="16"/>
          <w:szCs w:val="15"/>
        </w:rPr>
      </w:pPr>
      <w:r w:rsidRPr="00623D64">
        <w:rPr>
          <w:rFonts w:ascii="Times New Roman" w:hAnsi="Times New Roman"/>
          <w:sz w:val="16"/>
          <w:szCs w:val="15"/>
        </w:rPr>
        <w:t xml:space="preserve">(1) One </w:t>
      </w:r>
      <w:proofErr w:type="spellStart"/>
      <w:r w:rsidRPr="00623D64">
        <w:rPr>
          <w:rFonts w:ascii="Times New Roman" w:hAnsi="Times New Roman"/>
          <w:sz w:val="16"/>
          <w:szCs w:val="15"/>
        </w:rPr>
        <w:t>EDTA</w:t>
      </w:r>
      <w:proofErr w:type="spellEnd"/>
      <w:r w:rsidRPr="00623D64">
        <w:rPr>
          <w:rFonts w:ascii="Times New Roman" w:hAnsi="Times New Roman"/>
          <w:sz w:val="16"/>
          <w:szCs w:val="15"/>
        </w:rPr>
        <w:t xml:space="preserve"> anticoagulation tube and one coagulation promoting tube</w:t>
      </w:r>
      <w:r w:rsidRPr="00623D64">
        <w:rPr>
          <w:rFonts w:ascii="Times New Roman" w:hAnsi="Times New Roman" w:hint="eastAsia"/>
          <w:sz w:val="16"/>
          <w:szCs w:val="15"/>
        </w:rPr>
        <w:t xml:space="preserve"> of 10 ml v</w:t>
      </w:r>
      <w:r w:rsidR="00057E8E">
        <w:rPr>
          <w:rFonts w:ascii="Times New Roman" w:hAnsi="Times New Roman" w:hint="eastAsia"/>
          <w:sz w:val="16"/>
          <w:szCs w:val="15"/>
        </w:rPr>
        <w:t xml:space="preserve">enous blood should be collected, </w:t>
      </w:r>
      <w:r w:rsidRPr="00623D64">
        <w:rPr>
          <w:rFonts w:ascii="Times New Roman" w:hAnsi="Times New Roman"/>
          <w:sz w:val="16"/>
          <w:szCs w:val="15"/>
        </w:rPr>
        <w:t>respectively</w:t>
      </w:r>
      <w:r w:rsidRPr="00623D64">
        <w:rPr>
          <w:rFonts w:ascii="Times New Roman" w:hAnsi="Times New Roman" w:hint="eastAsia"/>
          <w:sz w:val="16"/>
          <w:szCs w:val="15"/>
        </w:rPr>
        <w:t>.</w:t>
      </w:r>
    </w:p>
    <w:p w14:paraId="7E57B1EC" w14:textId="20525F6E" w:rsidR="00ED382B" w:rsidRPr="00623D64" w:rsidRDefault="00ED382B" w:rsidP="00623D64">
      <w:pPr>
        <w:spacing w:afterLines="50" w:after="156" w:line="360" w:lineRule="auto"/>
        <w:rPr>
          <w:rFonts w:ascii="Times New Roman" w:hAnsi="Times New Roman" w:cs="Times New Roman"/>
          <w:sz w:val="16"/>
          <w:szCs w:val="15"/>
        </w:rPr>
      </w:pPr>
      <w:r w:rsidRPr="00623D64">
        <w:rPr>
          <w:rFonts w:ascii="Times New Roman" w:hAnsi="Times New Roman"/>
          <w:sz w:val="16"/>
          <w:szCs w:val="15"/>
        </w:rPr>
        <w:t xml:space="preserve">(2) </w:t>
      </w:r>
      <w:r w:rsidRPr="00623D64">
        <w:rPr>
          <w:rFonts w:ascii="Times New Roman" w:hAnsi="Times New Roman" w:hint="eastAsia"/>
          <w:sz w:val="16"/>
          <w:szCs w:val="15"/>
        </w:rPr>
        <w:t>P</w:t>
      </w:r>
      <w:r w:rsidRPr="00623D64">
        <w:rPr>
          <w:rFonts w:ascii="Times New Roman" w:hAnsi="Times New Roman"/>
          <w:sz w:val="16"/>
          <w:szCs w:val="15"/>
        </w:rPr>
        <w:t xml:space="preserve">lasma and </w:t>
      </w:r>
      <w:proofErr w:type="spellStart"/>
      <w:r w:rsidRPr="00623D64">
        <w:rPr>
          <w:rFonts w:ascii="Times New Roman" w:hAnsi="Times New Roman"/>
          <w:sz w:val="16"/>
          <w:szCs w:val="15"/>
        </w:rPr>
        <w:t>PBMC</w:t>
      </w:r>
      <w:proofErr w:type="spellEnd"/>
      <w:r w:rsidRPr="00623D64">
        <w:rPr>
          <w:rFonts w:ascii="Times New Roman" w:hAnsi="Times New Roman"/>
          <w:sz w:val="16"/>
          <w:szCs w:val="15"/>
        </w:rPr>
        <w:t xml:space="preserve"> from anticoagulant blood </w:t>
      </w:r>
      <w:r w:rsidRPr="00623D64">
        <w:rPr>
          <w:rFonts w:ascii="Times New Roman" w:hAnsi="Times New Roman" w:hint="eastAsia"/>
          <w:sz w:val="16"/>
          <w:szCs w:val="15"/>
        </w:rPr>
        <w:t xml:space="preserve">should be separated </w:t>
      </w:r>
      <w:r w:rsidRPr="00623D64">
        <w:rPr>
          <w:rFonts w:ascii="Times New Roman" w:hAnsi="Times New Roman"/>
          <w:sz w:val="16"/>
          <w:szCs w:val="15"/>
        </w:rPr>
        <w:t>within 2 hours</w:t>
      </w:r>
      <w:r w:rsidR="00057E8E">
        <w:rPr>
          <w:rFonts w:ascii="Times New Roman" w:hAnsi="Times New Roman" w:hint="eastAsia"/>
          <w:sz w:val="16"/>
          <w:szCs w:val="15"/>
        </w:rPr>
        <w:t xml:space="preserve"> </w:t>
      </w:r>
      <w:r w:rsidRPr="00623D64">
        <w:rPr>
          <w:rFonts w:ascii="Times New Roman" w:hAnsi="Times New Roman"/>
          <w:sz w:val="16"/>
          <w:szCs w:val="15"/>
        </w:rPr>
        <w:t>and store</w:t>
      </w:r>
      <w:r w:rsidRPr="00623D64">
        <w:rPr>
          <w:rFonts w:ascii="Times New Roman" w:hAnsi="Times New Roman" w:hint="eastAsia"/>
          <w:sz w:val="16"/>
          <w:szCs w:val="15"/>
        </w:rPr>
        <w:t>d</w:t>
      </w:r>
      <w:r w:rsidRPr="00623D64">
        <w:rPr>
          <w:rFonts w:ascii="Times New Roman" w:hAnsi="Times New Roman"/>
          <w:sz w:val="16"/>
          <w:szCs w:val="15"/>
        </w:rPr>
        <w:t xml:space="preserve"> at minus 80 degrees</w:t>
      </w:r>
      <w:r w:rsidRPr="00623D64">
        <w:rPr>
          <w:rFonts w:ascii="Times New Roman" w:hAnsi="Times New Roman" w:hint="eastAsia"/>
          <w:sz w:val="16"/>
          <w:szCs w:val="15"/>
        </w:rPr>
        <w:t>.</w:t>
      </w:r>
    </w:p>
    <w:p w14:paraId="0551A7B8" w14:textId="11A7A2ED" w:rsidR="00ED382B" w:rsidRPr="00623D64" w:rsidRDefault="00ED382B" w:rsidP="00623D64">
      <w:pPr>
        <w:spacing w:afterLines="50" w:after="156" w:line="360" w:lineRule="auto"/>
        <w:rPr>
          <w:rFonts w:ascii="Times New Roman" w:hAnsi="Times New Roman" w:cs="Times New Roman"/>
          <w:sz w:val="16"/>
          <w:szCs w:val="15"/>
        </w:rPr>
      </w:pPr>
      <w:r w:rsidRPr="00623D64">
        <w:rPr>
          <w:rFonts w:ascii="Times New Roman" w:hAnsi="Times New Roman"/>
          <w:sz w:val="16"/>
          <w:szCs w:val="15"/>
        </w:rPr>
        <w:t>(3) Pro</w:t>
      </w:r>
      <w:r w:rsidR="00057E8E">
        <w:rPr>
          <w:rFonts w:ascii="Times New Roman" w:hAnsi="Times New Roman" w:hint="eastAsia"/>
          <w:sz w:val="16"/>
          <w:szCs w:val="15"/>
        </w:rPr>
        <w:t>-</w:t>
      </w:r>
      <w:r w:rsidRPr="00623D64">
        <w:rPr>
          <w:rFonts w:ascii="Times New Roman" w:hAnsi="Times New Roman"/>
          <w:sz w:val="16"/>
          <w:szCs w:val="15"/>
        </w:rPr>
        <w:t>coagulant blood is separated within 2 hours after collection, and stored at minus 80 degrees</w:t>
      </w:r>
    </w:p>
    <w:p w14:paraId="289BF06C" w14:textId="67220ECD" w:rsidR="00ED382B" w:rsidRPr="00623D64" w:rsidRDefault="00ED382B" w:rsidP="00623D64">
      <w:pPr>
        <w:pStyle w:val="a3"/>
        <w:numPr>
          <w:ilvl w:val="0"/>
          <w:numId w:val="13"/>
        </w:numPr>
        <w:spacing w:afterLines="50" w:after="156" w:line="360" w:lineRule="auto"/>
        <w:ind w:firstLineChars="0"/>
        <w:rPr>
          <w:sz w:val="16"/>
          <w:szCs w:val="15"/>
        </w:rPr>
      </w:pPr>
      <w:r w:rsidRPr="00623D64">
        <w:rPr>
          <w:rFonts w:hint="eastAsia"/>
          <w:sz w:val="16"/>
          <w:szCs w:val="15"/>
        </w:rPr>
        <w:t>T</w:t>
      </w:r>
      <w:r w:rsidRPr="00623D64">
        <w:rPr>
          <w:sz w:val="16"/>
          <w:szCs w:val="15"/>
        </w:rPr>
        <w:t>umor tissue biopsy: all the following s</w:t>
      </w:r>
      <w:r w:rsidRPr="00623D64">
        <w:rPr>
          <w:rFonts w:hint="eastAsia"/>
          <w:sz w:val="16"/>
          <w:szCs w:val="15"/>
        </w:rPr>
        <w:t>amples should</w:t>
      </w:r>
      <w:r w:rsidRPr="00623D64">
        <w:rPr>
          <w:sz w:val="16"/>
          <w:szCs w:val="15"/>
        </w:rPr>
        <w:t xml:space="preserve"> be clearly marked with the clinical trial code, patient ID number, collection date and time, and </w:t>
      </w:r>
      <w:r w:rsidRPr="00623D64">
        <w:rPr>
          <w:rFonts w:hint="eastAsia"/>
          <w:sz w:val="16"/>
          <w:szCs w:val="15"/>
        </w:rPr>
        <w:t>sample</w:t>
      </w:r>
      <w:r w:rsidRPr="00623D64">
        <w:rPr>
          <w:sz w:val="16"/>
          <w:szCs w:val="15"/>
        </w:rPr>
        <w:t xml:space="preserve"> type</w:t>
      </w:r>
      <w:r w:rsidRPr="00623D64">
        <w:rPr>
          <w:rFonts w:hint="eastAsia"/>
          <w:sz w:val="16"/>
          <w:szCs w:val="15"/>
        </w:rPr>
        <w:t>.</w:t>
      </w:r>
    </w:p>
    <w:p w14:paraId="2C8423A9" w14:textId="77777777" w:rsidR="00057E8E" w:rsidRDefault="00ED382B" w:rsidP="00057E8E">
      <w:pPr>
        <w:pStyle w:val="a3"/>
        <w:numPr>
          <w:ilvl w:val="0"/>
          <w:numId w:val="27"/>
        </w:numPr>
        <w:spacing w:afterLines="50" w:after="156" w:line="360" w:lineRule="auto"/>
        <w:ind w:firstLineChars="0"/>
        <w:rPr>
          <w:sz w:val="16"/>
          <w:szCs w:val="15"/>
        </w:rPr>
      </w:pPr>
      <w:r w:rsidRPr="00057E8E">
        <w:rPr>
          <w:rFonts w:hint="eastAsia"/>
          <w:sz w:val="16"/>
          <w:szCs w:val="15"/>
        </w:rPr>
        <w:t xml:space="preserve">A </w:t>
      </w:r>
      <w:r w:rsidRPr="00057E8E">
        <w:rPr>
          <w:sz w:val="16"/>
          <w:szCs w:val="15"/>
        </w:rPr>
        <w:t>16-</w:t>
      </w:r>
      <w:proofErr w:type="spellStart"/>
      <w:r w:rsidRPr="00057E8E">
        <w:rPr>
          <w:sz w:val="16"/>
          <w:szCs w:val="15"/>
        </w:rPr>
        <w:t>18G</w:t>
      </w:r>
      <w:proofErr w:type="spellEnd"/>
      <w:r w:rsidRPr="00057E8E">
        <w:rPr>
          <w:sz w:val="16"/>
          <w:szCs w:val="15"/>
        </w:rPr>
        <w:t xml:space="preserve"> biopsy gun </w:t>
      </w:r>
      <w:r w:rsidRPr="00057E8E">
        <w:rPr>
          <w:rFonts w:hint="eastAsia"/>
          <w:sz w:val="16"/>
          <w:szCs w:val="15"/>
        </w:rPr>
        <w:t>is</w:t>
      </w:r>
      <w:r w:rsidRPr="00057E8E">
        <w:rPr>
          <w:sz w:val="16"/>
          <w:szCs w:val="15"/>
        </w:rPr>
        <w:t xml:space="preserve"> used to take </w:t>
      </w:r>
      <w:r w:rsidR="00057E8E">
        <w:rPr>
          <w:rFonts w:hint="eastAsia"/>
          <w:sz w:val="16"/>
          <w:szCs w:val="15"/>
        </w:rPr>
        <w:t xml:space="preserve">at least </w:t>
      </w:r>
      <w:proofErr w:type="spellStart"/>
      <w:r w:rsidR="00057E8E">
        <w:rPr>
          <w:rFonts w:hint="eastAsia"/>
          <w:sz w:val="16"/>
          <w:szCs w:val="15"/>
        </w:rPr>
        <w:t>5mm</w:t>
      </w:r>
      <w:proofErr w:type="spellEnd"/>
      <w:r w:rsidR="00057E8E">
        <w:rPr>
          <w:rFonts w:hint="eastAsia"/>
          <w:sz w:val="16"/>
          <w:szCs w:val="15"/>
        </w:rPr>
        <w:t>*</w:t>
      </w:r>
      <w:proofErr w:type="spellStart"/>
      <w:r w:rsidR="00057E8E">
        <w:rPr>
          <w:rFonts w:hint="eastAsia"/>
          <w:sz w:val="16"/>
          <w:szCs w:val="15"/>
        </w:rPr>
        <w:t>5mm</w:t>
      </w:r>
      <w:proofErr w:type="spellEnd"/>
      <w:r w:rsidRPr="00057E8E">
        <w:rPr>
          <w:sz w:val="16"/>
          <w:szCs w:val="15"/>
        </w:rPr>
        <w:t xml:space="preserve"> tumor tissues </w:t>
      </w:r>
      <w:r w:rsidRPr="00057E8E">
        <w:rPr>
          <w:rFonts w:hint="eastAsia"/>
          <w:sz w:val="16"/>
          <w:szCs w:val="15"/>
        </w:rPr>
        <w:t>from</w:t>
      </w:r>
      <w:r w:rsidRPr="00057E8E">
        <w:rPr>
          <w:sz w:val="16"/>
          <w:szCs w:val="15"/>
        </w:rPr>
        <w:t xml:space="preserve"> the target lesions</w:t>
      </w:r>
      <w:r w:rsidRPr="00057E8E">
        <w:rPr>
          <w:rFonts w:hint="eastAsia"/>
          <w:sz w:val="16"/>
          <w:szCs w:val="15"/>
        </w:rPr>
        <w:t>.</w:t>
      </w:r>
    </w:p>
    <w:p w14:paraId="3210A7D9" w14:textId="77777777" w:rsidR="00057E8E" w:rsidRDefault="00ED382B" w:rsidP="00057E8E">
      <w:pPr>
        <w:pStyle w:val="a3"/>
        <w:numPr>
          <w:ilvl w:val="0"/>
          <w:numId w:val="27"/>
        </w:numPr>
        <w:spacing w:afterLines="50" w:after="156" w:line="360" w:lineRule="auto"/>
        <w:ind w:firstLineChars="0"/>
        <w:rPr>
          <w:sz w:val="16"/>
          <w:szCs w:val="15"/>
        </w:rPr>
      </w:pPr>
      <w:r w:rsidRPr="00057E8E">
        <w:rPr>
          <w:sz w:val="16"/>
          <w:szCs w:val="15"/>
        </w:rPr>
        <w:t>One piece is placed in formalin and sent to the pathology department for paraffin embedding;</w:t>
      </w:r>
    </w:p>
    <w:p w14:paraId="0CC33FC6" w14:textId="662AE6A2" w:rsidR="00ED382B" w:rsidRPr="00057E8E" w:rsidRDefault="00ED382B" w:rsidP="00057E8E">
      <w:pPr>
        <w:pStyle w:val="a3"/>
        <w:numPr>
          <w:ilvl w:val="0"/>
          <w:numId w:val="27"/>
        </w:numPr>
        <w:spacing w:afterLines="50" w:after="156" w:line="360" w:lineRule="auto"/>
        <w:ind w:firstLineChars="0"/>
        <w:rPr>
          <w:sz w:val="16"/>
          <w:szCs w:val="15"/>
        </w:rPr>
      </w:pPr>
      <w:r w:rsidRPr="00057E8E">
        <w:rPr>
          <w:sz w:val="16"/>
          <w:szCs w:val="15"/>
        </w:rPr>
        <w:t>The other one is placed in RNA</w:t>
      </w:r>
      <w:r w:rsidR="00057E8E">
        <w:rPr>
          <w:rFonts w:hint="eastAsia"/>
          <w:sz w:val="16"/>
          <w:szCs w:val="15"/>
        </w:rPr>
        <w:t xml:space="preserve"> </w:t>
      </w:r>
      <w:r w:rsidRPr="00057E8E">
        <w:rPr>
          <w:sz w:val="16"/>
          <w:szCs w:val="15"/>
        </w:rPr>
        <w:t xml:space="preserve">later at </w:t>
      </w:r>
      <w:proofErr w:type="spellStart"/>
      <w:r w:rsidRPr="00057E8E">
        <w:rPr>
          <w:sz w:val="16"/>
          <w:szCs w:val="15"/>
        </w:rPr>
        <w:t>4°C</w:t>
      </w:r>
      <w:proofErr w:type="spellEnd"/>
      <w:r w:rsidRPr="00057E8E">
        <w:rPr>
          <w:sz w:val="16"/>
          <w:szCs w:val="15"/>
        </w:rPr>
        <w:t xml:space="preserve"> overnight and then stored at minus </w:t>
      </w:r>
      <w:proofErr w:type="spellStart"/>
      <w:r w:rsidRPr="00057E8E">
        <w:rPr>
          <w:sz w:val="16"/>
          <w:szCs w:val="15"/>
        </w:rPr>
        <w:t>80°C</w:t>
      </w:r>
      <w:proofErr w:type="spellEnd"/>
      <w:r w:rsidRPr="00057E8E">
        <w:rPr>
          <w:sz w:val="16"/>
          <w:szCs w:val="15"/>
        </w:rPr>
        <w:t xml:space="preserve"> for long-term storage.</w:t>
      </w:r>
    </w:p>
    <w:p w14:paraId="6F9B3F41" w14:textId="51474F0D" w:rsidR="00ED382B" w:rsidRPr="00FE7849" w:rsidRDefault="00057E8E" w:rsidP="00623D64">
      <w:pPr>
        <w:pStyle w:val="a4"/>
        <w:spacing w:beforeLines="50" w:before="156" w:afterLines="50" w:after="156" w:line="360" w:lineRule="auto"/>
        <w:outlineLvl w:val="0"/>
        <w:rPr>
          <w:rFonts w:ascii="Times New Roman" w:hAnsi="Times New Roman"/>
          <w:b/>
          <w:sz w:val="28"/>
          <w:szCs w:val="28"/>
          <w:lang w:eastAsia="zh-CN"/>
        </w:rPr>
      </w:pPr>
      <w:r>
        <w:rPr>
          <w:rFonts w:ascii="Times New Roman" w:hAnsi="Times New Roman"/>
          <w:b/>
          <w:sz w:val="28"/>
          <w:szCs w:val="28"/>
        </w:rPr>
        <w:t xml:space="preserve">5 </w:t>
      </w:r>
      <w:proofErr w:type="gramStart"/>
      <w:r>
        <w:rPr>
          <w:rFonts w:ascii="Times New Roman" w:hAnsi="Times New Roman"/>
          <w:b/>
          <w:sz w:val="28"/>
          <w:szCs w:val="28"/>
        </w:rPr>
        <w:t>Treatment</w:t>
      </w:r>
      <w:proofErr w:type="gramEnd"/>
    </w:p>
    <w:p w14:paraId="31D680AC" w14:textId="19145D28" w:rsidR="00ED382B" w:rsidRPr="000F6782" w:rsidRDefault="00ED382B" w:rsidP="00623D64">
      <w:pPr>
        <w:spacing w:afterLines="50" w:after="156" w:line="360" w:lineRule="auto"/>
        <w:rPr>
          <w:rFonts w:ascii="Times New Roman" w:hAnsi="Times New Roman"/>
          <w:szCs w:val="21"/>
        </w:rPr>
      </w:pPr>
      <w:r>
        <w:rPr>
          <w:rFonts w:ascii="Times New Roman" w:hAnsi="Times New Roman" w:hint="eastAsia"/>
          <w:szCs w:val="21"/>
        </w:rPr>
        <w:t xml:space="preserve">The combination of </w:t>
      </w:r>
      <w:r>
        <w:rPr>
          <w:rFonts w:ascii="Times New Roman" w:hAnsi="Times New Roman"/>
          <w:szCs w:val="21"/>
        </w:rPr>
        <w:t xml:space="preserve">SBRT with sintilimab and GM-CSF </w:t>
      </w:r>
      <w:r>
        <w:rPr>
          <w:rFonts w:ascii="Times New Roman" w:hAnsi="Times New Roman" w:hint="eastAsia"/>
          <w:szCs w:val="21"/>
        </w:rPr>
        <w:t>is applied.</w:t>
      </w:r>
      <w:r>
        <w:rPr>
          <w:rFonts w:ascii="Times New Roman" w:hAnsi="Times New Roman"/>
          <w:szCs w:val="21"/>
        </w:rPr>
        <w:t xml:space="preserve"> </w:t>
      </w:r>
      <w:r>
        <w:rPr>
          <w:rFonts w:ascii="Times New Roman" w:hAnsi="Times New Roman" w:hint="eastAsia"/>
          <w:szCs w:val="21"/>
        </w:rPr>
        <w:t>One</w:t>
      </w:r>
      <w:r>
        <w:rPr>
          <w:rFonts w:ascii="Times New Roman" w:hAnsi="Times New Roman"/>
          <w:szCs w:val="21"/>
        </w:rPr>
        <w:t xml:space="preserve"> lesion (primary or metasta</w:t>
      </w:r>
      <w:r>
        <w:rPr>
          <w:rFonts w:ascii="Times New Roman" w:hAnsi="Times New Roman" w:hint="eastAsia"/>
          <w:szCs w:val="21"/>
        </w:rPr>
        <w:t>tic lesion</w:t>
      </w:r>
      <w:r>
        <w:rPr>
          <w:rFonts w:ascii="Times New Roman" w:hAnsi="Times New Roman"/>
          <w:szCs w:val="21"/>
        </w:rPr>
        <w:t>)</w:t>
      </w:r>
      <w:r>
        <w:rPr>
          <w:rFonts w:ascii="Times New Roman" w:hAnsi="Times New Roman" w:hint="eastAsia"/>
          <w:szCs w:val="21"/>
        </w:rPr>
        <w:t xml:space="preserve"> is selected</w:t>
      </w:r>
      <w:r>
        <w:rPr>
          <w:rFonts w:ascii="Times New Roman" w:hAnsi="Times New Roman"/>
          <w:szCs w:val="21"/>
        </w:rPr>
        <w:t xml:space="preserve"> for SBRT, </w:t>
      </w:r>
      <w:r w:rsidR="000F6782">
        <w:rPr>
          <w:rFonts w:ascii="Times New Roman" w:hAnsi="Times New Roman" w:hint="eastAsia"/>
          <w:szCs w:val="21"/>
        </w:rPr>
        <w:t xml:space="preserve">with the dose of </w:t>
      </w:r>
      <w:proofErr w:type="spellStart"/>
      <w:r w:rsidR="000F6782">
        <w:rPr>
          <w:rFonts w:ascii="Times New Roman" w:hAnsi="Times New Roman" w:hint="eastAsia"/>
          <w:szCs w:val="21"/>
        </w:rPr>
        <w:t>24Gy</w:t>
      </w:r>
      <w:proofErr w:type="spellEnd"/>
      <w:r w:rsidR="000F6782">
        <w:rPr>
          <w:rFonts w:ascii="Times New Roman" w:hAnsi="Times New Roman" w:hint="eastAsia"/>
          <w:szCs w:val="21"/>
        </w:rPr>
        <w:t>/</w:t>
      </w:r>
      <w:proofErr w:type="spellStart"/>
      <w:r w:rsidR="000F6782">
        <w:rPr>
          <w:rFonts w:ascii="Times New Roman" w:hAnsi="Times New Roman" w:hint="eastAsia"/>
          <w:szCs w:val="21"/>
        </w:rPr>
        <w:t>3Fx</w:t>
      </w:r>
      <w:proofErr w:type="spellEnd"/>
      <w:r w:rsidR="000F6782">
        <w:rPr>
          <w:rFonts w:ascii="Times New Roman" w:hAnsi="Times New Roman" w:hint="eastAsia"/>
          <w:szCs w:val="21"/>
        </w:rPr>
        <w:t xml:space="preserve">. Within Two weeks </w:t>
      </w:r>
      <w:proofErr w:type="gramStart"/>
      <w:r w:rsidR="000F6782">
        <w:rPr>
          <w:rFonts w:ascii="Times New Roman" w:hAnsi="Times New Roman" w:hint="eastAsia"/>
          <w:szCs w:val="21"/>
        </w:rPr>
        <w:t xml:space="preserve">after  </w:t>
      </w:r>
      <w:r>
        <w:rPr>
          <w:rFonts w:ascii="Times New Roman" w:hAnsi="Times New Roman"/>
          <w:szCs w:val="21"/>
        </w:rPr>
        <w:t>SBRT</w:t>
      </w:r>
      <w:proofErr w:type="gramEnd"/>
      <w:r>
        <w:rPr>
          <w:rFonts w:ascii="Times New Roman" w:hAnsi="Times New Roman"/>
          <w:szCs w:val="21"/>
        </w:rPr>
        <w:t xml:space="preserve"> is completed</w:t>
      </w:r>
      <w:r>
        <w:rPr>
          <w:rFonts w:ascii="Times New Roman" w:hAnsi="Times New Roman" w:hint="eastAsia"/>
          <w:szCs w:val="21"/>
        </w:rPr>
        <w:t xml:space="preserve">, </w:t>
      </w:r>
      <w:r w:rsidR="0035105D">
        <w:rPr>
          <w:rFonts w:ascii="Times New Roman" w:hAnsi="Times New Roman"/>
          <w:szCs w:val="21"/>
        </w:rPr>
        <w:t>Sintili</w:t>
      </w:r>
      <w:r>
        <w:rPr>
          <w:rFonts w:ascii="Times New Roman" w:hAnsi="Times New Roman"/>
          <w:szCs w:val="21"/>
        </w:rPr>
        <w:t>mab and GM-CSF treatment</w:t>
      </w:r>
      <w:r>
        <w:rPr>
          <w:rFonts w:ascii="Times New Roman" w:hAnsi="Times New Roman" w:hint="eastAsia"/>
          <w:szCs w:val="21"/>
        </w:rPr>
        <w:t xml:space="preserve"> are </w:t>
      </w:r>
      <w:r w:rsidR="000F6782">
        <w:rPr>
          <w:rFonts w:ascii="Times New Roman" w:hAnsi="Times New Roman" w:hint="eastAsia"/>
          <w:szCs w:val="21"/>
        </w:rPr>
        <w:t xml:space="preserve">initiated and </w:t>
      </w:r>
      <w:r>
        <w:rPr>
          <w:rFonts w:ascii="Times New Roman" w:hAnsi="Times New Roman" w:hint="eastAsia"/>
          <w:szCs w:val="21"/>
        </w:rPr>
        <w:t>used in combination</w:t>
      </w:r>
      <w:r>
        <w:rPr>
          <w:rFonts w:ascii="Times New Roman" w:hAnsi="Times New Roman"/>
          <w:szCs w:val="21"/>
        </w:rPr>
        <w:t xml:space="preserve">, </w:t>
      </w:r>
      <w:r>
        <w:rPr>
          <w:rFonts w:ascii="Times New Roman" w:hAnsi="Times New Roman" w:hint="eastAsia"/>
          <w:szCs w:val="21"/>
        </w:rPr>
        <w:t xml:space="preserve">with the date recorded as </w:t>
      </w:r>
      <w:proofErr w:type="spellStart"/>
      <w:r>
        <w:rPr>
          <w:rFonts w:ascii="Times New Roman" w:hAnsi="Times New Roman"/>
          <w:szCs w:val="21"/>
        </w:rPr>
        <w:t>d1</w:t>
      </w:r>
      <w:proofErr w:type="spellEnd"/>
      <w:r>
        <w:rPr>
          <w:rFonts w:ascii="Times New Roman" w:hAnsi="Times New Roman" w:hint="eastAsia"/>
          <w:szCs w:val="21"/>
        </w:rPr>
        <w:t>.</w:t>
      </w:r>
      <w:r>
        <w:rPr>
          <w:rFonts w:ascii="Times New Roman" w:hAnsi="Times New Roman"/>
          <w:szCs w:val="21"/>
        </w:rPr>
        <w:t xml:space="preserve"> GM-CSF is continuous</w:t>
      </w:r>
      <w:r>
        <w:rPr>
          <w:rFonts w:ascii="Times New Roman" w:hAnsi="Times New Roman" w:hint="eastAsia"/>
          <w:szCs w:val="21"/>
        </w:rPr>
        <w:t>ly</w:t>
      </w:r>
      <w:r>
        <w:rPr>
          <w:rFonts w:ascii="Times New Roman" w:hAnsi="Times New Roman"/>
          <w:szCs w:val="21"/>
        </w:rPr>
        <w:t xml:space="preserve"> use</w:t>
      </w:r>
      <w:r>
        <w:rPr>
          <w:rFonts w:ascii="Times New Roman" w:hAnsi="Times New Roman" w:hint="eastAsia"/>
          <w:szCs w:val="21"/>
        </w:rPr>
        <w:t>d</w:t>
      </w:r>
      <w:r>
        <w:rPr>
          <w:rFonts w:ascii="Times New Roman" w:hAnsi="Times New Roman"/>
          <w:szCs w:val="21"/>
        </w:rPr>
        <w:t xml:space="preserve"> for</w:t>
      </w:r>
      <w:r>
        <w:rPr>
          <w:rFonts w:ascii="Times New Roman" w:hAnsi="Times New Roman" w:hint="eastAsia"/>
          <w:szCs w:val="21"/>
        </w:rPr>
        <w:t xml:space="preserve"> 14</w:t>
      </w:r>
      <w:r>
        <w:rPr>
          <w:rFonts w:ascii="Times New Roman" w:hAnsi="Times New Roman"/>
          <w:szCs w:val="21"/>
          <w:vertAlign w:val="superscript"/>
        </w:rPr>
        <w:t xml:space="preserve"> </w:t>
      </w:r>
      <w:r>
        <w:rPr>
          <w:rFonts w:ascii="Times New Roman" w:hAnsi="Times New Roman"/>
          <w:szCs w:val="21"/>
        </w:rPr>
        <w:t>days</w:t>
      </w:r>
      <w:r>
        <w:rPr>
          <w:rFonts w:ascii="Times New Roman" w:hAnsi="Times New Roman" w:hint="eastAsia"/>
          <w:szCs w:val="21"/>
        </w:rPr>
        <w:t xml:space="preserve"> (</w:t>
      </w:r>
      <w:proofErr w:type="spellStart"/>
      <w:r>
        <w:rPr>
          <w:rFonts w:ascii="Times New Roman" w:hAnsi="Times New Roman" w:hint="eastAsia"/>
          <w:szCs w:val="21"/>
        </w:rPr>
        <w:t>d1-d14</w:t>
      </w:r>
      <w:proofErr w:type="spellEnd"/>
      <w:r>
        <w:rPr>
          <w:rFonts w:ascii="Times New Roman" w:hAnsi="Times New Roman" w:hint="eastAsia"/>
          <w:szCs w:val="21"/>
        </w:rPr>
        <w:t>)</w:t>
      </w:r>
      <w:r>
        <w:rPr>
          <w:rFonts w:ascii="Times New Roman" w:hAnsi="Times New Roman"/>
          <w:szCs w:val="21"/>
        </w:rPr>
        <w:t xml:space="preserve"> </w:t>
      </w:r>
      <w:r>
        <w:rPr>
          <w:rFonts w:ascii="Times New Roman" w:hAnsi="Times New Roman" w:hint="eastAsia"/>
          <w:szCs w:val="21"/>
        </w:rPr>
        <w:t xml:space="preserve">at the dose </w:t>
      </w:r>
      <w:proofErr w:type="gramStart"/>
      <w:r>
        <w:rPr>
          <w:rFonts w:ascii="Times New Roman" w:hAnsi="Times New Roman" w:hint="eastAsia"/>
          <w:szCs w:val="21"/>
        </w:rPr>
        <w:t xml:space="preserve">of </w:t>
      </w:r>
      <w:r>
        <w:rPr>
          <w:rFonts w:ascii="Times New Roman" w:hAnsi="Times New Roman"/>
          <w:szCs w:val="21"/>
        </w:rPr>
        <w:t>125</w:t>
      </w:r>
      <w:r>
        <w:rPr>
          <w:rFonts w:ascii="Times New Roman" w:hAnsi="Times New Roman" w:hint="eastAsia"/>
          <w:szCs w:val="21"/>
        </w:rPr>
        <w:t xml:space="preserve"> </w:t>
      </w:r>
      <w:proofErr w:type="spellStart"/>
      <w:r>
        <w:rPr>
          <w:rFonts w:ascii="Times New Roman" w:hAnsi="Times New Roman"/>
          <w:szCs w:val="21"/>
        </w:rPr>
        <w:t>μg</w:t>
      </w:r>
      <w:proofErr w:type="spellEnd"/>
      <w:r>
        <w:rPr>
          <w:rFonts w:ascii="Times New Roman" w:hAnsi="Times New Roman"/>
          <w:szCs w:val="21"/>
        </w:rPr>
        <w:t>/</w:t>
      </w:r>
      <w:proofErr w:type="spellStart"/>
      <w:r>
        <w:rPr>
          <w:rFonts w:ascii="Times New Roman" w:hAnsi="Times New Roman"/>
          <w:szCs w:val="21"/>
        </w:rPr>
        <w:t>m</w:t>
      </w:r>
      <w:r w:rsidRPr="002F0D79">
        <w:rPr>
          <w:rFonts w:ascii="Times New Roman" w:hAnsi="Times New Roman"/>
          <w:szCs w:val="21"/>
          <w:vertAlign w:val="superscript"/>
        </w:rPr>
        <w:t>2</w:t>
      </w:r>
      <w:proofErr w:type="spellEnd"/>
      <w:proofErr w:type="gramEnd"/>
      <w:r>
        <w:rPr>
          <w:rFonts w:ascii="Times New Roman" w:hAnsi="Times New Roman" w:hint="eastAsia"/>
          <w:szCs w:val="21"/>
        </w:rPr>
        <w:t>.</w:t>
      </w:r>
      <w:r w:rsidR="0035105D">
        <w:rPr>
          <w:rFonts w:ascii="Times New Roman" w:hAnsi="Times New Roman"/>
          <w:szCs w:val="21"/>
        </w:rPr>
        <w:t xml:space="preserve"> Sintili</w:t>
      </w:r>
      <w:r>
        <w:rPr>
          <w:rFonts w:ascii="Times New Roman" w:hAnsi="Times New Roman"/>
          <w:szCs w:val="21"/>
        </w:rPr>
        <w:t xml:space="preserve">mab is </w:t>
      </w:r>
      <w:r>
        <w:rPr>
          <w:rFonts w:ascii="Times New Roman" w:hAnsi="Times New Roman" w:hint="eastAsia"/>
          <w:szCs w:val="21"/>
        </w:rPr>
        <w:t xml:space="preserve">administrated at </w:t>
      </w:r>
      <w:r>
        <w:rPr>
          <w:rFonts w:ascii="Times New Roman" w:hAnsi="Times New Roman"/>
          <w:szCs w:val="21"/>
        </w:rPr>
        <w:t>the dose of 200</w:t>
      </w:r>
      <w:r>
        <w:rPr>
          <w:rFonts w:ascii="Times New Roman" w:hAnsi="Times New Roman" w:hint="eastAsia"/>
          <w:szCs w:val="21"/>
        </w:rPr>
        <w:t xml:space="preserve"> </w:t>
      </w:r>
      <w:r>
        <w:rPr>
          <w:rFonts w:ascii="Times New Roman" w:hAnsi="Times New Roman"/>
          <w:szCs w:val="21"/>
        </w:rPr>
        <w:t>mg/time</w:t>
      </w:r>
      <w:r w:rsidRPr="00E44244">
        <w:rPr>
          <w:rFonts w:ascii="Times New Roman" w:hAnsi="Times New Roman"/>
          <w:szCs w:val="21"/>
        </w:rPr>
        <w:t xml:space="preserve"> </w:t>
      </w:r>
      <w:r>
        <w:rPr>
          <w:rFonts w:ascii="Times New Roman" w:hAnsi="Times New Roman"/>
          <w:szCs w:val="21"/>
        </w:rPr>
        <w:t>once every 3 weeks</w:t>
      </w:r>
      <w:r>
        <w:rPr>
          <w:rFonts w:ascii="Times New Roman" w:hAnsi="Times New Roman" w:hint="eastAsia"/>
          <w:szCs w:val="21"/>
        </w:rPr>
        <w:t xml:space="preserve"> </w:t>
      </w:r>
      <w:r>
        <w:rPr>
          <w:rFonts w:ascii="Times New Roman" w:hAnsi="Times New Roman"/>
          <w:szCs w:val="21"/>
        </w:rPr>
        <w:t xml:space="preserve">from </w:t>
      </w:r>
      <w:proofErr w:type="spellStart"/>
      <w:r>
        <w:rPr>
          <w:rFonts w:ascii="Times New Roman" w:hAnsi="Times New Roman" w:hint="eastAsia"/>
          <w:szCs w:val="21"/>
        </w:rPr>
        <w:t>d1</w:t>
      </w:r>
      <w:proofErr w:type="spellEnd"/>
      <w:r>
        <w:rPr>
          <w:rFonts w:ascii="Times New Roman" w:hAnsi="Times New Roman" w:hint="eastAsia"/>
          <w:szCs w:val="21"/>
        </w:rPr>
        <w:t xml:space="preserve"> (</w:t>
      </w:r>
      <w:proofErr w:type="spellStart"/>
      <w:r>
        <w:rPr>
          <w:rFonts w:ascii="Times New Roman" w:hAnsi="Times New Roman"/>
          <w:szCs w:val="21"/>
        </w:rPr>
        <w:t>d21n</w:t>
      </w:r>
      <w:proofErr w:type="spellEnd"/>
      <w:r>
        <w:rPr>
          <w:rFonts w:ascii="Times New Roman" w:hAnsi="Times New Roman"/>
          <w:szCs w:val="21"/>
        </w:rPr>
        <w:t xml:space="preserve"> +1</w:t>
      </w:r>
      <w:r>
        <w:rPr>
          <w:rFonts w:ascii="Times New Roman" w:hAnsi="Times New Roman" w:hint="eastAsia"/>
          <w:szCs w:val="21"/>
        </w:rPr>
        <w:t xml:space="preserve">, </w:t>
      </w:r>
      <w:proofErr w:type="spellStart"/>
      <w:r>
        <w:rPr>
          <w:rFonts w:ascii="Times New Roman" w:hAnsi="Times New Roman"/>
          <w:szCs w:val="21"/>
        </w:rPr>
        <w:t>n≥0</w:t>
      </w:r>
      <w:proofErr w:type="spellEnd"/>
      <w:r>
        <w:rPr>
          <w:rFonts w:ascii="Times New Roman" w:hAnsi="Times New Roman"/>
          <w:szCs w:val="21"/>
        </w:rPr>
        <w:t xml:space="preserve">), 35 </w:t>
      </w:r>
      <w:r>
        <w:rPr>
          <w:rFonts w:ascii="Times New Roman" w:hAnsi="Times New Roman" w:hint="eastAsia"/>
          <w:szCs w:val="21"/>
        </w:rPr>
        <w:t>cycles</w:t>
      </w:r>
      <w:r>
        <w:rPr>
          <w:rFonts w:ascii="Times New Roman" w:hAnsi="Times New Roman"/>
          <w:szCs w:val="21"/>
        </w:rPr>
        <w:t xml:space="preserve"> in total (2 years), or until the investigator </w:t>
      </w:r>
      <w:r>
        <w:rPr>
          <w:rFonts w:ascii="Times New Roman" w:hAnsi="Times New Roman" w:hint="eastAsia"/>
          <w:szCs w:val="21"/>
        </w:rPr>
        <w:t>deems</w:t>
      </w:r>
      <w:r>
        <w:rPr>
          <w:rFonts w:ascii="Times New Roman" w:hAnsi="Times New Roman"/>
          <w:szCs w:val="21"/>
        </w:rPr>
        <w:t xml:space="preserve"> that the patient needs to be discontinued due to treatment-related toxicity or disease progression. </w:t>
      </w:r>
      <w:r>
        <w:rPr>
          <w:rFonts w:ascii="Times New Roman" w:hAnsi="Times New Roman" w:hint="eastAsia"/>
          <w:szCs w:val="21"/>
        </w:rPr>
        <w:t>T</w:t>
      </w:r>
      <w:r>
        <w:rPr>
          <w:rFonts w:ascii="Times New Roman" w:hAnsi="Times New Roman"/>
          <w:szCs w:val="21"/>
        </w:rPr>
        <w:t xml:space="preserve">he overall response rate </w:t>
      </w:r>
      <w:r>
        <w:rPr>
          <w:rFonts w:ascii="Times New Roman" w:hAnsi="Times New Roman" w:hint="eastAsia"/>
          <w:szCs w:val="21"/>
        </w:rPr>
        <w:lastRenderedPageBreak/>
        <w:t>a</w:t>
      </w:r>
      <w:r>
        <w:rPr>
          <w:rFonts w:ascii="Times New Roman" w:hAnsi="Times New Roman"/>
          <w:szCs w:val="21"/>
        </w:rPr>
        <w:t>nd toxic</w:t>
      </w:r>
      <w:r>
        <w:rPr>
          <w:rFonts w:ascii="Times New Roman" w:hAnsi="Times New Roman" w:hint="eastAsia"/>
          <w:szCs w:val="21"/>
        </w:rPr>
        <w:t>ity</w:t>
      </w:r>
      <w:r>
        <w:rPr>
          <w:rFonts w:ascii="Times New Roman" w:hAnsi="Times New Roman"/>
          <w:szCs w:val="21"/>
        </w:rPr>
        <w:t xml:space="preserve"> </w:t>
      </w:r>
      <w:r>
        <w:rPr>
          <w:rFonts w:ascii="Times New Roman" w:hAnsi="Times New Roman" w:hint="eastAsia"/>
          <w:szCs w:val="21"/>
        </w:rPr>
        <w:t>were assessed p</w:t>
      </w:r>
      <w:r>
        <w:rPr>
          <w:rFonts w:ascii="Times New Roman" w:hAnsi="Times New Roman"/>
          <w:szCs w:val="21"/>
        </w:rPr>
        <w:t>eriodically</w:t>
      </w:r>
      <w:r>
        <w:rPr>
          <w:rFonts w:ascii="Times New Roman" w:hAnsi="Times New Roman" w:hint="eastAsia"/>
          <w:szCs w:val="21"/>
        </w:rPr>
        <w:t>.</w:t>
      </w:r>
    </w:p>
    <w:p w14:paraId="0D131B15" w14:textId="77777777" w:rsidR="00ED382B" w:rsidRPr="00FE7849" w:rsidRDefault="00ED382B" w:rsidP="00623D64">
      <w:pPr>
        <w:spacing w:afterLines="50" w:after="156" w:line="360" w:lineRule="auto"/>
        <w:outlineLvl w:val="1"/>
        <w:rPr>
          <w:rFonts w:ascii="Times New Roman" w:hAnsi="Times New Roman" w:cs="Times New Roman"/>
          <w:b/>
          <w:sz w:val="24"/>
          <w:szCs w:val="24"/>
        </w:rPr>
      </w:pPr>
      <w:r>
        <w:rPr>
          <w:rFonts w:ascii="Times New Roman" w:hAnsi="Times New Roman"/>
          <w:b/>
          <w:sz w:val="24"/>
          <w:szCs w:val="24"/>
        </w:rPr>
        <w:t>5.1 SBRT</w:t>
      </w:r>
    </w:p>
    <w:p w14:paraId="3102AAE1" w14:textId="3D4692E9"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One</w:t>
      </w:r>
      <w:r>
        <w:rPr>
          <w:rFonts w:ascii="Times New Roman" w:hAnsi="Times New Roman"/>
        </w:rPr>
        <w:t xml:space="preserve"> primary </w:t>
      </w:r>
      <w:r>
        <w:rPr>
          <w:rFonts w:ascii="Times New Roman" w:hAnsi="Times New Roman" w:hint="eastAsia"/>
        </w:rPr>
        <w:t xml:space="preserve">or metastatic </w:t>
      </w:r>
      <w:r>
        <w:rPr>
          <w:rFonts w:ascii="Times New Roman" w:hAnsi="Times New Roman"/>
        </w:rPr>
        <w:t xml:space="preserve">lesion </w:t>
      </w:r>
      <w:r>
        <w:rPr>
          <w:rFonts w:ascii="Times New Roman" w:hAnsi="Times New Roman" w:hint="eastAsia"/>
        </w:rPr>
        <w:t>with</w:t>
      </w:r>
      <w:r>
        <w:rPr>
          <w:rFonts w:ascii="Times New Roman" w:hAnsi="Times New Roman"/>
        </w:rPr>
        <w:t xml:space="preserve"> a size of 1-5 cm</w:t>
      </w:r>
      <w:r>
        <w:rPr>
          <w:rFonts w:ascii="Times New Roman" w:hAnsi="Times New Roman" w:hint="eastAsia"/>
        </w:rPr>
        <w:t>,</w:t>
      </w:r>
      <w:r>
        <w:rPr>
          <w:rFonts w:ascii="Times New Roman" w:hAnsi="Times New Roman"/>
        </w:rPr>
        <w:t xml:space="preserve"> a clear boundary, little i</w:t>
      </w:r>
      <w:r>
        <w:rPr>
          <w:rFonts w:ascii="Times New Roman" w:hAnsi="Times New Roman" w:hint="eastAsia"/>
        </w:rPr>
        <w:t>nfluence</w:t>
      </w:r>
      <w:r>
        <w:rPr>
          <w:rFonts w:ascii="Times New Roman" w:hAnsi="Times New Roman"/>
        </w:rPr>
        <w:t xml:space="preserve"> on surrounding normal tissues</w:t>
      </w:r>
      <w:r>
        <w:rPr>
          <w:rFonts w:ascii="Times New Roman" w:hAnsi="Times New Roman" w:hint="eastAsia"/>
        </w:rPr>
        <w:t xml:space="preserve"> </w:t>
      </w:r>
      <w:r>
        <w:rPr>
          <w:rFonts w:ascii="Times New Roman" w:hAnsi="Times New Roman"/>
        </w:rPr>
        <w:t>and</w:t>
      </w:r>
      <w:r>
        <w:rPr>
          <w:rFonts w:ascii="Times New Roman" w:hAnsi="Times New Roman" w:hint="eastAsia"/>
        </w:rPr>
        <w:t xml:space="preserve"> no</w:t>
      </w:r>
      <w:r>
        <w:rPr>
          <w:rFonts w:ascii="Times New Roman" w:hAnsi="Times New Roman"/>
        </w:rPr>
        <w:t xml:space="preserve"> </w:t>
      </w:r>
      <w:r>
        <w:rPr>
          <w:rFonts w:ascii="Times New Roman" w:hAnsi="Times New Roman" w:hint="eastAsia"/>
        </w:rPr>
        <w:t xml:space="preserve">previous </w:t>
      </w:r>
      <w:r>
        <w:rPr>
          <w:rFonts w:ascii="Times New Roman" w:hAnsi="Times New Roman"/>
        </w:rPr>
        <w:t>irradiat</w:t>
      </w:r>
      <w:r>
        <w:rPr>
          <w:rFonts w:ascii="Times New Roman" w:hAnsi="Times New Roman" w:hint="eastAsia"/>
        </w:rPr>
        <w:t>ion</w:t>
      </w:r>
      <w:r>
        <w:rPr>
          <w:rFonts w:ascii="Times New Roman" w:hAnsi="Times New Roman"/>
        </w:rPr>
        <w:t xml:space="preserve"> </w:t>
      </w:r>
      <w:r>
        <w:rPr>
          <w:rFonts w:ascii="Times New Roman" w:hAnsi="Times New Roman" w:hint="eastAsia"/>
        </w:rPr>
        <w:t>is selected and performed SBRT.</w:t>
      </w:r>
      <w:r>
        <w:rPr>
          <w:rFonts w:ascii="Times New Roman" w:hAnsi="Times New Roman"/>
        </w:rPr>
        <w:t xml:space="preserve"> The total dose of each lesion is 24</w:t>
      </w:r>
      <w:r>
        <w:rPr>
          <w:rFonts w:ascii="Times New Roman" w:hAnsi="Times New Roman" w:hint="eastAsia"/>
        </w:rPr>
        <w:t xml:space="preserve"> </w:t>
      </w:r>
      <w:r>
        <w:rPr>
          <w:rFonts w:ascii="Times New Roman" w:hAnsi="Times New Roman"/>
        </w:rPr>
        <w:t>Gy/3</w:t>
      </w:r>
      <w:r>
        <w:rPr>
          <w:rFonts w:ascii="Times New Roman" w:hAnsi="Times New Roman" w:hint="eastAsia"/>
        </w:rPr>
        <w:t xml:space="preserve"> </w:t>
      </w:r>
      <w:proofErr w:type="spellStart"/>
      <w:proofErr w:type="gramStart"/>
      <w:r>
        <w:rPr>
          <w:rFonts w:ascii="Times New Roman" w:hAnsi="Times New Roman"/>
        </w:rPr>
        <w:t>Fx</w:t>
      </w:r>
      <w:proofErr w:type="spellEnd"/>
      <w:proofErr w:type="gramEnd"/>
      <w:r>
        <w:rPr>
          <w:rFonts w:ascii="Times New Roman" w:hAnsi="Times New Roman"/>
        </w:rPr>
        <w:t xml:space="preserve"> (8</w:t>
      </w:r>
      <w:r>
        <w:rPr>
          <w:rFonts w:ascii="Times New Roman" w:hAnsi="Times New Roman" w:hint="eastAsia"/>
        </w:rPr>
        <w:t xml:space="preserve"> </w:t>
      </w:r>
      <w:r>
        <w:rPr>
          <w:rFonts w:ascii="Times New Roman" w:hAnsi="Times New Roman"/>
        </w:rPr>
        <w:t>Gy/</w:t>
      </w:r>
      <w:proofErr w:type="spellStart"/>
      <w:r>
        <w:rPr>
          <w:rFonts w:ascii="Times New Roman" w:hAnsi="Times New Roman"/>
        </w:rPr>
        <w:t>Fx</w:t>
      </w:r>
      <w:proofErr w:type="spellEnd"/>
      <w:r>
        <w:rPr>
          <w:rFonts w:ascii="Times New Roman" w:hAnsi="Times New Roman"/>
        </w:rPr>
        <w:t xml:space="preserve">). </w:t>
      </w:r>
      <w:r>
        <w:rPr>
          <w:rFonts w:ascii="Times New Roman" w:hAnsi="Times New Roman" w:hint="eastAsia"/>
        </w:rPr>
        <w:t>Each lesion is i</w:t>
      </w:r>
      <w:r>
        <w:rPr>
          <w:rFonts w:ascii="Times New Roman" w:hAnsi="Times New Roman"/>
        </w:rPr>
        <w:t>rradiate</w:t>
      </w:r>
      <w:r>
        <w:rPr>
          <w:rFonts w:ascii="Times New Roman" w:hAnsi="Times New Roman" w:hint="eastAsia"/>
        </w:rPr>
        <w:t>d</w:t>
      </w:r>
      <w:r>
        <w:rPr>
          <w:rFonts w:ascii="Times New Roman" w:hAnsi="Times New Roman"/>
        </w:rPr>
        <w:t xml:space="preserve"> once a day for 3 consecutive days. Taking into account the failure of the radiotherapy machine and other factors, it is allowed to complete 3 </w:t>
      </w:r>
      <w:r>
        <w:rPr>
          <w:rFonts w:ascii="Times New Roman" w:hAnsi="Times New Roman" w:hint="eastAsia"/>
        </w:rPr>
        <w:t xml:space="preserve">fractions </w:t>
      </w:r>
      <w:r>
        <w:rPr>
          <w:rFonts w:ascii="Times New Roman" w:hAnsi="Times New Roman"/>
        </w:rPr>
        <w:t>within 5 days.</w:t>
      </w:r>
    </w:p>
    <w:p w14:paraId="4E6240B2"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 xml:space="preserve">The principle of </w:t>
      </w:r>
      <w:r>
        <w:rPr>
          <w:rFonts w:ascii="Times New Roman" w:hAnsi="Times New Roman" w:hint="eastAsia"/>
          <w:b/>
        </w:rPr>
        <w:t>lesion</w:t>
      </w:r>
      <w:r>
        <w:rPr>
          <w:rFonts w:ascii="Times New Roman" w:hAnsi="Times New Roman"/>
          <w:b/>
        </w:rPr>
        <w:t xml:space="preserve"> selection:</w:t>
      </w:r>
    </w:p>
    <w:p w14:paraId="2A58C707" w14:textId="77777777" w:rsidR="00ED382B" w:rsidRPr="00FE7849" w:rsidRDefault="00ED382B" w:rsidP="00623D64">
      <w:pPr>
        <w:pStyle w:val="a3"/>
        <w:numPr>
          <w:ilvl w:val="0"/>
          <w:numId w:val="5"/>
        </w:numPr>
        <w:spacing w:afterLines="50" w:after="156" w:line="360" w:lineRule="auto"/>
        <w:ind w:firstLineChars="0"/>
        <w:rPr>
          <w:color w:val="000000" w:themeColor="text1"/>
          <w:sz w:val="21"/>
          <w:szCs w:val="21"/>
        </w:rPr>
      </w:pPr>
      <w:r>
        <w:rPr>
          <w:color w:val="000000" w:themeColor="text1"/>
          <w:sz w:val="21"/>
          <w:szCs w:val="21"/>
        </w:rPr>
        <w:t>Try to choose lesions with less damage to normal tissues</w:t>
      </w:r>
      <w:r>
        <w:rPr>
          <w:rFonts w:hint="eastAsia"/>
          <w:color w:val="000000" w:themeColor="text1"/>
          <w:sz w:val="21"/>
          <w:szCs w:val="21"/>
        </w:rPr>
        <w:t>.</w:t>
      </w:r>
    </w:p>
    <w:p w14:paraId="2AD833A2" w14:textId="77777777" w:rsidR="00ED382B" w:rsidRDefault="00ED382B" w:rsidP="00623D64">
      <w:pPr>
        <w:pStyle w:val="a3"/>
        <w:numPr>
          <w:ilvl w:val="0"/>
          <w:numId w:val="5"/>
        </w:numPr>
        <w:spacing w:afterLines="50" w:after="156" w:line="360" w:lineRule="auto"/>
        <w:ind w:firstLineChars="0"/>
        <w:rPr>
          <w:color w:val="000000" w:themeColor="text1"/>
          <w:sz w:val="21"/>
          <w:szCs w:val="21"/>
        </w:rPr>
      </w:pPr>
      <w:r>
        <w:rPr>
          <w:color w:val="000000" w:themeColor="text1"/>
          <w:sz w:val="21"/>
          <w:szCs w:val="21"/>
        </w:rPr>
        <w:t>Try to choose the large</w:t>
      </w:r>
      <w:r>
        <w:rPr>
          <w:rFonts w:hint="eastAsia"/>
          <w:color w:val="000000" w:themeColor="text1"/>
          <w:sz w:val="21"/>
          <w:szCs w:val="21"/>
        </w:rPr>
        <w:t>st</w:t>
      </w:r>
      <w:r>
        <w:rPr>
          <w:color w:val="000000" w:themeColor="text1"/>
          <w:sz w:val="21"/>
          <w:szCs w:val="21"/>
        </w:rPr>
        <w:t xml:space="preserve"> one among all the available lesions, but the size should not exceed </w:t>
      </w:r>
      <w:proofErr w:type="spellStart"/>
      <w:r>
        <w:rPr>
          <w:color w:val="000000" w:themeColor="text1"/>
          <w:sz w:val="21"/>
          <w:szCs w:val="21"/>
        </w:rPr>
        <w:t>5cm</w:t>
      </w:r>
      <w:proofErr w:type="spellEnd"/>
      <w:r>
        <w:rPr>
          <w:rFonts w:hint="eastAsia"/>
          <w:color w:val="000000" w:themeColor="text1"/>
          <w:sz w:val="21"/>
          <w:szCs w:val="21"/>
        </w:rPr>
        <w:t>.</w:t>
      </w:r>
    </w:p>
    <w:p w14:paraId="43418A65" w14:textId="77777777" w:rsidR="00ED382B" w:rsidRDefault="00ED382B" w:rsidP="00623D64">
      <w:pPr>
        <w:pStyle w:val="a3"/>
        <w:numPr>
          <w:ilvl w:val="0"/>
          <w:numId w:val="5"/>
        </w:numPr>
        <w:spacing w:afterLines="50" w:after="156" w:line="360" w:lineRule="auto"/>
        <w:ind w:firstLineChars="0"/>
        <w:rPr>
          <w:color w:val="000000" w:themeColor="text1"/>
          <w:sz w:val="21"/>
          <w:szCs w:val="21"/>
        </w:rPr>
      </w:pPr>
      <w:r w:rsidRPr="0030259E">
        <w:rPr>
          <w:color w:val="000000" w:themeColor="text1"/>
          <w:sz w:val="21"/>
          <w:szCs w:val="21"/>
        </w:rPr>
        <w:t>For bone metastases, if there is no obvious soft tissue mass</w:t>
      </w:r>
      <w:r>
        <w:rPr>
          <w:color w:val="000000" w:themeColor="text1"/>
          <w:sz w:val="21"/>
          <w:szCs w:val="21"/>
        </w:rPr>
        <w:t xml:space="preserve">, </w:t>
      </w:r>
      <w:r>
        <w:rPr>
          <w:rFonts w:hint="eastAsia"/>
          <w:color w:val="000000" w:themeColor="text1"/>
          <w:sz w:val="21"/>
          <w:szCs w:val="21"/>
        </w:rPr>
        <w:t>they should not be selected for SBRT.</w:t>
      </w:r>
    </w:p>
    <w:p w14:paraId="4467158A" w14:textId="3C4784E9" w:rsidR="00ED382B" w:rsidRPr="0030259E" w:rsidRDefault="00ED382B" w:rsidP="00623D64">
      <w:pPr>
        <w:pStyle w:val="a3"/>
        <w:numPr>
          <w:ilvl w:val="0"/>
          <w:numId w:val="5"/>
        </w:numPr>
        <w:spacing w:afterLines="50" w:after="156" w:line="360" w:lineRule="auto"/>
        <w:ind w:firstLineChars="0"/>
        <w:rPr>
          <w:color w:val="000000" w:themeColor="text1"/>
          <w:sz w:val="21"/>
          <w:szCs w:val="21"/>
        </w:rPr>
      </w:pPr>
      <w:r>
        <w:rPr>
          <w:rFonts w:hint="eastAsia"/>
          <w:color w:val="000000" w:themeColor="text1"/>
          <w:sz w:val="21"/>
          <w:szCs w:val="21"/>
        </w:rPr>
        <w:t>B</w:t>
      </w:r>
      <w:r w:rsidRPr="0030259E">
        <w:rPr>
          <w:color w:val="000000" w:themeColor="text1"/>
          <w:sz w:val="21"/>
          <w:szCs w:val="21"/>
        </w:rPr>
        <w:t xml:space="preserve">rain metastases </w:t>
      </w:r>
      <w:r>
        <w:rPr>
          <w:rFonts w:hint="eastAsia"/>
          <w:color w:val="000000" w:themeColor="text1"/>
          <w:sz w:val="21"/>
          <w:szCs w:val="21"/>
        </w:rPr>
        <w:t xml:space="preserve">should not be selected </w:t>
      </w:r>
      <w:r>
        <w:rPr>
          <w:color w:val="000000" w:themeColor="text1"/>
          <w:sz w:val="21"/>
          <w:szCs w:val="21"/>
        </w:rPr>
        <w:t>for SBRT treatment</w:t>
      </w:r>
      <w:r>
        <w:rPr>
          <w:rFonts w:hint="eastAsia"/>
          <w:color w:val="000000" w:themeColor="text1"/>
          <w:sz w:val="21"/>
          <w:szCs w:val="21"/>
        </w:rPr>
        <w:t>.</w:t>
      </w:r>
    </w:p>
    <w:p w14:paraId="41B22899" w14:textId="1EC2AFB8" w:rsidR="00ED382B" w:rsidRPr="0030259E" w:rsidRDefault="00ED382B" w:rsidP="00623D64">
      <w:pPr>
        <w:pStyle w:val="a3"/>
        <w:numPr>
          <w:ilvl w:val="0"/>
          <w:numId w:val="5"/>
        </w:numPr>
        <w:spacing w:afterLines="50" w:after="156" w:line="360" w:lineRule="auto"/>
        <w:ind w:firstLineChars="0"/>
        <w:rPr>
          <w:color w:val="000000" w:themeColor="text1"/>
          <w:sz w:val="21"/>
          <w:szCs w:val="21"/>
        </w:rPr>
      </w:pPr>
      <w:r>
        <w:rPr>
          <w:rFonts w:hint="eastAsia"/>
          <w:color w:val="000000" w:themeColor="text1"/>
          <w:sz w:val="21"/>
          <w:szCs w:val="21"/>
        </w:rPr>
        <w:t>T</w:t>
      </w:r>
      <w:r w:rsidRPr="0030259E">
        <w:rPr>
          <w:color w:val="000000" w:themeColor="text1"/>
          <w:sz w:val="21"/>
          <w:szCs w:val="21"/>
        </w:rPr>
        <w:t xml:space="preserve">he lesions that are easier to undergo biopsy </w:t>
      </w:r>
      <w:r>
        <w:rPr>
          <w:rFonts w:hint="eastAsia"/>
          <w:color w:val="000000" w:themeColor="text1"/>
          <w:sz w:val="21"/>
          <w:szCs w:val="21"/>
        </w:rPr>
        <w:t xml:space="preserve">should be kept </w:t>
      </w:r>
      <w:r w:rsidRPr="0030259E">
        <w:rPr>
          <w:color w:val="000000" w:themeColor="text1"/>
          <w:sz w:val="21"/>
          <w:szCs w:val="21"/>
        </w:rPr>
        <w:t xml:space="preserve">for biopsy, and </w:t>
      </w:r>
      <w:r>
        <w:rPr>
          <w:rFonts w:hint="eastAsia"/>
          <w:color w:val="000000" w:themeColor="text1"/>
          <w:sz w:val="21"/>
          <w:szCs w:val="21"/>
        </w:rPr>
        <w:t xml:space="preserve">not be selected for </w:t>
      </w:r>
      <w:r>
        <w:rPr>
          <w:color w:val="000000" w:themeColor="text1"/>
          <w:sz w:val="21"/>
          <w:szCs w:val="21"/>
        </w:rPr>
        <w:t>SBRT</w:t>
      </w:r>
      <w:r>
        <w:rPr>
          <w:rFonts w:hint="eastAsia"/>
          <w:color w:val="000000" w:themeColor="text1"/>
          <w:sz w:val="21"/>
          <w:szCs w:val="21"/>
        </w:rPr>
        <w:t>.</w:t>
      </w:r>
    </w:p>
    <w:p w14:paraId="6ACC4AC6" w14:textId="76BA344B" w:rsidR="00ED382B" w:rsidRPr="00057E8E" w:rsidRDefault="00ED382B" w:rsidP="00623D64">
      <w:pPr>
        <w:spacing w:beforeLines="50" w:before="156" w:afterLines="50" w:after="156" w:line="360" w:lineRule="auto"/>
        <w:rPr>
          <w:rFonts w:ascii="Times New Roman" w:hAnsi="Times New Roman"/>
          <w:b/>
        </w:rPr>
      </w:pPr>
      <w:r>
        <w:rPr>
          <w:rFonts w:ascii="Times New Roman" w:hAnsi="Times New Roman"/>
          <w:b/>
        </w:rPr>
        <w:t xml:space="preserve">5.1.1 </w:t>
      </w:r>
      <w:r w:rsidR="00057E8E">
        <w:rPr>
          <w:rFonts w:ascii="Times New Roman" w:hAnsi="Times New Roman" w:hint="eastAsia"/>
          <w:b/>
        </w:rPr>
        <w:t xml:space="preserve">Positioning and </w:t>
      </w:r>
      <w:r w:rsidR="00057E8E">
        <w:rPr>
          <w:rFonts w:ascii="Times New Roman" w:hAnsi="Times New Roman"/>
          <w:b/>
        </w:rPr>
        <w:t>Simulation</w:t>
      </w:r>
    </w:p>
    <w:p w14:paraId="3A5D7BE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Equipment: </w:t>
      </w:r>
      <w:r>
        <w:rPr>
          <w:rFonts w:ascii="Times New Roman" w:hAnsi="Times New Roman" w:hint="eastAsia"/>
        </w:rPr>
        <w:t>A</w:t>
      </w:r>
      <w:r>
        <w:rPr>
          <w:rFonts w:ascii="Times New Roman" w:hAnsi="Times New Roman"/>
        </w:rPr>
        <w:t>nalog CT</w:t>
      </w:r>
    </w:p>
    <w:p w14:paraId="2F67FF73"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Scanning range: </w:t>
      </w:r>
      <w:r>
        <w:rPr>
          <w:rFonts w:ascii="Times New Roman" w:hAnsi="Times New Roman" w:hint="eastAsia"/>
        </w:rPr>
        <w:t>The ta</w:t>
      </w:r>
      <w:r>
        <w:rPr>
          <w:rFonts w:ascii="Times New Roman" w:hAnsi="Times New Roman"/>
        </w:rPr>
        <w:t>rget area and all organs at risk</w:t>
      </w:r>
      <w:r>
        <w:rPr>
          <w:rFonts w:ascii="Times New Roman" w:hAnsi="Times New Roman" w:hint="eastAsia"/>
        </w:rPr>
        <w:t xml:space="preserve"> should be covered. T</w:t>
      </w:r>
      <w:r>
        <w:rPr>
          <w:rFonts w:ascii="Times New Roman" w:hAnsi="Times New Roman"/>
        </w:rPr>
        <w:t>he scanning length is extended by at least 5-</w:t>
      </w:r>
      <w:proofErr w:type="spellStart"/>
      <w:r>
        <w:rPr>
          <w:rFonts w:ascii="Times New Roman" w:hAnsi="Times New Roman"/>
        </w:rPr>
        <w:t>10cm</w:t>
      </w:r>
      <w:proofErr w:type="spellEnd"/>
      <w:r>
        <w:rPr>
          <w:rFonts w:ascii="Times New Roman" w:hAnsi="Times New Roman"/>
        </w:rPr>
        <w:t xml:space="preserve"> to the </w:t>
      </w:r>
      <w:r>
        <w:rPr>
          <w:rFonts w:ascii="Times New Roman" w:hAnsi="Times New Roman" w:hint="eastAsia"/>
        </w:rPr>
        <w:t>cephalic</w:t>
      </w:r>
      <w:r>
        <w:rPr>
          <w:rFonts w:ascii="Times New Roman" w:hAnsi="Times New Roman"/>
        </w:rPr>
        <w:t xml:space="preserve"> and </w:t>
      </w:r>
      <w:proofErr w:type="spellStart"/>
      <w:r>
        <w:rPr>
          <w:rFonts w:ascii="Times New Roman" w:hAnsi="Times New Roman" w:hint="eastAsia"/>
        </w:rPr>
        <w:t>crural</w:t>
      </w:r>
      <w:proofErr w:type="spellEnd"/>
      <w:r>
        <w:rPr>
          <w:rFonts w:ascii="Times New Roman" w:hAnsi="Times New Roman"/>
        </w:rPr>
        <w:t xml:space="preserve"> </w:t>
      </w:r>
      <w:r>
        <w:rPr>
          <w:rFonts w:ascii="Times New Roman" w:hAnsi="Times New Roman" w:hint="eastAsia"/>
        </w:rPr>
        <w:t xml:space="preserve">sides </w:t>
      </w:r>
      <w:r>
        <w:rPr>
          <w:rFonts w:ascii="Times New Roman" w:hAnsi="Times New Roman"/>
        </w:rPr>
        <w:t>of the boundary of the target area.</w:t>
      </w:r>
    </w:p>
    <w:p w14:paraId="43BFBC23"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Scanning layer thickness: 3</w:t>
      </w:r>
      <w:r>
        <w:rPr>
          <w:rFonts w:ascii="Times New Roman" w:hAnsi="Times New Roman" w:hint="eastAsia"/>
        </w:rPr>
        <w:t xml:space="preserve"> </w:t>
      </w:r>
      <w:r>
        <w:rPr>
          <w:rFonts w:ascii="Times New Roman" w:hAnsi="Times New Roman"/>
        </w:rPr>
        <w:t>mm/layer.</w:t>
      </w:r>
    </w:p>
    <w:p w14:paraId="2DA170F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Contrast agent application: </w:t>
      </w:r>
      <w:r>
        <w:rPr>
          <w:rFonts w:ascii="Times New Roman" w:hAnsi="Times New Roman" w:hint="eastAsia"/>
        </w:rPr>
        <w:t>If</w:t>
      </w:r>
      <w:r>
        <w:rPr>
          <w:rFonts w:ascii="Times New Roman" w:hAnsi="Times New Roman"/>
        </w:rPr>
        <w:t xml:space="preserve"> appropriate.</w:t>
      </w:r>
    </w:p>
    <w:p w14:paraId="257897CB" w14:textId="77777777" w:rsidR="00ED382B" w:rsidRPr="00FE7849" w:rsidRDefault="00ED382B" w:rsidP="00623D64">
      <w:pPr>
        <w:spacing w:beforeLines="50" w:before="156" w:afterLines="50" w:after="156" w:line="360" w:lineRule="auto"/>
        <w:rPr>
          <w:rFonts w:ascii="Times New Roman" w:hAnsi="Times New Roman" w:cs="Times New Roman"/>
          <w:b/>
        </w:rPr>
      </w:pPr>
      <w:r>
        <w:rPr>
          <w:rFonts w:ascii="Times New Roman" w:hAnsi="Times New Roman"/>
          <w:b/>
        </w:rPr>
        <w:t>5.1.2 Definition of target volume</w:t>
      </w:r>
    </w:p>
    <w:p w14:paraId="1E640038" w14:textId="77777777" w:rsidR="00ED382B" w:rsidRPr="00FE7849" w:rsidRDefault="00ED382B" w:rsidP="00623D64">
      <w:pPr>
        <w:spacing w:afterLines="50" w:after="156" w:line="360" w:lineRule="auto"/>
        <w:jc w:val="left"/>
        <w:rPr>
          <w:rFonts w:ascii="Times New Roman" w:hAnsi="Times New Roman" w:cs="Times New Roman"/>
          <w:kern w:val="0"/>
        </w:rPr>
      </w:pPr>
      <w:proofErr w:type="spellStart"/>
      <w:r>
        <w:rPr>
          <w:rFonts w:ascii="Times New Roman" w:hAnsi="Times New Roman"/>
          <w:b/>
        </w:rPr>
        <w:t>GTV</w:t>
      </w:r>
      <w:proofErr w:type="spellEnd"/>
      <w:r>
        <w:rPr>
          <w:rFonts w:ascii="Times New Roman" w:hAnsi="Times New Roman"/>
          <w:b/>
        </w:rPr>
        <w:t xml:space="preserve">: </w:t>
      </w:r>
      <w:r>
        <w:rPr>
          <w:rFonts w:ascii="Times New Roman" w:hAnsi="Times New Roman"/>
        </w:rPr>
        <w:t xml:space="preserve">The visible tumor displayed during CT simulation. MRI, PET and other information </w:t>
      </w:r>
      <w:r>
        <w:rPr>
          <w:rFonts w:ascii="Times New Roman" w:hAnsi="Times New Roman" w:hint="eastAsia"/>
        </w:rPr>
        <w:t xml:space="preserve">should be referred to </w:t>
      </w:r>
      <w:r>
        <w:rPr>
          <w:rFonts w:ascii="Times New Roman" w:hAnsi="Times New Roman"/>
        </w:rPr>
        <w:t>for the evaluation of tumor size and extent</w:t>
      </w:r>
      <w:r>
        <w:rPr>
          <w:rFonts w:ascii="Times New Roman" w:hAnsi="Times New Roman" w:hint="eastAsia"/>
        </w:rPr>
        <w:t xml:space="preserve"> when necessary</w:t>
      </w:r>
      <w:r>
        <w:rPr>
          <w:rFonts w:ascii="Times New Roman" w:hAnsi="Times New Roman"/>
        </w:rPr>
        <w:t>.</w:t>
      </w:r>
    </w:p>
    <w:p w14:paraId="7D692408" w14:textId="77777777" w:rsidR="00ED382B" w:rsidRPr="00FE7849" w:rsidRDefault="00ED382B" w:rsidP="00623D64">
      <w:pPr>
        <w:spacing w:afterLines="50" w:after="156" w:line="360" w:lineRule="auto"/>
        <w:jc w:val="left"/>
        <w:rPr>
          <w:rFonts w:ascii="Times New Roman" w:hAnsi="Times New Roman" w:cs="Times New Roman"/>
          <w:kern w:val="0"/>
        </w:rPr>
      </w:pPr>
      <w:proofErr w:type="spellStart"/>
      <w:r>
        <w:rPr>
          <w:rFonts w:ascii="Times New Roman" w:hAnsi="Times New Roman"/>
        </w:rPr>
        <w:lastRenderedPageBreak/>
        <w:t>CTV</w:t>
      </w:r>
      <w:proofErr w:type="spellEnd"/>
      <w:r>
        <w:rPr>
          <w:rFonts w:ascii="Times New Roman" w:hAnsi="Times New Roman"/>
        </w:rPr>
        <w:t xml:space="preserve">: In this study, </w:t>
      </w:r>
      <w:proofErr w:type="spellStart"/>
      <w:r>
        <w:rPr>
          <w:rFonts w:ascii="Times New Roman" w:hAnsi="Times New Roman"/>
        </w:rPr>
        <w:t>CTV</w:t>
      </w:r>
      <w:proofErr w:type="spellEnd"/>
      <w:r>
        <w:rPr>
          <w:rFonts w:ascii="Times New Roman" w:hAnsi="Times New Roman"/>
        </w:rPr>
        <w:t>=</w:t>
      </w:r>
      <w:proofErr w:type="spellStart"/>
      <w:r>
        <w:rPr>
          <w:rFonts w:ascii="Times New Roman" w:hAnsi="Times New Roman"/>
        </w:rPr>
        <w:t>GTV</w:t>
      </w:r>
      <w:proofErr w:type="spellEnd"/>
    </w:p>
    <w:p w14:paraId="45982FE1" w14:textId="77777777" w:rsidR="00ED382B" w:rsidRPr="00FE7849" w:rsidRDefault="00ED382B" w:rsidP="00623D64">
      <w:pPr>
        <w:spacing w:afterLines="50" w:after="156" w:line="360" w:lineRule="auto"/>
        <w:jc w:val="left"/>
        <w:rPr>
          <w:rFonts w:ascii="Times New Roman" w:hAnsi="Times New Roman" w:cs="Times New Roman"/>
        </w:rPr>
      </w:pPr>
      <w:r>
        <w:rPr>
          <w:rFonts w:ascii="Times New Roman" w:hAnsi="Times New Roman"/>
        </w:rPr>
        <w:t xml:space="preserve">ITV: Respiratory motion control technology is required for lesions that </w:t>
      </w:r>
      <w:r>
        <w:rPr>
          <w:rFonts w:ascii="Times New Roman" w:hAnsi="Times New Roman" w:hint="eastAsia"/>
        </w:rPr>
        <w:t>are</w:t>
      </w:r>
      <w:r>
        <w:rPr>
          <w:rFonts w:ascii="Times New Roman" w:hAnsi="Times New Roman"/>
        </w:rPr>
        <w:t xml:space="preserve"> significant</w:t>
      </w:r>
      <w:r>
        <w:rPr>
          <w:rFonts w:ascii="Times New Roman" w:hAnsi="Times New Roman" w:hint="eastAsia"/>
        </w:rPr>
        <w:t>ly</w:t>
      </w:r>
      <w:r>
        <w:rPr>
          <w:rFonts w:ascii="Times New Roman" w:hAnsi="Times New Roman"/>
        </w:rPr>
        <w:t xml:space="preserve"> </w:t>
      </w:r>
      <w:r>
        <w:rPr>
          <w:rFonts w:ascii="Times New Roman" w:hAnsi="Times New Roman" w:hint="eastAsia"/>
        </w:rPr>
        <w:t xml:space="preserve">affected by </w:t>
      </w:r>
      <w:r>
        <w:rPr>
          <w:rFonts w:ascii="Times New Roman" w:hAnsi="Times New Roman"/>
        </w:rPr>
        <w:t xml:space="preserve">respiratory motion. </w:t>
      </w:r>
      <w:proofErr w:type="spellStart"/>
      <w:r>
        <w:rPr>
          <w:rFonts w:ascii="Times New Roman" w:hAnsi="Times New Roman"/>
        </w:rPr>
        <w:t>4DCT</w:t>
      </w:r>
      <w:proofErr w:type="spellEnd"/>
      <w:r>
        <w:rPr>
          <w:rFonts w:ascii="Times New Roman" w:hAnsi="Times New Roman"/>
        </w:rPr>
        <w:t xml:space="preserve"> technology is strongly recommended</w:t>
      </w:r>
      <w:r>
        <w:rPr>
          <w:rFonts w:ascii="Times New Roman" w:hAnsi="Times New Roman" w:hint="eastAsia"/>
        </w:rPr>
        <w:t xml:space="preserve">, the </w:t>
      </w:r>
      <w:r>
        <w:rPr>
          <w:rFonts w:ascii="Times New Roman" w:hAnsi="Times New Roman"/>
        </w:rPr>
        <w:t>respiratory motion control methods</w:t>
      </w:r>
      <w:r>
        <w:rPr>
          <w:rFonts w:ascii="Times New Roman" w:hAnsi="Times New Roman" w:hint="eastAsia"/>
        </w:rPr>
        <w:t xml:space="preserve"> of which</w:t>
      </w:r>
      <w:r>
        <w:rPr>
          <w:rFonts w:ascii="Times New Roman" w:hAnsi="Times New Roman"/>
        </w:rPr>
        <w:t xml:space="preserve"> include chest/abdominal compression, active respiratory control technology (ABC), and respiratory gating technology.</w:t>
      </w:r>
    </w:p>
    <w:p w14:paraId="7A71B702" w14:textId="77777777" w:rsidR="00ED382B" w:rsidRPr="00FE7849" w:rsidRDefault="00ED382B" w:rsidP="00623D64">
      <w:pPr>
        <w:spacing w:afterLines="50" w:after="156" w:line="360" w:lineRule="auto"/>
        <w:jc w:val="left"/>
        <w:rPr>
          <w:rFonts w:ascii="Times New Roman" w:hAnsi="Times New Roman" w:cs="Times New Roman"/>
          <w:kern w:val="0"/>
        </w:rPr>
      </w:pPr>
      <w:proofErr w:type="spellStart"/>
      <w:r>
        <w:rPr>
          <w:rFonts w:ascii="Times New Roman" w:hAnsi="Times New Roman"/>
          <w:b/>
        </w:rPr>
        <w:t>PTV</w:t>
      </w:r>
      <w:proofErr w:type="spellEnd"/>
      <w:r>
        <w:rPr>
          <w:rFonts w:ascii="Times New Roman" w:hAnsi="Times New Roman"/>
          <w:b/>
        </w:rPr>
        <w:t xml:space="preserve">: </w:t>
      </w:r>
      <w:r>
        <w:rPr>
          <w:rFonts w:ascii="Times New Roman" w:hAnsi="Times New Roman"/>
        </w:rPr>
        <w:t xml:space="preserve">Cone-beam CT (cone-beam CT) must be performed to verify the body position before each SBRT treatment, so the external placement boundary from ITV to </w:t>
      </w:r>
      <w:proofErr w:type="spellStart"/>
      <w:r>
        <w:rPr>
          <w:rFonts w:ascii="Times New Roman" w:hAnsi="Times New Roman"/>
        </w:rPr>
        <w:t>PTV</w:t>
      </w:r>
      <w:proofErr w:type="spellEnd"/>
      <w:r>
        <w:rPr>
          <w:rFonts w:ascii="Times New Roman" w:hAnsi="Times New Roman"/>
        </w:rPr>
        <w:t xml:space="preserve"> is </w:t>
      </w:r>
      <w:proofErr w:type="spellStart"/>
      <w:r>
        <w:rPr>
          <w:rFonts w:ascii="Times New Roman" w:hAnsi="Times New Roman"/>
        </w:rPr>
        <w:t>5mm</w:t>
      </w:r>
      <w:proofErr w:type="spellEnd"/>
      <w:r>
        <w:rPr>
          <w:rFonts w:ascii="Times New Roman" w:hAnsi="Times New Roman"/>
        </w:rPr>
        <w:t>.</w:t>
      </w:r>
    </w:p>
    <w:p w14:paraId="60750DF7" w14:textId="3FCA0B77" w:rsidR="00057E8E" w:rsidRDefault="00ED382B" w:rsidP="00623D64">
      <w:pPr>
        <w:spacing w:beforeLines="50" w:before="156" w:afterLines="50" w:after="156" w:line="360" w:lineRule="auto"/>
        <w:rPr>
          <w:rFonts w:ascii="Times New Roman" w:hAnsi="Times New Roman"/>
          <w:b/>
        </w:rPr>
      </w:pPr>
      <w:r>
        <w:rPr>
          <w:rFonts w:ascii="Times New Roman" w:hAnsi="Times New Roman"/>
          <w:b/>
        </w:rPr>
        <w:t xml:space="preserve">5.1.3 </w:t>
      </w:r>
      <w:r w:rsidR="00057E8E">
        <w:rPr>
          <w:rFonts w:ascii="Times New Roman" w:hAnsi="Times New Roman" w:hint="eastAsia"/>
          <w:b/>
        </w:rPr>
        <w:t xml:space="preserve">Radiation dose </w:t>
      </w:r>
    </w:p>
    <w:p w14:paraId="05A5CA2F" w14:textId="783B76D8" w:rsidR="00ED382B" w:rsidRPr="00FE7849" w:rsidRDefault="00ED382B" w:rsidP="00623D64">
      <w:pPr>
        <w:spacing w:before="50" w:afterLines="50" w:after="156" w:line="360" w:lineRule="auto"/>
        <w:rPr>
          <w:rFonts w:ascii="Times New Roman" w:hAnsi="Times New Roman" w:cs="Times New Roman"/>
          <w:color w:val="000000" w:themeColor="text1"/>
          <w:kern w:val="0"/>
        </w:rPr>
      </w:pPr>
      <w:r>
        <w:rPr>
          <w:rFonts w:ascii="Times New Roman" w:hAnsi="Times New Roman"/>
        </w:rPr>
        <w:t xml:space="preserve">The prescribed dose of </w:t>
      </w:r>
      <w:proofErr w:type="spellStart"/>
      <w:r>
        <w:rPr>
          <w:rFonts w:ascii="Times New Roman" w:hAnsi="Times New Roman"/>
        </w:rPr>
        <w:t>PTV</w:t>
      </w:r>
      <w:proofErr w:type="spellEnd"/>
      <w:r>
        <w:rPr>
          <w:rFonts w:ascii="Times New Roman" w:hAnsi="Times New Roman"/>
        </w:rPr>
        <w:t xml:space="preserve"> is 24</w:t>
      </w:r>
      <w:r>
        <w:rPr>
          <w:rFonts w:ascii="Times New Roman" w:hAnsi="Times New Roman" w:hint="eastAsia"/>
        </w:rPr>
        <w:t xml:space="preserve"> </w:t>
      </w:r>
      <w:r>
        <w:rPr>
          <w:rFonts w:ascii="Times New Roman" w:hAnsi="Times New Roman"/>
        </w:rPr>
        <w:t>Gy/</w:t>
      </w:r>
      <w:proofErr w:type="spellStart"/>
      <w:r>
        <w:rPr>
          <w:rFonts w:ascii="Times New Roman" w:hAnsi="Times New Roman"/>
        </w:rPr>
        <w:t>3</w:t>
      </w:r>
      <w:r w:rsidR="00057E8E">
        <w:rPr>
          <w:rFonts w:ascii="Times New Roman" w:hAnsi="Times New Roman" w:hint="eastAsia"/>
        </w:rPr>
        <w:t>Fx</w:t>
      </w:r>
      <w:proofErr w:type="spellEnd"/>
      <w:r>
        <w:rPr>
          <w:rFonts w:ascii="Times New Roman" w:hAnsi="Times New Roman"/>
        </w:rPr>
        <w:t>. Tumor prescription dose requirements</w:t>
      </w:r>
      <w:r>
        <w:rPr>
          <w:rFonts w:ascii="Times New Roman" w:hAnsi="Times New Roman" w:hint="eastAsia"/>
        </w:rPr>
        <w:t xml:space="preserve"> include that</w:t>
      </w:r>
      <w:r>
        <w:rPr>
          <w:rFonts w:ascii="Times New Roman" w:hAnsi="Times New Roman"/>
        </w:rPr>
        <w:t xml:space="preserve"> the dose </w:t>
      </w:r>
      <w:r>
        <w:rPr>
          <w:rFonts w:ascii="Times New Roman" w:hAnsi="Times New Roman"/>
          <w:color w:val="000000" w:themeColor="text1"/>
        </w:rPr>
        <w:t xml:space="preserve">is normalized to the average dose point of </w:t>
      </w:r>
      <w:proofErr w:type="spellStart"/>
      <w:r>
        <w:rPr>
          <w:rFonts w:ascii="Times New Roman" w:hAnsi="Times New Roman"/>
          <w:color w:val="000000" w:themeColor="text1"/>
        </w:rPr>
        <w:t>PTV</w:t>
      </w:r>
      <w:proofErr w:type="spellEnd"/>
      <w:r>
        <w:rPr>
          <w:rFonts w:ascii="Times New Roman" w:hAnsi="Times New Roman"/>
          <w:color w:val="000000" w:themeColor="text1"/>
        </w:rPr>
        <w:t xml:space="preserve">, </w:t>
      </w:r>
      <w:r>
        <w:rPr>
          <w:rFonts w:ascii="Times New Roman" w:hAnsi="Times New Roman" w:hint="eastAsia"/>
          <w:color w:val="000000" w:themeColor="text1"/>
        </w:rPr>
        <w:t xml:space="preserve">that </w:t>
      </w:r>
      <w:r>
        <w:rPr>
          <w:rFonts w:ascii="Times New Roman" w:hAnsi="Times New Roman"/>
          <w:color w:val="000000" w:themeColor="text1"/>
        </w:rPr>
        <w:t xml:space="preserve">95% </w:t>
      </w:r>
      <w:proofErr w:type="spellStart"/>
      <w:r>
        <w:rPr>
          <w:rFonts w:ascii="Times New Roman" w:hAnsi="Times New Roman"/>
          <w:color w:val="000000" w:themeColor="text1"/>
        </w:rPr>
        <w:t>PTV</w:t>
      </w:r>
      <w:proofErr w:type="spellEnd"/>
      <w:r>
        <w:rPr>
          <w:rFonts w:ascii="Times New Roman" w:hAnsi="Times New Roman"/>
          <w:color w:val="000000" w:themeColor="text1"/>
        </w:rPr>
        <w:t xml:space="preserve"> </w:t>
      </w:r>
      <w:r>
        <w:rPr>
          <w:rFonts w:ascii="Times New Roman" w:hAnsi="Times New Roman" w:hint="eastAsia"/>
          <w:color w:val="000000" w:themeColor="text1"/>
        </w:rPr>
        <w:t xml:space="preserve">receives </w:t>
      </w:r>
      <w:r>
        <w:rPr>
          <w:rFonts w:ascii="Times New Roman" w:hAnsi="Times New Roman"/>
          <w:color w:val="000000" w:themeColor="text1"/>
        </w:rPr>
        <w:t xml:space="preserve">the prescribed dose, </w:t>
      </w:r>
      <w:r>
        <w:rPr>
          <w:rFonts w:ascii="Times New Roman" w:hAnsi="Times New Roman" w:hint="eastAsia"/>
          <w:color w:val="000000" w:themeColor="text1"/>
        </w:rPr>
        <w:t xml:space="preserve">that </w:t>
      </w:r>
      <w:r>
        <w:rPr>
          <w:rFonts w:ascii="Times New Roman" w:hAnsi="Times New Roman"/>
          <w:color w:val="000000" w:themeColor="text1"/>
        </w:rPr>
        <w:t xml:space="preserve">99% </w:t>
      </w:r>
      <w:proofErr w:type="spellStart"/>
      <w:r>
        <w:rPr>
          <w:rFonts w:ascii="Times New Roman" w:hAnsi="Times New Roman"/>
          <w:color w:val="000000" w:themeColor="text1"/>
        </w:rPr>
        <w:t>PTV</w:t>
      </w:r>
      <w:proofErr w:type="spellEnd"/>
      <w:r>
        <w:rPr>
          <w:rFonts w:ascii="Times New Roman" w:hAnsi="Times New Roman"/>
          <w:color w:val="000000" w:themeColor="text1"/>
        </w:rPr>
        <w:t xml:space="preserve"> </w:t>
      </w:r>
      <w:r>
        <w:rPr>
          <w:rFonts w:ascii="Times New Roman" w:hAnsi="Times New Roman" w:hint="eastAsia"/>
          <w:color w:val="000000" w:themeColor="text1"/>
        </w:rPr>
        <w:t>receives</w:t>
      </w:r>
      <w:r>
        <w:rPr>
          <w:rFonts w:ascii="Times New Roman" w:hAnsi="Times New Roman"/>
          <w:color w:val="000000" w:themeColor="text1"/>
        </w:rPr>
        <w:t xml:space="preserve"> 95% of the prescribed dose, and </w:t>
      </w:r>
      <w:r>
        <w:rPr>
          <w:rFonts w:ascii="Times New Roman" w:hAnsi="Times New Roman" w:hint="eastAsia"/>
          <w:color w:val="000000" w:themeColor="text1"/>
        </w:rPr>
        <w:t xml:space="preserve">that the area </w:t>
      </w:r>
      <w:r>
        <w:rPr>
          <w:rFonts w:ascii="Times New Roman" w:hAnsi="Times New Roman"/>
          <w:color w:val="000000" w:themeColor="text1"/>
        </w:rPr>
        <w:t>&lt;</w:t>
      </w:r>
      <w:r>
        <w:rPr>
          <w:rFonts w:ascii="Times New Roman" w:hAnsi="Times New Roman" w:hint="eastAsia"/>
          <w:color w:val="000000" w:themeColor="text1"/>
        </w:rPr>
        <w:t xml:space="preserve"> </w:t>
      </w:r>
      <w:r>
        <w:rPr>
          <w:rFonts w:ascii="Times New Roman" w:hAnsi="Times New Roman"/>
          <w:color w:val="000000" w:themeColor="text1"/>
        </w:rPr>
        <w:t>95% of the prescribed dose</w:t>
      </w:r>
      <w:r>
        <w:rPr>
          <w:rFonts w:ascii="Times New Roman" w:hAnsi="Times New Roman" w:hint="eastAsia"/>
          <w:color w:val="000000" w:themeColor="text1"/>
        </w:rPr>
        <w:t xml:space="preserve"> </w:t>
      </w:r>
      <w:r>
        <w:rPr>
          <w:rFonts w:ascii="Times New Roman" w:hAnsi="Times New Roman"/>
          <w:color w:val="000000" w:themeColor="text1"/>
        </w:rPr>
        <w:t xml:space="preserve">cannot fall on the </w:t>
      </w:r>
      <w:proofErr w:type="spellStart"/>
      <w:r>
        <w:rPr>
          <w:rFonts w:ascii="Times New Roman" w:hAnsi="Times New Roman"/>
          <w:color w:val="000000" w:themeColor="text1"/>
        </w:rPr>
        <w:t>GTV</w:t>
      </w:r>
      <w:proofErr w:type="spellEnd"/>
      <w:r>
        <w:rPr>
          <w:rFonts w:ascii="Times New Roman" w:hAnsi="Times New Roman"/>
          <w:color w:val="000000" w:themeColor="text1"/>
        </w:rPr>
        <w:t>.</w:t>
      </w:r>
    </w:p>
    <w:p w14:paraId="444A2472" w14:textId="2D7DF101" w:rsidR="00ED382B" w:rsidRPr="00057E8E" w:rsidRDefault="00ED382B" w:rsidP="00623D64">
      <w:pPr>
        <w:spacing w:beforeLines="50" w:before="156" w:afterLines="50" w:after="156" w:line="360" w:lineRule="auto"/>
        <w:rPr>
          <w:rFonts w:ascii="Times New Roman" w:hAnsi="Times New Roman"/>
          <w:b/>
        </w:rPr>
      </w:pPr>
      <w:r>
        <w:rPr>
          <w:rFonts w:ascii="Times New Roman" w:hAnsi="Times New Roman"/>
          <w:b/>
        </w:rPr>
        <w:t xml:space="preserve">5.1.4 </w:t>
      </w:r>
      <w:r w:rsidR="00057E8E">
        <w:rPr>
          <w:rFonts w:ascii="Times New Roman" w:hAnsi="Times New Roman" w:hint="eastAsia"/>
          <w:b/>
        </w:rPr>
        <w:t>Dose constrains for organ at risk</w:t>
      </w:r>
      <w:r>
        <w:rPr>
          <w:rFonts w:ascii="Times New Roman" w:hAnsi="Times New Roman"/>
          <w:b/>
        </w:rPr>
        <w:t xml:space="preserve"> (</w:t>
      </w:r>
      <w:r w:rsidR="00057E8E">
        <w:rPr>
          <w:rFonts w:ascii="Times New Roman" w:hAnsi="Times New Roman" w:hint="eastAsia"/>
          <w:b/>
        </w:rPr>
        <w:t xml:space="preserve">according </w:t>
      </w:r>
      <w:r>
        <w:rPr>
          <w:rFonts w:ascii="Times New Roman" w:hAnsi="Times New Roman" w:hint="eastAsia"/>
          <w:b/>
        </w:rPr>
        <w:t xml:space="preserve">to </w:t>
      </w:r>
      <w:proofErr w:type="spellStart"/>
      <w:r>
        <w:rPr>
          <w:rFonts w:ascii="Times New Roman" w:hAnsi="Times New Roman"/>
          <w:b/>
        </w:rPr>
        <w:t>AAPM</w:t>
      </w:r>
      <w:proofErr w:type="spellEnd"/>
      <w:r>
        <w:rPr>
          <w:rFonts w:ascii="Times New Roman" w:hAnsi="Times New Roman"/>
          <w:b/>
        </w:rPr>
        <w:t xml:space="preserve"> Task Group 101 </w:t>
      </w:r>
      <w:r w:rsidRPr="00FE7849">
        <w:rPr>
          <w:rFonts w:ascii="Times New Roman" w:hAnsi="Times New Roman" w:cs="Times New Roman"/>
          <w:b/>
        </w:rPr>
        <w:fldChar w:fldCharType="begin"/>
      </w:r>
      <w:r w:rsidRPr="00FE7849">
        <w:rPr>
          <w:rFonts w:ascii="Times New Roman" w:hAnsi="Times New Roman" w:cs="Times New Roman"/>
          <w:b/>
        </w:rPr>
        <w:instrText xml:space="preserve"> ADDIN EN.CITE &lt;EndNote&gt;&lt;Cite&gt;&lt;Author&gt;Benedict&lt;/Author&gt;&lt;Year&gt;2010&lt;/Year&gt;&lt;RecNum&gt;221&lt;/RecNum&gt;&lt;DisplayText&gt;&lt;style face="superscript"&gt;[26]&lt;/style&gt;&lt;/DisplayText&gt;&lt;record&gt;&lt;rec-number&gt;221&lt;/rec-number&gt;&lt;foreign-keys&gt;&lt;key app="EN" db-id="dwz9xzvszvzzw1erxd3vpszpd0w0wpv0fzw0" timestamp="1533557011"&gt;221&lt;/key&gt;&lt;/foreign-keys&gt;&lt;ref-type name="Journal Article"&gt;17&lt;/ref-type&gt;&lt;contributors&gt;&lt;authors&gt;&lt;author&gt;Benedict, S. H.&lt;/author&gt;&lt;author&gt;Yenice, K. M.&lt;/author&gt;&lt;author&gt;Followill, D.&lt;/author&gt;&lt;author&gt;Galvin, J. M.&lt;/author&gt;&lt;author&gt;Hinson, W.&lt;/author&gt;&lt;author&gt;Kavanagh, B.&lt;/author&gt;&lt;author&gt;Keall, P.&lt;/author&gt;&lt;author&gt;Lovelock, M.&lt;/author&gt;&lt;author&gt;Meeks, S.&lt;/author&gt;&lt;author&gt;Papiez, L.&lt;/author&gt;&lt;author&gt;Purdie, T.&lt;/author&gt;&lt;author&gt;Sadagopan, R.&lt;/author&gt;&lt;author&gt;Schell, M. C.&lt;/author&gt;&lt;author&gt;Salter, B.&lt;/author&gt;&lt;author&gt;Schlesinger, D. J.&lt;/author&gt;&lt;author&gt;Shiu, A. S.&lt;/author&gt;&lt;author&gt;Solberg, T.&lt;/author&gt;&lt;author&gt;Song, D. Y.&lt;/author&gt;&lt;author&gt;Stieber, V.&lt;/author&gt;&lt;author&gt;Timmerman, R.&lt;/author&gt;&lt;author&gt;Tome, W. A.&lt;/author&gt;&lt;author&gt;Verellen, D.&lt;/author&gt;&lt;author&gt;Wang, L.&lt;/author&gt;&lt;author&gt;Yin, F. F.&lt;/author&gt;&lt;/authors&gt;&lt;/contributors&gt;&lt;auth-address&gt;University of Virginia Health System, Charlottesville, Virginia 22908, USA. shb4x@virginia.edu&lt;/auth-address&gt;&lt;titles&gt;&lt;title&gt;Stereotactic body radiation therapy: the report of AAPM Task Group 101&lt;/title&gt;&lt;secondary-title&gt;Med Phys&lt;/secondary-title&gt;&lt;/titles&gt;&lt;periodical&gt;&lt;full-title&gt;Med Phys&lt;/full-title&gt;&lt;/periodical&gt;&lt;pages&gt;4078-101&lt;/pages&gt;&lt;volume&gt;37&lt;/volume&gt;&lt;number&gt;8&lt;/number&gt;&lt;keywords&gt;&lt;keyword&gt;*Practice Guidelines as Topic&lt;/keyword&gt;&lt;keyword&gt;Radiosurgery/*standards&lt;/keyword&gt;&lt;keyword&gt;United States&lt;/keyword&gt;&lt;/keywords&gt;&lt;dates&gt;&lt;year&gt;2010&lt;/year&gt;&lt;pub-dates&gt;&lt;date&gt;Aug&lt;/date&gt;&lt;/pub-dates&gt;&lt;/dates&gt;&lt;isbn&gt;0094-2405 (Print)&amp;#xD;0094-2405 (Linking)&lt;/isbn&gt;&lt;accession-num&gt;20879569&lt;/accession-num&gt;&lt;urls&gt;&lt;related-urls&gt;&lt;url&gt;&lt;style face="underline" font="default" size="100%"&gt;https://www.ncbi.nlm.nih.gov/pubmed/20879569&lt;/style&gt;&lt;/url&gt;&lt;/related-urls&gt;&lt;/urls&gt;&lt;electronic-resource-num&gt;10.1118/1.3438081&lt;/electronic-resource-num&gt;&lt;/record&gt;&lt;/Cite&gt;&lt;/EndNote&gt;</w:instrText>
      </w:r>
      <w:r w:rsidRPr="00FE7849">
        <w:rPr>
          <w:rFonts w:ascii="Times New Roman" w:hAnsi="Times New Roman" w:cs="Times New Roman"/>
          <w:b/>
        </w:rPr>
        <w:fldChar w:fldCharType="end"/>
      </w:r>
      <w:r>
        <w:rPr>
          <w:rFonts w:ascii="Times New Roman" w:hAnsi="Times New Roman"/>
          <w:b/>
        </w:rPr>
        <w:t>document)</w:t>
      </w:r>
    </w:p>
    <w:p w14:paraId="6B650C2B" w14:textId="3E6E5D90" w:rsidR="00ED382B" w:rsidRPr="00FE7849" w:rsidRDefault="00623D64" w:rsidP="00623D64">
      <w:pPr>
        <w:spacing w:before="10" w:afterLines="50" w:after="156" w:line="360" w:lineRule="auto"/>
        <w:jc w:val="center"/>
        <w:rPr>
          <w:rFonts w:ascii="Times New Roman" w:hAnsi="Times New Roman" w:cs="Times New Roman"/>
          <w:b/>
          <w:kern w:val="0"/>
        </w:rPr>
      </w:pPr>
      <w:proofErr w:type="gramStart"/>
      <w:r>
        <w:rPr>
          <w:rFonts w:ascii="Times New Roman" w:hAnsi="Times New Roman" w:hint="eastAsia"/>
          <w:b/>
        </w:rPr>
        <w:t>Table 2.</w:t>
      </w:r>
      <w:proofErr w:type="gramEnd"/>
      <w:r>
        <w:rPr>
          <w:rFonts w:ascii="Times New Roman" w:hAnsi="Times New Roman" w:hint="eastAsia"/>
          <w:b/>
        </w:rPr>
        <w:t xml:space="preserve"> </w:t>
      </w:r>
      <w:r w:rsidR="00057E8E" w:rsidRPr="00057E8E">
        <w:rPr>
          <w:rFonts w:ascii="Times New Roman" w:hAnsi="Times New Roman"/>
          <w:b/>
        </w:rPr>
        <w:t xml:space="preserve">Dose constrains for </w:t>
      </w:r>
      <w:r w:rsidR="00057E8E">
        <w:rPr>
          <w:rFonts w:ascii="Times New Roman" w:hAnsi="Times New Roman" w:hint="eastAsia"/>
          <w:b/>
        </w:rPr>
        <w:t>OAR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960"/>
        <w:gridCol w:w="1843"/>
        <w:gridCol w:w="1984"/>
        <w:gridCol w:w="2035"/>
      </w:tblGrid>
      <w:tr w:rsidR="00ED382B" w:rsidRPr="00FE7849" w14:paraId="75605357" w14:textId="77777777" w:rsidTr="00623D64">
        <w:tc>
          <w:tcPr>
            <w:tcW w:w="1700" w:type="dxa"/>
          </w:tcPr>
          <w:p w14:paraId="1E90B6E6"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Tandem organ</w:t>
            </w:r>
            <w:r>
              <w:rPr>
                <w:rFonts w:ascii="Times New Roman" w:hAnsi="Times New Roman" w:hint="eastAsia"/>
                <w:b/>
              </w:rPr>
              <w:t>s</w:t>
            </w:r>
          </w:p>
        </w:tc>
        <w:tc>
          <w:tcPr>
            <w:tcW w:w="960" w:type="dxa"/>
          </w:tcPr>
          <w:p w14:paraId="30C550F9"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hint="eastAsia"/>
                <w:b/>
              </w:rPr>
              <w:t>V</w:t>
            </w:r>
            <w:r>
              <w:rPr>
                <w:rFonts w:ascii="Times New Roman" w:hAnsi="Times New Roman"/>
                <w:b/>
              </w:rPr>
              <w:t>olume</w:t>
            </w:r>
          </w:p>
        </w:tc>
        <w:tc>
          <w:tcPr>
            <w:tcW w:w="1843" w:type="dxa"/>
          </w:tcPr>
          <w:p w14:paraId="1CC03BDF"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Maximum volume dose (Gy)</w:t>
            </w:r>
          </w:p>
        </w:tc>
        <w:tc>
          <w:tcPr>
            <w:tcW w:w="1984" w:type="dxa"/>
          </w:tcPr>
          <w:p w14:paraId="15C5A491"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Maximum point dose (Gy)</w:t>
            </w:r>
          </w:p>
        </w:tc>
        <w:tc>
          <w:tcPr>
            <w:tcW w:w="2035" w:type="dxa"/>
          </w:tcPr>
          <w:p w14:paraId="5A471E40"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Adverse events (≥ grade 3)</w:t>
            </w:r>
          </w:p>
        </w:tc>
      </w:tr>
      <w:tr w:rsidR="00ED382B" w:rsidRPr="00FE7849" w14:paraId="75562A11" w14:textId="77777777" w:rsidTr="00623D64">
        <w:tc>
          <w:tcPr>
            <w:tcW w:w="1700" w:type="dxa"/>
          </w:tcPr>
          <w:p w14:paraId="0B6A257F"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Visual pathway</w:t>
            </w:r>
          </w:p>
        </w:tc>
        <w:tc>
          <w:tcPr>
            <w:tcW w:w="960" w:type="dxa"/>
          </w:tcPr>
          <w:p w14:paraId="022D3A67"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0.2cc</w:t>
            </w:r>
            <w:proofErr w:type="spellEnd"/>
          </w:p>
        </w:tc>
        <w:tc>
          <w:tcPr>
            <w:tcW w:w="1843" w:type="dxa"/>
          </w:tcPr>
          <w:p w14:paraId="1C263CEA"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15.3Gy</w:t>
            </w:r>
            <w:proofErr w:type="spellEnd"/>
          </w:p>
        </w:tc>
        <w:tc>
          <w:tcPr>
            <w:tcW w:w="1984" w:type="dxa"/>
          </w:tcPr>
          <w:p w14:paraId="01FB9908"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17.4Gy</w:t>
            </w:r>
            <w:proofErr w:type="spellEnd"/>
            <w:r>
              <w:rPr>
                <w:rFonts w:ascii="Times New Roman" w:hAnsi="Times New Roman"/>
              </w:rPr>
              <w:t>(</w:t>
            </w:r>
            <w:proofErr w:type="spellStart"/>
            <w:r>
              <w:rPr>
                <w:rFonts w:ascii="Times New Roman" w:hAnsi="Times New Roman"/>
              </w:rPr>
              <w:t>5.8Gy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2C2A7EFB"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Neuritis</w:t>
            </w:r>
          </w:p>
        </w:tc>
      </w:tr>
      <w:tr w:rsidR="00ED382B" w:rsidRPr="00FE7849" w14:paraId="5E123308" w14:textId="77777777" w:rsidTr="00623D64">
        <w:tc>
          <w:tcPr>
            <w:tcW w:w="1700" w:type="dxa"/>
          </w:tcPr>
          <w:p w14:paraId="0598B894"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Cochlea</w:t>
            </w:r>
          </w:p>
        </w:tc>
        <w:tc>
          <w:tcPr>
            <w:tcW w:w="960" w:type="dxa"/>
          </w:tcPr>
          <w:p w14:paraId="4EEDB68B" w14:textId="77777777" w:rsidR="00ED382B" w:rsidRPr="00FE7849" w:rsidRDefault="00ED382B" w:rsidP="00623D64">
            <w:pPr>
              <w:spacing w:afterLines="50" w:after="156" w:line="360" w:lineRule="auto"/>
              <w:rPr>
                <w:rFonts w:ascii="Times New Roman" w:hAnsi="Times New Roman" w:cs="Times New Roman"/>
              </w:rPr>
            </w:pPr>
          </w:p>
        </w:tc>
        <w:tc>
          <w:tcPr>
            <w:tcW w:w="1843" w:type="dxa"/>
          </w:tcPr>
          <w:p w14:paraId="1080D5DB" w14:textId="77777777" w:rsidR="00ED382B" w:rsidRPr="00FE7849" w:rsidRDefault="00ED382B" w:rsidP="00623D64">
            <w:pPr>
              <w:spacing w:afterLines="50" w:after="156" w:line="360" w:lineRule="auto"/>
              <w:rPr>
                <w:rFonts w:ascii="Times New Roman" w:hAnsi="Times New Roman" w:cs="Times New Roman"/>
              </w:rPr>
            </w:pPr>
          </w:p>
        </w:tc>
        <w:tc>
          <w:tcPr>
            <w:tcW w:w="1984" w:type="dxa"/>
          </w:tcPr>
          <w:p w14:paraId="3998E07E"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17.1Gy</w:t>
            </w:r>
            <w:proofErr w:type="spellEnd"/>
            <w:r>
              <w:rPr>
                <w:rFonts w:ascii="Times New Roman" w:hAnsi="Times New Roman"/>
              </w:rPr>
              <w:t>(</w:t>
            </w:r>
            <w:proofErr w:type="spellStart"/>
            <w:r>
              <w:rPr>
                <w:rFonts w:ascii="Times New Roman" w:hAnsi="Times New Roman"/>
              </w:rPr>
              <w:t>5.7Gy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38E90283"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Hearing loss</w:t>
            </w:r>
          </w:p>
        </w:tc>
      </w:tr>
      <w:tr w:rsidR="00ED382B" w:rsidRPr="00FE7849" w14:paraId="31DDEB40" w14:textId="77777777" w:rsidTr="00623D64">
        <w:tc>
          <w:tcPr>
            <w:tcW w:w="1700" w:type="dxa"/>
          </w:tcPr>
          <w:p w14:paraId="7B3C92C5"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Brainstem (not spinal cord)</w:t>
            </w:r>
          </w:p>
        </w:tc>
        <w:tc>
          <w:tcPr>
            <w:tcW w:w="960" w:type="dxa"/>
          </w:tcPr>
          <w:p w14:paraId="5DD779B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0.5cc</w:t>
            </w:r>
            <w:proofErr w:type="spellEnd"/>
          </w:p>
        </w:tc>
        <w:tc>
          <w:tcPr>
            <w:tcW w:w="1843" w:type="dxa"/>
          </w:tcPr>
          <w:p w14:paraId="2E663056"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18Gy</w:t>
            </w:r>
            <w:proofErr w:type="spellEnd"/>
            <w:r>
              <w:rPr>
                <w:rFonts w:ascii="Times New Roman" w:hAnsi="Times New Roman"/>
              </w:rPr>
              <w:t>(</w:t>
            </w:r>
            <w:proofErr w:type="spellStart"/>
            <w:r>
              <w:rPr>
                <w:rFonts w:ascii="Times New Roman" w:hAnsi="Times New Roman"/>
              </w:rPr>
              <w:t>6Gy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21592391"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23.1Gy</w:t>
            </w:r>
            <w:proofErr w:type="spellEnd"/>
            <w:r>
              <w:rPr>
                <w:rFonts w:ascii="Times New Roman" w:hAnsi="Times New Roman"/>
              </w:rPr>
              <w:t>(</w:t>
            </w:r>
            <w:proofErr w:type="spellStart"/>
            <w:r>
              <w:rPr>
                <w:rFonts w:ascii="Times New Roman" w:hAnsi="Times New Roman"/>
              </w:rPr>
              <w:t>7.7Gy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73B640B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Cranial neuropathy</w:t>
            </w:r>
          </w:p>
        </w:tc>
      </w:tr>
      <w:tr w:rsidR="00ED382B" w:rsidRPr="00FE7849" w14:paraId="3F7D631D" w14:textId="77777777" w:rsidTr="00623D64">
        <w:tc>
          <w:tcPr>
            <w:tcW w:w="1700" w:type="dxa"/>
          </w:tcPr>
          <w:p w14:paraId="2996BB43"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Vertebral body</w:t>
            </w:r>
          </w:p>
          <w:p w14:paraId="169AB7F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spinal cord</w:t>
            </w:r>
          </w:p>
        </w:tc>
        <w:tc>
          <w:tcPr>
            <w:tcW w:w="960" w:type="dxa"/>
          </w:tcPr>
          <w:p w14:paraId="4890EC54"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0.35cc</w:t>
            </w:r>
            <w:proofErr w:type="spellEnd"/>
          </w:p>
          <w:p w14:paraId="7AC72BA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1.2cc</w:t>
            </w:r>
            <w:proofErr w:type="spellEnd"/>
          </w:p>
        </w:tc>
        <w:tc>
          <w:tcPr>
            <w:tcW w:w="1843" w:type="dxa"/>
          </w:tcPr>
          <w:p w14:paraId="45E391E5"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18Gy</w:t>
            </w:r>
            <w:proofErr w:type="spellEnd"/>
            <w:r>
              <w:rPr>
                <w:rFonts w:ascii="Times New Roman" w:hAnsi="Times New Roman"/>
              </w:rPr>
              <w:t>(</w:t>
            </w:r>
            <w:proofErr w:type="spellStart"/>
            <w:r>
              <w:rPr>
                <w:rFonts w:ascii="Times New Roman" w:hAnsi="Times New Roman"/>
              </w:rPr>
              <w:t>6Gy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p w14:paraId="4660D662"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12.3Gy</w:t>
            </w:r>
            <w:proofErr w:type="spellEnd"/>
            <w:r>
              <w:rPr>
                <w:rFonts w:ascii="Times New Roman" w:hAnsi="Times New Roman"/>
              </w:rPr>
              <w:t>(</w:t>
            </w:r>
            <w:proofErr w:type="spellStart"/>
            <w:r>
              <w:rPr>
                <w:rFonts w:ascii="Times New Roman" w:hAnsi="Times New Roman"/>
              </w:rPr>
              <w:t>4.1Gy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0C0D3F6D"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21.9Gy</w:t>
            </w:r>
            <w:proofErr w:type="spellEnd"/>
            <w:r>
              <w:rPr>
                <w:rFonts w:ascii="Times New Roman" w:hAnsi="Times New Roman"/>
              </w:rPr>
              <w:t>(</w:t>
            </w:r>
            <w:proofErr w:type="spellStart"/>
            <w:r>
              <w:rPr>
                <w:rFonts w:ascii="Times New Roman" w:hAnsi="Times New Roman"/>
              </w:rPr>
              <w:t>7.3Gy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7346F98F"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Myelitis</w:t>
            </w:r>
          </w:p>
          <w:p w14:paraId="04E0CF4D" w14:textId="77777777" w:rsidR="00ED382B" w:rsidRPr="00FE7849" w:rsidRDefault="00ED382B" w:rsidP="00623D64">
            <w:pPr>
              <w:spacing w:afterLines="50" w:after="156" w:line="360" w:lineRule="auto"/>
              <w:jc w:val="center"/>
              <w:rPr>
                <w:rFonts w:ascii="Times New Roman" w:hAnsi="Times New Roman" w:cs="Times New Roman"/>
              </w:rPr>
            </w:pPr>
          </w:p>
        </w:tc>
      </w:tr>
      <w:tr w:rsidR="00ED382B" w:rsidRPr="00FE7849" w14:paraId="45C1D7FC" w14:textId="77777777" w:rsidTr="00623D64">
        <w:tc>
          <w:tcPr>
            <w:tcW w:w="1700" w:type="dxa"/>
          </w:tcPr>
          <w:p w14:paraId="48501478"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Spinal cord segmentation (upper and lower </w:t>
            </w:r>
            <w:r>
              <w:rPr>
                <w:rFonts w:ascii="Times New Roman" w:hAnsi="Times New Roman"/>
              </w:rPr>
              <w:lastRenderedPageBreak/>
              <w:t>5-6</w:t>
            </w:r>
            <w:r>
              <w:rPr>
                <w:rFonts w:ascii="Times New Roman" w:hAnsi="Times New Roman" w:hint="eastAsia"/>
              </w:rPr>
              <w:t xml:space="preserve"> </w:t>
            </w:r>
            <w:r>
              <w:rPr>
                <w:rFonts w:ascii="Times New Roman" w:hAnsi="Times New Roman"/>
              </w:rPr>
              <w:t>mm each)</w:t>
            </w:r>
          </w:p>
        </w:tc>
        <w:tc>
          <w:tcPr>
            <w:tcW w:w="960" w:type="dxa"/>
          </w:tcPr>
          <w:p w14:paraId="432E1DA1"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lastRenderedPageBreak/>
              <w:t>&lt;10% segment volume</w:t>
            </w:r>
          </w:p>
        </w:tc>
        <w:tc>
          <w:tcPr>
            <w:tcW w:w="1843" w:type="dxa"/>
          </w:tcPr>
          <w:p w14:paraId="5B3381C1"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18Gy</w:t>
            </w:r>
            <w:proofErr w:type="spellEnd"/>
            <w:r>
              <w:rPr>
                <w:rFonts w:ascii="Times New Roman" w:hAnsi="Times New Roman"/>
              </w:rPr>
              <w:t>(</w:t>
            </w:r>
            <w:proofErr w:type="spellStart"/>
            <w:r>
              <w:rPr>
                <w:rFonts w:ascii="Times New Roman" w:hAnsi="Times New Roman"/>
              </w:rPr>
              <w:t>6Gy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6205A1E7"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21.9Gy</w:t>
            </w:r>
            <w:proofErr w:type="spellEnd"/>
            <w:r>
              <w:rPr>
                <w:rFonts w:ascii="Times New Roman" w:hAnsi="Times New Roman"/>
              </w:rPr>
              <w:t>(</w:t>
            </w:r>
            <w:proofErr w:type="spellStart"/>
            <w:r>
              <w:rPr>
                <w:rFonts w:ascii="Times New Roman" w:hAnsi="Times New Roman"/>
              </w:rPr>
              <w:t>7.3Gy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0D20FE2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Myelitis</w:t>
            </w:r>
          </w:p>
        </w:tc>
      </w:tr>
      <w:tr w:rsidR="00ED382B" w:rsidRPr="00FE7849" w14:paraId="32D39A36" w14:textId="77777777" w:rsidTr="00623D64">
        <w:tc>
          <w:tcPr>
            <w:tcW w:w="1700" w:type="dxa"/>
          </w:tcPr>
          <w:p w14:paraId="3887A787"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lastRenderedPageBreak/>
              <w:t>Horsetail</w:t>
            </w:r>
          </w:p>
        </w:tc>
        <w:tc>
          <w:tcPr>
            <w:tcW w:w="960" w:type="dxa"/>
          </w:tcPr>
          <w:p w14:paraId="4732BCB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5cc</w:t>
            </w:r>
            <w:proofErr w:type="spellEnd"/>
          </w:p>
        </w:tc>
        <w:tc>
          <w:tcPr>
            <w:tcW w:w="1843" w:type="dxa"/>
          </w:tcPr>
          <w:p w14:paraId="007F5836"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21.9Gy</w:t>
            </w:r>
            <w:proofErr w:type="spellEnd"/>
            <w:r>
              <w:rPr>
                <w:rFonts w:ascii="Times New Roman" w:hAnsi="Times New Roman"/>
              </w:rPr>
              <w:t>(</w:t>
            </w:r>
            <w:proofErr w:type="spellStart"/>
            <w:r>
              <w:rPr>
                <w:rFonts w:ascii="Times New Roman" w:hAnsi="Times New Roman"/>
              </w:rPr>
              <w:t>7.3Gy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3067AFEA"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24Gy</w:t>
            </w:r>
            <w:proofErr w:type="spellEnd"/>
            <w:r>
              <w:rPr>
                <w:rFonts w:ascii="Times New Roman" w:hAnsi="Times New Roman"/>
              </w:rPr>
              <w:t>(</w:t>
            </w:r>
            <w:proofErr w:type="spellStart"/>
            <w:r>
              <w:rPr>
                <w:rFonts w:ascii="Times New Roman" w:hAnsi="Times New Roman"/>
              </w:rPr>
              <w:t>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14D46281"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Neuritis</w:t>
            </w:r>
          </w:p>
        </w:tc>
      </w:tr>
      <w:tr w:rsidR="00ED382B" w:rsidRPr="00FE7849" w14:paraId="55A5F9E1" w14:textId="77777777" w:rsidTr="00623D64">
        <w:tc>
          <w:tcPr>
            <w:tcW w:w="1700" w:type="dxa"/>
          </w:tcPr>
          <w:p w14:paraId="7ACFD34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Sacral plexus</w:t>
            </w:r>
          </w:p>
        </w:tc>
        <w:tc>
          <w:tcPr>
            <w:tcW w:w="960" w:type="dxa"/>
          </w:tcPr>
          <w:p w14:paraId="11EA5D0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5cc</w:t>
            </w:r>
            <w:proofErr w:type="spellEnd"/>
          </w:p>
        </w:tc>
        <w:tc>
          <w:tcPr>
            <w:tcW w:w="1843" w:type="dxa"/>
          </w:tcPr>
          <w:p w14:paraId="67006142"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22.5Gy</w:t>
            </w:r>
            <w:proofErr w:type="spellEnd"/>
            <w:r>
              <w:rPr>
                <w:rFonts w:ascii="Times New Roman" w:hAnsi="Times New Roman"/>
              </w:rPr>
              <w:t>(</w:t>
            </w:r>
            <w:proofErr w:type="spellStart"/>
            <w:r>
              <w:rPr>
                <w:rFonts w:ascii="Times New Roman" w:hAnsi="Times New Roman"/>
              </w:rPr>
              <w:t>7.5Gy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14A02142"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24Gy</w:t>
            </w:r>
            <w:proofErr w:type="spellEnd"/>
            <w:r>
              <w:rPr>
                <w:rFonts w:ascii="Times New Roman" w:hAnsi="Times New Roman"/>
              </w:rPr>
              <w:t>(</w:t>
            </w:r>
            <w:proofErr w:type="spellStart"/>
            <w:r>
              <w:rPr>
                <w:rFonts w:ascii="Times New Roman" w:hAnsi="Times New Roman"/>
              </w:rPr>
              <w:t>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5E28934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Neuropathy</w:t>
            </w:r>
          </w:p>
        </w:tc>
      </w:tr>
      <w:tr w:rsidR="00ED382B" w:rsidRPr="00FE7849" w14:paraId="245FC20B" w14:textId="77777777" w:rsidTr="00623D64">
        <w:tc>
          <w:tcPr>
            <w:tcW w:w="1700" w:type="dxa"/>
          </w:tcPr>
          <w:p w14:paraId="5B7021B3"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E</w:t>
            </w:r>
            <w:r>
              <w:rPr>
                <w:rFonts w:ascii="Times New Roman" w:hAnsi="Times New Roman"/>
              </w:rPr>
              <w:t>sophagus</w:t>
            </w:r>
          </w:p>
        </w:tc>
        <w:tc>
          <w:tcPr>
            <w:tcW w:w="960" w:type="dxa"/>
          </w:tcPr>
          <w:p w14:paraId="77C9BE9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5cc</w:t>
            </w:r>
            <w:proofErr w:type="spellEnd"/>
          </w:p>
        </w:tc>
        <w:tc>
          <w:tcPr>
            <w:tcW w:w="1843" w:type="dxa"/>
          </w:tcPr>
          <w:p w14:paraId="11A2B780"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17.7Gy</w:t>
            </w:r>
            <w:proofErr w:type="spellEnd"/>
            <w:r>
              <w:rPr>
                <w:rFonts w:ascii="Times New Roman" w:hAnsi="Times New Roman"/>
              </w:rPr>
              <w:t>(</w:t>
            </w:r>
            <w:proofErr w:type="spellStart"/>
            <w:r>
              <w:rPr>
                <w:rFonts w:ascii="Times New Roman" w:hAnsi="Times New Roman"/>
              </w:rPr>
              <w:t>5.9Gy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2A6665F8"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25.2Gy</w:t>
            </w:r>
            <w:proofErr w:type="spellEnd"/>
            <w:r>
              <w:rPr>
                <w:rFonts w:ascii="Times New Roman" w:hAnsi="Times New Roman"/>
              </w:rPr>
              <w:t>(</w:t>
            </w:r>
            <w:proofErr w:type="spellStart"/>
            <w:r>
              <w:rPr>
                <w:rFonts w:ascii="Times New Roman" w:hAnsi="Times New Roman"/>
              </w:rPr>
              <w:t>8.4Gy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3562A4F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Stenosis/fistula</w:t>
            </w:r>
          </w:p>
        </w:tc>
      </w:tr>
      <w:tr w:rsidR="00ED382B" w:rsidRPr="00FE7849" w14:paraId="7B53E563" w14:textId="77777777" w:rsidTr="00623D64">
        <w:tc>
          <w:tcPr>
            <w:tcW w:w="1700" w:type="dxa"/>
          </w:tcPr>
          <w:p w14:paraId="08A3F4D2"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Brachial plexus</w:t>
            </w:r>
          </w:p>
        </w:tc>
        <w:tc>
          <w:tcPr>
            <w:tcW w:w="960" w:type="dxa"/>
          </w:tcPr>
          <w:p w14:paraId="14F3C115"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3cc</w:t>
            </w:r>
            <w:proofErr w:type="spellEnd"/>
          </w:p>
        </w:tc>
        <w:tc>
          <w:tcPr>
            <w:tcW w:w="1843" w:type="dxa"/>
          </w:tcPr>
          <w:p w14:paraId="6642FD3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20.4Gy</w:t>
            </w:r>
            <w:proofErr w:type="spellEnd"/>
            <w:r>
              <w:rPr>
                <w:rFonts w:ascii="Times New Roman" w:hAnsi="Times New Roman"/>
              </w:rPr>
              <w:t>(</w:t>
            </w:r>
            <w:proofErr w:type="spellStart"/>
            <w:r>
              <w:rPr>
                <w:rFonts w:ascii="Times New Roman" w:hAnsi="Times New Roman"/>
              </w:rPr>
              <w:t>7.5Gy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32F94F32"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24Gy</w:t>
            </w:r>
            <w:proofErr w:type="spellEnd"/>
            <w:r>
              <w:rPr>
                <w:rFonts w:ascii="Times New Roman" w:hAnsi="Times New Roman"/>
              </w:rPr>
              <w:t>(</w:t>
            </w:r>
            <w:proofErr w:type="spellStart"/>
            <w:r>
              <w:rPr>
                <w:rFonts w:ascii="Times New Roman" w:hAnsi="Times New Roman"/>
              </w:rPr>
              <w:t>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216002B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Neuropathy</w:t>
            </w:r>
          </w:p>
        </w:tc>
      </w:tr>
      <w:tr w:rsidR="00ED382B" w:rsidRPr="00FE7849" w14:paraId="57EA6906" w14:textId="77777777" w:rsidTr="00623D64">
        <w:tc>
          <w:tcPr>
            <w:tcW w:w="1700" w:type="dxa"/>
          </w:tcPr>
          <w:p w14:paraId="5C9403CB"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Heart/pericardium</w:t>
            </w:r>
          </w:p>
        </w:tc>
        <w:tc>
          <w:tcPr>
            <w:tcW w:w="960" w:type="dxa"/>
          </w:tcPr>
          <w:p w14:paraId="3562741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15cc</w:t>
            </w:r>
            <w:proofErr w:type="spellEnd"/>
          </w:p>
        </w:tc>
        <w:tc>
          <w:tcPr>
            <w:tcW w:w="1843" w:type="dxa"/>
          </w:tcPr>
          <w:p w14:paraId="1D0D4F8F"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24Gy</w:t>
            </w:r>
            <w:proofErr w:type="spellEnd"/>
            <w:r>
              <w:rPr>
                <w:rFonts w:ascii="Times New Roman" w:hAnsi="Times New Roman"/>
              </w:rPr>
              <w:t>(</w:t>
            </w:r>
            <w:proofErr w:type="spellStart"/>
            <w:r>
              <w:rPr>
                <w:rFonts w:ascii="Times New Roman" w:hAnsi="Times New Roman"/>
              </w:rPr>
              <w:t>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22B1DE51"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30Gy</w:t>
            </w:r>
            <w:proofErr w:type="spellEnd"/>
            <w:r>
              <w:rPr>
                <w:rFonts w:ascii="Times New Roman" w:hAnsi="Times New Roman"/>
              </w:rPr>
              <w:t>(</w:t>
            </w:r>
            <w:proofErr w:type="spellStart"/>
            <w:r>
              <w:rPr>
                <w:rFonts w:ascii="Times New Roman" w:hAnsi="Times New Roman"/>
              </w:rPr>
              <w:t>10Gy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1CAA9A33"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Pericarditis</w:t>
            </w:r>
          </w:p>
        </w:tc>
      </w:tr>
      <w:tr w:rsidR="00ED382B" w:rsidRPr="00FE7849" w14:paraId="67EBB228" w14:textId="77777777" w:rsidTr="00623D64">
        <w:tc>
          <w:tcPr>
            <w:tcW w:w="1700" w:type="dxa"/>
          </w:tcPr>
          <w:p w14:paraId="56CBE47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Great blood vessels </w:t>
            </w:r>
          </w:p>
        </w:tc>
        <w:tc>
          <w:tcPr>
            <w:tcW w:w="960" w:type="dxa"/>
          </w:tcPr>
          <w:p w14:paraId="6709A364"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10cc</w:t>
            </w:r>
            <w:proofErr w:type="spellEnd"/>
          </w:p>
        </w:tc>
        <w:tc>
          <w:tcPr>
            <w:tcW w:w="1843" w:type="dxa"/>
          </w:tcPr>
          <w:p w14:paraId="77CE2990"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39Gy</w:t>
            </w:r>
            <w:proofErr w:type="spellEnd"/>
            <w:r>
              <w:rPr>
                <w:rFonts w:ascii="Times New Roman" w:hAnsi="Times New Roman"/>
              </w:rPr>
              <w:t>(</w:t>
            </w:r>
            <w:proofErr w:type="spellStart"/>
            <w:r>
              <w:rPr>
                <w:rFonts w:ascii="Times New Roman" w:hAnsi="Times New Roman"/>
              </w:rPr>
              <w:t>13Gy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3B1D6B47"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45Gy</w:t>
            </w:r>
            <w:proofErr w:type="spellEnd"/>
            <w:r>
              <w:rPr>
                <w:rFonts w:ascii="Times New Roman" w:hAnsi="Times New Roman"/>
              </w:rPr>
              <w:t>(</w:t>
            </w:r>
            <w:proofErr w:type="spellStart"/>
            <w:r>
              <w:rPr>
                <w:rFonts w:ascii="Times New Roman" w:hAnsi="Times New Roman"/>
              </w:rPr>
              <w:t>15Gy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72A96745"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Aneurysm</w:t>
            </w:r>
          </w:p>
        </w:tc>
      </w:tr>
      <w:tr w:rsidR="00ED382B" w:rsidRPr="00FE7849" w14:paraId="6B1CAFC6" w14:textId="77777777" w:rsidTr="00623D64">
        <w:tc>
          <w:tcPr>
            <w:tcW w:w="1700" w:type="dxa"/>
          </w:tcPr>
          <w:p w14:paraId="581E9E8B"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Trachea and main bronchus</w:t>
            </w:r>
          </w:p>
        </w:tc>
        <w:tc>
          <w:tcPr>
            <w:tcW w:w="960" w:type="dxa"/>
          </w:tcPr>
          <w:p w14:paraId="29B5178F"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4cc</w:t>
            </w:r>
            <w:proofErr w:type="spellEnd"/>
          </w:p>
        </w:tc>
        <w:tc>
          <w:tcPr>
            <w:tcW w:w="1843" w:type="dxa"/>
          </w:tcPr>
          <w:p w14:paraId="2355935B"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15Gy</w:t>
            </w:r>
            <w:proofErr w:type="spellEnd"/>
            <w:r>
              <w:rPr>
                <w:rFonts w:ascii="Times New Roman" w:hAnsi="Times New Roman"/>
              </w:rPr>
              <w:t>(</w:t>
            </w:r>
            <w:proofErr w:type="spellStart"/>
            <w:r>
              <w:rPr>
                <w:rFonts w:ascii="Times New Roman" w:hAnsi="Times New Roman"/>
              </w:rPr>
              <w:t>5Gy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2502CBB3"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30Gy</w:t>
            </w:r>
            <w:proofErr w:type="spellEnd"/>
            <w:r>
              <w:rPr>
                <w:rFonts w:ascii="Times New Roman" w:hAnsi="Times New Roman"/>
              </w:rPr>
              <w:t>(</w:t>
            </w:r>
            <w:proofErr w:type="spellStart"/>
            <w:r>
              <w:rPr>
                <w:rFonts w:ascii="Times New Roman" w:hAnsi="Times New Roman"/>
              </w:rPr>
              <w:t>10Gy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774D49FF"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Stenosis/fistula</w:t>
            </w:r>
          </w:p>
        </w:tc>
      </w:tr>
      <w:tr w:rsidR="00ED382B" w:rsidRPr="00FE7849" w14:paraId="03870EBF" w14:textId="77777777" w:rsidTr="00623D64">
        <w:tc>
          <w:tcPr>
            <w:tcW w:w="1700" w:type="dxa"/>
          </w:tcPr>
          <w:p w14:paraId="46902D9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Bronchial branches</w:t>
            </w:r>
          </w:p>
        </w:tc>
        <w:tc>
          <w:tcPr>
            <w:tcW w:w="960" w:type="dxa"/>
          </w:tcPr>
          <w:p w14:paraId="24322B5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0.5cc</w:t>
            </w:r>
            <w:proofErr w:type="spellEnd"/>
          </w:p>
        </w:tc>
        <w:tc>
          <w:tcPr>
            <w:tcW w:w="1843" w:type="dxa"/>
          </w:tcPr>
          <w:p w14:paraId="33B64E07"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18.9Gy</w:t>
            </w:r>
            <w:proofErr w:type="spellEnd"/>
            <w:r>
              <w:rPr>
                <w:rFonts w:ascii="Times New Roman" w:hAnsi="Times New Roman"/>
              </w:rPr>
              <w:t>(</w:t>
            </w:r>
            <w:proofErr w:type="spellStart"/>
            <w:r>
              <w:rPr>
                <w:rFonts w:ascii="Times New Roman" w:hAnsi="Times New Roman"/>
              </w:rPr>
              <w:t>6.3Gy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73DC21B4"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23.1Gy</w:t>
            </w:r>
            <w:proofErr w:type="spellEnd"/>
            <w:r>
              <w:rPr>
                <w:rFonts w:ascii="Times New Roman" w:hAnsi="Times New Roman"/>
              </w:rPr>
              <w:t>(</w:t>
            </w:r>
            <w:proofErr w:type="spellStart"/>
            <w:r>
              <w:rPr>
                <w:rFonts w:ascii="Times New Roman" w:hAnsi="Times New Roman"/>
              </w:rPr>
              <w:t>7.7Gy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5F05FB5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Stenosis with atelectasis</w:t>
            </w:r>
          </w:p>
        </w:tc>
      </w:tr>
      <w:tr w:rsidR="00ED382B" w:rsidRPr="00FE7849" w14:paraId="1C7791C1" w14:textId="77777777" w:rsidTr="00623D64">
        <w:tc>
          <w:tcPr>
            <w:tcW w:w="1700" w:type="dxa"/>
          </w:tcPr>
          <w:p w14:paraId="6F4D7154"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R</w:t>
            </w:r>
            <w:r>
              <w:rPr>
                <w:rFonts w:ascii="Times New Roman" w:hAnsi="Times New Roman"/>
              </w:rPr>
              <w:t>ib</w:t>
            </w:r>
            <w:r>
              <w:rPr>
                <w:rFonts w:ascii="Times New Roman" w:hAnsi="Times New Roman" w:hint="eastAsia"/>
              </w:rPr>
              <w:t>s</w:t>
            </w:r>
          </w:p>
        </w:tc>
        <w:tc>
          <w:tcPr>
            <w:tcW w:w="960" w:type="dxa"/>
          </w:tcPr>
          <w:p w14:paraId="0901895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1cc</w:t>
            </w:r>
            <w:proofErr w:type="spellEnd"/>
          </w:p>
          <w:p w14:paraId="1AFEC91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1cc</w:t>
            </w:r>
            <w:proofErr w:type="spellEnd"/>
          </w:p>
        </w:tc>
        <w:tc>
          <w:tcPr>
            <w:tcW w:w="1843" w:type="dxa"/>
          </w:tcPr>
          <w:p w14:paraId="3B7636B3"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28.8Gy</w:t>
            </w:r>
            <w:proofErr w:type="spellEnd"/>
            <w:r>
              <w:rPr>
                <w:rFonts w:ascii="Times New Roman" w:hAnsi="Times New Roman"/>
              </w:rPr>
              <w:t>(</w:t>
            </w:r>
            <w:proofErr w:type="spellStart"/>
            <w:r>
              <w:rPr>
                <w:rFonts w:ascii="Times New Roman" w:hAnsi="Times New Roman"/>
              </w:rPr>
              <w:t>9.6Gy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p w14:paraId="411D50B6"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30.0Gy</w:t>
            </w:r>
            <w:proofErr w:type="spellEnd"/>
            <w:r>
              <w:rPr>
                <w:rFonts w:ascii="Times New Roman" w:hAnsi="Times New Roman"/>
              </w:rPr>
              <w:t>(</w:t>
            </w:r>
            <w:proofErr w:type="spellStart"/>
            <w:r>
              <w:rPr>
                <w:rFonts w:ascii="Times New Roman" w:hAnsi="Times New Roman"/>
              </w:rPr>
              <w:t>10.0Gy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1CAE2E3C"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36.9Gy</w:t>
            </w:r>
            <w:proofErr w:type="spellEnd"/>
            <w:r>
              <w:rPr>
                <w:rFonts w:ascii="Times New Roman" w:hAnsi="Times New Roman"/>
              </w:rPr>
              <w:t>(</w:t>
            </w:r>
            <w:proofErr w:type="spellStart"/>
            <w:r>
              <w:rPr>
                <w:rFonts w:ascii="Times New Roman" w:hAnsi="Times New Roman"/>
              </w:rPr>
              <w:t>12.3Gy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61307EA6"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Pain or fracture</w:t>
            </w:r>
          </w:p>
        </w:tc>
      </w:tr>
      <w:tr w:rsidR="00ED382B" w:rsidRPr="00FE7849" w14:paraId="05286A0D" w14:textId="77777777" w:rsidTr="00623D64">
        <w:tc>
          <w:tcPr>
            <w:tcW w:w="1700" w:type="dxa"/>
          </w:tcPr>
          <w:p w14:paraId="321F5EB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S</w:t>
            </w:r>
            <w:r>
              <w:rPr>
                <w:rFonts w:ascii="Times New Roman" w:hAnsi="Times New Roman"/>
              </w:rPr>
              <w:t>kin</w:t>
            </w:r>
          </w:p>
        </w:tc>
        <w:tc>
          <w:tcPr>
            <w:tcW w:w="960" w:type="dxa"/>
          </w:tcPr>
          <w:p w14:paraId="7881AF3A"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10cc</w:t>
            </w:r>
            <w:proofErr w:type="spellEnd"/>
          </w:p>
        </w:tc>
        <w:tc>
          <w:tcPr>
            <w:tcW w:w="1843" w:type="dxa"/>
          </w:tcPr>
          <w:p w14:paraId="222C43FA"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30Gy</w:t>
            </w:r>
            <w:proofErr w:type="spellEnd"/>
            <w:r>
              <w:rPr>
                <w:rFonts w:ascii="Times New Roman" w:hAnsi="Times New Roman"/>
              </w:rPr>
              <w:t>(</w:t>
            </w:r>
            <w:proofErr w:type="spellStart"/>
            <w:r>
              <w:rPr>
                <w:rFonts w:ascii="Times New Roman" w:hAnsi="Times New Roman"/>
              </w:rPr>
              <w:t>10Gy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173883B2"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33Gy</w:t>
            </w:r>
            <w:proofErr w:type="spellEnd"/>
            <w:r>
              <w:rPr>
                <w:rFonts w:ascii="Times New Roman" w:hAnsi="Times New Roman"/>
              </w:rPr>
              <w:t>(</w:t>
            </w:r>
            <w:proofErr w:type="spellStart"/>
            <w:r>
              <w:rPr>
                <w:rFonts w:ascii="Times New Roman" w:hAnsi="Times New Roman"/>
              </w:rPr>
              <w:t>11Gy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6E210E24"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U</w:t>
            </w:r>
            <w:r>
              <w:rPr>
                <w:rFonts w:ascii="Times New Roman" w:hAnsi="Times New Roman"/>
              </w:rPr>
              <w:t>lcer</w:t>
            </w:r>
          </w:p>
        </w:tc>
      </w:tr>
      <w:tr w:rsidR="00ED382B" w:rsidRPr="00FE7849" w14:paraId="311B31BC" w14:textId="77777777" w:rsidTr="00623D64">
        <w:tc>
          <w:tcPr>
            <w:tcW w:w="1700" w:type="dxa"/>
          </w:tcPr>
          <w:p w14:paraId="7A7928A5"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S</w:t>
            </w:r>
            <w:r>
              <w:rPr>
                <w:rFonts w:ascii="Times New Roman" w:hAnsi="Times New Roman"/>
              </w:rPr>
              <w:t>tomach</w:t>
            </w:r>
          </w:p>
        </w:tc>
        <w:tc>
          <w:tcPr>
            <w:tcW w:w="960" w:type="dxa"/>
          </w:tcPr>
          <w:p w14:paraId="15193D6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10cc</w:t>
            </w:r>
            <w:proofErr w:type="spellEnd"/>
          </w:p>
        </w:tc>
        <w:tc>
          <w:tcPr>
            <w:tcW w:w="1843" w:type="dxa"/>
          </w:tcPr>
          <w:p w14:paraId="04563F44"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16.5Gy</w:t>
            </w:r>
            <w:proofErr w:type="spellEnd"/>
            <w:r>
              <w:rPr>
                <w:rFonts w:ascii="Times New Roman" w:hAnsi="Times New Roman"/>
              </w:rPr>
              <w:t>(</w:t>
            </w:r>
            <w:proofErr w:type="spellStart"/>
            <w:r>
              <w:rPr>
                <w:rFonts w:ascii="Times New Roman" w:hAnsi="Times New Roman"/>
              </w:rPr>
              <w:t>5.5Gy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7BC5BDCF"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22.2Gy</w:t>
            </w:r>
            <w:proofErr w:type="spellEnd"/>
            <w:r>
              <w:rPr>
                <w:rFonts w:ascii="Times New Roman" w:hAnsi="Times New Roman"/>
              </w:rPr>
              <w:t>(</w:t>
            </w:r>
            <w:proofErr w:type="spellStart"/>
            <w:r>
              <w:rPr>
                <w:rFonts w:ascii="Times New Roman" w:hAnsi="Times New Roman"/>
              </w:rPr>
              <w:t>7.4Gy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6C0FB18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Ulcer/fistula</w:t>
            </w:r>
          </w:p>
        </w:tc>
      </w:tr>
      <w:tr w:rsidR="00ED382B" w:rsidRPr="00FE7849" w14:paraId="5498A6AF" w14:textId="77777777" w:rsidTr="00623D64">
        <w:tc>
          <w:tcPr>
            <w:tcW w:w="1700" w:type="dxa"/>
          </w:tcPr>
          <w:p w14:paraId="7B4FC618"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B</w:t>
            </w:r>
            <w:r>
              <w:rPr>
                <w:rFonts w:ascii="Times New Roman" w:hAnsi="Times New Roman"/>
              </w:rPr>
              <w:t>ile duct</w:t>
            </w:r>
          </w:p>
        </w:tc>
        <w:tc>
          <w:tcPr>
            <w:tcW w:w="960" w:type="dxa"/>
          </w:tcPr>
          <w:p w14:paraId="3E6F8DE4" w14:textId="77777777" w:rsidR="00ED382B" w:rsidRPr="00FE7849" w:rsidRDefault="00ED382B" w:rsidP="00623D64">
            <w:pPr>
              <w:spacing w:afterLines="50" w:after="156" w:line="360" w:lineRule="auto"/>
              <w:rPr>
                <w:rFonts w:ascii="Times New Roman" w:hAnsi="Times New Roman" w:cs="Times New Roman"/>
              </w:rPr>
            </w:pPr>
          </w:p>
        </w:tc>
        <w:tc>
          <w:tcPr>
            <w:tcW w:w="1843" w:type="dxa"/>
          </w:tcPr>
          <w:p w14:paraId="58A33161" w14:textId="77777777" w:rsidR="00ED382B" w:rsidRPr="00FE7849" w:rsidRDefault="00ED382B" w:rsidP="00623D64">
            <w:pPr>
              <w:spacing w:afterLines="50" w:after="156" w:line="360" w:lineRule="auto"/>
              <w:rPr>
                <w:rFonts w:ascii="Times New Roman" w:hAnsi="Times New Roman" w:cs="Times New Roman"/>
              </w:rPr>
            </w:pPr>
          </w:p>
        </w:tc>
        <w:tc>
          <w:tcPr>
            <w:tcW w:w="1984" w:type="dxa"/>
          </w:tcPr>
          <w:p w14:paraId="07AA3002"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35.7Gy</w:t>
            </w:r>
            <w:proofErr w:type="spellEnd"/>
            <w:r>
              <w:rPr>
                <w:rFonts w:ascii="Times New Roman" w:hAnsi="Times New Roman"/>
              </w:rPr>
              <w:t>(</w:t>
            </w:r>
            <w:proofErr w:type="spellStart"/>
            <w:r>
              <w:rPr>
                <w:rFonts w:ascii="Times New Roman" w:hAnsi="Times New Roman"/>
              </w:rPr>
              <w:t>11.9Gy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27006112"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narrow</w:t>
            </w:r>
          </w:p>
        </w:tc>
      </w:tr>
      <w:tr w:rsidR="00ED382B" w:rsidRPr="00FE7849" w14:paraId="3DC0A609" w14:textId="77777777" w:rsidTr="00623D64">
        <w:tc>
          <w:tcPr>
            <w:tcW w:w="1700" w:type="dxa"/>
          </w:tcPr>
          <w:p w14:paraId="7F3F7BC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Duodenum</w:t>
            </w:r>
          </w:p>
        </w:tc>
        <w:tc>
          <w:tcPr>
            <w:tcW w:w="960" w:type="dxa"/>
          </w:tcPr>
          <w:p w14:paraId="417CC3A8"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5cc</w:t>
            </w:r>
            <w:proofErr w:type="spellEnd"/>
          </w:p>
          <w:p w14:paraId="6A6AE49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10cc</w:t>
            </w:r>
            <w:proofErr w:type="spellEnd"/>
          </w:p>
        </w:tc>
        <w:tc>
          <w:tcPr>
            <w:tcW w:w="1843" w:type="dxa"/>
          </w:tcPr>
          <w:p w14:paraId="21D13A0C"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16.5Gy</w:t>
            </w:r>
            <w:proofErr w:type="spellEnd"/>
            <w:r>
              <w:rPr>
                <w:rFonts w:ascii="Times New Roman" w:hAnsi="Times New Roman"/>
              </w:rPr>
              <w:t>(</w:t>
            </w:r>
            <w:proofErr w:type="spellStart"/>
            <w:r>
              <w:rPr>
                <w:rFonts w:ascii="Times New Roman" w:hAnsi="Times New Roman"/>
              </w:rPr>
              <w:t>5.5Gy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p w14:paraId="72AC9E1F"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11.4Gy</w:t>
            </w:r>
            <w:proofErr w:type="spellEnd"/>
            <w:r>
              <w:rPr>
                <w:rFonts w:ascii="Times New Roman" w:hAnsi="Times New Roman"/>
              </w:rPr>
              <w:t>(</w:t>
            </w:r>
            <w:proofErr w:type="spellStart"/>
            <w:r>
              <w:rPr>
                <w:rFonts w:ascii="Times New Roman" w:hAnsi="Times New Roman"/>
              </w:rPr>
              <w:t>3.8Gy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633AFB34"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22.2Gy</w:t>
            </w:r>
            <w:proofErr w:type="spellEnd"/>
            <w:r>
              <w:rPr>
                <w:rFonts w:ascii="Times New Roman" w:hAnsi="Times New Roman"/>
              </w:rPr>
              <w:t>(</w:t>
            </w:r>
            <w:proofErr w:type="spellStart"/>
            <w:r>
              <w:rPr>
                <w:rFonts w:ascii="Times New Roman" w:hAnsi="Times New Roman"/>
              </w:rPr>
              <w:t>7.4Gy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68C3E1F7"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ulcer</w:t>
            </w:r>
          </w:p>
        </w:tc>
      </w:tr>
      <w:tr w:rsidR="00ED382B" w:rsidRPr="00FE7849" w14:paraId="66799822" w14:textId="77777777" w:rsidTr="00623D64">
        <w:tc>
          <w:tcPr>
            <w:tcW w:w="1700" w:type="dxa"/>
          </w:tcPr>
          <w:p w14:paraId="22AE70E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Jejunum/ileum</w:t>
            </w:r>
          </w:p>
        </w:tc>
        <w:tc>
          <w:tcPr>
            <w:tcW w:w="960" w:type="dxa"/>
          </w:tcPr>
          <w:p w14:paraId="192EFCC8"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5cc</w:t>
            </w:r>
            <w:proofErr w:type="spellEnd"/>
          </w:p>
        </w:tc>
        <w:tc>
          <w:tcPr>
            <w:tcW w:w="1843" w:type="dxa"/>
          </w:tcPr>
          <w:p w14:paraId="3AA43F7A"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17.7Gy</w:t>
            </w:r>
            <w:proofErr w:type="spellEnd"/>
            <w:r>
              <w:rPr>
                <w:rFonts w:ascii="Times New Roman" w:hAnsi="Times New Roman"/>
              </w:rPr>
              <w:t>(</w:t>
            </w:r>
            <w:proofErr w:type="spellStart"/>
            <w:r>
              <w:rPr>
                <w:rFonts w:ascii="Times New Roman" w:hAnsi="Times New Roman"/>
              </w:rPr>
              <w:t>5.9Gy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4A23F55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25.2Gy</w:t>
            </w:r>
            <w:proofErr w:type="spellEnd"/>
            <w:r>
              <w:rPr>
                <w:rFonts w:ascii="Times New Roman" w:hAnsi="Times New Roman"/>
              </w:rPr>
              <w:t>(</w:t>
            </w:r>
            <w:proofErr w:type="spellStart"/>
            <w:r>
              <w:rPr>
                <w:rFonts w:ascii="Times New Roman" w:hAnsi="Times New Roman"/>
              </w:rPr>
              <w:t>8.4Gy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608842DA"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Inflammation/obstruction</w:t>
            </w:r>
          </w:p>
        </w:tc>
      </w:tr>
      <w:tr w:rsidR="00ED382B" w:rsidRPr="00FE7849" w14:paraId="20BC33DF" w14:textId="77777777" w:rsidTr="00623D64">
        <w:tc>
          <w:tcPr>
            <w:tcW w:w="1700" w:type="dxa"/>
          </w:tcPr>
          <w:p w14:paraId="61CE429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lastRenderedPageBreak/>
              <w:t>C</w:t>
            </w:r>
            <w:r>
              <w:rPr>
                <w:rFonts w:ascii="Times New Roman" w:hAnsi="Times New Roman"/>
              </w:rPr>
              <w:t>olon</w:t>
            </w:r>
          </w:p>
        </w:tc>
        <w:tc>
          <w:tcPr>
            <w:tcW w:w="960" w:type="dxa"/>
          </w:tcPr>
          <w:p w14:paraId="40DE815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20cc</w:t>
            </w:r>
            <w:proofErr w:type="spellEnd"/>
          </w:p>
        </w:tc>
        <w:tc>
          <w:tcPr>
            <w:tcW w:w="1843" w:type="dxa"/>
          </w:tcPr>
          <w:p w14:paraId="3313B2B4"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24Gy</w:t>
            </w:r>
            <w:proofErr w:type="spellEnd"/>
            <w:r>
              <w:rPr>
                <w:rFonts w:ascii="Times New Roman" w:hAnsi="Times New Roman"/>
              </w:rPr>
              <w:t>(</w:t>
            </w:r>
            <w:proofErr w:type="spellStart"/>
            <w:r>
              <w:rPr>
                <w:rFonts w:ascii="Times New Roman" w:hAnsi="Times New Roman"/>
              </w:rPr>
              <w:t>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15BB78A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28.2Gy</w:t>
            </w:r>
            <w:proofErr w:type="spellEnd"/>
            <w:r>
              <w:rPr>
                <w:rFonts w:ascii="Times New Roman" w:hAnsi="Times New Roman"/>
              </w:rPr>
              <w:t>(</w:t>
            </w:r>
            <w:proofErr w:type="spellStart"/>
            <w:r>
              <w:rPr>
                <w:rFonts w:ascii="Times New Roman" w:hAnsi="Times New Roman"/>
              </w:rPr>
              <w:t>9.4Gy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5410B9F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Colitis/Fistula</w:t>
            </w:r>
          </w:p>
        </w:tc>
      </w:tr>
      <w:tr w:rsidR="00ED382B" w:rsidRPr="00FE7849" w14:paraId="2AFE8CDD" w14:textId="77777777" w:rsidTr="00623D64">
        <w:tc>
          <w:tcPr>
            <w:tcW w:w="1700" w:type="dxa"/>
          </w:tcPr>
          <w:p w14:paraId="6F1EA962"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R</w:t>
            </w:r>
            <w:r>
              <w:rPr>
                <w:rFonts w:ascii="Times New Roman" w:hAnsi="Times New Roman"/>
              </w:rPr>
              <w:t>ectum</w:t>
            </w:r>
          </w:p>
        </w:tc>
        <w:tc>
          <w:tcPr>
            <w:tcW w:w="960" w:type="dxa"/>
          </w:tcPr>
          <w:p w14:paraId="0654F75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20cc</w:t>
            </w:r>
            <w:proofErr w:type="spellEnd"/>
          </w:p>
        </w:tc>
        <w:tc>
          <w:tcPr>
            <w:tcW w:w="1843" w:type="dxa"/>
          </w:tcPr>
          <w:p w14:paraId="04A24756"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24Gy</w:t>
            </w:r>
            <w:proofErr w:type="spellEnd"/>
            <w:r>
              <w:rPr>
                <w:rFonts w:ascii="Times New Roman" w:hAnsi="Times New Roman"/>
              </w:rPr>
              <w:t>(</w:t>
            </w:r>
            <w:proofErr w:type="spellStart"/>
            <w:r>
              <w:rPr>
                <w:rFonts w:ascii="Times New Roman" w:hAnsi="Times New Roman"/>
              </w:rPr>
              <w:t>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60976995"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28.2Gy</w:t>
            </w:r>
            <w:proofErr w:type="spellEnd"/>
            <w:r>
              <w:rPr>
                <w:rFonts w:ascii="Times New Roman" w:hAnsi="Times New Roman"/>
              </w:rPr>
              <w:t>(</w:t>
            </w:r>
            <w:proofErr w:type="spellStart"/>
            <w:r>
              <w:rPr>
                <w:rFonts w:ascii="Times New Roman" w:hAnsi="Times New Roman"/>
              </w:rPr>
              <w:t>9.4Gy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2BBA73F0"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Proctitis</w:t>
            </w:r>
            <w:proofErr w:type="spellEnd"/>
            <w:r>
              <w:rPr>
                <w:rFonts w:ascii="Times New Roman" w:hAnsi="Times New Roman"/>
              </w:rPr>
              <w:t>/Fistula</w:t>
            </w:r>
          </w:p>
        </w:tc>
      </w:tr>
      <w:tr w:rsidR="00ED382B" w:rsidRPr="00FE7849" w14:paraId="6535B659" w14:textId="77777777" w:rsidTr="00623D64">
        <w:tc>
          <w:tcPr>
            <w:tcW w:w="1700" w:type="dxa"/>
          </w:tcPr>
          <w:p w14:paraId="026EC97D"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U</w:t>
            </w:r>
            <w:r>
              <w:rPr>
                <w:rFonts w:ascii="Times New Roman" w:hAnsi="Times New Roman"/>
              </w:rPr>
              <w:t>reter</w:t>
            </w:r>
          </w:p>
        </w:tc>
        <w:tc>
          <w:tcPr>
            <w:tcW w:w="960" w:type="dxa"/>
          </w:tcPr>
          <w:p w14:paraId="6F3473A9" w14:textId="77777777" w:rsidR="00ED382B" w:rsidRPr="00FE7849" w:rsidRDefault="00ED382B" w:rsidP="00623D64">
            <w:pPr>
              <w:spacing w:afterLines="50" w:after="156" w:line="360" w:lineRule="auto"/>
              <w:rPr>
                <w:rFonts w:ascii="Times New Roman" w:hAnsi="Times New Roman" w:cs="Times New Roman"/>
              </w:rPr>
            </w:pPr>
          </w:p>
        </w:tc>
        <w:tc>
          <w:tcPr>
            <w:tcW w:w="1843" w:type="dxa"/>
          </w:tcPr>
          <w:p w14:paraId="4A45FD87" w14:textId="77777777" w:rsidR="00ED382B" w:rsidRPr="00FE7849" w:rsidRDefault="00ED382B" w:rsidP="00623D64">
            <w:pPr>
              <w:spacing w:afterLines="50" w:after="156" w:line="360" w:lineRule="auto"/>
              <w:rPr>
                <w:rFonts w:ascii="Times New Roman" w:hAnsi="Times New Roman" w:cs="Times New Roman"/>
              </w:rPr>
            </w:pPr>
          </w:p>
        </w:tc>
        <w:tc>
          <w:tcPr>
            <w:tcW w:w="1984" w:type="dxa"/>
          </w:tcPr>
          <w:p w14:paraId="7A1BFA6F"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48.9Gy</w:t>
            </w:r>
            <w:proofErr w:type="spellEnd"/>
            <w:r>
              <w:rPr>
                <w:rFonts w:ascii="Times New Roman" w:hAnsi="Times New Roman"/>
              </w:rPr>
              <w:t>(</w:t>
            </w:r>
            <w:proofErr w:type="spellStart"/>
            <w:r>
              <w:rPr>
                <w:rFonts w:ascii="Times New Roman" w:hAnsi="Times New Roman"/>
              </w:rPr>
              <w:t>16.3Gy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1E635EBA"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N</w:t>
            </w:r>
            <w:r>
              <w:rPr>
                <w:rFonts w:ascii="Times New Roman" w:hAnsi="Times New Roman"/>
              </w:rPr>
              <w:t>arrow</w:t>
            </w:r>
          </w:p>
        </w:tc>
      </w:tr>
      <w:tr w:rsidR="00ED382B" w:rsidRPr="00FE7849" w14:paraId="18BCD4DC" w14:textId="77777777" w:rsidTr="00623D64">
        <w:tc>
          <w:tcPr>
            <w:tcW w:w="1700" w:type="dxa"/>
          </w:tcPr>
          <w:p w14:paraId="58A157B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Bladder wall</w:t>
            </w:r>
          </w:p>
        </w:tc>
        <w:tc>
          <w:tcPr>
            <w:tcW w:w="960" w:type="dxa"/>
          </w:tcPr>
          <w:p w14:paraId="40ADCF3B"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15cc</w:t>
            </w:r>
            <w:proofErr w:type="spellEnd"/>
          </w:p>
        </w:tc>
        <w:tc>
          <w:tcPr>
            <w:tcW w:w="1843" w:type="dxa"/>
          </w:tcPr>
          <w:p w14:paraId="66F3F188"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16.8Gy</w:t>
            </w:r>
            <w:proofErr w:type="spellEnd"/>
            <w:r>
              <w:rPr>
                <w:rFonts w:ascii="Times New Roman" w:hAnsi="Times New Roman"/>
              </w:rPr>
              <w:t>(</w:t>
            </w:r>
            <w:proofErr w:type="spellStart"/>
            <w:r>
              <w:rPr>
                <w:rFonts w:ascii="Times New Roman" w:hAnsi="Times New Roman"/>
              </w:rPr>
              <w:t>5.6Gy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3785EC36"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28.2Gy</w:t>
            </w:r>
            <w:proofErr w:type="spellEnd"/>
            <w:r>
              <w:rPr>
                <w:rFonts w:ascii="Times New Roman" w:hAnsi="Times New Roman"/>
              </w:rPr>
              <w:t>(</w:t>
            </w:r>
            <w:proofErr w:type="spellStart"/>
            <w:r>
              <w:rPr>
                <w:rFonts w:ascii="Times New Roman" w:hAnsi="Times New Roman"/>
              </w:rPr>
              <w:t>9.4Gy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27C3AC7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Cystitis/Fistula</w:t>
            </w:r>
          </w:p>
        </w:tc>
      </w:tr>
      <w:tr w:rsidR="00ED382B" w:rsidRPr="00FE7849" w14:paraId="2738BB01" w14:textId="77777777" w:rsidTr="00623D64">
        <w:tc>
          <w:tcPr>
            <w:tcW w:w="1700" w:type="dxa"/>
          </w:tcPr>
          <w:p w14:paraId="1F3EBE2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Vaginal sperm</w:t>
            </w:r>
          </w:p>
        </w:tc>
        <w:tc>
          <w:tcPr>
            <w:tcW w:w="960" w:type="dxa"/>
          </w:tcPr>
          <w:p w14:paraId="4511F44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3cc</w:t>
            </w:r>
            <w:proofErr w:type="spellEnd"/>
          </w:p>
        </w:tc>
        <w:tc>
          <w:tcPr>
            <w:tcW w:w="1843" w:type="dxa"/>
          </w:tcPr>
          <w:p w14:paraId="5CD40E6B"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21.9Gy</w:t>
            </w:r>
            <w:proofErr w:type="spellEnd"/>
            <w:r>
              <w:rPr>
                <w:rFonts w:ascii="Times New Roman" w:hAnsi="Times New Roman"/>
              </w:rPr>
              <w:t>(</w:t>
            </w:r>
            <w:proofErr w:type="spellStart"/>
            <w:r>
              <w:rPr>
                <w:rFonts w:ascii="Times New Roman" w:hAnsi="Times New Roman"/>
              </w:rPr>
              <w:t>7.3Gy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4E3A108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42Gy</w:t>
            </w:r>
            <w:proofErr w:type="spellEnd"/>
            <w:r>
              <w:rPr>
                <w:rFonts w:ascii="Times New Roman" w:hAnsi="Times New Roman"/>
              </w:rPr>
              <w:t>(</w:t>
            </w:r>
            <w:proofErr w:type="spellStart"/>
            <w:r>
              <w:rPr>
                <w:rFonts w:ascii="Times New Roman" w:hAnsi="Times New Roman"/>
              </w:rPr>
              <w:t>14Gy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2035" w:type="dxa"/>
          </w:tcPr>
          <w:p w14:paraId="249946AA"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Impotence</w:t>
            </w:r>
          </w:p>
        </w:tc>
      </w:tr>
      <w:tr w:rsidR="00ED382B" w:rsidRPr="00FE7849" w14:paraId="4F053298" w14:textId="77777777" w:rsidTr="00623D64">
        <w:tc>
          <w:tcPr>
            <w:tcW w:w="1700" w:type="dxa"/>
          </w:tcPr>
          <w:p w14:paraId="466AE7A2"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Femoral head (left/right)</w:t>
            </w:r>
          </w:p>
        </w:tc>
        <w:tc>
          <w:tcPr>
            <w:tcW w:w="960" w:type="dxa"/>
          </w:tcPr>
          <w:p w14:paraId="0E451CA1"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w:t>
            </w:r>
            <w:proofErr w:type="spellStart"/>
            <w:r>
              <w:rPr>
                <w:rFonts w:ascii="Times New Roman" w:hAnsi="Times New Roman"/>
              </w:rPr>
              <w:t>10cc</w:t>
            </w:r>
            <w:proofErr w:type="spellEnd"/>
          </w:p>
        </w:tc>
        <w:tc>
          <w:tcPr>
            <w:tcW w:w="1843" w:type="dxa"/>
          </w:tcPr>
          <w:p w14:paraId="0C67F9C0"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21.9Gy</w:t>
            </w:r>
            <w:proofErr w:type="spellEnd"/>
            <w:r>
              <w:rPr>
                <w:rFonts w:ascii="Times New Roman" w:hAnsi="Times New Roman"/>
              </w:rPr>
              <w:t>(</w:t>
            </w:r>
            <w:proofErr w:type="spellStart"/>
            <w:r>
              <w:rPr>
                <w:rFonts w:ascii="Times New Roman" w:hAnsi="Times New Roman"/>
              </w:rPr>
              <w:t>7.3Gy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0BE4E324" w14:textId="77777777" w:rsidR="00ED382B" w:rsidRPr="00FE7849" w:rsidRDefault="00ED382B" w:rsidP="00623D64">
            <w:pPr>
              <w:spacing w:afterLines="50" w:after="156" w:line="360" w:lineRule="auto"/>
              <w:rPr>
                <w:rFonts w:ascii="Times New Roman" w:hAnsi="Times New Roman" w:cs="Times New Roman"/>
              </w:rPr>
            </w:pPr>
          </w:p>
        </w:tc>
        <w:tc>
          <w:tcPr>
            <w:tcW w:w="2035" w:type="dxa"/>
          </w:tcPr>
          <w:p w14:paraId="66EA8BE1"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Necrosis</w:t>
            </w:r>
          </w:p>
        </w:tc>
      </w:tr>
      <w:tr w:rsidR="00ED382B" w:rsidRPr="00FE7849" w14:paraId="547AACD2" w14:textId="77777777" w:rsidTr="00623D64">
        <w:tc>
          <w:tcPr>
            <w:tcW w:w="1700" w:type="dxa"/>
          </w:tcPr>
          <w:p w14:paraId="1572D4BA"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 xml:space="preserve">Renal </w:t>
            </w:r>
            <w:proofErr w:type="spellStart"/>
            <w:r>
              <w:rPr>
                <w:rFonts w:ascii="Times New Roman" w:hAnsi="Times New Roman"/>
              </w:rPr>
              <w:t>Hilar</w:t>
            </w:r>
            <w:proofErr w:type="spellEnd"/>
            <w:r>
              <w:rPr>
                <w:rFonts w:ascii="Times New Roman" w:hAnsi="Times New Roman"/>
              </w:rPr>
              <w:t>/Main Vessel</w:t>
            </w:r>
          </w:p>
        </w:tc>
        <w:tc>
          <w:tcPr>
            <w:tcW w:w="960" w:type="dxa"/>
          </w:tcPr>
          <w:p w14:paraId="71579F6F"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&lt;2/3 volume</w:t>
            </w:r>
          </w:p>
        </w:tc>
        <w:tc>
          <w:tcPr>
            <w:tcW w:w="1843" w:type="dxa"/>
          </w:tcPr>
          <w:p w14:paraId="498C6A8C"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18.6Gy</w:t>
            </w:r>
            <w:proofErr w:type="spellEnd"/>
            <w:r>
              <w:rPr>
                <w:rFonts w:ascii="Times New Roman" w:hAnsi="Times New Roman"/>
              </w:rPr>
              <w:t>(</w:t>
            </w:r>
            <w:proofErr w:type="spellStart"/>
            <w:r>
              <w:rPr>
                <w:rFonts w:ascii="Times New Roman" w:hAnsi="Times New Roman"/>
              </w:rPr>
              <w:t>6.2Gy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2AE0550D" w14:textId="77777777" w:rsidR="00ED382B" w:rsidRPr="00FE7849" w:rsidRDefault="00ED382B" w:rsidP="00623D64">
            <w:pPr>
              <w:spacing w:afterLines="50" w:after="156" w:line="360" w:lineRule="auto"/>
              <w:rPr>
                <w:rFonts w:ascii="Times New Roman" w:hAnsi="Times New Roman" w:cs="Times New Roman"/>
              </w:rPr>
            </w:pPr>
          </w:p>
        </w:tc>
        <w:tc>
          <w:tcPr>
            <w:tcW w:w="2035" w:type="dxa"/>
          </w:tcPr>
          <w:p w14:paraId="7B2BA58B"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Malignant hypertension</w:t>
            </w:r>
          </w:p>
        </w:tc>
      </w:tr>
      <w:tr w:rsidR="00ED382B" w:rsidRPr="00FE7849" w14:paraId="18031FA0" w14:textId="77777777" w:rsidTr="00623D64">
        <w:tc>
          <w:tcPr>
            <w:tcW w:w="1700" w:type="dxa"/>
          </w:tcPr>
          <w:p w14:paraId="0144E0B7"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Parallel organs</w:t>
            </w:r>
          </w:p>
        </w:tc>
        <w:tc>
          <w:tcPr>
            <w:tcW w:w="960" w:type="dxa"/>
          </w:tcPr>
          <w:p w14:paraId="4A6D7996"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Critical volume</w:t>
            </w:r>
          </w:p>
        </w:tc>
        <w:tc>
          <w:tcPr>
            <w:tcW w:w="1843" w:type="dxa"/>
          </w:tcPr>
          <w:p w14:paraId="64DE56AB"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Maximum critical volume dose (Gy)</w:t>
            </w:r>
          </w:p>
        </w:tc>
        <w:tc>
          <w:tcPr>
            <w:tcW w:w="1984" w:type="dxa"/>
          </w:tcPr>
          <w:p w14:paraId="40AFC7FF" w14:textId="77777777" w:rsidR="00ED382B" w:rsidRPr="00FE7849" w:rsidRDefault="00ED382B" w:rsidP="00623D64">
            <w:pPr>
              <w:spacing w:afterLines="50" w:after="156" w:line="360" w:lineRule="auto"/>
              <w:rPr>
                <w:rFonts w:ascii="Times New Roman" w:hAnsi="Times New Roman" w:cs="Times New Roman"/>
                <w:b/>
              </w:rPr>
            </w:pPr>
          </w:p>
        </w:tc>
        <w:tc>
          <w:tcPr>
            <w:tcW w:w="2035" w:type="dxa"/>
          </w:tcPr>
          <w:p w14:paraId="32984E5D" w14:textId="77777777" w:rsidR="00ED382B" w:rsidRPr="00FE7849" w:rsidRDefault="00ED382B" w:rsidP="00623D64">
            <w:pPr>
              <w:spacing w:afterLines="50" w:after="156" w:line="360" w:lineRule="auto"/>
              <w:rPr>
                <w:rFonts w:ascii="Times New Roman" w:hAnsi="Times New Roman" w:cs="Times New Roman"/>
                <w:b/>
              </w:rPr>
            </w:pPr>
            <w:r>
              <w:rPr>
                <w:rFonts w:ascii="Times New Roman" w:hAnsi="Times New Roman"/>
                <w:b/>
              </w:rPr>
              <w:t>Adverse events (≥ grade 3)</w:t>
            </w:r>
          </w:p>
        </w:tc>
      </w:tr>
      <w:tr w:rsidR="00ED382B" w:rsidRPr="00FE7849" w14:paraId="7BF31EDE" w14:textId="77777777" w:rsidTr="00623D64">
        <w:tc>
          <w:tcPr>
            <w:tcW w:w="1700" w:type="dxa"/>
          </w:tcPr>
          <w:p w14:paraId="4AE10ECC"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Lung (left/right)</w:t>
            </w:r>
          </w:p>
        </w:tc>
        <w:tc>
          <w:tcPr>
            <w:tcW w:w="960" w:type="dxa"/>
          </w:tcPr>
          <w:p w14:paraId="37018180"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1500cc</w:t>
            </w:r>
            <w:proofErr w:type="spellEnd"/>
          </w:p>
        </w:tc>
        <w:tc>
          <w:tcPr>
            <w:tcW w:w="1843" w:type="dxa"/>
          </w:tcPr>
          <w:p w14:paraId="4FD1D9B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11.6Gy</w:t>
            </w:r>
            <w:proofErr w:type="spellEnd"/>
            <w:r>
              <w:rPr>
                <w:rFonts w:ascii="Times New Roman" w:hAnsi="Times New Roman"/>
              </w:rPr>
              <w:t>(</w:t>
            </w:r>
            <w:proofErr w:type="spellStart"/>
            <w:r>
              <w:rPr>
                <w:rFonts w:ascii="Times New Roman" w:hAnsi="Times New Roman"/>
              </w:rPr>
              <w:t>2.9Gy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409A8053" w14:textId="77777777" w:rsidR="00ED382B" w:rsidRPr="00FE7849" w:rsidRDefault="00ED382B" w:rsidP="00623D64">
            <w:pPr>
              <w:spacing w:afterLines="50" w:after="156" w:line="360" w:lineRule="auto"/>
              <w:rPr>
                <w:rFonts w:ascii="Times New Roman" w:hAnsi="Times New Roman" w:cs="Times New Roman"/>
              </w:rPr>
            </w:pPr>
          </w:p>
        </w:tc>
        <w:tc>
          <w:tcPr>
            <w:tcW w:w="2035" w:type="dxa"/>
          </w:tcPr>
          <w:p w14:paraId="0239BC22"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Basic lung function</w:t>
            </w:r>
          </w:p>
        </w:tc>
      </w:tr>
      <w:tr w:rsidR="00ED382B" w:rsidRPr="00FE7849" w14:paraId="38F37940" w14:textId="77777777" w:rsidTr="00623D64">
        <w:tc>
          <w:tcPr>
            <w:tcW w:w="1700" w:type="dxa"/>
          </w:tcPr>
          <w:p w14:paraId="38F4258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Lung (left/right)</w:t>
            </w:r>
          </w:p>
        </w:tc>
        <w:tc>
          <w:tcPr>
            <w:tcW w:w="960" w:type="dxa"/>
          </w:tcPr>
          <w:p w14:paraId="0950BEFB"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1000cc</w:t>
            </w:r>
            <w:proofErr w:type="spellEnd"/>
          </w:p>
        </w:tc>
        <w:tc>
          <w:tcPr>
            <w:tcW w:w="1843" w:type="dxa"/>
          </w:tcPr>
          <w:p w14:paraId="79BB5E3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12.4Gy</w:t>
            </w:r>
            <w:proofErr w:type="spellEnd"/>
            <w:r>
              <w:rPr>
                <w:rFonts w:ascii="Times New Roman" w:hAnsi="Times New Roman"/>
              </w:rPr>
              <w:t>(</w:t>
            </w:r>
            <w:proofErr w:type="spellStart"/>
            <w:r>
              <w:rPr>
                <w:rFonts w:ascii="Times New Roman" w:hAnsi="Times New Roman"/>
              </w:rPr>
              <w:t>3.1Gy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241AB602" w14:textId="77777777" w:rsidR="00ED382B" w:rsidRPr="00FE7849" w:rsidRDefault="00ED382B" w:rsidP="00623D64">
            <w:pPr>
              <w:spacing w:afterLines="50" w:after="156" w:line="360" w:lineRule="auto"/>
              <w:rPr>
                <w:rFonts w:ascii="Times New Roman" w:hAnsi="Times New Roman" w:cs="Times New Roman"/>
              </w:rPr>
            </w:pPr>
          </w:p>
        </w:tc>
        <w:tc>
          <w:tcPr>
            <w:tcW w:w="2035" w:type="dxa"/>
          </w:tcPr>
          <w:p w14:paraId="2FC52399"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hint="eastAsia"/>
              </w:rPr>
              <w:t>P</w:t>
            </w:r>
            <w:r>
              <w:rPr>
                <w:rFonts w:ascii="Times New Roman" w:hAnsi="Times New Roman"/>
              </w:rPr>
              <w:t>neumonia</w:t>
            </w:r>
          </w:p>
        </w:tc>
      </w:tr>
      <w:tr w:rsidR="00ED382B" w:rsidRPr="00FE7849" w14:paraId="23D65636" w14:textId="77777777" w:rsidTr="00623D64">
        <w:tc>
          <w:tcPr>
            <w:tcW w:w="1700" w:type="dxa"/>
          </w:tcPr>
          <w:p w14:paraId="6F7F6FD4"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liver</w:t>
            </w:r>
          </w:p>
        </w:tc>
        <w:tc>
          <w:tcPr>
            <w:tcW w:w="960" w:type="dxa"/>
          </w:tcPr>
          <w:p w14:paraId="06F20138"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700cc</w:t>
            </w:r>
            <w:proofErr w:type="spellEnd"/>
          </w:p>
        </w:tc>
        <w:tc>
          <w:tcPr>
            <w:tcW w:w="1843" w:type="dxa"/>
          </w:tcPr>
          <w:p w14:paraId="0D2575B9"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19.2Gy</w:t>
            </w:r>
            <w:proofErr w:type="spellEnd"/>
            <w:r>
              <w:rPr>
                <w:rFonts w:ascii="Times New Roman" w:hAnsi="Times New Roman"/>
              </w:rPr>
              <w:t>(</w:t>
            </w:r>
            <w:proofErr w:type="spellStart"/>
            <w:r>
              <w:rPr>
                <w:rFonts w:ascii="Times New Roman" w:hAnsi="Times New Roman"/>
              </w:rPr>
              <w:t>4.8Gy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7121EC68" w14:textId="77777777" w:rsidR="00ED382B" w:rsidRPr="00FE7849" w:rsidRDefault="00ED382B" w:rsidP="00623D64">
            <w:pPr>
              <w:spacing w:afterLines="50" w:after="156" w:line="360" w:lineRule="auto"/>
              <w:rPr>
                <w:rFonts w:ascii="Times New Roman" w:hAnsi="Times New Roman" w:cs="Times New Roman"/>
              </w:rPr>
            </w:pPr>
          </w:p>
        </w:tc>
        <w:tc>
          <w:tcPr>
            <w:tcW w:w="2035" w:type="dxa"/>
          </w:tcPr>
          <w:p w14:paraId="3D774672"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Basic liver function</w:t>
            </w:r>
          </w:p>
        </w:tc>
      </w:tr>
      <w:tr w:rsidR="00ED382B" w:rsidRPr="00FE7849" w14:paraId="67F9B546" w14:textId="77777777" w:rsidTr="00623D64">
        <w:tc>
          <w:tcPr>
            <w:tcW w:w="1700" w:type="dxa"/>
          </w:tcPr>
          <w:p w14:paraId="70B62470"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Renal cortex (left/right)</w:t>
            </w:r>
          </w:p>
        </w:tc>
        <w:tc>
          <w:tcPr>
            <w:tcW w:w="960" w:type="dxa"/>
          </w:tcPr>
          <w:p w14:paraId="16A0E031"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200cc</w:t>
            </w:r>
            <w:proofErr w:type="spellEnd"/>
          </w:p>
        </w:tc>
        <w:tc>
          <w:tcPr>
            <w:tcW w:w="1843" w:type="dxa"/>
          </w:tcPr>
          <w:p w14:paraId="34C562E3" w14:textId="77777777" w:rsidR="00ED382B" w:rsidRPr="00FE7849" w:rsidRDefault="00ED382B" w:rsidP="00623D64">
            <w:pPr>
              <w:spacing w:afterLines="50" w:after="156" w:line="360" w:lineRule="auto"/>
              <w:rPr>
                <w:rFonts w:ascii="Times New Roman" w:hAnsi="Times New Roman" w:cs="Times New Roman"/>
              </w:rPr>
            </w:pPr>
            <w:proofErr w:type="spellStart"/>
            <w:r>
              <w:rPr>
                <w:rFonts w:ascii="Times New Roman" w:hAnsi="Times New Roman"/>
              </w:rPr>
              <w:t>16.0Gy</w:t>
            </w:r>
            <w:proofErr w:type="spellEnd"/>
            <w:r>
              <w:rPr>
                <w:rFonts w:ascii="Times New Roman" w:hAnsi="Times New Roman"/>
              </w:rPr>
              <w:t>(</w:t>
            </w:r>
            <w:proofErr w:type="spellStart"/>
            <w:r>
              <w:rPr>
                <w:rFonts w:ascii="Times New Roman" w:hAnsi="Times New Roman"/>
              </w:rPr>
              <w:t>4.0y</w:t>
            </w:r>
            <w:proofErr w:type="spellEnd"/>
            <w:r>
              <w:rPr>
                <w:rFonts w:ascii="Times New Roman" w:hAnsi="Times New Roman"/>
              </w:rPr>
              <w:t>/</w:t>
            </w:r>
            <w:proofErr w:type="spellStart"/>
            <w:r>
              <w:rPr>
                <w:rFonts w:ascii="Times New Roman" w:hAnsi="Times New Roman"/>
              </w:rPr>
              <w:t>Fx</w:t>
            </w:r>
            <w:proofErr w:type="spellEnd"/>
            <w:r>
              <w:rPr>
                <w:rFonts w:ascii="Times New Roman" w:hAnsi="Times New Roman"/>
              </w:rPr>
              <w:t>)</w:t>
            </w:r>
          </w:p>
        </w:tc>
        <w:tc>
          <w:tcPr>
            <w:tcW w:w="1984" w:type="dxa"/>
          </w:tcPr>
          <w:p w14:paraId="136F62F4" w14:textId="77777777" w:rsidR="00ED382B" w:rsidRPr="00FE7849" w:rsidRDefault="00ED382B" w:rsidP="00623D64">
            <w:pPr>
              <w:spacing w:afterLines="50" w:after="156" w:line="360" w:lineRule="auto"/>
              <w:rPr>
                <w:rFonts w:ascii="Times New Roman" w:hAnsi="Times New Roman" w:cs="Times New Roman"/>
              </w:rPr>
            </w:pPr>
          </w:p>
        </w:tc>
        <w:tc>
          <w:tcPr>
            <w:tcW w:w="2035" w:type="dxa"/>
          </w:tcPr>
          <w:p w14:paraId="3333DEDE" w14:textId="77777777" w:rsidR="00ED382B" w:rsidRPr="00FE7849" w:rsidRDefault="00ED382B" w:rsidP="00623D64">
            <w:pPr>
              <w:spacing w:afterLines="50" w:after="156" w:line="360" w:lineRule="auto"/>
              <w:rPr>
                <w:rFonts w:ascii="Times New Roman" w:hAnsi="Times New Roman" w:cs="Times New Roman"/>
              </w:rPr>
            </w:pPr>
            <w:r>
              <w:rPr>
                <w:rFonts w:ascii="Times New Roman" w:hAnsi="Times New Roman"/>
              </w:rPr>
              <w:t>Basic kidney function</w:t>
            </w:r>
          </w:p>
        </w:tc>
      </w:tr>
    </w:tbl>
    <w:p w14:paraId="71AC3B55" w14:textId="3F0027FC" w:rsidR="00ED382B" w:rsidRPr="00FE7849" w:rsidRDefault="00BE7292" w:rsidP="00623D64">
      <w:pPr>
        <w:spacing w:beforeLines="50" w:before="156" w:afterLines="50" w:after="156" w:line="360" w:lineRule="auto"/>
        <w:rPr>
          <w:rFonts w:ascii="Times New Roman" w:hAnsi="Times New Roman" w:cs="Times New Roman"/>
          <w:b/>
        </w:rPr>
      </w:pPr>
      <w:r>
        <w:rPr>
          <w:rFonts w:ascii="Times New Roman" w:hAnsi="Times New Roman"/>
          <w:b/>
        </w:rPr>
        <w:t>5.1.5 Radiotherapy plan</w:t>
      </w:r>
    </w:p>
    <w:p w14:paraId="776D2436" w14:textId="0DAD3F70" w:rsidR="00ED382B" w:rsidRPr="00FE7849" w:rsidRDefault="00ED382B" w:rsidP="00623D64">
      <w:pPr>
        <w:spacing w:afterLines="50" w:after="156" w:line="360" w:lineRule="auto"/>
        <w:rPr>
          <w:rFonts w:ascii="Times New Roman" w:hAnsi="Times New Roman" w:cs="Times New Roman"/>
          <w:kern w:val="0"/>
        </w:rPr>
      </w:pPr>
      <w:r>
        <w:rPr>
          <w:rFonts w:ascii="Times New Roman" w:hAnsi="Times New Roman"/>
        </w:rPr>
        <w:t xml:space="preserve">The linear accelerator is </w:t>
      </w:r>
      <w:r>
        <w:rPr>
          <w:rFonts w:ascii="Times New Roman" w:hAnsi="Times New Roman" w:hint="eastAsia"/>
        </w:rPr>
        <w:t>used,</w:t>
      </w:r>
      <w:r>
        <w:rPr>
          <w:rFonts w:ascii="Times New Roman" w:hAnsi="Times New Roman"/>
        </w:rPr>
        <w:t xml:space="preserve"> </w:t>
      </w:r>
      <w:r w:rsidR="00BE7292">
        <w:rPr>
          <w:rFonts w:ascii="Times New Roman" w:hAnsi="Times New Roman" w:hint="eastAsia"/>
        </w:rPr>
        <w:t>which</w:t>
      </w:r>
      <w:r>
        <w:rPr>
          <w:rFonts w:ascii="Times New Roman" w:hAnsi="Times New Roman"/>
        </w:rPr>
        <w:t xml:space="preserve"> is </w:t>
      </w:r>
      <w:proofErr w:type="spellStart"/>
      <w:r>
        <w:rPr>
          <w:rFonts w:ascii="Times New Roman" w:hAnsi="Times New Roman"/>
        </w:rPr>
        <w:t>6MV</w:t>
      </w:r>
      <w:proofErr w:type="spellEnd"/>
      <w:r>
        <w:rPr>
          <w:rFonts w:ascii="Times New Roman" w:hAnsi="Times New Roman"/>
        </w:rPr>
        <w:t xml:space="preserve"> X-rays, and the width of </w:t>
      </w:r>
      <w:proofErr w:type="spellStart"/>
      <w:r>
        <w:rPr>
          <w:rFonts w:ascii="Times New Roman" w:hAnsi="Times New Roman"/>
        </w:rPr>
        <w:t>MLC</w:t>
      </w:r>
      <w:proofErr w:type="spellEnd"/>
      <w:r>
        <w:rPr>
          <w:rFonts w:ascii="Times New Roman" w:hAnsi="Times New Roman"/>
        </w:rPr>
        <w:t xml:space="preserve"> is ≤</w:t>
      </w:r>
      <w:r>
        <w:rPr>
          <w:rFonts w:ascii="Times New Roman" w:hAnsi="Times New Roman" w:hint="eastAsia"/>
        </w:rPr>
        <w:t xml:space="preserve"> </w:t>
      </w:r>
      <w:proofErr w:type="spellStart"/>
      <w:r>
        <w:rPr>
          <w:rFonts w:ascii="Times New Roman" w:hAnsi="Times New Roman"/>
        </w:rPr>
        <w:t>5mm</w:t>
      </w:r>
      <w:proofErr w:type="spellEnd"/>
      <w:r>
        <w:rPr>
          <w:rFonts w:ascii="Times New Roman" w:hAnsi="Times New Roman"/>
        </w:rPr>
        <w:t xml:space="preserve">. The radiation field is designed with a fixed field and/or a dynamic rotating field. Pulmonary heterogeneity correction was performed when calculating the dose. The shape of the irradiation field is designed by Beams </w:t>
      </w:r>
      <w:r>
        <w:rPr>
          <w:rFonts w:ascii="Times New Roman" w:hAnsi="Times New Roman" w:hint="eastAsia"/>
        </w:rPr>
        <w:t>E</w:t>
      </w:r>
      <w:r>
        <w:rPr>
          <w:rFonts w:ascii="Times New Roman" w:hAnsi="Times New Roman"/>
        </w:rPr>
        <w:t xml:space="preserve">ye </w:t>
      </w:r>
      <w:r>
        <w:rPr>
          <w:rFonts w:ascii="Times New Roman" w:hAnsi="Times New Roman" w:hint="eastAsia"/>
        </w:rPr>
        <w:t>V</w:t>
      </w:r>
      <w:r>
        <w:rPr>
          <w:rFonts w:ascii="Times New Roman" w:hAnsi="Times New Roman"/>
        </w:rPr>
        <w:t>iew (BEV)</w:t>
      </w:r>
      <w:r>
        <w:rPr>
          <w:rFonts w:ascii="Times New Roman" w:hAnsi="Times New Roman" w:hint="eastAsia"/>
        </w:rPr>
        <w:t>.</w:t>
      </w:r>
      <w:r>
        <w:rPr>
          <w:rFonts w:ascii="Times New Roman" w:hAnsi="Times New Roman"/>
        </w:rPr>
        <w:t xml:space="preserve"> </w:t>
      </w:r>
      <w:r>
        <w:rPr>
          <w:rFonts w:ascii="Times New Roman" w:hAnsi="Times New Roman" w:hint="eastAsia"/>
        </w:rPr>
        <w:t>A</w:t>
      </w:r>
      <w:r>
        <w:rPr>
          <w:rFonts w:ascii="Times New Roman" w:hAnsi="Times New Roman"/>
        </w:rPr>
        <w:t>n isotropic grid system less than or equal to 2</w:t>
      </w:r>
      <w:r>
        <w:rPr>
          <w:rFonts w:ascii="Times New Roman" w:hAnsi="Times New Roman" w:hint="eastAsia"/>
        </w:rPr>
        <w:t xml:space="preserve"> </w:t>
      </w:r>
      <w:r>
        <w:rPr>
          <w:rFonts w:ascii="Times New Roman" w:hAnsi="Times New Roman"/>
        </w:rPr>
        <w:t>mm is used when calculating the volume. The</w:t>
      </w:r>
      <w:r>
        <w:rPr>
          <w:rFonts w:ascii="Times New Roman" w:hAnsi="Times New Roman" w:hint="eastAsia"/>
        </w:rPr>
        <w:t xml:space="preserve"> treatment plan is determined by </w:t>
      </w:r>
      <w:r>
        <w:rPr>
          <w:rFonts w:ascii="Times New Roman" w:hAnsi="Times New Roman"/>
        </w:rPr>
        <w:t>comprehensive evaluation</w:t>
      </w:r>
      <w:r>
        <w:rPr>
          <w:rFonts w:ascii="Times New Roman" w:hAnsi="Times New Roman" w:hint="eastAsia"/>
        </w:rPr>
        <w:t xml:space="preserve"> of</w:t>
      </w:r>
      <w:r w:rsidRPr="002104EF">
        <w:rPr>
          <w:rFonts w:ascii="Times New Roman" w:hAnsi="Times New Roman"/>
        </w:rPr>
        <w:t xml:space="preserve"> </w:t>
      </w:r>
      <w:r>
        <w:rPr>
          <w:rFonts w:ascii="Times New Roman" w:hAnsi="Times New Roman"/>
        </w:rPr>
        <w:t xml:space="preserve">Dose </w:t>
      </w:r>
      <w:r>
        <w:rPr>
          <w:rFonts w:ascii="Times New Roman" w:hAnsi="Times New Roman" w:hint="eastAsia"/>
        </w:rPr>
        <w:t>V</w:t>
      </w:r>
      <w:r>
        <w:rPr>
          <w:rFonts w:ascii="Times New Roman" w:hAnsi="Times New Roman"/>
        </w:rPr>
        <w:t xml:space="preserve">olume </w:t>
      </w:r>
      <w:r>
        <w:rPr>
          <w:rFonts w:ascii="Times New Roman" w:hAnsi="Times New Roman" w:hint="eastAsia"/>
        </w:rPr>
        <w:t>H</w:t>
      </w:r>
      <w:r>
        <w:rPr>
          <w:rFonts w:ascii="Times New Roman" w:hAnsi="Times New Roman"/>
        </w:rPr>
        <w:t>istogram (</w:t>
      </w:r>
      <w:proofErr w:type="spellStart"/>
      <w:r>
        <w:rPr>
          <w:rFonts w:ascii="Times New Roman" w:hAnsi="Times New Roman"/>
        </w:rPr>
        <w:t>DVH</w:t>
      </w:r>
      <w:proofErr w:type="spellEnd"/>
      <w:r>
        <w:rPr>
          <w:rFonts w:ascii="Times New Roman" w:hAnsi="Times New Roman"/>
        </w:rPr>
        <w:t>)</w:t>
      </w:r>
      <w:r>
        <w:rPr>
          <w:rFonts w:ascii="Times New Roman" w:hAnsi="Times New Roman" w:hint="eastAsia"/>
        </w:rPr>
        <w:t xml:space="preserve">, </w:t>
      </w:r>
      <w:proofErr w:type="spellStart"/>
      <w:r>
        <w:rPr>
          <w:rFonts w:ascii="Times New Roman" w:hAnsi="Times New Roman"/>
        </w:rPr>
        <w:t>isodose</w:t>
      </w:r>
      <w:proofErr w:type="spellEnd"/>
      <w:r>
        <w:rPr>
          <w:rFonts w:ascii="Times New Roman" w:hAnsi="Times New Roman"/>
        </w:rPr>
        <w:t xml:space="preserve"> line graphs, </w:t>
      </w:r>
      <w:r>
        <w:rPr>
          <w:rFonts w:ascii="Times New Roman" w:hAnsi="Times New Roman" w:hint="eastAsia"/>
        </w:rPr>
        <w:t>t</w:t>
      </w:r>
      <w:r>
        <w:rPr>
          <w:rFonts w:ascii="Times New Roman" w:hAnsi="Times New Roman"/>
        </w:rPr>
        <w:t xml:space="preserve">wo-dimensional </w:t>
      </w:r>
      <w:proofErr w:type="spellStart"/>
      <w:r>
        <w:rPr>
          <w:rFonts w:ascii="Times New Roman" w:hAnsi="Times New Roman"/>
        </w:rPr>
        <w:t>isodose</w:t>
      </w:r>
      <w:proofErr w:type="spellEnd"/>
      <w:r>
        <w:rPr>
          <w:rFonts w:ascii="Times New Roman" w:hAnsi="Times New Roman"/>
        </w:rPr>
        <w:t xml:space="preserve"> line and Color washing.</w:t>
      </w:r>
    </w:p>
    <w:p w14:paraId="311320E2" w14:textId="77777777" w:rsidR="00ED382B" w:rsidRPr="00FE7849" w:rsidRDefault="00ED382B" w:rsidP="00623D64">
      <w:pPr>
        <w:spacing w:beforeLines="50" w:before="156" w:afterLines="50" w:after="156" w:line="360" w:lineRule="auto"/>
        <w:rPr>
          <w:rFonts w:ascii="Times New Roman" w:hAnsi="Times New Roman" w:cs="Times New Roman"/>
          <w:b/>
        </w:rPr>
      </w:pPr>
      <w:r>
        <w:rPr>
          <w:rFonts w:ascii="Times New Roman" w:hAnsi="Times New Roman"/>
          <w:b/>
        </w:rPr>
        <w:lastRenderedPageBreak/>
        <w:t>5.1.6 Implementation and verification of radiotherapy plan</w:t>
      </w:r>
    </w:p>
    <w:p w14:paraId="45E13BEB" w14:textId="77777777" w:rsidR="00ED382B" w:rsidRDefault="00ED382B" w:rsidP="00623D64">
      <w:pPr>
        <w:spacing w:afterLines="50" w:after="156" w:line="360" w:lineRule="auto"/>
        <w:rPr>
          <w:rFonts w:ascii="Times New Roman" w:hAnsi="Times New Roman"/>
        </w:rPr>
      </w:pPr>
      <w:r>
        <w:rPr>
          <w:rFonts w:ascii="Times New Roman" w:hAnsi="Times New Roman" w:hint="eastAsia"/>
        </w:rPr>
        <w:t>C</w:t>
      </w:r>
      <w:r>
        <w:rPr>
          <w:rFonts w:ascii="Times New Roman" w:hAnsi="Times New Roman"/>
        </w:rPr>
        <w:t>one-beam CT</w:t>
      </w:r>
      <w:r>
        <w:rPr>
          <w:rFonts w:ascii="Times New Roman" w:hAnsi="Times New Roman" w:hint="eastAsia"/>
        </w:rPr>
        <w:t xml:space="preserve"> </w:t>
      </w:r>
      <w:r>
        <w:rPr>
          <w:rFonts w:ascii="Times New Roman" w:hAnsi="Times New Roman"/>
        </w:rPr>
        <w:t xml:space="preserve">must be performed to verify the body position, and the placement error must be corrected before </w:t>
      </w:r>
      <w:r>
        <w:rPr>
          <w:rFonts w:ascii="Times New Roman" w:hAnsi="Times New Roman" w:hint="eastAsia"/>
        </w:rPr>
        <w:t>each SBRT</w:t>
      </w:r>
      <w:r>
        <w:rPr>
          <w:rFonts w:ascii="Times New Roman" w:hAnsi="Times New Roman"/>
        </w:rPr>
        <w:t xml:space="preserve">. </w:t>
      </w:r>
    </w:p>
    <w:p w14:paraId="040ABFB3" w14:textId="77777777" w:rsidR="00BE7292" w:rsidRPr="00FE7849" w:rsidRDefault="00BE7292" w:rsidP="00623D64">
      <w:pPr>
        <w:spacing w:afterLines="50" w:after="156" w:line="360" w:lineRule="auto"/>
        <w:rPr>
          <w:rFonts w:ascii="Times New Roman" w:hAnsi="Times New Roman" w:cs="Times New Roman"/>
          <w:kern w:val="0"/>
        </w:rPr>
      </w:pPr>
    </w:p>
    <w:p w14:paraId="51AA4102" w14:textId="36027729" w:rsidR="00D1580E" w:rsidRPr="00623D64" w:rsidRDefault="00623D64" w:rsidP="00623D64">
      <w:pPr>
        <w:spacing w:afterLines="50" w:after="156" w:line="360" w:lineRule="auto"/>
        <w:outlineLvl w:val="1"/>
        <w:rPr>
          <w:rFonts w:ascii="Times New Roman" w:hAnsi="Times New Roman"/>
          <w:b/>
          <w:sz w:val="24"/>
          <w:szCs w:val="24"/>
        </w:rPr>
      </w:pPr>
      <w:bookmarkStart w:id="1" w:name="_Toc521701721"/>
      <w:r>
        <w:rPr>
          <w:rFonts w:ascii="Times New Roman" w:hAnsi="Times New Roman"/>
          <w:b/>
          <w:sz w:val="24"/>
          <w:szCs w:val="24"/>
        </w:rPr>
        <w:t>5.</w:t>
      </w:r>
      <w:r w:rsidR="00E15EA2" w:rsidRPr="00623D64">
        <w:rPr>
          <w:rFonts w:ascii="Times New Roman" w:hAnsi="Times New Roman"/>
          <w:b/>
          <w:sz w:val="24"/>
          <w:szCs w:val="24"/>
        </w:rPr>
        <w:t xml:space="preserve">2 </w:t>
      </w:r>
      <w:bookmarkEnd w:id="1"/>
      <w:r w:rsidR="00E15EA2" w:rsidRPr="00623D64">
        <w:rPr>
          <w:rFonts w:ascii="Times New Roman" w:hAnsi="Times New Roman"/>
          <w:b/>
          <w:sz w:val="24"/>
          <w:szCs w:val="24"/>
        </w:rPr>
        <w:t>Sintilimab</w:t>
      </w:r>
    </w:p>
    <w:p w14:paraId="0B8CC943" w14:textId="4F3E7C2E" w:rsidR="00D1580E" w:rsidRPr="00737928" w:rsidRDefault="00170055" w:rsidP="00623D64">
      <w:pPr>
        <w:spacing w:afterLines="50" w:after="156" w:line="360" w:lineRule="auto"/>
        <w:rPr>
          <w:rFonts w:ascii="Times New Roman" w:hAnsi="Times New Roman"/>
          <w:szCs w:val="28"/>
        </w:rPr>
      </w:pPr>
      <w:bookmarkStart w:id="2" w:name="_Toc521701722"/>
      <w:r>
        <w:rPr>
          <w:rFonts w:ascii="Times New Roman" w:hAnsi="Times New Roman"/>
          <w:szCs w:val="28"/>
        </w:rPr>
        <w:t>Starting on the second day (</w:t>
      </w:r>
      <w:proofErr w:type="spellStart"/>
      <w:r>
        <w:rPr>
          <w:rFonts w:ascii="Times New Roman" w:hAnsi="Times New Roman"/>
          <w:szCs w:val="28"/>
        </w:rPr>
        <w:t>d1</w:t>
      </w:r>
      <w:proofErr w:type="spellEnd"/>
      <w:r>
        <w:rPr>
          <w:rFonts w:ascii="Times New Roman" w:hAnsi="Times New Roman"/>
          <w:szCs w:val="28"/>
        </w:rPr>
        <w:t xml:space="preserve">) after the completion of SBRT treatment, Sintilimab was given intravenously once every 3 weeks at a dose of 200 mg. Blood routine, blood biochemistry, coagulation function, and </w:t>
      </w:r>
      <w:r w:rsidR="00737928">
        <w:rPr>
          <w:rFonts w:ascii="Times New Roman" w:hAnsi="Times New Roman" w:hint="eastAsia"/>
          <w:szCs w:val="28"/>
        </w:rPr>
        <w:t xml:space="preserve">thyroid function </w:t>
      </w:r>
      <w:r>
        <w:rPr>
          <w:rFonts w:ascii="Times New Roman" w:hAnsi="Times New Roman"/>
          <w:szCs w:val="28"/>
        </w:rPr>
        <w:t>should be checked before each administration</w:t>
      </w:r>
      <w:r w:rsidR="00737928">
        <w:rPr>
          <w:rFonts w:ascii="Times New Roman" w:hAnsi="Times New Roman" w:hint="eastAsia"/>
          <w:szCs w:val="28"/>
        </w:rPr>
        <w:t xml:space="preserve">, in order to </w:t>
      </w:r>
      <w:r w:rsidR="00737928">
        <w:rPr>
          <w:rFonts w:ascii="Times New Roman" w:hAnsi="Times New Roman"/>
          <w:szCs w:val="28"/>
        </w:rPr>
        <w:t>evaluate</w:t>
      </w:r>
      <w:r w:rsidR="00737928">
        <w:rPr>
          <w:rFonts w:ascii="Times New Roman" w:hAnsi="Times New Roman" w:hint="eastAsia"/>
          <w:szCs w:val="28"/>
        </w:rPr>
        <w:t xml:space="preserve"> the related </w:t>
      </w:r>
      <w:r>
        <w:rPr>
          <w:rFonts w:ascii="Times New Roman" w:hAnsi="Times New Roman"/>
          <w:szCs w:val="28"/>
        </w:rPr>
        <w:t xml:space="preserve">adverse </w:t>
      </w:r>
      <w:r w:rsidR="00737928">
        <w:rPr>
          <w:rFonts w:ascii="Times New Roman" w:hAnsi="Times New Roman" w:hint="eastAsia"/>
          <w:szCs w:val="28"/>
        </w:rPr>
        <w:t>events</w:t>
      </w:r>
      <w:r>
        <w:rPr>
          <w:rFonts w:ascii="Times New Roman" w:hAnsi="Times New Roman"/>
          <w:szCs w:val="28"/>
        </w:rPr>
        <w:t xml:space="preserve">. During each 3 courses of treatment (every 9 weeks), the efficacy is evaluated (according to the </w:t>
      </w:r>
      <w:proofErr w:type="spellStart"/>
      <w:r>
        <w:rPr>
          <w:rFonts w:ascii="Times New Roman" w:hAnsi="Times New Roman"/>
          <w:szCs w:val="28"/>
        </w:rPr>
        <w:t>RECIST1.1</w:t>
      </w:r>
      <w:proofErr w:type="spellEnd"/>
      <w:r>
        <w:rPr>
          <w:rFonts w:ascii="Times New Roman" w:hAnsi="Times New Roman"/>
          <w:szCs w:val="28"/>
        </w:rPr>
        <w:t xml:space="preserve">), and the treatment </w:t>
      </w:r>
      <w:r w:rsidR="00737928">
        <w:rPr>
          <w:rFonts w:ascii="Times New Roman" w:hAnsi="Times New Roman" w:hint="eastAsia"/>
          <w:szCs w:val="28"/>
        </w:rPr>
        <w:t xml:space="preserve">is continued </w:t>
      </w:r>
      <w:r>
        <w:rPr>
          <w:rFonts w:ascii="Times New Roman" w:hAnsi="Times New Roman"/>
          <w:szCs w:val="28"/>
        </w:rPr>
        <w:t xml:space="preserve">until disease progression, death, unacceptable toxicity </w:t>
      </w:r>
      <w:r w:rsidR="00737928">
        <w:rPr>
          <w:rFonts w:ascii="Times New Roman" w:hAnsi="Times New Roman" w:hint="eastAsia"/>
          <w:szCs w:val="28"/>
        </w:rPr>
        <w:t xml:space="preserve">or </w:t>
      </w:r>
      <w:r>
        <w:rPr>
          <w:rFonts w:ascii="Times New Roman" w:hAnsi="Times New Roman"/>
          <w:szCs w:val="28"/>
        </w:rPr>
        <w:t xml:space="preserve">up to 35 </w:t>
      </w:r>
      <w:r w:rsidR="00737928">
        <w:rPr>
          <w:rFonts w:ascii="Times New Roman" w:hAnsi="Times New Roman" w:hint="eastAsia"/>
          <w:szCs w:val="28"/>
        </w:rPr>
        <w:t xml:space="preserve">cycles </w:t>
      </w:r>
      <w:r>
        <w:rPr>
          <w:rFonts w:ascii="Times New Roman" w:hAnsi="Times New Roman"/>
          <w:szCs w:val="28"/>
        </w:rPr>
        <w:t>(2 years) or the patient withdraws informed consent. See 5.2.1-5.2.8 for the principles of Sintilimab use, withdrawal, resumption of medication, infusion reaction management, dose adjustment, toxicity management, concomitant treatment and drug management.</w:t>
      </w:r>
    </w:p>
    <w:p w14:paraId="3311D985" w14:textId="77777777" w:rsidR="00C44874" w:rsidRPr="00FE7849" w:rsidRDefault="00181E1B" w:rsidP="00623D64">
      <w:pPr>
        <w:spacing w:beforeLines="50" w:before="156" w:afterLines="50" w:after="156" w:line="360" w:lineRule="auto"/>
        <w:outlineLvl w:val="2"/>
        <w:rPr>
          <w:rFonts w:ascii="Times New Roman" w:hAnsi="Times New Roman" w:cs="Times New Roman"/>
          <w:b/>
          <w:szCs w:val="21"/>
        </w:rPr>
      </w:pPr>
      <w:bookmarkStart w:id="3" w:name="_Toc521701674"/>
      <w:bookmarkEnd w:id="2"/>
      <w:r>
        <w:rPr>
          <w:rFonts w:ascii="Times New Roman" w:hAnsi="Times New Roman"/>
          <w:b/>
          <w:szCs w:val="21"/>
        </w:rPr>
        <w:t>5.2.1 Use of Sintilimab</w:t>
      </w:r>
    </w:p>
    <w:p w14:paraId="75F12536" w14:textId="1C4A21CA" w:rsidR="00672BBF" w:rsidRPr="00FE7849" w:rsidRDefault="00C44874" w:rsidP="00623D64">
      <w:pPr>
        <w:spacing w:beforeLines="50" w:before="156" w:afterLines="50" w:after="156" w:line="360" w:lineRule="auto"/>
        <w:outlineLvl w:val="2"/>
        <w:rPr>
          <w:rFonts w:ascii="Times New Roman" w:hAnsi="Times New Roman" w:cs="Times New Roman"/>
          <w:szCs w:val="28"/>
        </w:rPr>
      </w:pPr>
      <w:r>
        <w:rPr>
          <w:rFonts w:ascii="Times New Roman" w:hAnsi="Times New Roman"/>
          <w:szCs w:val="28"/>
        </w:rPr>
        <w:t xml:space="preserve">The main active ingredient of </w:t>
      </w:r>
      <w:proofErr w:type="spellStart"/>
      <w:r>
        <w:rPr>
          <w:rFonts w:ascii="Times New Roman" w:hAnsi="Times New Roman"/>
          <w:szCs w:val="28"/>
        </w:rPr>
        <w:t>IBI308</w:t>
      </w:r>
      <w:proofErr w:type="spellEnd"/>
      <w:r>
        <w:rPr>
          <w:rFonts w:ascii="Times New Roman" w:hAnsi="Times New Roman"/>
          <w:szCs w:val="28"/>
        </w:rPr>
        <w:t xml:space="preserve"> is a recombinant fully human</w:t>
      </w:r>
      <w:r w:rsidR="00737928">
        <w:rPr>
          <w:rFonts w:ascii="Times New Roman" w:hAnsi="Times New Roman" w:hint="eastAsia"/>
          <w:szCs w:val="28"/>
        </w:rPr>
        <w:t>ized</w:t>
      </w:r>
      <w:r>
        <w:rPr>
          <w:rFonts w:ascii="Times New Roman" w:hAnsi="Times New Roman"/>
          <w:szCs w:val="28"/>
        </w:rPr>
        <w:t xml:space="preserve"> anti-programmed death receptor 1 monoclonal antibody with a concentration of 10 mg/</w:t>
      </w:r>
      <w:proofErr w:type="spellStart"/>
      <w:r>
        <w:rPr>
          <w:rFonts w:ascii="Times New Roman" w:hAnsi="Times New Roman"/>
          <w:szCs w:val="28"/>
        </w:rPr>
        <w:t>mL.</w:t>
      </w:r>
      <w:proofErr w:type="spellEnd"/>
      <w:r>
        <w:rPr>
          <w:rFonts w:ascii="Times New Roman" w:hAnsi="Times New Roman"/>
          <w:szCs w:val="28"/>
        </w:rPr>
        <w:t xml:space="preserve"> This product is a clear, colorless liquid, free of foreign matter, flocculation and precipitation. Excipients include 140 </w:t>
      </w:r>
      <w:proofErr w:type="spellStart"/>
      <w:r>
        <w:rPr>
          <w:rFonts w:ascii="Times New Roman" w:hAnsi="Times New Roman"/>
          <w:szCs w:val="28"/>
        </w:rPr>
        <w:t>mmol</w:t>
      </w:r>
      <w:proofErr w:type="spellEnd"/>
      <w:r>
        <w:rPr>
          <w:rFonts w:ascii="Times New Roman" w:hAnsi="Times New Roman"/>
          <w:szCs w:val="28"/>
        </w:rPr>
        <w:t xml:space="preserve">/L </w:t>
      </w:r>
      <w:proofErr w:type="spellStart"/>
      <w:r>
        <w:rPr>
          <w:rFonts w:ascii="Times New Roman" w:hAnsi="Times New Roman"/>
          <w:szCs w:val="28"/>
        </w:rPr>
        <w:t>mannitol</w:t>
      </w:r>
      <w:proofErr w:type="spellEnd"/>
      <w:r>
        <w:rPr>
          <w:rFonts w:ascii="Times New Roman" w:hAnsi="Times New Roman"/>
          <w:szCs w:val="28"/>
        </w:rPr>
        <w:t xml:space="preserve">, 25 </w:t>
      </w:r>
      <w:proofErr w:type="spellStart"/>
      <w:r>
        <w:rPr>
          <w:rFonts w:ascii="Times New Roman" w:hAnsi="Times New Roman"/>
          <w:szCs w:val="28"/>
        </w:rPr>
        <w:t>mmol</w:t>
      </w:r>
      <w:proofErr w:type="spellEnd"/>
      <w:r>
        <w:rPr>
          <w:rFonts w:ascii="Times New Roman" w:hAnsi="Times New Roman"/>
          <w:szCs w:val="28"/>
        </w:rPr>
        <w:t xml:space="preserve">/L </w:t>
      </w:r>
      <w:proofErr w:type="spellStart"/>
      <w:r>
        <w:rPr>
          <w:rFonts w:ascii="Times New Roman" w:hAnsi="Times New Roman"/>
          <w:szCs w:val="28"/>
        </w:rPr>
        <w:t>histidine</w:t>
      </w:r>
      <w:proofErr w:type="spellEnd"/>
      <w:r>
        <w:rPr>
          <w:rFonts w:ascii="Times New Roman" w:hAnsi="Times New Roman"/>
          <w:szCs w:val="28"/>
        </w:rPr>
        <w:t xml:space="preserve">, 20 </w:t>
      </w:r>
      <w:proofErr w:type="spellStart"/>
      <w:r>
        <w:rPr>
          <w:rFonts w:ascii="Times New Roman" w:hAnsi="Times New Roman"/>
          <w:szCs w:val="28"/>
        </w:rPr>
        <w:t>mmol</w:t>
      </w:r>
      <w:proofErr w:type="spellEnd"/>
      <w:r>
        <w:rPr>
          <w:rFonts w:ascii="Times New Roman" w:hAnsi="Times New Roman"/>
          <w:szCs w:val="28"/>
        </w:rPr>
        <w:t xml:space="preserve">/L sodium citrate </w:t>
      </w:r>
      <w:proofErr w:type="spellStart"/>
      <w:r>
        <w:rPr>
          <w:rFonts w:ascii="Times New Roman" w:hAnsi="Times New Roman"/>
          <w:szCs w:val="28"/>
        </w:rPr>
        <w:t>dihydrate</w:t>
      </w:r>
      <w:proofErr w:type="spellEnd"/>
      <w:r>
        <w:rPr>
          <w:rFonts w:ascii="Times New Roman" w:hAnsi="Times New Roman"/>
          <w:szCs w:val="28"/>
        </w:rPr>
        <w:t xml:space="preserve">, 50 </w:t>
      </w:r>
      <w:proofErr w:type="spellStart"/>
      <w:r>
        <w:rPr>
          <w:rFonts w:ascii="Times New Roman" w:hAnsi="Times New Roman"/>
          <w:szCs w:val="28"/>
        </w:rPr>
        <w:t>mmol</w:t>
      </w:r>
      <w:proofErr w:type="spellEnd"/>
      <w:r>
        <w:rPr>
          <w:rFonts w:ascii="Times New Roman" w:hAnsi="Times New Roman"/>
          <w:szCs w:val="28"/>
        </w:rPr>
        <w:t xml:space="preserve">/L sodium chloride, 0.02 </w:t>
      </w:r>
      <w:proofErr w:type="spellStart"/>
      <w:r>
        <w:rPr>
          <w:rFonts w:ascii="Times New Roman" w:hAnsi="Times New Roman"/>
          <w:szCs w:val="28"/>
        </w:rPr>
        <w:t>mmol</w:t>
      </w:r>
      <w:proofErr w:type="spellEnd"/>
      <w:r>
        <w:rPr>
          <w:rFonts w:ascii="Times New Roman" w:hAnsi="Times New Roman"/>
          <w:szCs w:val="28"/>
        </w:rPr>
        <w:t xml:space="preserve">/L disodium </w:t>
      </w:r>
      <w:proofErr w:type="spellStart"/>
      <w:r>
        <w:rPr>
          <w:rFonts w:ascii="Times New Roman" w:hAnsi="Times New Roman"/>
          <w:szCs w:val="28"/>
        </w:rPr>
        <w:t>edetate</w:t>
      </w:r>
      <w:proofErr w:type="spellEnd"/>
      <w:r>
        <w:rPr>
          <w:rFonts w:ascii="Times New Roman" w:hAnsi="Times New Roman"/>
          <w:szCs w:val="28"/>
        </w:rPr>
        <w:t xml:space="preserve"> (</w:t>
      </w:r>
      <w:proofErr w:type="spellStart"/>
      <w:r>
        <w:rPr>
          <w:rFonts w:ascii="Times New Roman" w:hAnsi="Times New Roman"/>
          <w:szCs w:val="28"/>
        </w:rPr>
        <w:t>ethylenediamine</w:t>
      </w:r>
      <w:proofErr w:type="spellEnd"/>
      <w:r>
        <w:rPr>
          <w:rFonts w:ascii="Times New Roman" w:hAnsi="Times New Roman"/>
          <w:szCs w:val="28"/>
        </w:rPr>
        <w:t xml:space="preserve"> tetra Disodium acetate), 0.2 mg/mL </w:t>
      </w:r>
      <w:proofErr w:type="spellStart"/>
      <w:r>
        <w:rPr>
          <w:rFonts w:ascii="Times New Roman" w:hAnsi="Times New Roman"/>
          <w:szCs w:val="28"/>
        </w:rPr>
        <w:t>polysorbate</w:t>
      </w:r>
      <w:proofErr w:type="spellEnd"/>
      <w:r>
        <w:rPr>
          <w:rFonts w:ascii="Times New Roman" w:hAnsi="Times New Roman"/>
          <w:szCs w:val="28"/>
        </w:rPr>
        <w:t xml:space="preserve"> 80, </w:t>
      </w:r>
      <w:proofErr w:type="gramStart"/>
      <w:r>
        <w:rPr>
          <w:rFonts w:ascii="Times New Roman" w:hAnsi="Times New Roman"/>
          <w:szCs w:val="28"/>
        </w:rPr>
        <w:t>pH</w:t>
      </w:r>
      <w:proofErr w:type="gramEnd"/>
      <w:r>
        <w:rPr>
          <w:rFonts w:ascii="Times New Roman" w:hAnsi="Times New Roman"/>
          <w:szCs w:val="28"/>
        </w:rPr>
        <w:t xml:space="preserve"> 6.0. </w:t>
      </w:r>
    </w:p>
    <w:p w14:paraId="7FE124D7" w14:textId="6E411B84" w:rsidR="00C44874" w:rsidRPr="00FE7849" w:rsidRDefault="00C44874" w:rsidP="00623D64">
      <w:pPr>
        <w:spacing w:beforeLines="50" w:before="156" w:afterLines="50" w:after="156" w:line="360" w:lineRule="auto"/>
        <w:outlineLvl w:val="2"/>
        <w:rPr>
          <w:rFonts w:ascii="Times New Roman" w:hAnsi="Times New Roman" w:cs="Times New Roman"/>
          <w:szCs w:val="28"/>
        </w:rPr>
      </w:pPr>
      <w:r>
        <w:rPr>
          <w:rFonts w:ascii="Times New Roman" w:hAnsi="Times New Roman"/>
          <w:szCs w:val="28"/>
        </w:rPr>
        <w:t xml:space="preserve">The smallest packaging unit of </w:t>
      </w:r>
      <w:proofErr w:type="spellStart"/>
      <w:r>
        <w:rPr>
          <w:rFonts w:ascii="Times New Roman" w:hAnsi="Times New Roman"/>
          <w:szCs w:val="28"/>
        </w:rPr>
        <w:t>IBI308</w:t>
      </w:r>
      <w:proofErr w:type="spellEnd"/>
      <w:r>
        <w:rPr>
          <w:rFonts w:ascii="Times New Roman" w:hAnsi="Times New Roman"/>
          <w:szCs w:val="28"/>
        </w:rPr>
        <w:t xml:space="preserve"> is a box, and each box contains 1 Sintilimab injection packaged in a vial. The packaging box is printed with the name of the drug, dosage form, specification, drug code, production batch number, expiration date, storage conditions and information of the sponsor. The same information is printed on the label of the vial and the box, but there is no information on the dosage form, precautions, usage and dosage on the label of the vial. The labels of all packaging boxes and vials are marked "For clinical research use only". </w:t>
      </w:r>
      <w:r>
        <w:rPr>
          <w:rFonts w:ascii="Times New Roman" w:hAnsi="Times New Roman"/>
          <w:szCs w:val="28"/>
        </w:rPr>
        <w:lastRenderedPageBreak/>
        <w:t xml:space="preserve">Sintilimab products are stored in </w:t>
      </w:r>
      <w:r w:rsidRPr="00F4206D">
        <w:rPr>
          <w:rFonts w:ascii="Times New Roman" w:hAnsi="Times New Roman"/>
          <w:szCs w:val="28"/>
        </w:rPr>
        <w:t xml:space="preserve">the </w:t>
      </w:r>
      <w:r>
        <w:rPr>
          <w:rFonts w:ascii="Times New Roman" w:hAnsi="Times New Roman"/>
          <w:szCs w:val="28"/>
        </w:rPr>
        <w:t>dark at 2~8℃, and the validity period is 24 months.</w:t>
      </w:r>
      <w:r w:rsidR="00737928">
        <w:rPr>
          <w:rFonts w:ascii="Times New Roman" w:hAnsi="Times New Roman" w:hint="eastAsia"/>
          <w:szCs w:val="28"/>
        </w:rPr>
        <w:t xml:space="preserve"> </w:t>
      </w:r>
      <w:r>
        <w:rPr>
          <w:rFonts w:ascii="Times New Roman" w:hAnsi="Times New Roman"/>
          <w:szCs w:val="28"/>
        </w:rPr>
        <w:t xml:space="preserve">If there are quality problems such as turbidity and precipitation in the injection, it should be sealed up immediately, and </w:t>
      </w:r>
      <w:proofErr w:type="spellStart"/>
      <w:r w:rsidR="00737928" w:rsidRPr="00737928">
        <w:rPr>
          <w:rFonts w:ascii="Times New Roman" w:hAnsi="Times New Roman"/>
          <w:szCs w:val="28"/>
        </w:rPr>
        <w:t>Innovent</w:t>
      </w:r>
      <w:proofErr w:type="spellEnd"/>
      <w:r w:rsidR="00737928" w:rsidRPr="00737928">
        <w:rPr>
          <w:rFonts w:ascii="Times New Roman" w:hAnsi="Times New Roman"/>
          <w:szCs w:val="28"/>
        </w:rPr>
        <w:t xml:space="preserve"> Biologics</w:t>
      </w:r>
      <w:r w:rsidR="00737928" w:rsidRPr="00737928" w:rsidDel="00737928">
        <w:rPr>
          <w:rFonts w:ascii="Times New Roman" w:hAnsi="Times New Roman"/>
          <w:szCs w:val="28"/>
        </w:rPr>
        <w:t xml:space="preserve"> </w:t>
      </w:r>
      <w:r>
        <w:rPr>
          <w:rFonts w:ascii="Times New Roman" w:hAnsi="Times New Roman"/>
          <w:szCs w:val="28"/>
        </w:rPr>
        <w:t>(Suzhou) Co., Ltd. (hereinafter referred to as "</w:t>
      </w:r>
      <w:proofErr w:type="spellStart"/>
      <w:r w:rsidR="00737928" w:rsidRPr="00737928">
        <w:rPr>
          <w:rFonts w:ascii="Times New Roman" w:hAnsi="Times New Roman"/>
          <w:szCs w:val="28"/>
        </w:rPr>
        <w:t>Innovent</w:t>
      </w:r>
      <w:proofErr w:type="spellEnd"/>
      <w:r w:rsidR="00737928" w:rsidRPr="00737928">
        <w:rPr>
          <w:rFonts w:ascii="Times New Roman" w:hAnsi="Times New Roman"/>
          <w:szCs w:val="28"/>
        </w:rPr>
        <w:t xml:space="preserve"> Biologics</w:t>
      </w:r>
      <w:r>
        <w:rPr>
          <w:rFonts w:ascii="Times New Roman" w:hAnsi="Times New Roman"/>
          <w:szCs w:val="28"/>
        </w:rPr>
        <w:t xml:space="preserve">") should be notified immediately. </w:t>
      </w:r>
    </w:p>
    <w:p w14:paraId="7B4F3F1E" w14:textId="77777777" w:rsidR="00C44874" w:rsidRPr="00FE7849" w:rsidRDefault="00C44874" w:rsidP="00623D64">
      <w:pPr>
        <w:spacing w:beforeLines="50" w:before="156" w:afterLines="50" w:after="156" w:line="360" w:lineRule="auto"/>
        <w:outlineLvl w:val="2"/>
        <w:rPr>
          <w:rFonts w:ascii="Times New Roman" w:hAnsi="Times New Roman" w:cs="Times New Roman"/>
          <w:szCs w:val="28"/>
        </w:rPr>
      </w:pPr>
      <w:r>
        <w:rPr>
          <w:rFonts w:ascii="Times New Roman" w:hAnsi="Times New Roman"/>
          <w:szCs w:val="28"/>
        </w:rPr>
        <w:t xml:space="preserve">The preparation and infusion process of </w:t>
      </w:r>
      <w:proofErr w:type="spellStart"/>
      <w:r>
        <w:rPr>
          <w:rFonts w:ascii="Times New Roman" w:hAnsi="Times New Roman"/>
          <w:szCs w:val="28"/>
        </w:rPr>
        <w:t>IBI308</w:t>
      </w:r>
      <w:proofErr w:type="spellEnd"/>
      <w:r>
        <w:rPr>
          <w:rFonts w:ascii="Times New Roman" w:hAnsi="Times New Roman"/>
          <w:szCs w:val="28"/>
        </w:rPr>
        <w:t xml:space="preserve"> is as follows: </w:t>
      </w:r>
    </w:p>
    <w:p w14:paraId="2A355B36" w14:textId="77777777" w:rsidR="00C44874" w:rsidRPr="00FE7849" w:rsidRDefault="00C44874" w:rsidP="00623D64">
      <w:pPr>
        <w:spacing w:afterLines="50" w:after="156" w:line="360" w:lineRule="auto"/>
        <w:outlineLvl w:val="2"/>
        <w:rPr>
          <w:rFonts w:ascii="Times New Roman" w:hAnsi="Times New Roman" w:cs="Times New Roman"/>
          <w:szCs w:val="28"/>
        </w:rPr>
      </w:pPr>
      <w:r>
        <w:rPr>
          <w:rFonts w:ascii="Times New Roman" w:hAnsi="Times New Roman"/>
          <w:szCs w:val="28"/>
        </w:rPr>
        <w:t xml:space="preserve">1. Draw out 2 bottles of </w:t>
      </w:r>
      <w:proofErr w:type="spellStart"/>
      <w:r>
        <w:rPr>
          <w:rFonts w:ascii="Times New Roman" w:hAnsi="Times New Roman"/>
          <w:szCs w:val="28"/>
        </w:rPr>
        <w:t>IBI308</w:t>
      </w:r>
      <w:proofErr w:type="spellEnd"/>
      <w:r>
        <w:rPr>
          <w:rFonts w:ascii="Times New Roman" w:hAnsi="Times New Roman"/>
          <w:szCs w:val="28"/>
        </w:rPr>
        <w:t xml:space="preserve"> injection completely, add </w:t>
      </w:r>
      <w:proofErr w:type="spellStart"/>
      <w:r>
        <w:rPr>
          <w:rFonts w:ascii="Times New Roman" w:hAnsi="Times New Roman"/>
          <w:szCs w:val="28"/>
        </w:rPr>
        <w:t>100mL</w:t>
      </w:r>
      <w:proofErr w:type="spellEnd"/>
      <w:r>
        <w:rPr>
          <w:rFonts w:ascii="Times New Roman" w:hAnsi="Times New Roman"/>
          <w:szCs w:val="28"/>
        </w:rPr>
        <w:t xml:space="preserve"> 0.9% (weight/volume) sodium chloride sterile saline intravenous infusion bag, and record the start time of preparation. </w:t>
      </w:r>
    </w:p>
    <w:p w14:paraId="5BF8DD17" w14:textId="77777777" w:rsidR="00C44874" w:rsidRPr="00FE7849" w:rsidRDefault="00C44874" w:rsidP="00623D64">
      <w:pPr>
        <w:spacing w:afterLines="50" w:after="156" w:line="360" w:lineRule="auto"/>
        <w:outlineLvl w:val="2"/>
        <w:rPr>
          <w:rFonts w:ascii="Times New Roman" w:hAnsi="Times New Roman" w:cs="Times New Roman"/>
          <w:szCs w:val="28"/>
        </w:rPr>
      </w:pPr>
      <w:r>
        <w:rPr>
          <w:rFonts w:ascii="Times New Roman" w:hAnsi="Times New Roman"/>
          <w:szCs w:val="28"/>
        </w:rPr>
        <w:t xml:space="preserve">2. Gently invert the infusion bag to mix to ensure the uniformity of the medicine in the infusion bag and avoid foaming due to violent shaking. If a large amount of foam is generated, the drug should be allowed to stand until the foam disappears. </w:t>
      </w:r>
    </w:p>
    <w:p w14:paraId="75469737" w14:textId="52C992CF" w:rsidR="00C44874" w:rsidRPr="00FE7849" w:rsidRDefault="00C44874" w:rsidP="00623D64">
      <w:pPr>
        <w:spacing w:afterLines="50" w:after="156" w:line="360" w:lineRule="auto"/>
        <w:outlineLvl w:val="2"/>
        <w:rPr>
          <w:rFonts w:ascii="Times New Roman" w:hAnsi="Times New Roman" w:cs="Times New Roman"/>
          <w:szCs w:val="28"/>
        </w:rPr>
      </w:pPr>
      <w:r>
        <w:rPr>
          <w:rFonts w:ascii="Times New Roman" w:hAnsi="Times New Roman"/>
          <w:szCs w:val="28"/>
        </w:rPr>
        <w:t xml:space="preserve">3. The drug is administered through a filter equipped with </w:t>
      </w:r>
      <w:proofErr w:type="spellStart"/>
      <w:r>
        <w:rPr>
          <w:rFonts w:ascii="Times New Roman" w:hAnsi="Times New Roman"/>
          <w:szCs w:val="28"/>
        </w:rPr>
        <w:t>0.2~1.2μm</w:t>
      </w:r>
      <w:proofErr w:type="spellEnd"/>
      <w:r>
        <w:rPr>
          <w:rFonts w:ascii="Times New Roman" w:hAnsi="Times New Roman"/>
          <w:szCs w:val="28"/>
        </w:rPr>
        <w:t xml:space="preserve"> (it is recommended that the infusion time be controlled within 30-60 minutes), and the start time and end time of the drug delivery are recorded. </w:t>
      </w:r>
    </w:p>
    <w:p w14:paraId="30240D58" w14:textId="3D9BA57E" w:rsidR="00C44874" w:rsidRPr="000F6EE8" w:rsidRDefault="00C44874" w:rsidP="00623D64">
      <w:pPr>
        <w:spacing w:beforeLines="50" w:before="156" w:afterLines="50" w:after="156" w:line="360" w:lineRule="auto"/>
        <w:outlineLvl w:val="2"/>
        <w:rPr>
          <w:rFonts w:ascii="Times New Roman" w:hAnsi="Times New Roman"/>
          <w:szCs w:val="28"/>
        </w:rPr>
      </w:pPr>
      <w:r>
        <w:rPr>
          <w:rFonts w:ascii="Times New Roman" w:hAnsi="Times New Roman"/>
          <w:szCs w:val="28"/>
        </w:rPr>
        <w:t xml:space="preserve">Note: Before configuration, confirm that the </w:t>
      </w:r>
      <w:proofErr w:type="spellStart"/>
      <w:r>
        <w:rPr>
          <w:rFonts w:ascii="Times New Roman" w:hAnsi="Times New Roman"/>
          <w:szCs w:val="28"/>
        </w:rPr>
        <w:t>IBI308</w:t>
      </w:r>
      <w:proofErr w:type="spellEnd"/>
      <w:r>
        <w:rPr>
          <w:rFonts w:ascii="Times New Roman" w:hAnsi="Times New Roman"/>
          <w:szCs w:val="28"/>
        </w:rPr>
        <w:t xml:space="preserve"> injection is transparent, and there are no quality problems such as turbidity or precipitation; ensure that the time from the first bottle of </w:t>
      </w:r>
      <w:proofErr w:type="spellStart"/>
      <w:r>
        <w:rPr>
          <w:rFonts w:ascii="Times New Roman" w:hAnsi="Times New Roman"/>
          <w:szCs w:val="28"/>
        </w:rPr>
        <w:t>IBI308</w:t>
      </w:r>
      <w:proofErr w:type="spellEnd"/>
      <w:r>
        <w:rPr>
          <w:rFonts w:ascii="Times New Roman" w:hAnsi="Times New Roman"/>
          <w:szCs w:val="28"/>
        </w:rPr>
        <w:t xml:space="preserve"> injection to the end of administration does not exceed 24 hours (the storage condition of the prepared drug is </w:t>
      </w:r>
      <w:r w:rsidR="00461488">
        <w:rPr>
          <w:rFonts w:ascii="Times New Roman" w:hAnsi="Times New Roman" w:hint="eastAsia"/>
          <w:szCs w:val="28"/>
        </w:rPr>
        <w:t>kept in</w:t>
      </w:r>
      <w:r w:rsidR="00461488" w:rsidRPr="00461488">
        <w:rPr>
          <w:rFonts w:ascii="Times New Roman" w:hAnsi="Times New Roman"/>
          <w:szCs w:val="28"/>
        </w:rPr>
        <w:t xml:space="preserve"> </w:t>
      </w:r>
      <w:r w:rsidR="00461488">
        <w:rPr>
          <w:rFonts w:ascii="Times New Roman" w:hAnsi="Times New Roman" w:hint="eastAsia"/>
          <w:szCs w:val="28"/>
        </w:rPr>
        <w:t xml:space="preserve">a </w:t>
      </w:r>
      <w:r w:rsidR="00461488" w:rsidRPr="007E5540">
        <w:rPr>
          <w:rFonts w:ascii="Times New Roman" w:hAnsi="Times New Roman"/>
          <w:szCs w:val="28"/>
        </w:rPr>
        <w:t xml:space="preserve">refrigerator </w:t>
      </w:r>
      <w:r>
        <w:rPr>
          <w:rFonts w:ascii="Times New Roman" w:hAnsi="Times New Roman"/>
          <w:szCs w:val="28"/>
        </w:rPr>
        <w:t>refrigerated at 2~8℃); avoid mixing other drugs; avoid intravenous bolus injection.</w:t>
      </w:r>
    </w:p>
    <w:p w14:paraId="7220C640" w14:textId="77777777" w:rsidR="00181E1B" w:rsidRPr="00FE7849" w:rsidRDefault="00C44874" w:rsidP="00623D64">
      <w:pPr>
        <w:spacing w:beforeLines="50" w:before="156" w:afterLines="50" w:after="156" w:line="360" w:lineRule="auto"/>
        <w:outlineLvl w:val="2"/>
        <w:rPr>
          <w:rFonts w:ascii="Times New Roman" w:hAnsi="Times New Roman" w:cs="Times New Roman"/>
          <w:b/>
          <w:szCs w:val="21"/>
        </w:rPr>
      </w:pPr>
      <w:r>
        <w:rPr>
          <w:rFonts w:ascii="Times New Roman" w:hAnsi="Times New Roman"/>
          <w:b/>
          <w:szCs w:val="21"/>
        </w:rPr>
        <w:t>5.2.2 Principles of Suspension and Permanent Discontinuation of Sintilimab</w:t>
      </w:r>
      <w:bookmarkEnd w:id="3"/>
    </w:p>
    <w:p w14:paraId="6E628AEB" w14:textId="0E955329" w:rsidR="00181E1B" w:rsidRPr="00FE7849" w:rsidRDefault="00181E1B" w:rsidP="00623D64">
      <w:pPr>
        <w:spacing w:afterLines="50" w:after="156" w:line="360" w:lineRule="auto"/>
        <w:rPr>
          <w:rFonts w:ascii="Times New Roman" w:hAnsi="Times New Roman" w:cs="Times New Roman"/>
          <w:szCs w:val="28"/>
        </w:rPr>
      </w:pPr>
      <w:r>
        <w:rPr>
          <w:rFonts w:ascii="Times New Roman" w:hAnsi="Times New Roman"/>
          <w:szCs w:val="28"/>
        </w:rPr>
        <w:t>The dose of Sintilimab is not allowed to be adjusted during the entire study. The principles of suspension and permanent discontinuation of Sintilimab are shown in the table below.</w:t>
      </w:r>
    </w:p>
    <w:tbl>
      <w:tblPr>
        <w:tblW w:w="9356" w:type="dxa"/>
        <w:tblInd w:w="-34" w:type="dxa"/>
        <w:tblCellMar>
          <w:top w:w="111" w:type="dxa"/>
          <w:right w:w="0" w:type="dxa"/>
        </w:tblCellMar>
        <w:tblLook w:val="04A0" w:firstRow="1" w:lastRow="0" w:firstColumn="1" w:lastColumn="0" w:noHBand="0" w:noVBand="1"/>
      </w:tblPr>
      <w:tblGrid>
        <w:gridCol w:w="3686"/>
        <w:gridCol w:w="3119"/>
        <w:gridCol w:w="2551"/>
      </w:tblGrid>
      <w:tr w:rsidR="00181E1B" w:rsidRPr="00FE7849" w14:paraId="7D18C23A" w14:textId="77777777" w:rsidTr="00F4206D">
        <w:trPr>
          <w:trHeight w:val="492"/>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55785B5F" w14:textId="11A3F3D6" w:rsidR="00181E1B" w:rsidRPr="00F4206D" w:rsidRDefault="00181E1B" w:rsidP="00623D64">
            <w:pPr>
              <w:spacing w:beforeLines="50" w:before="156" w:afterLines="50" w:after="156" w:line="360" w:lineRule="auto"/>
              <w:rPr>
                <w:rFonts w:ascii="Times New Roman" w:hAnsi="Times New Roman"/>
                <w:b/>
                <w:szCs w:val="28"/>
              </w:rPr>
            </w:pPr>
            <w:r w:rsidRPr="00F4206D">
              <w:rPr>
                <w:rFonts w:ascii="Times New Roman" w:hAnsi="Times New Roman"/>
                <w:b/>
                <w:szCs w:val="28"/>
              </w:rPr>
              <w:t xml:space="preserve">Adverse events related to </w:t>
            </w:r>
            <w:r w:rsidR="00420E8E">
              <w:rPr>
                <w:rFonts w:ascii="Times New Roman" w:hAnsi="Times New Roman" w:hint="eastAsia"/>
                <w:b/>
                <w:szCs w:val="28"/>
              </w:rPr>
              <w:t>S</w:t>
            </w:r>
            <w:r w:rsidRPr="00F4206D">
              <w:rPr>
                <w:rFonts w:ascii="Times New Roman" w:hAnsi="Times New Roman"/>
                <w:b/>
                <w:szCs w:val="28"/>
              </w:rPr>
              <w:t>intilimab</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5562B0D" w14:textId="1115B656" w:rsidR="00181E1B" w:rsidRPr="00F4206D" w:rsidRDefault="00461488" w:rsidP="00623D64">
            <w:pPr>
              <w:spacing w:beforeLines="50" w:before="156" w:afterLines="50" w:after="156" w:line="360" w:lineRule="auto"/>
              <w:ind w:firstLineChars="200" w:firstLine="422"/>
              <w:rPr>
                <w:rFonts w:ascii="Times New Roman" w:hAnsi="Times New Roman" w:cs="Times New Roman"/>
                <w:b/>
                <w:szCs w:val="28"/>
              </w:rPr>
            </w:pPr>
            <w:r w:rsidRPr="00F4206D">
              <w:rPr>
                <w:rFonts w:ascii="Times New Roman" w:hAnsi="Times New Roman"/>
                <w:b/>
                <w:szCs w:val="28"/>
              </w:rPr>
              <w:t>S</w:t>
            </w:r>
            <w:r w:rsidR="00181E1B" w:rsidRPr="00F4206D">
              <w:rPr>
                <w:rFonts w:ascii="Times New Roman" w:hAnsi="Times New Roman"/>
                <w:b/>
                <w:szCs w:val="28"/>
              </w:rPr>
              <w:t>everity</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55BE358A" w14:textId="2B049305" w:rsidR="00181E1B" w:rsidRPr="00F4206D" w:rsidRDefault="00181E1B" w:rsidP="00623D64">
            <w:pPr>
              <w:spacing w:beforeLines="50" w:before="156" w:afterLines="50" w:after="156" w:line="360" w:lineRule="auto"/>
              <w:ind w:firstLineChars="200" w:firstLine="422"/>
              <w:rPr>
                <w:rFonts w:ascii="Times New Roman" w:hAnsi="Times New Roman" w:cs="Times New Roman"/>
                <w:b/>
                <w:szCs w:val="28"/>
              </w:rPr>
            </w:pPr>
            <w:r w:rsidRPr="00F4206D">
              <w:rPr>
                <w:rFonts w:ascii="Times New Roman" w:hAnsi="Times New Roman"/>
                <w:b/>
                <w:szCs w:val="28"/>
              </w:rPr>
              <w:t>Dose adjustment</w:t>
            </w:r>
          </w:p>
        </w:tc>
      </w:tr>
      <w:tr w:rsidR="00181E1B" w:rsidRPr="00FE7849" w14:paraId="5980D9C6" w14:textId="77777777" w:rsidTr="00F4206D">
        <w:trPr>
          <w:trHeight w:val="372"/>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9E015C5" w14:textId="796CDC2C" w:rsidR="00181E1B" w:rsidRPr="00FE7849" w:rsidRDefault="00420E8E"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t>P</w:t>
            </w:r>
            <w:r w:rsidR="00181E1B">
              <w:rPr>
                <w:rFonts w:ascii="Times New Roman" w:hAnsi="Times New Roman"/>
                <w:szCs w:val="28"/>
              </w:rPr>
              <w:t>neumoni</w:t>
            </w:r>
            <w:r>
              <w:rPr>
                <w:rFonts w:ascii="Times New Roman" w:hAnsi="Times New Roman" w:hint="eastAsia"/>
                <w:szCs w:val="28"/>
              </w:rPr>
              <w:t>tis</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4AFF337" w14:textId="604769F6" w:rsidR="00181E1B" w:rsidRPr="00FE7849" w:rsidRDefault="00181E1B" w:rsidP="00623D64">
            <w:pPr>
              <w:spacing w:beforeLines="50" w:before="156" w:afterLines="50" w:after="156" w:line="360" w:lineRule="auto"/>
              <w:jc w:val="left"/>
              <w:rPr>
                <w:rFonts w:ascii="Times New Roman" w:hAnsi="Times New Roman" w:cs="Times New Roman"/>
                <w:szCs w:val="28"/>
              </w:rPr>
            </w:pPr>
            <w:r>
              <w:rPr>
                <w:rFonts w:ascii="Times New Roman" w:hAnsi="Times New Roman"/>
                <w:szCs w:val="28"/>
              </w:rPr>
              <w:t xml:space="preserve">Grade 2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4D127E37" w14:textId="2EB8E473"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Suspend dosing</w:t>
            </w:r>
            <w:r w:rsidR="00420E8E">
              <w:rPr>
                <w:rFonts w:ascii="Times New Roman" w:hAnsi="Times New Roman" w:hint="eastAsia"/>
                <w:szCs w:val="28"/>
              </w:rPr>
              <w:t xml:space="preserve"> </w:t>
            </w:r>
            <w:r w:rsidR="00420E8E" w:rsidRPr="00ED382B">
              <w:rPr>
                <w:rFonts w:ascii="Times New Roman" w:hAnsi="Times New Roman"/>
                <w:szCs w:val="28"/>
                <w:vertAlign w:val="superscript"/>
              </w:rPr>
              <w:t>a</w:t>
            </w:r>
          </w:p>
        </w:tc>
      </w:tr>
      <w:tr w:rsidR="00181E1B" w:rsidRPr="00FE7849" w14:paraId="791B7737"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3F2F59F2"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69A6AAA" w14:textId="1815F38F" w:rsidR="00181E1B" w:rsidRPr="000F6EE8" w:rsidRDefault="00181E1B" w:rsidP="00623D64">
            <w:pPr>
              <w:spacing w:beforeLines="50" w:before="156" w:afterLines="50" w:after="156" w:line="360" w:lineRule="auto"/>
              <w:jc w:val="left"/>
              <w:rPr>
                <w:rFonts w:ascii="Times New Roman" w:hAnsi="Times New Roman"/>
                <w:szCs w:val="28"/>
              </w:rPr>
            </w:pPr>
            <w:r>
              <w:rPr>
                <w:rFonts w:ascii="Times New Roman" w:hAnsi="Times New Roman"/>
                <w:szCs w:val="28"/>
              </w:rPr>
              <w:t xml:space="preserve">Recurrent grade 2 </w:t>
            </w:r>
            <w:r w:rsidR="00461488">
              <w:rPr>
                <w:rFonts w:ascii="Times New Roman" w:hAnsi="Times New Roman" w:hint="eastAsia"/>
                <w:szCs w:val="28"/>
              </w:rPr>
              <w:t xml:space="preserve">or </w:t>
            </w:r>
            <w:r>
              <w:rPr>
                <w:rFonts w:ascii="Times New Roman" w:hAnsi="Times New Roman"/>
                <w:szCs w:val="28"/>
              </w:rPr>
              <w:t>grade 3</w:t>
            </w:r>
            <w:r w:rsidR="00461488">
              <w:rPr>
                <w:rFonts w:ascii="Times New Roman" w:hAnsi="Times New Roman" w:hint="eastAsia"/>
                <w:szCs w:val="28"/>
              </w:rPr>
              <w:t>-</w:t>
            </w:r>
            <w:r>
              <w:rPr>
                <w:rFonts w:ascii="Times New Roman" w:hAnsi="Times New Roman"/>
                <w:szCs w:val="28"/>
              </w:rPr>
              <w:t xml:space="preserve">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3CFAB5C1" w14:textId="1D2D7DC8"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Permanent</w:t>
            </w:r>
            <w:r w:rsidR="00461488">
              <w:rPr>
                <w:rFonts w:ascii="Times New Roman" w:hAnsi="Times New Roman" w:hint="eastAsia"/>
                <w:szCs w:val="28"/>
              </w:rPr>
              <w:t xml:space="preserve"> </w:t>
            </w:r>
            <w:r>
              <w:rPr>
                <w:rFonts w:ascii="Times New Roman" w:hAnsi="Times New Roman"/>
                <w:szCs w:val="28"/>
              </w:rPr>
              <w:t>discontinuation</w:t>
            </w:r>
          </w:p>
        </w:tc>
      </w:tr>
      <w:tr w:rsidR="00181E1B" w:rsidRPr="00FE7849" w14:paraId="5BA8FC69" w14:textId="77777777" w:rsidTr="00F4206D">
        <w:trPr>
          <w:trHeight w:val="370"/>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DB96B79" w14:textId="134AE64C"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lastRenderedPageBreak/>
              <w:t>Diarrhea/</w:t>
            </w:r>
            <w:proofErr w:type="spellStart"/>
            <w:r>
              <w:rPr>
                <w:rFonts w:ascii="Times New Roman" w:hAnsi="Times New Roman"/>
                <w:szCs w:val="28"/>
              </w:rPr>
              <w:t>Enterocolitis</w:t>
            </w:r>
            <w:proofErr w:type="spellEnd"/>
            <w:r>
              <w:rPr>
                <w:rFonts w:ascii="Times New Roman" w:hAnsi="Times New Roman"/>
                <w:szCs w:val="28"/>
              </w:rPr>
              <w:t xml:space="preserve">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3D5CC96A" w14:textId="3B71B785"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or 3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2BA7B3C9" w14:textId="149A2EDA"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Suspend </w:t>
            </w:r>
            <w:r w:rsidRPr="00420E8E">
              <w:rPr>
                <w:rFonts w:ascii="Times New Roman" w:hAnsi="Times New Roman"/>
                <w:szCs w:val="28"/>
              </w:rPr>
              <w:t>dosing</w:t>
            </w:r>
            <w:r w:rsidR="00420E8E">
              <w:rPr>
                <w:rFonts w:ascii="Times New Roman" w:hAnsi="Times New Roman" w:hint="eastAsia"/>
                <w:szCs w:val="28"/>
              </w:rPr>
              <w:t xml:space="preserve"> </w:t>
            </w:r>
            <w:r w:rsidR="00420E8E" w:rsidRPr="00ED382B">
              <w:rPr>
                <w:rFonts w:ascii="Times New Roman" w:hAnsi="Times New Roman"/>
                <w:szCs w:val="28"/>
                <w:vertAlign w:val="superscript"/>
              </w:rPr>
              <w:t>a</w:t>
            </w:r>
          </w:p>
        </w:tc>
      </w:tr>
      <w:tr w:rsidR="00181E1B" w:rsidRPr="00FE7849" w14:paraId="4CDAE247"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7CE8328A"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72E7D5A3" w14:textId="7A042A3F"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42FBB1A5" w14:textId="644BAC69"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Permanent discontinuation</w:t>
            </w:r>
          </w:p>
        </w:tc>
      </w:tr>
      <w:tr w:rsidR="00181E1B" w:rsidRPr="00FE7849" w14:paraId="31071D5D" w14:textId="77777777" w:rsidTr="00F4206D">
        <w:trPr>
          <w:trHeight w:val="370"/>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427A7BF" w14:textId="0CD5B6EA" w:rsidR="00181E1B" w:rsidRPr="00FE7849" w:rsidRDefault="00461488"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t>D</w:t>
            </w:r>
            <w:r w:rsidR="00181E1B">
              <w:rPr>
                <w:rFonts w:ascii="Times New Roman" w:hAnsi="Times New Roman"/>
                <w:szCs w:val="28"/>
              </w:rPr>
              <w:t xml:space="preserve">ermatitis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05AF7B9" w14:textId="7DD6E46E"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3CDE2390" w14:textId="38063D5B"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Suspend dosing</w:t>
            </w:r>
            <w:r w:rsidR="00420E8E">
              <w:rPr>
                <w:rFonts w:ascii="Times New Roman" w:hAnsi="Times New Roman" w:hint="eastAsia"/>
                <w:szCs w:val="28"/>
              </w:rPr>
              <w:t xml:space="preserve"> </w:t>
            </w:r>
            <w:r w:rsidR="00420E8E" w:rsidRPr="00ED382B">
              <w:rPr>
                <w:rFonts w:ascii="Times New Roman" w:hAnsi="Times New Roman"/>
                <w:szCs w:val="28"/>
                <w:vertAlign w:val="superscript"/>
              </w:rPr>
              <w:t>a</w:t>
            </w:r>
            <w:r w:rsidRPr="00ED382B">
              <w:rPr>
                <w:rFonts w:ascii="Times New Roman" w:hAnsi="Times New Roman"/>
                <w:szCs w:val="28"/>
                <w:vertAlign w:val="superscript"/>
              </w:rPr>
              <w:t xml:space="preserve"> </w:t>
            </w:r>
          </w:p>
        </w:tc>
      </w:tr>
      <w:tr w:rsidR="00181E1B" w:rsidRPr="00FE7849" w14:paraId="2F63DCF7"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78FE36AC"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4B846609" w14:textId="626CAD63"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314B435C" w14:textId="2893AE9F"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Permanent discontinuation</w:t>
            </w:r>
          </w:p>
        </w:tc>
      </w:tr>
      <w:tr w:rsidR="00181E1B" w:rsidRPr="00FE7849" w14:paraId="6250D649" w14:textId="77777777" w:rsidTr="00F4206D">
        <w:trPr>
          <w:trHeight w:val="1452"/>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520C094" w14:textId="7E44AD4A" w:rsidR="00181E1B" w:rsidRPr="00FE7849" w:rsidRDefault="00461488"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t>H</w:t>
            </w:r>
            <w:r w:rsidR="00181E1B">
              <w:rPr>
                <w:rFonts w:ascii="Times New Roman" w:hAnsi="Times New Roman"/>
                <w:szCs w:val="28"/>
              </w:rPr>
              <w:t xml:space="preserve">epatitis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3107077C" w14:textId="37453A68" w:rsidR="00461488" w:rsidRPr="00461488" w:rsidRDefault="00181E1B" w:rsidP="00623D64">
            <w:pPr>
              <w:spacing w:beforeLines="50" w:before="156" w:afterLines="50" w:after="156" w:line="360" w:lineRule="auto"/>
              <w:rPr>
                <w:rFonts w:ascii="Times New Roman" w:hAnsi="Times New Roman"/>
                <w:szCs w:val="28"/>
              </w:rPr>
            </w:pPr>
            <w:r w:rsidRPr="00ED382B">
              <w:rPr>
                <w:rFonts w:ascii="Times New Roman" w:hAnsi="Times New Roman"/>
                <w:szCs w:val="28"/>
              </w:rPr>
              <w:t xml:space="preserve">For subjects with normal baseline ALT, AST, or </w:t>
            </w:r>
            <w:proofErr w:type="spellStart"/>
            <w:r w:rsidRPr="00ED382B">
              <w:rPr>
                <w:rFonts w:ascii="Times New Roman" w:hAnsi="Times New Roman"/>
                <w:szCs w:val="28"/>
              </w:rPr>
              <w:t>TBIL</w:t>
            </w:r>
            <w:proofErr w:type="spellEnd"/>
            <w:r w:rsidRPr="00ED382B">
              <w:rPr>
                <w:rFonts w:ascii="Times New Roman" w:hAnsi="Times New Roman"/>
                <w:szCs w:val="28"/>
              </w:rPr>
              <w:t xml:space="preserve">, </w:t>
            </w:r>
            <w:r w:rsidR="00461488" w:rsidRPr="00ED382B">
              <w:rPr>
                <w:rFonts w:ascii="Times New Roman" w:hAnsi="Times New Roman"/>
                <w:szCs w:val="28"/>
              </w:rPr>
              <w:t xml:space="preserve">Grade 2 elevation in AST, ALT, or </w:t>
            </w:r>
            <w:proofErr w:type="spellStart"/>
            <w:r w:rsidR="00461488" w:rsidRPr="00ED382B">
              <w:rPr>
                <w:rFonts w:ascii="Times New Roman" w:hAnsi="Times New Roman"/>
                <w:szCs w:val="28"/>
              </w:rPr>
              <w:t>TBIL</w:t>
            </w:r>
            <w:proofErr w:type="spellEnd"/>
            <w:r w:rsidR="00461488">
              <w:rPr>
                <w:rFonts w:ascii="Times New Roman" w:hAnsi="Times New Roman" w:hint="eastAsia"/>
                <w:szCs w:val="28"/>
              </w:rPr>
              <w:t>;</w:t>
            </w:r>
          </w:p>
          <w:p w14:paraId="1CDBA332" w14:textId="53FF30C3" w:rsidR="00181E1B" w:rsidRPr="00FE7849" w:rsidRDefault="00461488"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t>F</w:t>
            </w:r>
            <w:r w:rsidR="00181E1B">
              <w:rPr>
                <w:rFonts w:ascii="Times New Roman" w:hAnsi="Times New Roman"/>
                <w:szCs w:val="28"/>
              </w:rPr>
              <w:t xml:space="preserve">or subjects with baseline AST, ALT, or </w:t>
            </w:r>
            <w:proofErr w:type="spellStart"/>
            <w:r w:rsidR="00181E1B">
              <w:rPr>
                <w:rFonts w:ascii="Times New Roman" w:hAnsi="Times New Roman"/>
                <w:szCs w:val="28"/>
              </w:rPr>
              <w:t>TBIL</w:t>
            </w:r>
            <w:proofErr w:type="spellEnd"/>
            <w:r w:rsidR="00181E1B">
              <w:rPr>
                <w:rFonts w:ascii="Times New Roman" w:hAnsi="Times New Roman"/>
                <w:szCs w:val="28"/>
              </w:rPr>
              <w:t>&gt;</w:t>
            </w:r>
            <w:proofErr w:type="spellStart"/>
            <w:r w:rsidR="00181E1B">
              <w:rPr>
                <w:rFonts w:ascii="Times New Roman" w:hAnsi="Times New Roman"/>
                <w:szCs w:val="28"/>
              </w:rPr>
              <w:t>ULN</w:t>
            </w:r>
            <w:proofErr w:type="spellEnd"/>
            <w:r w:rsidR="00181E1B">
              <w:rPr>
                <w:rFonts w:ascii="Times New Roman" w:hAnsi="Times New Roman"/>
                <w:szCs w:val="28"/>
              </w:rPr>
              <w:t>,</w:t>
            </w:r>
            <w:r>
              <w:rPr>
                <w:rFonts w:ascii="Times New Roman" w:hAnsi="Times New Roman" w:hint="eastAsia"/>
                <w:szCs w:val="28"/>
              </w:rPr>
              <w:t xml:space="preserve"> elevation in </w:t>
            </w:r>
            <w:r w:rsidR="00181E1B">
              <w:rPr>
                <w:rFonts w:ascii="Times New Roman" w:hAnsi="Times New Roman"/>
                <w:szCs w:val="28"/>
              </w:rPr>
              <w:t xml:space="preserve">AST, ALT or </w:t>
            </w:r>
            <w:proofErr w:type="spellStart"/>
            <w:r w:rsidR="00181E1B">
              <w:rPr>
                <w:rFonts w:ascii="Times New Roman" w:hAnsi="Times New Roman"/>
                <w:szCs w:val="28"/>
              </w:rPr>
              <w:t>TBIL</w:t>
            </w:r>
            <w:proofErr w:type="spellEnd"/>
            <w:r>
              <w:rPr>
                <w:rFonts w:ascii="Times New Roman" w:hAnsi="Times New Roman" w:hint="eastAsia"/>
                <w:szCs w:val="28"/>
              </w:rPr>
              <w:t xml:space="preserve"> </w:t>
            </w:r>
            <w:r w:rsidR="00181E1B">
              <w:rPr>
                <w:rFonts w:ascii="Times New Roman" w:hAnsi="Times New Roman"/>
                <w:szCs w:val="28"/>
              </w:rPr>
              <w:t>≥50%</w:t>
            </w:r>
            <w:r>
              <w:rPr>
                <w:rFonts w:ascii="Times New Roman" w:hAnsi="Times New Roman" w:hint="eastAsia"/>
                <w:szCs w:val="28"/>
              </w:rPr>
              <w:t xml:space="preserve"> </w:t>
            </w:r>
            <w:r w:rsidR="00181E1B">
              <w:rPr>
                <w:rFonts w:ascii="Times New Roman" w:hAnsi="Times New Roman"/>
                <w:szCs w:val="28"/>
              </w:rPr>
              <w:t xml:space="preserve">and duration&lt;7 days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3110887C" w14:textId="7FFE85AC" w:rsidR="00181E1B" w:rsidRPr="00FE7849" w:rsidRDefault="00181E1B" w:rsidP="00623D64">
            <w:pPr>
              <w:spacing w:beforeLines="50" w:before="156" w:afterLines="50" w:after="156" w:line="360" w:lineRule="auto"/>
              <w:jc w:val="center"/>
              <w:rPr>
                <w:rFonts w:ascii="Times New Roman" w:hAnsi="Times New Roman" w:cs="Times New Roman"/>
                <w:szCs w:val="28"/>
              </w:rPr>
            </w:pPr>
            <w:r>
              <w:rPr>
                <w:rFonts w:ascii="Times New Roman" w:hAnsi="Times New Roman"/>
                <w:szCs w:val="28"/>
              </w:rPr>
              <w:t>Suspend dosing</w:t>
            </w:r>
            <w:r w:rsidR="00420E8E">
              <w:rPr>
                <w:rFonts w:ascii="Times New Roman" w:hAnsi="Times New Roman" w:hint="eastAsia"/>
                <w:szCs w:val="28"/>
              </w:rPr>
              <w:t xml:space="preserve"> </w:t>
            </w:r>
            <w:r w:rsidR="00420E8E" w:rsidRPr="00ED382B">
              <w:rPr>
                <w:rFonts w:ascii="Times New Roman" w:hAnsi="Times New Roman"/>
                <w:szCs w:val="28"/>
                <w:vertAlign w:val="superscript"/>
              </w:rPr>
              <w:t>a</w:t>
            </w:r>
          </w:p>
        </w:tc>
      </w:tr>
      <w:tr w:rsidR="00181E1B" w:rsidRPr="00FE7849" w14:paraId="4BA25812" w14:textId="77777777" w:rsidTr="00F4206D">
        <w:trPr>
          <w:trHeight w:val="1450"/>
        </w:trPr>
        <w:tc>
          <w:tcPr>
            <w:tcW w:w="3686" w:type="dxa"/>
            <w:vMerge/>
            <w:tcBorders>
              <w:top w:val="nil"/>
              <w:left w:val="single" w:sz="4" w:space="0" w:color="000000"/>
              <w:bottom w:val="single" w:sz="4" w:space="0" w:color="000000"/>
              <w:right w:val="single" w:sz="4" w:space="0" w:color="000000"/>
            </w:tcBorders>
            <w:shd w:val="clear" w:color="auto" w:fill="auto"/>
          </w:tcPr>
          <w:p w14:paraId="5239952C"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61C8CFC" w14:textId="0B92A784" w:rsidR="00181E1B" w:rsidRPr="000F6EE8" w:rsidRDefault="00181E1B" w:rsidP="00623D64">
            <w:pPr>
              <w:spacing w:beforeLines="50" w:before="156" w:afterLines="50" w:after="156" w:line="360" w:lineRule="auto"/>
              <w:rPr>
                <w:rFonts w:ascii="Times New Roman" w:hAnsi="Times New Roman"/>
                <w:szCs w:val="28"/>
              </w:rPr>
            </w:pPr>
            <w:r>
              <w:rPr>
                <w:rFonts w:ascii="Times New Roman" w:hAnsi="Times New Roman"/>
                <w:szCs w:val="28"/>
              </w:rPr>
              <w:t xml:space="preserve">For subjects with normal baseline ALT, AST, or </w:t>
            </w:r>
            <w:proofErr w:type="spellStart"/>
            <w:r>
              <w:rPr>
                <w:rFonts w:ascii="Times New Roman" w:hAnsi="Times New Roman"/>
                <w:szCs w:val="28"/>
              </w:rPr>
              <w:t>TBIL</w:t>
            </w:r>
            <w:proofErr w:type="spellEnd"/>
            <w:r>
              <w:rPr>
                <w:rFonts w:ascii="Times New Roman" w:hAnsi="Times New Roman"/>
                <w:szCs w:val="28"/>
              </w:rPr>
              <w:t xml:space="preserve">, </w:t>
            </w:r>
            <w:proofErr w:type="spellStart"/>
            <w:r w:rsidR="00420E8E">
              <w:rPr>
                <w:rFonts w:ascii="Times New Roman" w:hAnsi="Times New Roman" w:hint="eastAsia"/>
                <w:szCs w:val="28"/>
              </w:rPr>
              <w:t>Grade3</w:t>
            </w:r>
            <w:proofErr w:type="spellEnd"/>
            <w:r w:rsidR="00420E8E">
              <w:rPr>
                <w:rFonts w:ascii="Times New Roman" w:hAnsi="Times New Roman" w:hint="eastAsia"/>
                <w:szCs w:val="28"/>
              </w:rPr>
              <w:t xml:space="preserve">-4 elevation in </w:t>
            </w:r>
            <w:r>
              <w:rPr>
                <w:rFonts w:ascii="Times New Roman" w:hAnsi="Times New Roman"/>
                <w:szCs w:val="28"/>
              </w:rPr>
              <w:t xml:space="preserve">AST, ALT, or </w:t>
            </w:r>
            <w:proofErr w:type="spellStart"/>
            <w:r>
              <w:rPr>
                <w:rFonts w:ascii="Times New Roman" w:hAnsi="Times New Roman"/>
                <w:szCs w:val="28"/>
              </w:rPr>
              <w:t>TBIL</w:t>
            </w:r>
            <w:proofErr w:type="spellEnd"/>
            <w:r>
              <w:rPr>
                <w:rFonts w:ascii="Times New Roman" w:hAnsi="Times New Roman"/>
                <w:szCs w:val="28"/>
              </w:rPr>
              <w:t xml:space="preserve">; </w:t>
            </w:r>
            <w:r w:rsidR="00420E8E">
              <w:rPr>
                <w:rFonts w:ascii="Times New Roman" w:hAnsi="Times New Roman" w:hint="eastAsia"/>
                <w:szCs w:val="28"/>
              </w:rPr>
              <w:t>F</w:t>
            </w:r>
            <w:r>
              <w:rPr>
                <w:rFonts w:ascii="Times New Roman" w:hAnsi="Times New Roman"/>
                <w:szCs w:val="28"/>
              </w:rPr>
              <w:t xml:space="preserve">or subjects with baseline AST, ALT, or </w:t>
            </w:r>
            <w:proofErr w:type="spellStart"/>
            <w:r>
              <w:rPr>
                <w:rFonts w:ascii="Times New Roman" w:hAnsi="Times New Roman"/>
                <w:szCs w:val="28"/>
              </w:rPr>
              <w:t>TBIL</w:t>
            </w:r>
            <w:proofErr w:type="spellEnd"/>
            <w:r>
              <w:rPr>
                <w:rFonts w:ascii="Times New Roman" w:hAnsi="Times New Roman"/>
                <w:szCs w:val="28"/>
              </w:rPr>
              <w:t>&gt;</w:t>
            </w:r>
            <w:proofErr w:type="spellStart"/>
            <w:r>
              <w:rPr>
                <w:rFonts w:ascii="Times New Roman" w:hAnsi="Times New Roman"/>
                <w:szCs w:val="28"/>
              </w:rPr>
              <w:t>ULN</w:t>
            </w:r>
            <w:proofErr w:type="spellEnd"/>
            <w:r>
              <w:rPr>
                <w:rFonts w:ascii="Times New Roman" w:hAnsi="Times New Roman"/>
                <w:szCs w:val="28"/>
              </w:rPr>
              <w:t xml:space="preserve">, AST, ALT, or </w:t>
            </w:r>
            <w:proofErr w:type="spellStart"/>
            <w:r>
              <w:rPr>
                <w:rFonts w:ascii="Times New Roman" w:hAnsi="Times New Roman"/>
                <w:szCs w:val="28"/>
              </w:rPr>
              <w:t>TBIL</w:t>
            </w:r>
            <w:proofErr w:type="spellEnd"/>
            <w:r>
              <w:rPr>
                <w:rFonts w:ascii="Times New Roman" w:hAnsi="Times New Roman"/>
                <w:szCs w:val="28"/>
              </w:rPr>
              <w:t xml:space="preserve"> increased by ≥50%</w:t>
            </w:r>
            <w:r w:rsidR="00420E8E">
              <w:rPr>
                <w:rFonts w:ascii="Times New Roman" w:hAnsi="Times New Roman" w:hint="eastAsia"/>
                <w:szCs w:val="28"/>
              </w:rPr>
              <w:t xml:space="preserve"> </w:t>
            </w:r>
            <w:r>
              <w:rPr>
                <w:rFonts w:ascii="Times New Roman" w:hAnsi="Times New Roman"/>
                <w:szCs w:val="28"/>
              </w:rPr>
              <w:t xml:space="preserve">and the duration ≥ 7 days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1059446A"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673542CD" w14:textId="77777777" w:rsidTr="00F4206D">
        <w:trPr>
          <w:trHeight w:val="370"/>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E1981E8" w14:textId="77777777" w:rsidR="00181E1B" w:rsidRPr="00FE7849" w:rsidRDefault="00181E1B" w:rsidP="00623D64">
            <w:pPr>
              <w:spacing w:beforeLines="50" w:before="156" w:afterLines="50" w:after="156" w:line="360" w:lineRule="auto"/>
              <w:rPr>
                <w:rFonts w:ascii="Times New Roman" w:hAnsi="Times New Roman" w:cs="Times New Roman"/>
                <w:szCs w:val="28"/>
              </w:rPr>
            </w:pPr>
            <w:proofErr w:type="spellStart"/>
            <w:r>
              <w:rPr>
                <w:rFonts w:ascii="Times New Roman" w:hAnsi="Times New Roman"/>
                <w:szCs w:val="28"/>
              </w:rPr>
              <w:t>Hypophysitis</w:t>
            </w:r>
            <w:proofErr w:type="spellEnd"/>
            <w:r>
              <w:rPr>
                <w:rFonts w:ascii="Times New Roman" w:hAnsi="Times New Roman"/>
                <w:szCs w:val="28"/>
              </w:rPr>
              <w:t xml:space="preserve">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2399732E" w14:textId="14312C5A"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50E473A4" w14:textId="3D7F316B"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Withhold dosing </w:t>
            </w:r>
            <w:r w:rsidR="00420E8E" w:rsidRPr="00ED382B">
              <w:rPr>
                <w:rFonts w:ascii="Times New Roman" w:hAnsi="Times New Roman"/>
                <w:szCs w:val="28"/>
                <w:vertAlign w:val="superscript"/>
              </w:rPr>
              <w:t>b</w:t>
            </w:r>
          </w:p>
        </w:tc>
      </w:tr>
      <w:tr w:rsidR="00181E1B" w:rsidRPr="00FE7849" w14:paraId="0E5CB968"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0150A5B7"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DF21EE5" w14:textId="53979C9A"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 or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1C9800A0"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280B8001" w14:textId="77777777" w:rsidTr="00F4206D">
        <w:trPr>
          <w:trHeight w:val="370"/>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6417A40"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Adrenal insufficiency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8FBB291" w14:textId="7A5FABC4"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1AFE478C" w14:textId="434D66A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Suspend dosing</w:t>
            </w:r>
            <w:r w:rsidR="00420E8E">
              <w:rPr>
                <w:rFonts w:ascii="Times New Roman" w:hAnsi="Times New Roman" w:hint="eastAsia"/>
                <w:szCs w:val="28"/>
              </w:rPr>
              <w:t xml:space="preserve"> </w:t>
            </w:r>
            <w:r w:rsidR="00420E8E" w:rsidRPr="00ED382B">
              <w:rPr>
                <w:rFonts w:ascii="Times New Roman" w:hAnsi="Times New Roman"/>
                <w:szCs w:val="28"/>
                <w:vertAlign w:val="superscript"/>
              </w:rPr>
              <w:t>b</w:t>
            </w:r>
            <w:r>
              <w:rPr>
                <w:rFonts w:ascii="Times New Roman" w:hAnsi="Times New Roman"/>
                <w:szCs w:val="28"/>
              </w:rPr>
              <w:t xml:space="preserve">  </w:t>
            </w:r>
          </w:p>
        </w:tc>
      </w:tr>
      <w:tr w:rsidR="00181E1B" w:rsidRPr="00FE7849" w14:paraId="232ED7C0"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5C3A7E67"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4B101FAA" w14:textId="0B67F674"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 or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449BAC53"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5CD48784" w14:textId="77777777" w:rsidTr="00F4206D">
        <w:trPr>
          <w:trHeight w:val="732"/>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5717B44B"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Hyperthyroidism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436C8F64" w14:textId="2E667531"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 or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36C5C99E"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2AD25741" w14:textId="77777777" w:rsidTr="00F4206D">
        <w:trPr>
          <w:trHeight w:val="370"/>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05FB9FA"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Type I diabetes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36EA2A8" w14:textId="2BAAA35B"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5662E404" w14:textId="4C49A9A2"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Suspend dosing </w:t>
            </w:r>
            <w:r w:rsidR="00420E8E" w:rsidRPr="00ED382B">
              <w:rPr>
                <w:rFonts w:ascii="Times New Roman" w:hAnsi="Times New Roman"/>
                <w:szCs w:val="28"/>
                <w:vertAlign w:val="superscript"/>
              </w:rPr>
              <w:t>b</w:t>
            </w:r>
          </w:p>
        </w:tc>
      </w:tr>
      <w:tr w:rsidR="00181E1B" w:rsidRPr="00FE7849" w14:paraId="4B62E186"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626A1E5F"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C1C0079" w14:textId="40FD81F2"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794AF340"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6BCF1587" w14:textId="77777777" w:rsidTr="00F4206D">
        <w:trPr>
          <w:trHeight w:val="370"/>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72B483"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Renal insufficiency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A83CF78" w14:textId="586EEF70"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or 3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5DBB0C2D" w14:textId="038E75EC"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Suspend dosing </w:t>
            </w:r>
            <w:r w:rsidR="00420E8E" w:rsidRPr="00ED382B">
              <w:rPr>
                <w:rFonts w:ascii="Times New Roman" w:hAnsi="Times New Roman"/>
                <w:szCs w:val="28"/>
                <w:vertAlign w:val="superscript"/>
              </w:rPr>
              <w:t>b</w:t>
            </w:r>
          </w:p>
        </w:tc>
      </w:tr>
      <w:tr w:rsidR="00181E1B" w:rsidRPr="00FE7849" w14:paraId="7A65D9FB" w14:textId="77777777" w:rsidTr="00F4206D">
        <w:trPr>
          <w:trHeight w:val="370"/>
        </w:trPr>
        <w:tc>
          <w:tcPr>
            <w:tcW w:w="3686" w:type="dxa"/>
            <w:vMerge/>
            <w:tcBorders>
              <w:top w:val="nil"/>
              <w:left w:val="single" w:sz="4" w:space="0" w:color="000000"/>
              <w:bottom w:val="single" w:sz="4" w:space="0" w:color="000000"/>
              <w:right w:val="single" w:sz="4" w:space="0" w:color="000000"/>
            </w:tcBorders>
            <w:shd w:val="clear" w:color="auto" w:fill="auto"/>
          </w:tcPr>
          <w:p w14:paraId="0279CD90"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5CFC7FC" w14:textId="0B4E9AC1"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5F37CAA4"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43A3BAF9" w14:textId="77777777" w:rsidTr="00F4206D">
        <w:trPr>
          <w:trHeight w:val="372"/>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30685B4F"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Neurotoxicity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2E83B98C" w14:textId="6193A48B"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0E71ED27" w14:textId="781C5ECE"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Suspend dosing </w:t>
            </w:r>
            <w:r w:rsidR="00420E8E">
              <w:rPr>
                <w:rFonts w:ascii="Times New Roman" w:hAnsi="Times New Roman" w:hint="eastAsia"/>
                <w:szCs w:val="28"/>
                <w:vertAlign w:val="superscript"/>
              </w:rPr>
              <w:t>a</w:t>
            </w:r>
          </w:p>
        </w:tc>
      </w:tr>
      <w:tr w:rsidR="00181E1B" w:rsidRPr="00FE7849" w14:paraId="67C74ADA" w14:textId="77777777" w:rsidTr="00F4206D">
        <w:trPr>
          <w:trHeight w:val="370"/>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2B3AD9C5"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Neurotoxicity</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BC12A98" w14:textId="736DFDC4"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 or 4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0C8BBC66"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6AAF522A" w14:textId="77777777" w:rsidTr="00F4206D">
        <w:trPr>
          <w:trHeight w:val="372"/>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38F7711"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Other AE </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1D7BA45" w14:textId="1142ED8B" w:rsidR="00181E1B" w:rsidRPr="00FE7849" w:rsidRDefault="00420E8E"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t>F</w:t>
            </w:r>
            <w:r w:rsidR="00181E1B">
              <w:rPr>
                <w:rFonts w:ascii="Times New Roman" w:hAnsi="Times New Roman"/>
                <w:szCs w:val="28"/>
              </w:rPr>
              <w:t xml:space="preserve">irst appearance </w:t>
            </w:r>
            <w:r>
              <w:rPr>
                <w:rFonts w:ascii="Times New Roman" w:hAnsi="Times New Roman" w:hint="eastAsia"/>
                <w:szCs w:val="28"/>
              </w:rPr>
              <w:t>Grade 3</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1C119C8B" w14:textId="4F9FAE9C"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Suspend dosing </w:t>
            </w:r>
            <w:r w:rsidR="00420E8E" w:rsidRPr="00ED382B">
              <w:rPr>
                <w:rFonts w:ascii="Times New Roman" w:hAnsi="Times New Roman"/>
                <w:szCs w:val="28"/>
                <w:vertAlign w:val="superscript"/>
              </w:rPr>
              <w:t>a</w:t>
            </w:r>
          </w:p>
        </w:tc>
      </w:tr>
      <w:tr w:rsidR="00181E1B" w:rsidRPr="00FE7849" w14:paraId="7A19F5AF" w14:textId="77777777" w:rsidTr="00F4206D">
        <w:trPr>
          <w:trHeight w:val="370"/>
        </w:trPr>
        <w:tc>
          <w:tcPr>
            <w:tcW w:w="3686" w:type="dxa"/>
            <w:vMerge/>
            <w:tcBorders>
              <w:top w:val="nil"/>
              <w:left w:val="single" w:sz="4" w:space="0" w:color="000000"/>
              <w:bottom w:val="nil"/>
              <w:right w:val="single" w:sz="4" w:space="0" w:color="000000"/>
            </w:tcBorders>
            <w:shd w:val="clear" w:color="auto" w:fill="auto"/>
          </w:tcPr>
          <w:p w14:paraId="62F01502"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2F62E251" w14:textId="4B89ED5E" w:rsidR="00181E1B" w:rsidRPr="00FE7849" w:rsidRDefault="00420E8E"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t>S</w:t>
            </w:r>
            <w:r w:rsidR="00181E1B">
              <w:rPr>
                <w:rFonts w:ascii="Times New Roman" w:hAnsi="Times New Roman"/>
                <w:szCs w:val="28"/>
              </w:rPr>
              <w:t xml:space="preserve">econd occurrence </w:t>
            </w:r>
            <w:r>
              <w:rPr>
                <w:rFonts w:ascii="Times New Roman" w:hAnsi="Times New Roman" w:hint="eastAsia"/>
                <w:szCs w:val="28"/>
              </w:rPr>
              <w:t>Grade 3</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7F91092D"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778A6FC9" w14:textId="77777777" w:rsidTr="00F4206D">
        <w:trPr>
          <w:trHeight w:val="370"/>
        </w:trPr>
        <w:tc>
          <w:tcPr>
            <w:tcW w:w="3686" w:type="dxa"/>
            <w:tcBorders>
              <w:top w:val="nil"/>
              <w:left w:val="single" w:sz="4" w:space="0" w:color="000000"/>
              <w:bottom w:val="nil"/>
              <w:right w:val="single" w:sz="4" w:space="0" w:color="000000"/>
            </w:tcBorders>
            <w:shd w:val="clear" w:color="auto" w:fill="auto"/>
          </w:tcPr>
          <w:p w14:paraId="50F341F8"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F16337F" w14:textId="05640625"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Cannot drop to grade 0-2/baseline level within 7 days or return to grade 0-1 within 14 days/Baseline level 3 AE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61C256D7" w14:textId="77777777"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181E1B" w:rsidRPr="00FE7849" w14:paraId="74F5E6FB" w14:textId="77777777" w:rsidTr="00F4206D">
        <w:trPr>
          <w:trHeight w:val="370"/>
        </w:trPr>
        <w:tc>
          <w:tcPr>
            <w:tcW w:w="3686" w:type="dxa"/>
            <w:tcBorders>
              <w:top w:val="nil"/>
              <w:left w:val="single" w:sz="4" w:space="0" w:color="000000"/>
              <w:bottom w:val="single" w:sz="4" w:space="0" w:color="auto"/>
              <w:right w:val="single" w:sz="4" w:space="0" w:color="000000"/>
            </w:tcBorders>
            <w:shd w:val="clear" w:color="auto" w:fill="auto"/>
          </w:tcPr>
          <w:p w14:paraId="14EF71A0" w14:textId="77777777" w:rsidR="00181E1B" w:rsidRPr="00FE7849" w:rsidRDefault="00181E1B" w:rsidP="00623D64">
            <w:pPr>
              <w:spacing w:beforeLines="50" w:before="156" w:afterLines="50" w:after="156" w:line="360" w:lineRule="auto"/>
              <w:ind w:firstLineChars="200" w:firstLine="420"/>
              <w:rPr>
                <w:rFonts w:ascii="Times New Roman" w:hAnsi="Times New Roman" w:cs="Times New Roman"/>
                <w:szCs w:val="28"/>
              </w:rPr>
            </w:pPr>
          </w:p>
        </w:tc>
        <w:tc>
          <w:tcPr>
            <w:tcW w:w="3119" w:type="dxa"/>
            <w:tcBorders>
              <w:top w:val="single" w:sz="4" w:space="0" w:color="000000"/>
              <w:left w:val="single" w:sz="4" w:space="0" w:color="000000"/>
              <w:bottom w:val="single" w:sz="4" w:space="0" w:color="auto"/>
              <w:right w:val="single" w:sz="4" w:space="0" w:color="000000"/>
            </w:tcBorders>
            <w:shd w:val="clear" w:color="auto" w:fill="auto"/>
          </w:tcPr>
          <w:p w14:paraId="40E6C77D" w14:textId="694C687F" w:rsidR="00181E1B" w:rsidRPr="00FE7849" w:rsidRDefault="00420E8E"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hint="eastAsia"/>
                <w:szCs w:val="28"/>
              </w:rPr>
              <w:t xml:space="preserve">Grade </w:t>
            </w:r>
            <w:r w:rsidR="00181E1B">
              <w:rPr>
                <w:rFonts w:ascii="Times New Roman" w:hAnsi="Times New Roman"/>
                <w:szCs w:val="28"/>
              </w:rPr>
              <w:t xml:space="preserve">4 AE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707FE15F" w14:textId="3351ACAD" w:rsidR="00181E1B" w:rsidRPr="00FE7849" w:rsidRDefault="00181E1B"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withdrawal </w:t>
            </w:r>
            <w:r w:rsidR="00420E8E" w:rsidRPr="00ED382B">
              <w:rPr>
                <w:rFonts w:ascii="Times New Roman" w:hAnsi="Times New Roman"/>
                <w:szCs w:val="28"/>
                <w:vertAlign w:val="superscript"/>
              </w:rPr>
              <w:t>c</w:t>
            </w:r>
            <w:r w:rsidRPr="00ED382B">
              <w:rPr>
                <w:rFonts w:ascii="Times New Roman" w:hAnsi="Times New Roman"/>
                <w:szCs w:val="28"/>
                <w:vertAlign w:val="superscript"/>
              </w:rPr>
              <w:t xml:space="preserve"> </w:t>
            </w:r>
          </w:p>
        </w:tc>
      </w:tr>
    </w:tbl>
    <w:p w14:paraId="18AB1390" w14:textId="0C4AC909" w:rsidR="00181E1B" w:rsidRPr="00FE7849" w:rsidRDefault="00181E1B" w:rsidP="00623D64">
      <w:pPr>
        <w:spacing w:afterLines="50" w:after="156" w:line="360" w:lineRule="auto"/>
        <w:ind w:firstLineChars="200" w:firstLine="422"/>
        <w:jc w:val="center"/>
        <w:rPr>
          <w:rFonts w:ascii="Times New Roman" w:hAnsi="Times New Roman" w:cs="Times New Roman"/>
          <w:b/>
          <w:szCs w:val="21"/>
        </w:rPr>
      </w:pPr>
      <w:proofErr w:type="gramStart"/>
      <w:r>
        <w:rPr>
          <w:rFonts w:ascii="Times New Roman" w:hAnsi="Times New Roman"/>
          <w:b/>
          <w:szCs w:val="28"/>
        </w:rPr>
        <w:t xml:space="preserve">Table </w:t>
      </w:r>
      <w:r w:rsidR="00623D64">
        <w:rPr>
          <w:rFonts w:ascii="Times New Roman" w:hAnsi="Times New Roman" w:hint="eastAsia"/>
          <w:b/>
          <w:szCs w:val="28"/>
        </w:rPr>
        <w:t>3.</w:t>
      </w:r>
      <w:proofErr w:type="gramEnd"/>
      <w:r>
        <w:rPr>
          <w:rFonts w:ascii="Times New Roman" w:hAnsi="Times New Roman"/>
          <w:b/>
          <w:szCs w:val="28"/>
        </w:rPr>
        <w:t xml:space="preserve"> Suspension and permanent withdrawal of Sintilimab</w:t>
      </w:r>
    </w:p>
    <w:p w14:paraId="761A2FD6" w14:textId="57409599" w:rsidR="00181E1B" w:rsidRPr="00FE7849" w:rsidRDefault="00181E1B" w:rsidP="00623D64">
      <w:pPr>
        <w:spacing w:afterLines="50" w:after="156" w:line="360" w:lineRule="auto"/>
        <w:rPr>
          <w:rFonts w:ascii="Times New Roman" w:hAnsi="Times New Roman" w:cs="Times New Roman"/>
          <w:sz w:val="18"/>
          <w:szCs w:val="18"/>
        </w:rPr>
      </w:pPr>
      <w:proofErr w:type="gramStart"/>
      <w:r>
        <w:rPr>
          <w:rFonts w:ascii="Times New Roman" w:hAnsi="Times New Roman"/>
          <w:sz w:val="18"/>
          <w:szCs w:val="18"/>
        </w:rPr>
        <w:t>a</w:t>
      </w:r>
      <w:proofErr w:type="gramEnd"/>
      <w:r>
        <w:rPr>
          <w:rFonts w:ascii="Times New Roman" w:hAnsi="Times New Roman"/>
          <w:sz w:val="18"/>
          <w:szCs w:val="18"/>
        </w:rPr>
        <w:t>: Resume administration after the symptoms improve</w:t>
      </w:r>
      <w:r w:rsidR="00420E8E">
        <w:rPr>
          <w:rFonts w:ascii="Times New Roman" w:hAnsi="Times New Roman" w:hint="eastAsia"/>
          <w:sz w:val="18"/>
          <w:szCs w:val="18"/>
        </w:rPr>
        <w:t>d</w:t>
      </w:r>
      <w:r>
        <w:rPr>
          <w:rFonts w:ascii="Times New Roman" w:hAnsi="Times New Roman"/>
          <w:sz w:val="18"/>
          <w:szCs w:val="18"/>
        </w:rPr>
        <w:t xml:space="preserve"> to</w:t>
      </w:r>
      <w:r w:rsidR="00420E8E">
        <w:rPr>
          <w:rFonts w:ascii="Times New Roman" w:hAnsi="Times New Roman" w:hint="eastAsia"/>
          <w:sz w:val="18"/>
          <w:szCs w:val="18"/>
        </w:rPr>
        <w:t xml:space="preserve"> grade</w:t>
      </w:r>
      <w:r>
        <w:rPr>
          <w:rFonts w:ascii="Times New Roman" w:hAnsi="Times New Roman"/>
          <w:sz w:val="18"/>
          <w:szCs w:val="18"/>
        </w:rPr>
        <w:t xml:space="preserve"> 0-1 or baseline level. </w:t>
      </w:r>
    </w:p>
    <w:p w14:paraId="65AA0B3E" w14:textId="20DD783B" w:rsidR="00181E1B" w:rsidRPr="000F6EE8" w:rsidRDefault="00181E1B" w:rsidP="00623D64">
      <w:pPr>
        <w:spacing w:afterLines="50" w:after="156" w:line="360" w:lineRule="auto"/>
        <w:rPr>
          <w:rFonts w:ascii="Times New Roman" w:hAnsi="Times New Roman"/>
          <w:sz w:val="18"/>
          <w:szCs w:val="18"/>
        </w:rPr>
      </w:pPr>
      <w:proofErr w:type="gramStart"/>
      <w:r>
        <w:rPr>
          <w:rFonts w:ascii="Times New Roman" w:hAnsi="Times New Roman"/>
          <w:sz w:val="18"/>
          <w:szCs w:val="18"/>
        </w:rPr>
        <w:t>b</w:t>
      </w:r>
      <w:proofErr w:type="gramEnd"/>
      <w:r>
        <w:rPr>
          <w:rFonts w:ascii="Times New Roman" w:hAnsi="Times New Roman"/>
          <w:sz w:val="18"/>
          <w:szCs w:val="18"/>
        </w:rPr>
        <w:t xml:space="preserve">: </w:t>
      </w:r>
      <w:r w:rsidR="00420E8E">
        <w:rPr>
          <w:rFonts w:ascii="Times New Roman" w:hAnsi="Times New Roman" w:hint="eastAsia"/>
          <w:sz w:val="18"/>
          <w:szCs w:val="18"/>
        </w:rPr>
        <w:t xml:space="preserve">For </w:t>
      </w:r>
      <w:proofErr w:type="spellStart"/>
      <w:r w:rsidR="00420E8E">
        <w:rPr>
          <w:rFonts w:ascii="Times New Roman" w:hAnsi="Times New Roman" w:hint="eastAsia"/>
          <w:sz w:val="18"/>
          <w:szCs w:val="18"/>
        </w:rPr>
        <w:t>h</w:t>
      </w:r>
      <w:r>
        <w:rPr>
          <w:rFonts w:ascii="Times New Roman" w:hAnsi="Times New Roman"/>
          <w:sz w:val="18"/>
          <w:szCs w:val="18"/>
        </w:rPr>
        <w:t>ypophysitis</w:t>
      </w:r>
      <w:proofErr w:type="spellEnd"/>
      <w:r>
        <w:rPr>
          <w:rFonts w:ascii="Times New Roman" w:hAnsi="Times New Roman"/>
          <w:sz w:val="18"/>
          <w:szCs w:val="18"/>
        </w:rPr>
        <w:t>, adrenal insufficiency, thyroid insufficiency/hypothyroidism, and type 1 diabetes</w:t>
      </w:r>
      <w:r w:rsidR="00420E8E">
        <w:rPr>
          <w:rFonts w:ascii="Times New Roman" w:hAnsi="Times New Roman" w:hint="eastAsia"/>
          <w:sz w:val="18"/>
          <w:szCs w:val="18"/>
        </w:rPr>
        <w:t xml:space="preserve">, Sintilimab </w:t>
      </w:r>
      <w:r>
        <w:rPr>
          <w:rFonts w:ascii="Times New Roman" w:hAnsi="Times New Roman"/>
          <w:sz w:val="18"/>
          <w:szCs w:val="18"/>
        </w:rPr>
        <w:lastRenderedPageBreak/>
        <w:t xml:space="preserve">can be restarted if they are fully controlled and require only physiological hormone replacement therapy. </w:t>
      </w:r>
    </w:p>
    <w:p w14:paraId="477E35F2" w14:textId="77777777" w:rsidR="00181E1B" w:rsidRPr="00FE7849" w:rsidRDefault="00181E1B" w:rsidP="00623D64">
      <w:pPr>
        <w:spacing w:afterLines="50" w:after="156" w:line="360" w:lineRule="auto"/>
        <w:rPr>
          <w:rFonts w:ascii="Times New Roman" w:hAnsi="Times New Roman" w:cs="Times New Roman"/>
          <w:szCs w:val="28"/>
        </w:rPr>
      </w:pPr>
      <w:proofErr w:type="gramStart"/>
      <w:r>
        <w:rPr>
          <w:rFonts w:ascii="Times New Roman" w:hAnsi="Times New Roman"/>
          <w:sz w:val="18"/>
          <w:szCs w:val="18"/>
        </w:rPr>
        <w:t>c</w:t>
      </w:r>
      <w:proofErr w:type="gramEnd"/>
      <w:r>
        <w:rPr>
          <w:rFonts w:ascii="Times New Roman" w:hAnsi="Times New Roman"/>
          <w:sz w:val="18"/>
          <w:szCs w:val="18"/>
        </w:rPr>
        <w:t>: For abnormal grade 4 laboratory test results, the decision to terminate the medication should be based on the accompanying clinical symptoms/signs and the clinical judgment of the investigator.</w:t>
      </w:r>
      <w:r>
        <w:rPr>
          <w:rFonts w:ascii="Times New Roman" w:hAnsi="Times New Roman"/>
          <w:szCs w:val="28"/>
        </w:rPr>
        <w:t xml:space="preserve"> </w:t>
      </w:r>
    </w:p>
    <w:p w14:paraId="4FE85862" w14:textId="7C41F314" w:rsidR="00181E1B" w:rsidRPr="00FE7849" w:rsidRDefault="00181E1B" w:rsidP="00623D64">
      <w:pPr>
        <w:pStyle w:val="a4"/>
        <w:spacing w:beforeLines="50" w:before="156" w:afterLines="50" w:after="156" w:line="360" w:lineRule="auto"/>
        <w:jc w:val="both"/>
        <w:rPr>
          <w:rFonts w:ascii="Times New Roman" w:hAnsi="Times New Roman"/>
          <w:kern w:val="2"/>
          <w:sz w:val="21"/>
          <w:szCs w:val="21"/>
        </w:rPr>
      </w:pPr>
      <w:r>
        <w:rPr>
          <w:rFonts w:ascii="Times New Roman" w:hAnsi="Times New Roman"/>
          <w:sz w:val="21"/>
          <w:szCs w:val="21"/>
        </w:rPr>
        <w:t xml:space="preserve">The maximum interval allowed for drug suspension is 12 weeks. If it is not possible to return to the state where Sintilimab can be re-used within 12 weeks, the subject will permanently stop Sintilimab and enter the follow-up phase. Except for the following two cases: </w:t>
      </w:r>
    </w:p>
    <w:p w14:paraId="1F938EC8" w14:textId="77777777" w:rsidR="00181E1B" w:rsidRPr="00FE7849" w:rsidRDefault="00181E1B" w:rsidP="00623D64">
      <w:pPr>
        <w:widowControl/>
        <w:spacing w:beforeLines="50" w:before="156" w:afterLines="50" w:after="156" w:line="360" w:lineRule="auto"/>
        <w:rPr>
          <w:rFonts w:ascii="Times New Roman" w:hAnsi="Times New Roman" w:cs="Times New Roman"/>
          <w:szCs w:val="21"/>
        </w:rPr>
      </w:pPr>
      <w:r>
        <w:rPr>
          <w:rFonts w:ascii="Times New Roman" w:hAnsi="Times New Roman"/>
          <w:szCs w:val="21"/>
        </w:rPr>
        <w:t xml:space="preserve">1. Due to the application of glucocorticoids in the treatment of </w:t>
      </w:r>
      <w:proofErr w:type="spellStart"/>
      <w:r>
        <w:rPr>
          <w:rFonts w:ascii="Times New Roman" w:hAnsi="Times New Roman"/>
          <w:szCs w:val="21"/>
        </w:rPr>
        <w:t>irAE</w:t>
      </w:r>
      <w:proofErr w:type="spellEnd"/>
      <w:r>
        <w:rPr>
          <w:rFonts w:ascii="Times New Roman" w:hAnsi="Times New Roman"/>
          <w:szCs w:val="21"/>
        </w:rPr>
        <w:t xml:space="preserve">, the process of glucocorticoid reduction led to the suspension of Sintilimab for more than 12 weeks. In this case, it is necessary to discuss with the sponsor's medical manager to decide whether to continue Sintilimab treatment. The imaging examination to evaluate the efficacy is carried out as planned, and is not affected by the suspension of medication. </w:t>
      </w:r>
    </w:p>
    <w:p w14:paraId="7AD946B3" w14:textId="24821A05" w:rsidR="00181E1B" w:rsidRPr="00FE7849" w:rsidRDefault="00181E1B" w:rsidP="00623D64">
      <w:pPr>
        <w:widowControl/>
        <w:spacing w:beforeLines="50" w:before="156" w:afterLines="50" w:after="156" w:line="360" w:lineRule="auto"/>
        <w:rPr>
          <w:rFonts w:ascii="Times New Roman" w:hAnsi="Times New Roman" w:cs="Times New Roman"/>
          <w:szCs w:val="21"/>
        </w:rPr>
      </w:pPr>
      <w:r>
        <w:rPr>
          <w:rFonts w:ascii="Times New Roman" w:hAnsi="Times New Roman"/>
          <w:szCs w:val="21"/>
        </w:rPr>
        <w:t xml:space="preserve">2. Sintilimab was suspended for more than 12 weeks due to treatment </w:t>
      </w:r>
      <w:r w:rsidR="00417BDD">
        <w:rPr>
          <w:rFonts w:ascii="Times New Roman" w:hAnsi="Times New Roman" w:hint="eastAsia"/>
          <w:szCs w:val="21"/>
        </w:rPr>
        <w:t xml:space="preserve">related </w:t>
      </w:r>
      <w:proofErr w:type="spellStart"/>
      <w:r>
        <w:rPr>
          <w:rFonts w:ascii="Times New Roman" w:hAnsi="Times New Roman"/>
          <w:szCs w:val="21"/>
        </w:rPr>
        <w:t>AEs</w:t>
      </w:r>
      <w:proofErr w:type="spellEnd"/>
      <w:r>
        <w:rPr>
          <w:rFonts w:ascii="Times New Roman" w:hAnsi="Times New Roman"/>
          <w:szCs w:val="21"/>
        </w:rPr>
        <w:t xml:space="preserve"> unrelated to Sintilimab. In this case, it is necessary to discuss with the sponsor to decide whether to continue Sintilimab treatment. The imaging examination to evaluate the efficacy is carried out as planned, and is not affected by the suspension of medication. </w:t>
      </w:r>
    </w:p>
    <w:p w14:paraId="7C7A3C22" w14:textId="2E2CF3C1" w:rsidR="00181E1B" w:rsidRPr="00FE7849" w:rsidRDefault="00181E1B" w:rsidP="00623D64">
      <w:pPr>
        <w:spacing w:beforeLines="50" w:before="156" w:afterLines="50" w:after="156" w:line="360" w:lineRule="auto"/>
        <w:outlineLvl w:val="2"/>
        <w:rPr>
          <w:rFonts w:ascii="Times New Roman" w:hAnsi="Times New Roman" w:cs="Times New Roman"/>
          <w:b/>
          <w:szCs w:val="21"/>
        </w:rPr>
      </w:pPr>
      <w:r>
        <w:rPr>
          <w:rFonts w:ascii="Times New Roman" w:hAnsi="Times New Roman"/>
          <w:b/>
          <w:szCs w:val="21"/>
        </w:rPr>
        <w:t xml:space="preserve">5.2.3 Restoration of </w:t>
      </w:r>
      <w:r w:rsidR="00417BDD">
        <w:rPr>
          <w:rFonts w:ascii="Times New Roman" w:hAnsi="Times New Roman" w:hint="eastAsia"/>
          <w:b/>
          <w:szCs w:val="21"/>
        </w:rPr>
        <w:t>Sintilimab</w:t>
      </w:r>
    </w:p>
    <w:p w14:paraId="7861CEF9" w14:textId="6967C8A8" w:rsidR="00181E1B" w:rsidRPr="00ED382B" w:rsidRDefault="00181E1B" w:rsidP="00623D64">
      <w:pPr>
        <w:pStyle w:val="a4"/>
        <w:spacing w:beforeLines="50" w:before="156" w:afterLines="50" w:after="156" w:line="360" w:lineRule="auto"/>
        <w:jc w:val="both"/>
        <w:rPr>
          <w:rFonts w:ascii="Times New Roman" w:hAnsi="Times New Roman"/>
          <w:sz w:val="21"/>
          <w:szCs w:val="21"/>
          <w:lang w:eastAsia="zh-CN"/>
        </w:rPr>
      </w:pPr>
      <w:r>
        <w:rPr>
          <w:rFonts w:ascii="Times New Roman" w:hAnsi="Times New Roman"/>
          <w:sz w:val="21"/>
          <w:szCs w:val="21"/>
        </w:rPr>
        <w:t>Resuming use of Sintilimab requires</w:t>
      </w:r>
      <w:r w:rsidR="00417BDD">
        <w:rPr>
          <w:rFonts w:ascii="Times New Roman" w:hAnsi="Times New Roman" w:hint="eastAsia"/>
          <w:sz w:val="21"/>
          <w:szCs w:val="21"/>
          <w:lang w:eastAsia="zh-CN"/>
        </w:rPr>
        <w:t xml:space="preserve"> that treatment </w:t>
      </w:r>
      <w:r>
        <w:rPr>
          <w:rFonts w:ascii="Times New Roman" w:hAnsi="Times New Roman"/>
          <w:sz w:val="21"/>
          <w:szCs w:val="21"/>
        </w:rPr>
        <w:t xml:space="preserve">related </w:t>
      </w:r>
      <w:proofErr w:type="spellStart"/>
      <w:r>
        <w:rPr>
          <w:rFonts w:ascii="Times New Roman" w:hAnsi="Times New Roman"/>
          <w:sz w:val="21"/>
          <w:szCs w:val="21"/>
        </w:rPr>
        <w:t>AEs</w:t>
      </w:r>
      <w:proofErr w:type="spellEnd"/>
      <w:r>
        <w:rPr>
          <w:rFonts w:ascii="Times New Roman" w:hAnsi="Times New Roman"/>
          <w:sz w:val="21"/>
          <w:szCs w:val="21"/>
        </w:rPr>
        <w:t xml:space="preserve"> to return to grade 0-1 or baseline, with an </w:t>
      </w:r>
      <w:proofErr w:type="spellStart"/>
      <w:r>
        <w:rPr>
          <w:rFonts w:ascii="Times New Roman" w:hAnsi="Times New Roman"/>
          <w:sz w:val="21"/>
          <w:szCs w:val="21"/>
        </w:rPr>
        <w:t>ECOG</w:t>
      </w:r>
      <w:proofErr w:type="spellEnd"/>
      <w:r>
        <w:rPr>
          <w:rFonts w:ascii="Times New Roman" w:hAnsi="Times New Roman"/>
          <w:sz w:val="21"/>
          <w:szCs w:val="21"/>
        </w:rPr>
        <w:t xml:space="preserve"> PS score of 0-1.</w:t>
      </w:r>
    </w:p>
    <w:p w14:paraId="5B4E1294" w14:textId="77777777" w:rsidR="00181E1B" w:rsidRPr="00FE7849" w:rsidRDefault="00181E1B" w:rsidP="00623D64">
      <w:pPr>
        <w:spacing w:beforeLines="50" w:before="156" w:afterLines="50" w:after="156" w:line="360" w:lineRule="auto"/>
        <w:outlineLvl w:val="2"/>
        <w:rPr>
          <w:rFonts w:ascii="Times New Roman" w:hAnsi="Times New Roman" w:cs="Times New Roman"/>
          <w:b/>
          <w:szCs w:val="21"/>
        </w:rPr>
      </w:pPr>
      <w:r>
        <w:rPr>
          <w:rFonts w:ascii="Times New Roman" w:hAnsi="Times New Roman"/>
          <w:b/>
          <w:szCs w:val="21"/>
        </w:rPr>
        <w:t>5.2.4 Management of Sintilimab-related infusion reactions</w:t>
      </w:r>
    </w:p>
    <w:p w14:paraId="5D2B95CD" w14:textId="0E61C062" w:rsidR="00181E1B" w:rsidRPr="00623D64" w:rsidRDefault="00181E1B" w:rsidP="00623D64">
      <w:pPr>
        <w:pStyle w:val="a4"/>
        <w:spacing w:beforeLines="50" w:before="156" w:afterLines="50" w:after="156" w:line="360" w:lineRule="auto"/>
        <w:jc w:val="both"/>
        <w:rPr>
          <w:rFonts w:ascii="Times New Roman" w:hAnsi="Times New Roman"/>
          <w:sz w:val="21"/>
          <w:szCs w:val="21"/>
        </w:rPr>
      </w:pPr>
      <w:r w:rsidRPr="00623D64">
        <w:rPr>
          <w:rFonts w:ascii="Times New Roman" w:hAnsi="Times New Roman"/>
          <w:sz w:val="21"/>
          <w:szCs w:val="21"/>
        </w:rPr>
        <w:t xml:space="preserve">Sintilimab may cause severe or life-threatening infusion reactions, including severe hypersensitivity or allergic reactions. Signs and symptoms usually appear during the drug infusion or shortly after the infusion, and can usually be </w:t>
      </w:r>
      <w:r w:rsidR="00417BDD" w:rsidRPr="00623D64">
        <w:rPr>
          <w:rFonts w:ascii="Times New Roman" w:hAnsi="Times New Roman" w:hint="eastAsia"/>
          <w:sz w:val="21"/>
          <w:szCs w:val="21"/>
        </w:rPr>
        <w:t xml:space="preserve">managed </w:t>
      </w:r>
      <w:r w:rsidRPr="00623D64">
        <w:rPr>
          <w:rFonts w:ascii="Times New Roman" w:hAnsi="Times New Roman"/>
          <w:sz w:val="21"/>
          <w:szCs w:val="21"/>
        </w:rPr>
        <w:t>after the infusion is completed. It can be completely resolved within 24 hours.</w:t>
      </w:r>
      <w:r w:rsidR="00417BDD" w:rsidRPr="00623D64">
        <w:rPr>
          <w:rFonts w:ascii="Times New Roman" w:hAnsi="Times New Roman" w:hint="eastAsia"/>
          <w:sz w:val="21"/>
          <w:szCs w:val="21"/>
        </w:rPr>
        <w:t xml:space="preserve"> </w:t>
      </w:r>
      <w:r w:rsidRPr="00623D64">
        <w:rPr>
          <w:rFonts w:ascii="Times New Roman" w:hAnsi="Times New Roman"/>
          <w:sz w:val="21"/>
          <w:szCs w:val="21"/>
        </w:rPr>
        <w:t>Guidelines for the management of sintilimab-related infusion reactions are shown in the table below.</w:t>
      </w:r>
    </w:p>
    <w:tbl>
      <w:tblPr>
        <w:tblW w:w="9640" w:type="dxa"/>
        <w:tblInd w:w="-320" w:type="dxa"/>
        <w:tblCellMar>
          <w:top w:w="32" w:type="dxa"/>
          <w:left w:w="106" w:type="dxa"/>
          <w:right w:w="0" w:type="dxa"/>
        </w:tblCellMar>
        <w:tblLook w:val="04A0" w:firstRow="1" w:lastRow="0" w:firstColumn="1" w:lastColumn="0" w:noHBand="0" w:noVBand="1"/>
      </w:tblPr>
      <w:tblGrid>
        <w:gridCol w:w="3120"/>
        <w:gridCol w:w="3235"/>
        <w:gridCol w:w="3285"/>
      </w:tblGrid>
      <w:tr w:rsidR="00181E1B" w:rsidRPr="00FE7849" w14:paraId="348D87DA" w14:textId="77777777" w:rsidTr="00ED382B">
        <w:trPr>
          <w:trHeight w:val="564"/>
        </w:trPr>
        <w:tc>
          <w:tcPr>
            <w:tcW w:w="3120" w:type="dxa"/>
            <w:tcBorders>
              <w:top w:val="double" w:sz="4" w:space="0" w:color="000000"/>
              <w:left w:val="single" w:sz="4" w:space="0" w:color="000000"/>
              <w:bottom w:val="single" w:sz="4" w:space="0" w:color="000000"/>
              <w:right w:val="single" w:sz="4" w:space="0" w:color="000000"/>
            </w:tcBorders>
            <w:shd w:val="clear" w:color="auto" w:fill="auto"/>
          </w:tcPr>
          <w:p w14:paraId="6C1EB1BC" w14:textId="77777777" w:rsidR="00181E1B" w:rsidRPr="00623D64" w:rsidRDefault="00181E1B" w:rsidP="00623D64">
            <w:pPr>
              <w:pStyle w:val="a4"/>
              <w:spacing w:beforeLines="50" w:before="156" w:afterLines="50" w:after="156" w:line="360" w:lineRule="auto"/>
              <w:rPr>
                <w:rFonts w:ascii="Times New Roman" w:eastAsiaTheme="minorEastAsia" w:hAnsi="Times New Roman"/>
                <w:b/>
                <w:kern w:val="2"/>
                <w:sz w:val="21"/>
                <w:szCs w:val="21"/>
              </w:rPr>
            </w:pPr>
            <w:r w:rsidRPr="00623D64">
              <w:rPr>
                <w:rFonts w:ascii="Times New Roman" w:hAnsi="Times New Roman"/>
                <w:b/>
                <w:sz w:val="21"/>
                <w:szCs w:val="21"/>
              </w:rPr>
              <w:t xml:space="preserve">NCI </w:t>
            </w:r>
            <w:proofErr w:type="spellStart"/>
            <w:r w:rsidRPr="00623D64">
              <w:rPr>
                <w:rFonts w:ascii="Times New Roman" w:hAnsi="Times New Roman"/>
                <w:b/>
                <w:sz w:val="21"/>
                <w:szCs w:val="21"/>
              </w:rPr>
              <w:t>CTCAE</w:t>
            </w:r>
            <w:proofErr w:type="spellEnd"/>
            <w:r w:rsidRPr="00623D64">
              <w:rPr>
                <w:rFonts w:ascii="Times New Roman" w:hAnsi="Times New Roman"/>
                <w:b/>
                <w:sz w:val="21"/>
                <w:szCs w:val="21"/>
              </w:rPr>
              <w:t xml:space="preserve"> classification </w:t>
            </w:r>
          </w:p>
        </w:tc>
        <w:tc>
          <w:tcPr>
            <w:tcW w:w="3235" w:type="dxa"/>
            <w:tcBorders>
              <w:top w:val="double" w:sz="4" w:space="0" w:color="000000"/>
              <w:left w:val="single" w:sz="4" w:space="0" w:color="000000"/>
              <w:bottom w:val="single" w:sz="4" w:space="0" w:color="000000"/>
              <w:right w:val="single" w:sz="4" w:space="0" w:color="000000"/>
            </w:tcBorders>
            <w:shd w:val="clear" w:color="auto" w:fill="auto"/>
          </w:tcPr>
          <w:p w14:paraId="70957873" w14:textId="571E3A61" w:rsidR="00181E1B" w:rsidRPr="00623D64" w:rsidRDefault="00417BDD" w:rsidP="00623D64">
            <w:pPr>
              <w:pStyle w:val="a4"/>
              <w:spacing w:beforeLines="50" w:before="156" w:afterLines="50" w:after="156" w:line="360" w:lineRule="auto"/>
              <w:ind w:firstLineChars="200" w:firstLine="422"/>
              <w:rPr>
                <w:rFonts w:ascii="Times New Roman" w:eastAsiaTheme="minorEastAsia" w:hAnsi="Times New Roman"/>
                <w:b/>
                <w:kern w:val="2"/>
                <w:sz w:val="21"/>
                <w:szCs w:val="21"/>
              </w:rPr>
            </w:pPr>
            <w:r w:rsidRPr="00623D64">
              <w:rPr>
                <w:rFonts w:ascii="Times New Roman" w:hAnsi="Times New Roman" w:hint="eastAsia"/>
                <w:b/>
                <w:sz w:val="21"/>
                <w:szCs w:val="21"/>
                <w:lang w:eastAsia="zh-CN"/>
              </w:rPr>
              <w:t>T</w:t>
            </w:r>
            <w:r w:rsidR="00181E1B" w:rsidRPr="00623D64">
              <w:rPr>
                <w:rFonts w:ascii="Times New Roman" w:hAnsi="Times New Roman"/>
                <w:b/>
                <w:sz w:val="21"/>
                <w:szCs w:val="21"/>
              </w:rPr>
              <w:t xml:space="preserve">reatment </w:t>
            </w:r>
          </w:p>
        </w:tc>
        <w:tc>
          <w:tcPr>
            <w:tcW w:w="3285" w:type="dxa"/>
            <w:tcBorders>
              <w:top w:val="double" w:sz="4" w:space="0" w:color="000000"/>
              <w:left w:val="single" w:sz="4" w:space="0" w:color="000000"/>
              <w:bottom w:val="single" w:sz="4" w:space="0" w:color="000000"/>
              <w:right w:val="single" w:sz="4" w:space="0" w:color="000000"/>
            </w:tcBorders>
            <w:shd w:val="clear" w:color="auto" w:fill="auto"/>
          </w:tcPr>
          <w:p w14:paraId="313AB70F" w14:textId="77777777" w:rsidR="00181E1B" w:rsidRPr="00623D64" w:rsidRDefault="00181E1B" w:rsidP="00623D64">
            <w:pPr>
              <w:pStyle w:val="a4"/>
              <w:spacing w:beforeLines="50" w:before="156" w:afterLines="50" w:after="156" w:line="360" w:lineRule="auto"/>
              <w:rPr>
                <w:rFonts w:ascii="Times New Roman" w:eastAsiaTheme="minorEastAsia" w:hAnsi="Times New Roman"/>
                <w:b/>
                <w:kern w:val="2"/>
                <w:sz w:val="21"/>
                <w:szCs w:val="21"/>
              </w:rPr>
            </w:pPr>
            <w:r w:rsidRPr="00623D64">
              <w:rPr>
                <w:rFonts w:ascii="Times New Roman" w:hAnsi="Times New Roman"/>
                <w:b/>
                <w:sz w:val="21"/>
                <w:szCs w:val="21"/>
              </w:rPr>
              <w:t xml:space="preserve">Pretreatment medication during subsequent administration </w:t>
            </w:r>
          </w:p>
        </w:tc>
      </w:tr>
      <w:tr w:rsidR="00181E1B" w:rsidRPr="00FE7849" w14:paraId="1F51330C" w14:textId="77777777" w:rsidTr="00ED382B">
        <w:trPr>
          <w:trHeight w:val="1376"/>
        </w:trPr>
        <w:tc>
          <w:tcPr>
            <w:tcW w:w="3120" w:type="dxa"/>
            <w:tcBorders>
              <w:top w:val="single" w:sz="4" w:space="0" w:color="000000"/>
              <w:left w:val="single" w:sz="4" w:space="0" w:color="000000"/>
              <w:bottom w:val="single" w:sz="4" w:space="0" w:color="000000"/>
              <w:right w:val="single" w:sz="4" w:space="0" w:color="000000"/>
            </w:tcBorders>
            <w:shd w:val="clear" w:color="auto" w:fill="auto"/>
          </w:tcPr>
          <w:p w14:paraId="34A18206" w14:textId="652A2F4A" w:rsidR="00181E1B" w:rsidRPr="00FE7849" w:rsidRDefault="00181E1B" w:rsidP="00623D64">
            <w:pPr>
              <w:pStyle w:val="a4"/>
              <w:spacing w:afterLines="50" w:after="156" w:line="360" w:lineRule="auto"/>
              <w:jc w:val="center"/>
              <w:rPr>
                <w:rFonts w:ascii="Times New Roman" w:eastAsiaTheme="minorEastAsia" w:hAnsi="Times New Roman"/>
                <w:kern w:val="2"/>
                <w:sz w:val="21"/>
                <w:szCs w:val="21"/>
              </w:rPr>
            </w:pPr>
            <w:r>
              <w:rPr>
                <w:rFonts w:ascii="Times New Roman" w:hAnsi="Times New Roman"/>
                <w:sz w:val="21"/>
                <w:szCs w:val="21"/>
              </w:rPr>
              <w:lastRenderedPageBreak/>
              <w:t>Level 1</w:t>
            </w:r>
          </w:p>
          <w:p w14:paraId="3305F320"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Mild reaction; no need to interrupt the infusion; no intervention </w:t>
            </w:r>
          </w:p>
        </w:tc>
        <w:tc>
          <w:tcPr>
            <w:tcW w:w="3235" w:type="dxa"/>
            <w:tcBorders>
              <w:top w:val="single" w:sz="4" w:space="0" w:color="000000"/>
              <w:left w:val="single" w:sz="4" w:space="0" w:color="000000"/>
              <w:bottom w:val="single" w:sz="4" w:space="0" w:color="000000"/>
              <w:right w:val="single" w:sz="4" w:space="0" w:color="000000"/>
            </w:tcBorders>
            <w:shd w:val="clear" w:color="auto" w:fill="auto"/>
          </w:tcPr>
          <w:p w14:paraId="064CEF64" w14:textId="3DB27FB8" w:rsidR="00181E1B" w:rsidRPr="00FE7849" w:rsidRDefault="00181E1B" w:rsidP="00623D64">
            <w:pPr>
              <w:pStyle w:val="a4"/>
              <w:spacing w:beforeLines="50" w:before="156" w:afterLines="50" w:after="156" w:line="360" w:lineRule="auto"/>
              <w:rPr>
                <w:rFonts w:ascii="Times New Roman" w:eastAsiaTheme="minorEastAsia" w:hAnsi="Times New Roman"/>
                <w:kern w:val="2"/>
                <w:sz w:val="21"/>
                <w:szCs w:val="21"/>
              </w:rPr>
            </w:pPr>
            <w:r>
              <w:rPr>
                <w:rFonts w:ascii="Times New Roman" w:hAnsi="Times New Roman"/>
                <w:sz w:val="21"/>
                <w:szCs w:val="21"/>
              </w:rPr>
              <w:t>According to the patient's medical indications, strengthen the</w:t>
            </w:r>
            <w:r w:rsidR="00417BDD">
              <w:rPr>
                <w:rFonts w:ascii="Times New Roman" w:hAnsi="Times New Roman" w:hint="eastAsia"/>
                <w:sz w:val="21"/>
                <w:szCs w:val="21"/>
                <w:lang w:eastAsia="zh-CN"/>
              </w:rPr>
              <w:t xml:space="preserve"> </w:t>
            </w:r>
            <w:r>
              <w:rPr>
                <w:rFonts w:ascii="Times New Roman" w:hAnsi="Times New Roman"/>
                <w:sz w:val="21"/>
                <w:szCs w:val="21"/>
              </w:rPr>
              <w:t xml:space="preserve">monitoring of their vital signs until the researcher believes that the subject's condition is stable. </w:t>
            </w:r>
          </w:p>
        </w:tc>
        <w:tc>
          <w:tcPr>
            <w:tcW w:w="3285" w:type="dxa"/>
            <w:tcBorders>
              <w:top w:val="single" w:sz="4" w:space="0" w:color="000000"/>
              <w:left w:val="single" w:sz="4" w:space="0" w:color="000000"/>
              <w:bottom w:val="single" w:sz="4" w:space="0" w:color="000000"/>
              <w:right w:val="single" w:sz="4" w:space="0" w:color="000000"/>
            </w:tcBorders>
            <w:shd w:val="clear" w:color="auto" w:fill="auto"/>
          </w:tcPr>
          <w:p w14:paraId="50887DDC" w14:textId="77777777" w:rsidR="00181E1B" w:rsidRPr="00FE7849" w:rsidRDefault="00181E1B" w:rsidP="00623D64">
            <w:pPr>
              <w:pStyle w:val="a4"/>
              <w:spacing w:afterLines="50" w:after="156" w:line="360" w:lineRule="auto"/>
              <w:ind w:firstLineChars="200" w:firstLine="420"/>
              <w:rPr>
                <w:rFonts w:ascii="Times New Roman" w:eastAsiaTheme="minorEastAsia" w:hAnsi="Times New Roman"/>
                <w:kern w:val="2"/>
                <w:sz w:val="21"/>
                <w:szCs w:val="21"/>
              </w:rPr>
            </w:pPr>
            <w:r>
              <w:rPr>
                <w:rFonts w:ascii="Times New Roman" w:hAnsi="Times New Roman"/>
                <w:sz w:val="21"/>
                <w:szCs w:val="21"/>
              </w:rPr>
              <w:t xml:space="preserve">no </w:t>
            </w:r>
          </w:p>
        </w:tc>
      </w:tr>
      <w:tr w:rsidR="00181E1B" w:rsidRPr="00FE7849" w14:paraId="31016BB9" w14:textId="77777777" w:rsidTr="00ED382B">
        <w:trPr>
          <w:trHeight w:val="5699"/>
        </w:trPr>
        <w:tc>
          <w:tcPr>
            <w:tcW w:w="3120" w:type="dxa"/>
            <w:tcBorders>
              <w:top w:val="single" w:sz="4" w:space="0" w:color="000000"/>
              <w:left w:val="single" w:sz="4" w:space="0" w:color="000000"/>
              <w:bottom w:val="single" w:sz="4" w:space="0" w:color="000000"/>
              <w:right w:val="single" w:sz="4" w:space="0" w:color="000000"/>
            </w:tcBorders>
            <w:shd w:val="clear" w:color="auto" w:fill="auto"/>
          </w:tcPr>
          <w:p w14:paraId="092009D6" w14:textId="03DA7F94" w:rsidR="00181E1B" w:rsidRPr="00FE7849" w:rsidRDefault="00417BDD" w:rsidP="00623D64">
            <w:pPr>
              <w:pStyle w:val="a4"/>
              <w:spacing w:afterLines="50" w:after="156" w:line="360" w:lineRule="auto"/>
              <w:jc w:val="center"/>
              <w:rPr>
                <w:rFonts w:ascii="Times New Roman" w:eastAsiaTheme="minorEastAsia" w:hAnsi="Times New Roman"/>
                <w:kern w:val="2"/>
                <w:sz w:val="21"/>
                <w:szCs w:val="21"/>
              </w:rPr>
            </w:pPr>
            <w:r>
              <w:rPr>
                <w:rFonts w:ascii="Times New Roman" w:hAnsi="Times New Roman" w:hint="eastAsia"/>
                <w:sz w:val="21"/>
                <w:szCs w:val="21"/>
                <w:lang w:eastAsia="zh-CN"/>
              </w:rPr>
              <w:t>L</w:t>
            </w:r>
            <w:r w:rsidR="00181E1B">
              <w:rPr>
                <w:rFonts w:ascii="Times New Roman" w:hAnsi="Times New Roman"/>
                <w:sz w:val="21"/>
                <w:szCs w:val="21"/>
              </w:rPr>
              <w:t>evel 2</w:t>
            </w:r>
          </w:p>
          <w:p w14:paraId="2D260C3E" w14:textId="705CFA0C"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Need treatment or interruption of the infusion, symptomatic treatment (such as antihistamines, non-steroidal anti-inflammatory drugs [</w:t>
            </w:r>
            <w:proofErr w:type="spellStart"/>
            <w:r>
              <w:rPr>
                <w:rFonts w:ascii="Times New Roman" w:hAnsi="Times New Roman"/>
                <w:sz w:val="21"/>
                <w:szCs w:val="21"/>
              </w:rPr>
              <w:t>NSAIDS</w:t>
            </w:r>
            <w:proofErr w:type="spellEnd"/>
            <w:r>
              <w:rPr>
                <w:rFonts w:ascii="Times New Roman" w:hAnsi="Times New Roman"/>
                <w:sz w:val="21"/>
                <w:szCs w:val="21"/>
              </w:rPr>
              <w:t xml:space="preserve">], anesthetics, intravenous fluids) should be given as soon as possible and a rapid response; preventive medication for ≤24 hours should be taken </w:t>
            </w:r>
          </w:p>
        </w:tc>
        <w:tc>
          <w:tcPr>
            <w:tcW w:w="3235" w:type="dxa"/>
            <w:tcBorders>
              <w:top w:val="single" w:sz="4" w:space="0" w:color="000000"/>
              <w:left w:val="single" w:sz="4" w:space="0" w:color="000000"/>
              <w:bottom w:val="single" w:sz="4" w:space="0" w:color="000000"/>
              <w:right w:val="single" w:sz="4" w:space="0" w:color="000000"/>
            </w:tcBorders>
            <w:shd w:val="clear" w:color="auto" w:fill="auto"/>
          </w:tcPr>
          <w:p w14:paraId="2075E562" w14:textId="3A474D22"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Stop the infusion and monitor the symptoms. Other appropriate medications may include but are not limited to: intravenous infusion of antihistamines</w:t>
            </w:r>
            <w:r w:rsidR="00417BDD">
              <w:rPr>
                <w:rFonts w:ascii="Times New Roman" w:hAnsi="Times New Roman" w:hint="eastAsia"/>
                <w:sz w:val="21"/>
                <w:szCs w:val="21"/>
                <w:lang w:eastAsia="zh-CN"/>
              </w:rPr>
              <w:t>,</w:t>
            </w:r>
            <w:r>
              <w:rPr>
                <w:rFonts w:ascii="Times New Roman" w:hAnsi="Times New Roman"/>
                <w:sz w:val="21"/>
                <w:szCs w:val="21"/>
              </w:rPr>
              <w:t xml:space="preserve"> </w:t>
            </w:r>
            <w:proofErr w:type="spellStart"/>
            <w:r>
              <w:rPr>
                <w:rFonts w:ascii="Times New Roman" w:hAnsi="Times New Roman"/>
                <w:sz w:val="21"/>
                <w:szCs w:val="21"/>
              </w:rPr>
              <w:t>NSAIDS</w:t>
            </w:r>
            <w:proofErr w:type="spellEnd"/>
            <w:r w:rsidR="00417BDD">
              <w:rPr>
                <w:rFonts w:ascii="Times New Roman" w:hAnsi="Times New Roman" w:hint="eastAsia"/>
                <w:sz w:val="21"/>
                <w:szCs w:val="21"/>
                <w:lang w:eastAsia="zh-CN"/>
              </w:rPr>
              <w:t xml:space="preserve">, </w:t>
            </w:r>
            <w:proofErr w:type="spellStart"/>
            <w:r>
              <w:rPr>
                <w:rFonts w:ascii="Times New Roman" w:hAnsi="Times New Roman"/>
                <w:sz w:val="21"/>
                <w:szCs w:val="21"/>
              </w:rPr>
              <w:t>Paracetamol</w:t>
            </w:r>
            <w:proofErr w:type="spellEnd"/>
            <w:r>
              <w:rPr>
                <w:rFonts w:ascii="Times New Roman" w:hAnsi="Times New Roman"/>
                <w:sz w:val="21"/>
                <w:szCs w:val="21"/>
              </w:rPr>
              <w:t xml:space="preserve"> anesthetic </w:t>
            </w:r>
          </w:p>
          <w:p w14:paraId="65ED9952" w14:textId="5C66DF20"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According to the patient's medical indications, strengthen the</w:t>
            </w:r>
            <w:r w:rsidR="00417BDD">
              <w:rPr>
                <w:rFonts w:ascii="Times New Roman" w:hAnsi="Times New Roman" w:hint="eastAsia"/>
                <w:sz w:val="21"/>
                <w:szCs w:val="21"/>
                <w:lang w:eastAsia="zh-CN"/>
              </w:rPr>
              <w:t xml:space="preserve"> </w:t>
            </w:r>
            <w:r>
              <w:rPr>
                <w:rFonts w:ascii="Times New Roman" w:hAnsi="Times New Roman"/>
                <w:sz w:val="21"/>
                <w:szCs w:val="21"/>
              </w:rPr>
              <w:t xml:space="preserve">monitoring of their vital signs until the researcher believes that the subject's condition is stable. </w:t>
            </w:r>
          </w:p>
          <w:p w14:paraId="671FCBE2"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If the symptoms are relieved within one hour after stopping the drug infusion, the infusion can be restarted at 50% of the original infusion rate (for example, reduced from 100 mL/h to 50 mL/h). Otherwise, the medication should be suspended until the symptoms are relieved, and the subject should receive pretreatment medication before the next scheduled dosing. </w:t>
            </w:r>
          </w:p>
          <w:p w14:paraId="49DD88EC"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lastRenderedPageBreak/>
              <w:t xml:space="preserve">For subjects who still have Grade 2 toxicity even after receiving adequate pretreatment medication, further study drug treatment should be permanently discontinued. </w:t>
            </w:r>
          </w:p>
        </w:tc>
        <w:tc>
          <w:tcPr>
            <w:tcW w:w="3285" w:type="dxa"/>
            <w:tcBorders>
              <w:top w:val="single" w:sz="4" w:space="0" w:color="000000"/>
              <w:left w:val="single" w:sz="4" w:space="0" w:color="000000"/>
              <w:bottom w:val="single" w:sz="4" w:space="0" w:color="000000"/>
              <w:right w:val="single" w:sz="4" w:space="0" w:color="000000"/>
            </w:tcBorders>
            <w:shd w:val="clear" w:color="auto" w:fill="auto"/>
          </w:tcPr>
          <w:p w14:paraId="2A5922DB" w14:textId="728CCAF2"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lastRenderedPageBreak/>
              <w:t xml:space="preserve">The following pretreatment medications are acceptable for 1.5 hours (±30 minutes) before </w:t>
            </w:r>
            <w:r w:rsidR="00417BDD">
              <w:rPr>
                <w:rFonts w:ascii="Times New Roman" w:hAnsi="Times New Roman" w:hint="eastAsia"/>
                <w:sz w:val="21"/>
                <w:szCs w:val="21"/>
                <w:lang w:eastAsia="zh-CN"/>
              </w:rPr>
              <w:t>Sintilimab</w:t>
            </w:r>
            <w:r>
              <w:rPr>
                <w:rFonts w:ascii="Times New Roman" w:hAnsi="Times New Roman"/>
                <w:sz w:val="21"/>
                <w:szCs w:val="21"/>
              </w:rPr>
              <w:t xml:space="preserve">: </w:t>
            </w:r>
          </w:p>
          <w:p w14:paraId="2E674903"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Oral 50 mg diphenhydramine (or an equivalent dose of antihistamine). </w:t>
            </w:r>
          </w:p>
          <w:p w14:paraId="0DC09ADB"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500-1000 mg acetaminophen (or an equivalent dose of antipyretic) is taken orally. </w:t>
            </w:r>
          </w:p>
        </w:tc>
      </w:tr>
      <w:tr w:rsidR="00181E1B" w:rsidRPr="00FE7849" w14:paraId="5769D9D2" w14:textId="77777777" w:rsidTr="00ED382B">
        <w:trPr>
          <w:trHeight w:val="1306"/>
        </w:trPr>
        <w:tc>
          <w:tcPr>
            <w:tcW w:w="3120" w:type="dxa"/>
            <w:tcBorders>
              <w:top w:val="single" w:sz="4" w:space="0" w:color="000000"/>
              <w:left w:val="single" w:sz="4" w:space="0" w:color="000000"/>
              <w:bottom w:val="single" w:sz="4" w:space="0" w:color="000000"/>
              <w:right w:val="single" w:sz="4" w:space="0" w:color="000000"/>
            </w:tcBorders>
            <w:shd w:val="clear" w:color="auto" w:fill="auto"/>
          </w:tcPr>
          <w:p w14:paraId="1E8E5979" w14:textId="4B15334D" w:rsidR="00181E1B" w:rsidRPr="00FE7849" w:rsidRDefault="00181E1B" w:rsidP="00623D64">
            <w:pPr>
              <w:pStyle w:val="a4"/>
              <w:spacing w:afterLines="50" w:after="156" w:line="360" w:lineRule="auto"/>
              <w:jc w:val="center"/>
              <w:rPr>
                <w:rFonts w:ascii="Times New Roman" w:eastAsiaTheme="minorEastAsia" w:hAnsi="Times New Roman"/>
                <w:kern w:val="2"/>
                <w:sz w:val="21"/>
                <w:szCs w:val="21"/>
              </w:rPr>
            </w:pPr>
            <w:r>
              <w:rPr>
                <w:rFonts w:ascii="Times New Roman" w:hAnsi="Times New Roman"/>
                <w:sz w:val="21"/>
                <w:szCs w:val="21"/>
              </w:rPr>
              <w:lastRenderedPageBreak/>
              <w:t>Level 3 or 4</w:t>
            </w:r>
          </w:p>
          <w:p w14:paraId="560B3273"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Level 3: </w:t>
            </w:r>
          </w:p>
          <w:p w14:paraId="069B4829"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Long duration (that is, failure to respond quickly after symptomatic medication and/or short-term interruption of infusion); symptoms relapse after initial improvement; hospitalization is required due to other clinical </w:t>
            </w:r>
            <w:proofErr w:type="spellStart"/>
            <w:r>
              <w:rPr>
                <w:rFonts w:ascii="Times New Roman" w:hAnsi="Times New Roman"/>
                <w:sz w:val="21"/>
                <w:szCs w:val="21"/>
              </w:rPr>
              <w:t>sequelae</w:t>
            </w:r>
            <w:proofErr w:type="spellEnd"/>
            <w:r>
              <w:rPr>
                <w:rFonts w:ascii="Times New Roman" w:hAnsi="Times New Roman"/>
                <w:sz w:val="21"/>
                <w:szCs w:val="21"/>
              </w:rPr>
              <w:t xml:space="preserve"> (such as kidney damage, lung infiltration) </w:t>
            </w:r>
          </w:p>
          <w:p w14:paraId="0E2C1355" w14:textId="415C794D" w:rsidR="00181E1B" w:rsidRPr="00FE7849" w:rsidRDefault="00417BDD"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hint="eastAsia"/>
                <w:sz w:val="21"/>
                <w:szCs w:val="21"/>
                <w:lang w:eastAsia="zh-CN"/>
              </w:rPr>
              <w:t>L</w:t>
            </w:r>
            <w:r w:rsidR="00181E1B">
              <w:rPr>
                <w:rFonts w:ascii="Times New Roman" w:hAnsi="Times New Roman"/>
                <w:sz w:val="21"/>
                <w:szCs w:val="21"/>
              </w:rPr>
              <w:t xml:space="preserve">evel 4: </w:t>
            </w:r>
          </w:p>
          <w:p w14:paraId="4BEE4D77" w14:textId="70E62701"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Life-threatening; requires</w:t>
            </w:r>
            <w:r w:rsidR="00F73313">
              <w:rPr>
                <w:rFonts w:ascii="Times New Roman" w:hAnsi="Times New Roman" w:hint="eastAsia"/>
                <w:sz w:val="21"/>
                <w:szCs w:val="21"/>
                <w:lang w:eastAsia="zh-CN"/>
              </w:rPr>
              <w:t xml:space="preserve"> </w:t>
            </w:r>
            <w:proofErr w:type="spellStart"/>
            <w:r w:rsidR="00F73313">
              <w:rPr>
                <w:rFonts w:ascii="Times New Roman" w:hAnsi="Times New Roman" w:hint="eastAsia"/>
                <w:sz w:val="21"/>
                <w:szCs w:val="21"/>
                <w:lang w:eastAsia="zh-CN"/>
              </w:rPr>
              <w:t>pressor</w:t>
            </w:r>
            <w:proofErr w:type="spellEnd"/>
            <w:r w:rsidR="00F73313">
              <w:rPr>
                <w:rFonts w:ascii="Times New Roman" w:hAnsi="Times New Roman" w:hint="eastAsia"/>
                <w:sz w:val="21"/>
                <w:szCs w:val="21"/>
                <w:lang w:eastAsia="zh-CN"/>
              </w:rPr>
              <w:t xml:space="preserve"> agents </w:t>
            </w:r>
            <w:r>
              <w:rPr>
                <w:rFonts w:ascii="Times New Roman" w:hAnsi="Times New Roman"/>
                <w:sz w:val="21"/>
                <w:szCs w:val="21"/>
              </w:rPr>
              <w:t xml:space="preserve">or </w:t>
            </w:r>
            <w:proofErr w:type="spellStart"/>
            <w:r>
              <w:rPr>
                <w:rFonts w:ascii="Times New Roman" w:hAnsi="Times New Roman"/>
                <w:sz w:val="21"/>
                <w:szCs w:val="21"/>
              </w:rPr>
              <w:t>ventilatory</w:t>
            </w:r>
            <w:proofErr w:type="spellEnd"/>
            <w:r>
              <w:rPr>
                <w:rFonts w:ascii="Times New Roman" w:hAnsi="Times New Roman"/>
                <w:sz w:val="21"/>
                <w:szCs w:val="21"/>
              </w:rPr>
              <w:t xml:space="preserve"> support </w:t>
            </w:r>
          </w:p>
        </w:tc>
        <w:tc>
          <w:tcPr>
            <w:tcW w:w="3235" w:type="dxa"/>
            <w:tcBorders>
              <w:top w:val="single" w:sz="4" w:space="0" w:color="000000"/>
              <w:left w:val="single" w:sz="4" w:space="0" w:color="000000"/>
              <w:bottom w:val="single" w:sz="4" w:space="0" w:color="000000"/>
              <w:right w:val="single" w:sz="4" w:space="0" w:color="000000"/>
            </w:tcBorders>
            <w:shd w:val="clear" w:color="auto" w:fill="auto"/>
          </w:tcPr>
          <w:p w14:paraId="53F56357" w14:textId="0071CA64" w:rsidR="00F73313" w:rsidRDefault="00181E1B" w:rsidP="00623D64">
            <w:pPr>
              <w:pStyle w:val="a4"/>
              <w:spacing w:afterLines="50" w:after="156" w:line="360" w:lineRule="auto"/>
              <w:rPr>
                <w:rFonts w:ascii="Times New Roman" w:hAnsi="Times New Roman"/>
                <w:sz w:val="21"/>
                <w:szCs w:val="21"/>
                <w:lang w:eastAsia="zh-CN"/>
              </w:rPr>
            </w:pPr>
            <w:r>
              <w:rPr>
                <w:rFonts w:ascii="Times New Roman" w:hAnsi="Times New Roman"/>
                <w:sz w:val="21"/>
                <w:szCs w:val="21"/>
              </w:rPr>
              <w:t>Stop the infusion. Other appropriate medications may include but are not limited to: epinephrine**</w:t>
            </w:r>
            <w:r w:rsidR="00F73313">
              <w:rPr>
                <w:rFonts w:ascii="Times New Roman" w:hAnsi="Times New Roman" w:hint="eastAsia"/>
                <w:sz w:val="21"/>
                <w:szCs w:val="21"/>
                <w:lang w:eastAsia="zh-CN"/>
              </w:rPr>
              <w:t xml:space="preserve">, </w:t>
            </w:r>
            <w:r>
              <w:rPr>
                <w:rFonts w:ascii="Times New Roman" w:hAnsi="Times New Roman"/>
                <w:sz w:val="21"/>
                <w:szCs w:val="21"/>
              </w:rPr>
              <w:t>intravenous infusion of</w:t>
            </w:r>
            <w:r w:rsidR="00F73313">
              <w:rPr>
                <w:rFonts w:ascii="Times New Roman" w:hAnsi="Times New Roman" w:hint="eastAsia"/>
                <w:sz w:val="21"/>
                <w:szCs w:val="21"/>
                <w:lang w:eastAsia="zh-CN"/>
              </w:rPr>
              <w:t xml:space="preserve"> </w:t>
            </w:r>
            <w:r>
              <w:rPr>
                <w:rFonts w:ascii="Times New Roman" w:hAnsi="Times New Roman"/>
                <w:sz w:val="21"/>
                <w:szCs w:val="21"/>
              </w:rPr>
              <w:t>antihistamines</w:t>
            </w:r>
            <w:r w:rsidR="00F73313">
              <w:rPr>
                <w:rFonts w:ascii="Times New Roman" w:hAnsi="Times New Roman" w:hint="eastAsia"/>
                <w:sz w:val="21"/>
                <w:szCs w:val="21"/>
                <w:lang w:eastAsia="zh-CN"/>
              </w:rPr>
              <w:t xml:space="preserve">, </w:t>
            </w:r>
            <w:proofErr w:type="spellStart"/>
            <w:r>
              <w:rPr>
                <w:rFonts w:ascii="Times New Roman" w:hAnsi="Times New Roman"/>
                <w:sz w:val="21"/>
                <w:szCs w:val="21"/>
              </w:rPr>
              <w:t>NSAIDS</w:t>
            </w:r>
            <w:proofErr w:type="spellEnd"/>
            <w:r w:rsidR="00F73313">
              <w:rPr>
                <w:rFonts w:ascii="Times New Roman" w:hAnsi="Times New Roman" w:hint="eastAsia"/>
                <w:sz w:val="21"/>
                <w:szCs w:val="21"/>
                <w:lang w:eastAsia="zh-CN"/>
              </w:rPr>
              <w:t xml:space="preserve">, </w:t>
            </w:r>
            <w:proofErr w:type="spellStart"/>
            <w:r>
              <w:rPr>
                <w:rFonts w:ascii="Times New Roman" w:hAnsi="Times New Roman"/>
                <w:sz w:val="21"/>
                <w:szCs w:val="21"/>
              </w:rPr>
              <w:t>Paracetamol</w:t>
            </w:r>
            <w:proofErr w:type="spellEnd"/>
            <w:r>
              <w:rPr>
                <w:rFonts w:ascii="Times New Roman" w:hAnsi="Times New Roman"/>
                <w:sz w:val="21"/>
                <w:szCs w:val="21"/>
              </w:rPr>
              <w:t xml:space="preserve"> anesthetic</w:t>
            </w:r>
            <w:r w:rsidR="00F73313">
              <w:rPr>
                <w:rFonts w:ascii="Times New Roman" w:hAnsi="Times New Roman" w:hint="eastAsia"/>
                <w:sz w:val="21"/>
                <w:szCs w:val="21"/>
                <w:lang w:eastAsia="zh-CN"/>
              </w:rPr>
              <w:t xml:space="preserve">, </w:t>
            </w:r>
            <w:r>
              <w:rPr>
                <w:rFonts w:ascii="Times New Roman" w:hAnsi="Times New Roman"/>
                <w:sz w:val="21"/>
                <w:szCs w:val="21"/>
              </w:rPr>
              <w:t>Oxygen booster drugs</w:t>
            </w:r>
            <w:r w:rsidR="00F73313">
              <w:rPr>
                <w:rFonts w:ascii="Times New Roman" w:hAnsi="Times New Roman" w:hint="eastAsia"/>
                <w:sz w:val="21"/>
                <w:szCs w:val="21"/>
                <w:lang w:eastAsia="zh-CN"/>
              </w:rPr>
              <w:t xml:space="preserve">, </w:t>
            </w:r>
            <w:r>
              <w:rPr>
                <w:rFonts w:ascii="Times New Roman" w:hAnsi="Times New Roman"/>
                <w:sz w:val="21"/>
                <w:szCs w:val="21"/>
              </w:rPr>
              <w:t>Corticosteroids</w:t>
            </w:r>
            <w:r w:rsidR="00F73313">
              <w:rPr>
                <w:rFonts w:ascii="Times New Roman" w:hAnsi="Times New Roman" w:hint="eastAsia"/>
                <w:sz w:val="21"/>
                <w:szCs w:val="21"/>
                <w:lang w:eastAsia="zh-CN"/>
              </w:rPr>
              <w:t>.</w:t>
            </w:r>
          </w:p>
          <w:p w14:paraId="3019E40B" w14:textId="208E6A72" w:rsidR="00181E1B" w:rsidRPr="00FE7849" w:rsidRDefault="00F73313"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hint="eastAsia"/>
                <w:sz w:val="21"/>
                <w:szCs w:val="21"/>
                <w:lang w:eastAsia="zh-CN"/>
              </w:rPr>
              <w:t>S</w:t>
            </w:r>
            <w:r w:rsidR="00181E1B">
              <w:rPr>
                <w:rFonts w:ascii="Times New Roman" w:hAnsi="Times New Roman"/>
                <w:sz w:val="21"/>
                <w:szCs w:val="21"/>
              </w:rPr>
              <w:t xml:space="preserve">hould strengthen the monitoring of the patient’s vital signs based on the patient’s medical indications until the investigator believes that the subject’s condition is stable. </w:t>
            </w:r>
          </w:p>
          <w:p w14:paraId="6C4E3F74"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May require hospitalization. </w:t>
            </w:r>
          </w:p>
          <w:p w14:paraId="10E52D98"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t xml:space="preserve">**If an allergic reaction occurs, epinephrine should be used immediately. </w:t>
            </w:r>
          </w:p>
          <w:p w14:paraId="4312DBC9"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lastRenderedPageBreak/>
              <w:t xml:space="preserve">Subjects should permanently stop further study drug treatment. </w:t>
            </w:r>
          </w:p>
        </w:tc>
        <w:tc>
          <w:tcPr>
            <w:tcW w:w="3285" w:type="dxa"/>
            <w:tcBorders>
              <w:top w:val="single" w:sz="4" w:space="0" w:color="000000"/>
              <w:left w:val="single" w:sz="4" w:space="0" w:color="000000"/>
              <w:bottom w:val="single" w:sz="4" w:space="0" w:color="000000"/>
              <w:right w:val="single" w:sz="4" w:space="0" w:color="000000"/>
            </w:tcBorders>
            <w:shd w:val="clear" w:color="auto" w:fill="auto"/>
          </w:tcPr>
          <w:p w14:paraId="4586975E" w14:textId="77777777"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lastRenderedPageBreak/>
              <w:t xml:space="preserve">No follow-up administration </w:t>
            </w:r>
          </w:p>
        </w:tc>
      </w:tr>
      <w:tr w:rsidR="00181E1B" w:rsidRPr="00FE7849" w14:paraId="44E5654F" w14:textId="77777777" w:rsidTr="00ED382B">
        <w:trPr>
          <w:trHeight w:val="838"/>
        </w:trPr>
        <w:tc>
          <w:tcPr>
            <w:tcW w:w="9640" w:type="dxa"/>
            <w:gridSpan w:val="3"/>
            <w:tcBorders>
              <w:top w:val="single" w:sz="4" w:space="0" w:color="000000"/>
              <w:left w:val="single" w:sz="4" w:space="0" w:color="000000"/>
              <w:bottom w:val="double" w:sz="4" w:space="0" w:color="000000"/>
              <w:right w:val="single" w:sz="4" w:space="0" w:color="000000"/>
            </w:tcBorders>
            <w:shd w:val="clear" w:color="auto" w:fill="auto"/>
          </w:tcPr>
          <w:p w14:paraId="6960E2B0" w14:textId="2AF06C7F" w:rsidR="00181E1B" w:rsidRPr="00FE7849" w:rsidRDefault="00181E1B" w:rsidP="00623D64">
            <w:pPr>
              <w:pStyle w:val="a4"/>
              <w:spacing w:afterLines="50" w:after="156" w:line="360" w:lineRule="auto"/>
              <w:rPr>
                <w:rFonts w:ascii="Times New Roman" w:eastAsiaTheme="minorEastAsia" w:hAnsi="Times New Roman"/>
                <w:kern w:val="2"/>
                <w:sz w:val="21"/>
                <w:szCs w:val="21"/>
              </w:rPr>
            </w:pPr>
            <w:r>
              <w:rPr>
                <w:rFonts w:ascii="Times New Roman" w:hAnsi="Times New Roman"/>
                <w:sz w:val="21"/>
                <w:szCs w:val="21"/>
              </w:rPr>
              <w:lastRenderedPageBreak/>
              <w:t>Appropriate first aid equipment should be provided in the ward, and the physician should be contacted at any time during the administration period. For further information, please refer to the Common Terminology Standard for Adverse Events (</w:t>
            </w:r>
            <w:proofErr w:type="spellStart"/>
            <w:r>
              <w:rPr>
                <w:rFonts w:ascii="Times New Roman" w:hAnsi="Times New Roman"/>
                <w:sz w:val="21"/>
                <w:szCs w:val="21"/>
              </w:rPr>
              <w:t>CTCAE</w:t>
            </w:r>
            <w:proofErr w:type="spellEnd"/>
            <w:r>
              <w:rPr>
                <w:rFonts w:ascii="Times New Roman" w:hAnsi="Times New Roman"/>
                <w:sz w:val="21"/>
                <w:szCs w:val="21"/>
              </w:rPr>
              <w:t>) Version 5.0</w:t>
            </w:r>
            <w:hyperlink r:id="rId10">
              <w:r w:rsidR="009C5111">
                <w:rPr>
                  <w:rFonts w:ascii="Times New Roman" w:hAnsi="Times New Roman"/>
                  <w:sz w:val="21"/>
                  <w:szCs w:val="21"/>
                </w:rPr>
                <w:t>(Http://</w:t>
              </w:r>
              <w:proofErr w:type="spellStart"/>
              <w:r w:rsidR="009C5111">
                <w:rPr>
                  <w:rFonts w:ascii="Times New Roman" w:hAnsi="Times New Roman"/>
                  <w:sz w:val="21"/>
                  <w:szCs w:val="21"/>
                </w:rPr>
                <w:t>ctep.cancer.gov</w:t>
              </w:r>
              <w:proofErr w:type="spellEnd"/>
              <w:r w:rsidR="009C5111">
                <w:rPr>
                  <w:rFonts w:ascii="Times New Roman" w:hAnsi="Times New Roman"/>
                  <w:sz w:val="21"/>
                  <w:szCs w:val="21"/>
                </w:rPr>
                <w:t>)</w:t>
              </w:r>
            </w:hyperlink>
            <w:hyperlink r:id="rId11"/>
            <w:hyperlink r:id="rId12"/>
            <w:r w:rsidR="009C5111">
              <w:rPr>
                <w:rFonts w:ascii="Times New Roman" w:hAnsi="Times New Roman"/>
                <w:sz w:val="21"/>
                <w:szCs w:val="21"/>
              </w:rPr>
              <w:t xml:space="preserve"> </w:t>
            </w:r>
          </w:p>
        </w:tc>
      </w:tr>
    </w:tbl>
    <w:p w14:paraId="2F6C6CB4" w14:textId="77777777" w:rsidR="005349F3" w:rsidRPr="00FE7849" w:rsidRDefault="005349F3" w:rsidP="00623D64">
      <w:pPr>
        <w:spacing w:beforeLines="50" w:before="156" w:afterLines="50" w:after="156" w:line="360" w:lineRule="auto"/>
        <w:outlineLvl w:val="2"/>
        <w:rPr>
          <w:rFonts w:ascii="Times New Roman" w:hAnsi="Times New Roman" w:cs="Times New Roman"/>
          <w:b/>
          <w:szCs w:val="21"/>
        </w:rPr>
      </w:pPr>
      <w:r>
        <w:rPr>
          <w:rFonts w:ascii="Times New Roman" w:hAnsi="Times New Roman"/>
          <w:b/>
          <w:szCs w:val="21"/>
        </w:rPr>
        <w:t>5.2.5 Other permitted dose adjustments of Sintilimab</w:t>
      </w:r>
    </w:p>
    <w:p w14:paraId="6D930988" w14:textId="77777777" w:rsidR="005349F3" w:rsidRPr="00FE7849" w:rsidRDefault="005349F3" w:rsidP="00623D64">
      <w:pPr>
        <w:pStyle w:val="a4"/>
        <w:spacing w:beforeLines="50" w:before="156" w:afterLines="50" w:after="156" w:line="360" w:lineRule="auto"/>
        <w:rPr>
          <w:rFonts w:ascii="Times New Roman" w:hAnsi="Times New Roman"/>
          <w:kern w:val="2"/>
          <w:sz w:val="21"/>
          <w:szCs w:val="21"/>
        </w:rPr>
      </w:pPr>
      <w:r>
        <w:rPr>
          <w:rFonts w:ascii="Times New Roman" w:hAnsi="Times New Roman"/>
          <w:sz w:val="21"/>
          <w:szCs w:val="21"/>
        </w:rPr>
        <w:t xml:space="preserve">In conditions other than treatment-related </w:t>
      </w:r>
      <w:proofErr w:type="spellStart"/>
      <w:r>
        <w:rPr>
          <w:rFonts w:ascii="Times New Roman" w:hAnsi="Times New Roman"/>
          <w:sz w:val="21"/>
          <w:szCs w:val="21"/>
        </w:rPr>
        <w:t>AEs</w:t>
      </w:r>
      <w:proofErr w:type="spellEnd"/>
      <w:r>
        <w:rPr>
          <w:rFonts w:ascii="Times New Roman" w:hAnsi="Times New Roman"/>
          <w:sz w:val="21"/>
          <w:szCs w:val="21"/>
        </w:rPr>
        <w:t>, such as medical/surgical events or management reasons not related to the study treatment, sintilimab treatment may be discontinued. Subjects should restart the study treatment within 3 weeks after the planned discontinuation of medication, unless there are other discussions with the sponsor. The reason for discontinuing medication should be recorded in the subject’s study record.</w:t>
      </w:r>
    </w:p>
    <w:p w14:paraId="3CE1A5EF" w14:textId="647F1731" w:rsidR="00C44874" w:rsidRPr="00FE7849" w:rsidRDefault="00C44874" w:rsidP="00623D64">
      <w:pPr>
        <w:pStyle w:val="a4"/>
        <w:spacing w:beforeLines="50" w:before="156" w:afterLines="50" w:after="156" w:line="360" w:lineRule="auto"/>
        <w:rPr>
          <w:rFonts w:ascii="Times New Roman" w:hAnsi="Times New Roman"/>
          <w:b/>
          <w:kern w:val="2"/>
          <w:sz w:val="21"/>
          <w:szCs w:val="21"/>
        </w:rPr>
      </w:pPr>
      <w:r>
        <w:rPr>
          <w:rFonts w:ascii="Times New Roman" w:hAnsi="Times New Roman"/>
          <w:b/>
          <w:sz w:val="21"/>
          <w:szCs w:val="21"/>
        </w:rPr>
        <w:t>5.2.6 Principles for the treatment of the toxicity of immune</w:t>
      </w:r>
      <w:r w:rsidR="00F73313">
        <w:rPr>
          <w:rFonts w:ascii="Times New Roman" w:hAnsi="Times New Roman" w:hint="eastAsia"/>
          <w:b/>
          <w:sz w:val="21"/>
          <w:szCs w:val="21"/>
          <w:lang w:eastAsia="zh-CN"/>
        </w:rPr>
        <w:t>-</w:t>
      </w:r>
      <w:r>
        <w:rPr>
          <w:rFonts w:ascii="Times New Roman" w:hAnsi="Times New Roman"/>
          <w:b/>
          <w:sz w:val="21"/>
          <w:szCs w:val="21"/>
        </w:rPr>
        <w:t xml:space="preserve">checkpoint inhibitors </w:t>
      </w:r>
    </w:p>
    <w:p w14:paraId="37A7A1A9" w14:textId="1EA93725" w:rsidR="00C44874" w:rsidRPr="00ED382B" w:rsidRDefault="00C44874" w:rsidP="00623D64">
      <w:pPr>
        <w:pStyle w:val="a4"/>
        <w:spacing w:beforeLines="50" w:before="156" w:afterLines="50" w:after="156" w:line="360" w:lineRule="auto"/>
        <w:rPr>
          <w:rFonts w:ascii="Times New Roman" w:hAnsi="Times New Roman"/>
          <w:sz w:val="21"/>
          <w:szCs w:val="21"/>
          <w:lang w:eastAsia="zh-CN"/>
        </w:rPr>
      </w:pPr>
      <w:proofErr w:type="spellStart"/>
      <w:r>
        <w:rPr>
          <w:rFonts w:ascii="Times New Roman" w:hAnsi="Times New Roman"/>
          <w:sz w:val="21"/>
          <w:szCs w:val="21"/>
        </w:rPr>
        <w:t>AEs</w:t>
      </w:r>
      <w:proofErr w:type="spellEnd"/>
      <w:r>
        <w:rPr>
          <w:rFonts w:ascii="Times New Roman" w:hAnsi="Times New Roman"/>
          <w:sz w:val="21"/>
          <w:szCs w:val="21"/>
        </w:rPr>
        <w:t xml:space="preserve"> related to sintilimab exposure may be</w:t>
      </w:r>
      <w:r w:rsidR="00D974FE">
        <w:rPr>
          <w:rFonts w:ascii="Times New Roman" w:hAnsi="Times New Roman" w:hint="eastAsia"/>
          <w:sz w:val="21"/>
          <w:szCs w:val="21"/>
          <w:lang w:eastAsia="zh-CN"/>
        </w:rPr>
        <w:t xml:space="preserve"> caused by </w:t>
      </w:r>
      <w:r>
        <w:rPr>
          <w:rFonts w:ascii="Times New Roman" w:hAnsi="Times New Roman"/>
          <w:sz w:val="21"/>
          <w:szCs w:val="21"/>
        </w:rPr>
        <w:t xml:space="preserve">immunological </w:t>
      </w:r>
      <w:r w:rsidR="00D974FE">
        <w:rPr>
          <w:rFonts w:ascii="Times New Roman" w:hAnsi="Times New Roman" w:hint="eastAsia"/>
          <w:sz w:val="21"/>
          <w:szCs w:val="21"/>
          <w:lang w:eastAsia="zh-CN"/>
        </w:rPr>
        <w:t>mechanisms</w:t>
      </w:r>
      <w:r>
        <w:rPr>
          <w:rFonts w:ascii="Times New Roman" w:hAnsi="Times New Roman"/>
          <w:sz w:val="21"/>
          <w:szCs w:val="21"/>
        </w:rPr>
        <w:t xml:space="preserve">. These immune-related </w:t>
      </w:r>
      <w:proofErr w:type="spellStart"/>
      <w:r>
        <w:rPr>
          <w:rFonts w:ascii="Times New Roman" w:hAnsi="Times New Roman"/>
          <w:sz w:val="21"/>
          <w:szCs w:val="21"/>
        </w:rPr>
        <w:t>AEs</w:t>
      </w:r>
      <w:proofErr w:type="spellEnd"/>
      <w:r>
        <w:rPr>
          <w:rFonts w:ascii="Times New Roman" w:hAnsi="Times New Roman"/>
          <w:sz w:val="21"/>
          <w:szCs w:val="21"/>
        </w:rPr>
        <w:t xml:space="preserve"> (</w:t>
      </w:r>
      <w:proofErr w:type="spellStart"/>
      <w:r>
        <w:rPr>
          <w:rFonts w:ascii="Times New Roman" w:hAnsi="Times New Roman"/>
          <w:sz w:val="21"/>
          <w:szCs w:val="21"/>
        </w:rPr>
        <w:t>irAE</w:t>
      </w:r>
      <w:proofErr w:type="spellEnd"/>
      <w:r>
        <w:rPr>
          <w:rFonts w:ascii="Times New Roman" w:hAnsi="Times New Roman"/>
          <w:sz w:val="21"/>
          <w:szCs w:val="21"/>
        </w:rPr>
        <w:t>) may occur within a short period of time after the first administration or several months after the last administration of Sintilimab, and may affect more than one body system</w:t>
      </w:r>
      <w:r w:rsidR="00D974FE">
        <w:rPr>
          <w:rFonts w:ascii="Times New Roman" w:hAnsi="Times New Roman" w:hint="eastAsia"/>
          <w:sz w:val="21"/>
          <w:szCs w:val="21"/>
          <w:lang w:eastAsia="zh-CN"/>
        </w:rPr>
        <w:t>s</w:t>
      </w:r>
      <w:r>
        <w:rPr>
          <w:rFonts w:ascii="Times New Roman" w:hAnsi="Times New Roman"/>
          <w:sz w:val="21"/>
          <w:szCs w:val="21"/>
        </w:rPr>
        <w:t xml:space="preserve"> at the same time. Therefore, early detection and initiation of treatment is essential to reduce complications. Based on current clinical trial data, most </w:t>
      </w:r>
      <w:proofErr w:type="spellStart"/>
      <w:r>
        <w:rPr>
          <w:rFonts w:ascii="Times New Roman" w:hAnsi="Times New Roman"/>
          <w:sz w:val="21"/>
          <w:szCs w:val="21"/>
        </w:rPr>
        <w:t>irAEs</w:t>
      </w:r>
      <w:proofErr w:type="spellEnd"/>
      <w:r>
        <w:rPr>
          <w:rFonts w:ascii="Times New Roman" w:hAnsi="Times New Roman"/>
          <w:sz w:val="21"/>
          <w:szCs w:val="21"/>
        </w:rPr>
        <w:t xml:space="preserve"> are reversible and can be managed by interruption of sintilimab, administration of glucocorticoids, and/or other supportive therapies. For suspected </w:t>
      </w:r>
      <w:proofErr w:type="spellStart"/>
      <w:r>
        <w:rPr>
          <w:rFonts w:ascii="Times New Roman" w:hAnsi="Times New Roman"/>
          <w:sz w:val="21"/>
          <w:szCs w:val="21"/>
        </w:rPr>
        <w:t>irAEs</w:t>
      </w:r>
      <w:proofErr w:type="spellEnd"/>
      <w:r>
        <w:rPr>
          <w:rFonts w:ascii="Times New Roman" w:hAnsi="Times New Roman"/>
          <w:sz w:val="21"/>
          <w:szCs w:val="21"/>
        </w:rPr>
        <w:t xml:space="preserve">, make sure to perform an appropriate evaluation to confirm the cause or rule out other causes. Other procedures or tests such as bronchoscopy, endoscopy or skin biopsy may be included as part of this assessment. Based on the severity of the </w:t>
      </w:r>
      <w:proofErr w:type="spellStart"/>
      <w:r>
        <w:rPr>
          <w:rFonts w:ascii="Times New Roman" w:hAnsi="Times New Roman"/>
          <w:sz w:val="21"/>
          <w:szCs w:val="21"/>
        </w:rPr>
        <w:t>irAE</w:t>
      </w:r>
      <w:proofErr w:type="spellEnd"/>
      <w:r>
        <w:rPr>
          <w:rFonts w:ascii="Times New Roman" w:hAnsi="Times New Roman"/>
          <w:sz w:val="21"/>
          <w:szCs w:val="21"/>
        </w:rPr>
        <w:t xml:space="preserve">, suspend or permanently stop sintilimab treatment and administration of glucocorticoids. The dose adjustment and toxicity management guidelines for potential </w:t>
      </w:r>
      <w:proofErr w:type="spellStart"/>
      <w:r>
        <w:rPr>
          <w:rFonts w:ascii="Times New Roman" w:hAnsi="Times New Roman"/>
          <w:sz w:val="21"/>
          <w:szCs w:val="21"/>
        </w:rPr>
        <w:t>irAEs</w:t>
      </w:r>
      <w:proofErr w:type="spellEnd"/>
      <w:r>
        <w:rPr>
          <w:rFonts w:ascii="Times New Roman" w:hAnsi="Times New Roman"/>
          <w:sz w:val="21"/>
          <w:szCs w:val="21"/>
        </w:rPr>
        <w:t xml:space="preserve"> can be found in the "Immune-related Adverse Events Management Manual" provided by the sponsor.</w:t>
      </w:r>
    </w:p>
    <w:p w14:paraId="34F19016" w14:textId="77777777" w:rsidR="00C44874" w:rsidRPr="00FE7849" w:rsidRDefault="004E6B5A" w:rsidP="00623D64">
      <w:pPr>
        <w:spacing w:beforeLines="50" w:before="156" w:afterLines="50" w:after="156" w:line="360" w:lineRule="auto"/>
        <w:rPr>
          <w:rFonts w:ascii="Times New Roman" w:eastAsia="宋体" w:hAnsi="Times New Roman" w:cs="Times New Roman"/>
          <w:b/>
          <w:szCs w:val="21"/>
        </w:rPr>
      </w:pPr>
      <w:bookmarkStart w:id="4" w:name="_Toc521701720"/>
      <w:r>
        <w:rPr>
          <w:rFonts w:ascii="Times New Roman" w:hAnsi="Times New Roman"/>
          <w:b/>
          <w:szCs w:val="21"/>
        </w:rPr>
        <w:t>5.2.7 Concomitant therapy</w:t>
      </w:r>
    </w:p>
    <w:p w14:paraId="32315E9B" w14:textId="77777777" w:rsidR="004E6B5A" w:rsidRPr="00FE7849" w:rsidRDefault="004E6B5A" w:rsidP="00623D64">
      <w:pPr>
        <w:spacing w:afterLines="50" w:after="156" w:line="360" w:lineRule="auto"/>
        <w:rPr>
          <w:rFonts w:ascii="Times New Roman" w:hAnsi="Times New Roman" w:cs="Times New Roman"/>
        </w:rPr>
      </w:pPr>
      <w:bookmarkStart w:id="5" w:name="_Toc520811522"/>
      <w:r>
        <w:rPr>
          <w:rFonts w:ascii="Times New Roman" w:hAnsi="Times New Roman"/>
        </w:rPr>
        <w:t>5.2.7.1 Permitted concomitant treatment</w:t>
      </w:r>
      <w:bookmarkEnd w:id="5"/>
      <w:r>
        <w:rPr>
          <w:rFonts w:ascii="Times New Roman" w:hAnsi="Times New Roman"/>
        </w:rPr>
        <w:t xml:space="preserve"> </w:t>
      </w:r>
    </w:p>
    <w:p w14:paraId="3A6C5BDD" w14:textId="7E4AF4ED" w:rsidR="00ED615C" w:rsidRDefault="004E6B5A" w:rsidP="00623D64">
      <w:pPr>
        <w:spacing w:afterLines="50" w:after="156" w:line="360" w:lineRule="auto"/>
        <w:rPr>
          <w:rFonts w:ascii="Times New Roman" w:hAnsi="Times New Roman"/>
        </w:rPr>
      </w:pPr>
      <w:r>
        <w:rPr>
          <w:rFonts w:ascii="Times New Roman" w:hAnsi="Times New Roman"/>
        </w:rPr>
        <w:lastRenderedPageBreak/>
        <w:t xml:space="preserve">Medications determined by the investigator to meet the requirements of the protocol (for example, for the treatment of disease-related symptoms and concomitant treatment of various </w:t>
      </w:r>
      <w:proofErr w:type="spellStart"/>
      <w:r>
        <w:rPr>
          <w:rFonts w:ascii="Times New Roman" w:hAnsi="Times New Roman"/>
        </w:rPr>
        <w:t>AEs</w:t>
      </w:r>
      <w:proofErr w:type="spellEnd"/>
      <w:r>
        <w:rPr>
          <w:rFonts w:ascii="Times New Roman" w:hAnsi="Times New Roman"/>
        </w:rPr>
        <w:t xml:space="preserve"> related to the treatment). Subjects who need long-term medication due to underlying diseases such as hypertension and diabetes can continue</w:t>
      </w:r>
      <w:r w:rsidR="00ED615C">
        <w:rPr>
          <w:rFonts w:ascii="Times New Roman" w:hAnsi="Times New Roman" w:hint="eastAsia"/>
        </w:rPr>
        <w:t xml:space="preserve"> their</w:t>
      </w:r>
      <w:r>
        <w:rPr>
          <w:rFonts w:ascii="Times New Roman" w:hAnsi="Times New Roman"/>
        </w:rPr>
        <w:t xml:space="preserve"> medication. Local glucocorticoid medications are allowed, such as topical skin application, eye drops, nasal spray, and inhalation. Subjects who routinely take non-steroidal anti-inflammatory drugs (</w:t>
      </w:r>
      <w:proofErr w:type="spellStart"/>
      <w:r>
        <w:rPr>
          <w:rFonts w:ascii="Times New Roman" w:hAnsi="Times New Roman"/>
        </w:rPr>
        <w:t>NSAIDs</w:t>
      </w:r>
      <w:proofErr w:type="spellEnd"/>
      <w:r>
        <w:rPr>
          <w:rFonts w:ascii="Times New Roman" w:hAnsi="Times New Roman"/>
        </w:rPr>
        <w:t xml:space="preserve">) or salicylic acid drugs (equivalent to </w:t>
      </w:r>
      <w:proofErr w:type="spellStart"/>
      <w:r>
        <w:rPr>
          <w:rFonts w:ascii="Times New Roman" w:hAnsi="Times New Roman"/>
        </w:rPr>
        <w:t>1.3g</w:t>
      </w:r>
      <w:proofErr w:type="spellEnd"/>
      <w:r>
        <w:rPr>
          <w:rFonts w:ascii="Times New Roman" w:hAnsi="Times New Roman"/>
        </w:rPr>
        <w:t xml:space="preserve"> aspirin per day) should stop the above</w:t>
      </w:r>
      <w:r w:rsidR="00ED615C">
        <w:rPr>
          <w:rFonts w:ascii="Times New Roman" w:hAnsi="Times New Roman" w:hint="eastAsia"/>
        </w:rPr>
        <w:t xml:space="preserve"> drugs. S</w:t>
      </w:r>
      <w:r>
        <w:rPr>
          <w:rFonts w:ascii="Times New Roman" w:hAnsi="Times New Roman"/>
        </w:rPr>
        <w:t xml:space="preserve">ubjects taking long half-life </w:t>
      </w:r>
      <w:proofErr w:type="spellStart"/>
      <w:r>
        <w:rPr>
          <w:rFonts w:ascii="Times New Roman" w:hAnsi="Times New Roman"/>
        </w:rPr>
        <w:t>NSAIDs</w:t>
      </w:r>
      <w:proofErr w:type="spellEnd"/>
      <w:r>
        <w:rPr>
          <w:rFonts w:ascii="Times New Roman" w:hAnsi="Times New Roman"/>
        </w:rPr>
        <w:t xml:space="preserve"> or salicylic acid drugs (such as naproxen, </w:t>
      </w:r>
      <w:proofErr w:type="spellStart"/>
      <w:r>
        <w:rPr>
          <w:rFonts w:ascii="Times New Roman" w:hAnsi="Times New Roman"/>
        </w:rPr>
        <w:t>piroxicam</w:t>
      </w:r>
      <w:proofErr w:type="spellEnd"/>
      <w:r>
        <w:rPr>
          <w:rFonts w:ascii="Times New Roman" w:hAnsi="Times New Roman"/>
        </w:rPr>
        <w:t xml:space="preserve">, </w:t>
      </w:r>
      <w:proofErr w:type="spellStart"/>
      <w:r>
        <w:rPr>
          <w:rFonts w:ascii="Times New Roman" w:hAnsi="Times New Roman"/>
        </w:rPr>
        <w:t>diflunisal</w:t>
      </w:r>
      <w:proofErr w:type="spellEnd"/>
      <w:r>
        <w:rPr>
          <w:rFonts w:ascii="Times New Roman" w:hAnsi="Times New Roman"/>
        </w:rPr>
        <w:t xml:space="preserve">, or </w:t>
      </w:r>
      <w:proofErr w:type="spellStart"/>
      <w:r>
        <w:rPr>
          <w:rFonts w:ascii="Times New Roman" w:hAnsi="Times New Roman"/>
        </w:rPr>
        <w:t>nalbumetone</w:t>
      </w:r>
      <w:proofErr w:type="spellEnd"/>
      <w:r>
        <w:rPr>
          <w:rFonts w:ascii="Times New Roman" w:hAnsi="Times New Roman"/>
        </w:rPr>
        <w:t>) need to</w:t>
      </w:r>
      <w:r w:rsidR="00ED615C">
        <w:rPr>
          <w:rFonts w:ascii="Times New Roman" w:hAnsi="Times New Roman" w:hint="eastAsia"/>
        </w:rPr>
        <w:t xml:space="preserve"> stop the drugs 5 days before to 2 days after Sintilimab initiation. </w:t>
      </w:r>
    </w:p>
    <w:p w14:paraId="279F7234" w14:textId="77777777" w:rsidR="004E6B5A" w:rsidRPr="00FE7849" w:rsidRDefault="004E6B5A" w:rsidP="00623D64">
      <w:pPr>
        <w:spacing w:afterLines="50" w:after="156" w:line="360" w:lineRule="auto"/>
        <w:rPr>
          <w:rFonts w:ascii="Times New Roman" w:hAnsi="Times New Roman" w:cs="Times New Roman"/>
        </w:rPr>
      </w:pPr>
      <w:bookmarkStart w:id="6" w:name="_Toc520811523"/>
      <w:r>
        <w:rPr>
          <w:rFonts w:ascii="Times New Roman" w:hAnsi="Times New Roman"/>
        </w:rPr>
        <w:t>5.5.2 Prohibited concomitant treatment</w:t>
      </w:r>
      <w:bookmarkEnd w:id="6"/>
      <w:r>
        <w:rPr>
          <w:rFonts w:ascii="Times New Roman" w:hAnsi="Times New Roman"/>
        </w:rPr>
        <w:t xml:space="preserve"> </w:t>
      </w:r>
    </w:p>
    <w:p w14:paraId="2FA7E2B5" w14:textId="1B0B983F"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Subjects are prohibited from receiving the following treatments during the treatment period of this study: Biological therapy with anti-tumor effect (except for cytokine drugs used to treat adverse events caused by chemotherapeutic drugs), and proprietary Chinese medicines with anti-tumor effect</w:t>
      </w:r>
      <w:r w:rsidR="00ED615C">
        <w:rPr>
          <w:rFonts w:ascii="Times New Roman" w:hAnsi="Times New Roman" w:hint="eastAsia"/>
        </w:rPr>
        <w:t xml:space="preserve">; </w:t>
      </w:r>
      <w:r>
        <w:rPr>
          <w:rFonts w:ascii="Times New Roman" w:hAnsi="Times New Roman"/>
        </w:rPr>
        <w:t xml:space="preserve">Drugs with immunomodulatory effects, including but not limited to non-specific </w:t>
      </w:r>
      <w:proofErr w:type="spellStart"/>
      <w:r>
        <w:rPr>
          <w:rFonts w:ascii="Times New Roman" w:hAnsi="Times New Roman"/>
        </w:rPr>
        <w:t>immunomodulators</w:t>
      </w:r>
      <w:proofErr w:type="spellEnd"/>
      <w:r>
        <w:rPr>
          <w:rFonts w:ascii="Times New Roman" w:hAnsi="Times New Roman"/>
        </w:rPr>
        <w:t xml:space="preserve"> (such as </w:t>
      </w:r>
      <w:proofErr w:type="spellStart"/>
      <w:r>
        <w:rPr>
          <w:rFonts w:ascii="Times New Roman" w:hAnsi="Times New Roman"/>
        </w:rPr>
        <w:t>thymosin</w:t>
      </w:r>
      <w:proofErr w:type="spellEnd"/>
      <w:r>
        <w:rPr>
          <w:rFonts w:ascii="Times New Roman" w:hAnsi="Times New Roman"/>
        </w:rPr>
        <w:t>, interferon, interleukin, immunoglobulin, gamma globulin) and Chinese patent medicines with immunomodulatory effects, etc. Chemotherapy not specified in this regimen</w:t>
      </w:r>
      <w:r w:rsidR="00ED615C">
        <w:rPr>
          <w:rFonts w:ascii="Times New Roman" w:hAnsi="Times New Roman" w:hint="eastAsia"/>
        </w:rPr>
        <w:t>.</w:t>
      </w:r>
      <w:r>
        <w:rPr>
          <w:rFonts w:ascii="Times New Roman" w:hAnsi="Times New Roman"/>
        </w:rPr>
        <w:t xml:space="preserve"> </w:t>
      </w:r>
      <w:proofErr w:type="gramStart"/>
      <w:r>
        <w:rPr>
          <w:rFonts w:ascii="Times New Roman" w:hAnsi="Times New Roman"/>
        </w:rPr>
        <w:t xml:space="preserve">Live vaccination within 30 days before the first administration </w:t>
      </w:r>
      <w:r w:rsidR="00ED615C" w:rsidRPr="00ED615C">
        <w:rPr>
          <w:rFonts w:ascii="Times New Roman" w:hAnsi="Times New Roman"/>
        </w:rPr>
        <w:t xml:space="preserve">of Sintilimab </w:t>
      </w:r>
      <w:r>
        <w:rPr>
          <w:rFonts w:ascii="Times New Roman" w:hAnsi="Times New Roman"/>
        </w:rPr>
        <w:t>and during the study.</w:t>
      </w:r>
      <w:proofErr w:type="gramEnd"/>
      <w:r>
        <w:rPr>
          <w:rFonts w:ascii="Times New Roman" w:hAnsi="Times New Roman"/>
        </w:rPr>
        <w:t xml:space="preserve"> Live vaccines include, but are not limited to, the following: measles, mumps, rubella, </w:t>
      </w:r>
      <w:proofErr w:type="gramStart"/>
      <w:r>
        <w:rPr>
          <w:rFonts w:ascii="Times New Roman" w:hAnsi="Times New Roman"/>
        </w:rPr>
        <w:t>varicella</w:t>
      </w:r>
      <w:proofErr w:type="gramEnd"/>
      <w:r>
        <w:rPr>
          <w:rFonts w:ascii="Times New Roman" w:hAnsi="Times New Roman"/>
        </w:rPr>
        <w:t xml:space="preserve">, yellow fever, rabies, </w:t>
      </w:r>
      <w:proofErr w:type="spellStart"/>
      <w:r>
        <w:rPr>
          <w:rFonts w:ascii="Times New Roman" w:hAnsi="Times New Roman"/>
        </w:rPr>
        <w:t>BCG</w:t>
      </w:r>
      <w:proofErr w:type="spellEnd"/>
      <w:r>
        <w:rPr>
          <w:rFonts w:ascii="Times New Roman" w:hAnsi="Times New Roman"/>
        </w:rPr>
        <w:t xml:space="preserve">, typhoid (oral) vaccine. It is allowed to receive inactivated virus vaccines against seasonal influenza, but it is not allowed to receive live attenuated influenza vaccines for intranasal inoculation. </w:t>
      </w:r>
      <w:proofErr w:type="gramStart"/>
      <w:r>
        <w:rPr>
          <w:rFonts w:ascii="Times New Roman" w:hAnsi="Times New Roman"/>
        </w:rPr>
        <w:t>Corticosteroids.</w:t>
      </w:r>
      <w:proofErr w:type="gramEnd"/>
      <w:r>
        <w:rPr>
          <w:rFonts w:ascii="Times New Roman" w:hAnsi="Times New Roman"/>
        </w:rPr>
        <w:t xml:space="preserve"> </w:t>
      </w:r>
      <w:proofErr w:type="gramStart"/>
      <w:r>
        <w:rPr>
          <w:rFonts w:ascii="Times New Roman" w:hAnsi="Times New Roman"/>
        </w:rPr>
        <w:t>Allows the use of inhaled steroids as part of a fixed treatment for asthma or chronic obstructive pulmonary disease (</w:t>
      </w:r>
      <w:proofErr w:type="spellStart"/>
      <w:r>
        <w:rPr>
          <w:rFonts w:ascii="Times New Roman" w:hAnsi="Times New Roman"/>
        </w:rPr>
        <w:t>COPD</w:t>
      </w:r>
      <w:proofErr w:type="spellEnd"/>
      <w:r>
        <w:rPr>
          <w:rFonts w:ascii="Times New Roman" w:hAnsi="Times New Roman"/>
        </w:rPr>
        <w:t>).</w:t>
      </w:r>
      <w:proofErr w:type="gramEnd"/>
      <w:r>
        <w:rPr>
          <w:rFonts w:ascii="Times New Roman" w:hAnsi="Times New Roman"/>
        </w:rPr>
        <w:t xml:space="preserve"> </w:t>
      </w:r>
      <w:proofErr w:type="gramStart"/>
      <w:r>
        <w:rPr>
          <w:rFonts w:ascii="Times New Roman" w:hAnsi="Times New Roman"/>
        </w:rPr>
        <w:t>Allows corticosteroids to be used in the treatment of adverse events with underlying immune causes.</w:t>
      </w:r>
      <w:proofErr w:type="gramEnd"/>
      <w:r>
        <w:rPr>
          <w:rFonts w:ascii="Times New Roman" w:hAnsi="Times New Roman"/>
        </w:rPr>
        <w:t xml:space="preserve"> After consultation with the sponsor, the use of physiological doses of corticosteroids can be approved. Note: Prophylactic corticosteroids are allowed to avoid allergic reactions (for example, pretreatment prior to administration of intravenous contrast agents or chemotherapy drugs). According to the investigator's assessment, subjects who need to use any of the above treatment methods for clinical treatment should be excluded from the trial. Subjects can receive other medications deemed medically necessary by the investigator. It is important for researchers </w:t>
      </w:r>
      <w:r>
        <w:rPr>
          <w:rFonts w:ascii="Times New Roman" w:hAnsi="Times New Roman"/>
        </w:rPr>
        <w:lastRenderedPageBreak/>
        <w:t xml:space="preserve">to review each drug (prescription and over-the-counter) that subjects received before the start of the study and during each study visit.  At each visit, the subject must be asked about any new drugs received.  In order to reduce the risk of adverse drug interactions, all measures must be taken to limit the number of concomitant medications that are really necessary. During the administration period, you should avoid receiving hepatotoxic drugs (that is, drugs that are warned of hepatotoxicity in the product instructions). Researchers are encouraged to </w:t>
      </w:r>
      <w:hyperlink r:id="rId13" w:history="1">
        <w:r>
          <w:rPr>
            <w:rFonts w:ascii="Times New Roman" w:hAnsi="Times New Roman"/>
          </w:rPr>
          <w:t xml:space="preserve">review </w:t>
        </w:r>
      </w:hyperlink>
      <w:hyperlink r:id="rId14" w:history="1">
        <w:r>
          <w:rPr>
            <w:rFonts w:ascii="Times New Roman" w:hAnsi="Times New Roman"/>
          </w:rPr>
          <w:t xml:space="preserve">each </w:t>
        </w:r>
      </w:hyperlink>
      <w:r>
        <w:rPr>
          <w:rFonts w:ascii="Times New Roman" w:hAnsi="Times New Roman"/>
        </w:rPr>
        <w:t xml:space="preserve">potential hepatotoxic drug by searching the </w:t>
      </w:r>
      <w:proofErr w:type="spellStart"/>
      <w:r>
        <w:rPr>
          <w:rFonts w:ascii="Times New Roman" w:hAnsi="Times New Roman"/>
        </w:rPr>
        <w:t>www.livertox.nih.gov</w:t>
      </w:r>
      <w:proofErr w:type="spellEnd"/>
      <w:r>
        <w:rPr>
          <w:rFonts w:ascii="Times New Roman" w:hAnsi="Times New Roman"/>
        </w:rPr>
        <w:t xml:space="preserve"> website.</w:t>
      </w:r>
    </w:p>
    <w:p w14:paraId="56B104C2" w14:textId="77777777" w:rsidR="004E6B5A" w:rsidRPr="00FE7849" w:rsidRDefault="004E6B5A" w:rsidP="00623D64">
      <w:pPr>
        <w:spacing w:beforeLines="50" w:before="156" w:afterLines="50" w:after="156" w:line="360" w:lineRule="auto"/>
        <w:rPr>
          <w:rFonts w:ascii="Times New Roman" w:hAnsi="Times New Roman" w:cs="Times New Roman"/>
          <w:b/>
        </w:rPr>
      </w:pPr>
      <w:r>
        <w:rPr>
          <w:rFonts w:ascii="Times New Roman" w:hAnsi="Times New Roman"/>
          <w:b/>
        </w:rPr>
        <w:t xml:space="preserve">5.2.8 Drug management </w:t>
      </w:r>
    </w:p>
    <w:p w14:paraId="6010597F" w14:textId="77777777"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 xml:space="preserve">5.2.8.1 Drug management </w:t>
      </w:r>
    </w:p>
    <w:p w14:paraId="13ECB8FE" w14:textId="50291021"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The investigational drug in this study is Sintilimab (</w:t>
      </w:r>
      <w:proofErr w:type="spellStart"/>
      <w:r>
        <w:rPr>
          <w:rFonts w:ascii="Times New Roman" w:hAnsi="Times New Roman"/>
        </w:rPr>
        <w:t>IBI308</w:t>
      </w:r>
      <w:proofErr w:type="spellEnd"/>
      <w:r>
        <w:rPr>
          <w:rFonts w:ascii="Times New Roman" w:hAnsi="Times New Roman"/>
        </w:rPr>
        <w:t>). Sintilimab should be refrigerated at 2</w:t>
      </w:r>
      <w:r>
        <w:rPr>
          <w:rFonts w:ascii="Times New Roman" w:hAnsi="Times New Roman"/>
        </w:rPr>
        <w:t>～</w:t>
      </w:r>
      <w:r>
        <w:rPr>
          <w:rFonts w:ascii="Times New Roman" w:hAnsi="Times New Roman"/>
        </w:rPr>
        <w:t xml:space="preserve">8℃, </w:t>
      </w:r>
      <w:r w:rsidRPr="00ED382B">
        <w:rPr>
          <w:rFonts w:ascii="Times New Roman" w:hAnsi="Times New Roman"/>
        </w:rPr>
        <w:t xml:space="preserve">protected </w:t>
      </w:r>
      <w:r>
        <w:rPr>
          <w:rFonts w:ascii="Times New Roman" w:hAnsi="Times New Roman"/>
        </w:rPr>
        <w:t>from light, and stored in a dry place. Do not freeze.</w:t>
      </w:r>
      <w:r w:rsidR="00672BBF">
        <w:rPr>
          <w:rFonts w:ascii="Times New Roman" w:hAnsi="Times New Roman" w:hint="eastAsia"/>
        </w:rPr>
        <w:t xml:space="preserve"> </w:t>
      </w:r>
      <w:r>
        <w:rPr>
          <w:rFonts w:ascii="Times New Roman" w:hAnsi="Times New Roman"/>
        </w:rPr>
        <w:t xml:space="preserve">All test drugs are transported to each research center in the cold chain, and should be kept and distributed by special personnel. Test drugs should be stored in a refrigerator that only authorized personnel can open. After receiving the drugs, the investigator should confirm that the drug transportation temperature is within the specified range, sign for receipt after verification, and store at the specified temperature. If the temperature is abnormal during transportation or storage in the research center, the drug should be transferred to the specified temperature as soon as possible, and the subject should not be used for the time being, and reported to in time, and deal with it according to </w:t>
      </w:r>
      <w:proofErr w:type="spellStart"/>
      <w:r w:rsidR="00672BBF" w:rsidRPr="00672BBF">
        <w:rPr>
          <w:rFonts w:ascii="Times New Roman" w:hAnsi="Times New Roman"/>
        </w:rPr>
        <w:t>Innovent</w:t>
      </w:r>
      <w:proofErr w:type="spellEnd"/>
      <w:r w:rsidR="00672BBF" w:rsidRPr="00672BBF">
        <w:rPr>
          <w:rFonts w:ascii="Times New Roman" w:hAnsi="Times New Roman"/>
        </w:rPr>
        <w:t xml:space="preserve"> Biologics</w:t>
      </w:r>
      <w:r>
        <w:rPr>
          <w:rFonts w:ascii="Times New Roman" w:hAnsi="Times New Roman"/>
        </w:rPr>
        <w:t xml:space="preserve">’ opinion. All experimental drugs provided by the sponsor can only be used in this experimental study, and shall not be used for purposes other than those specified in this protocol. The investigator must promise not to provide the trial drug to anyone unrelated to the trial. Sintilimab that has been discontinued due to special reasons should be stored under the same storage conditions until the inspector has completed the inventory and check, and arrange for recycling. </w:t>
      </w:r>
    </w:p>
    <w:p w14:paraId="7B81A749" w14:textId="77777777"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 xml:space="preserve">5.2.8.2 Drug recovery and destruction </w:t>
      </w:r>
    </w:p>
    <w:p w14:paraId="37FB9282" w14:textId="525C9A2E"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 xml:space="preserve">In this study, the used research drug container can be destroyed on the spot according to the applicable guidelines and operating procedures established by the research center and local institutions. All unused research drugs shall be recycled to </w:t>
      </w:r>
      <w:proofErr w:type="spellStart"/>
      <w:r w:rsidR="00EE1DD5" w:rsidRPr="00EE1DD5">
        <w:rPr>
          <w:rFonts w:ascii="Times New Roman" w:hAnsi="Times New Roman"/>
        </w:rPr>
        <w:t>Innovent</w:t>
      </w:r>
      <w:proofErr w:type="spellEnd"/>
      <w:r w:rsidR="00EE1DD5" w:rsidRPr="00EE1DD5">
        <w:rPr>
          <w:rFonts w:ascii="Times New Roman" w:hAnsi="Times New Roman"/>
        </w:rPr>
        <w:t xml:space="preserve"> Biologics </w:t>
      </w:r>
      <w:r>
        <w:rPr>
          <w:rFonts w:ascii="Times New Roman" w:hAnsi="Times New Roman"/>
        </w:rPr>
        <w:t xml:space="preserve">for unified </w:t>
      </w:r>
      <w:r>
        <w:rPr>
          <w:rFonts w:ascii="Times New Roman" w:hAnsi="Times New Roman"/>
        </w:rPr>
        <w:lastRenderedPageBreak/>
        <w:t xml:space="preserve">destruction after the research is </w:t>
      </w:r>
      <w:proofErr w:type="gramStart"/>
      <w:r>
        <w:rPr>
          <w:rFonts w:ascii="Times New Roman" w:hAnsi="Times New Roman"/>
        </w:rPr>
        <w:t>completed/terminated</w:t>
      </w:r>
      <w:proofErr w:type="gramEnd"/>
      <w:r>
        <w:rPr>
          <w:rFonts w:ascii="Times New Roman" w:hAnsi="Times New Roman"/>
        </w:rPr>
        <w:t xml:space="preserve"> or after the expiry date. </w:t>
      </w:r>
    </w:p>
    <w:p w14:paraId="493049C9" w14:textId="77777777"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 xml:space="preserve">5.2.8.3 Records of study drugs </w:t>
      </w:r>
    </w:p>
    <w:p w14:paraId="5C8B8593" w14:textId="77777777" w:rsidR="004E6B5A" w:rsidRPr="00FE7849" w:rsidRDefault="004E6B5A" w:rsidP="00623D64">
      <w:pPr>
        <w:spacing w:afterLines="50" w:after="156" w:line="360" w:lineRule="auto"/>
        <w:rPr>
          <w:rFonts w:ascii="Times New Roman" w:hAnsi="Times New Roman" w:cs="Times New Roman"/>
        </w:rPr>
      </w:pPr>
      <w:r>
        <w:rPr>
          <w:rFonts w:ascii="Times New Roman" w:hAnsi="Times New Roman"/>
        </w:rPr>
        <w:t>The designated personnel of the research center shall make timely records of the receipt, distribution, use, inventory, destruction, recovery, and destruction of research drugs in accordance with the requirements of relevant regulations and guidelines.</w:t>
      </w:r>
    </w:p>
    <w:p w14:paraId="6F904545" w14:textId="18FF80DA" w:rsidR="00181E1B" w:rsidRPr="00FE7849" w:rsidRDefault="00181E1B" w:rsidP="00623D64">
      <w:pPr>
        <w:spacing w:beforeLines="50" w:before="156" w:afterLines="50" w:after="156" w:line="360" w:lineRule="auto"/>
        <w:rPr>
          <w:rFonts w:ascii="Times New Roman" w:hAnsi="Times New Roman" w:cs="Times New Roman"/>
          <w:b/>
          <w:sz w:val="24"/>
          <w:szCs w:val="24"/>
        </w:rPr>
      </w:pPr>
      <w:r>
        <w:rPr>
          <w:rFonts w:ascii="Times New Roman" w:hAnsi="Times New Roman"/>
          <w:b/>
          <w:sz w:val="24"/>
          <w:szCs w:val="24"/>
        </w:rPr>
        <w:t xml:space="preserve">5. 3 </w:t>
      </w:r>
      <w:bookmarkEnd w:id="4"/>
      <w:r>
        <w:rPr>
          <w:rFonts w:ascii="Times New Roman" w:hAnsi="Times New Roman"/>
          <w:b/>
          <w:sz w:val="24"/>
          <w:szCs w:val="24"/>
        </w:rPr>
        <w:t>GM-CSF</w:t>
      </w:r>
    </w:p>
    <w:p w14:paraId="7FC08311" w14:textId="55145E73" w:rsidR="00144996" w:rsidRPr="00FE7849" w:rsidRDefault="00144996" w:rsidP="00623D64">
      <w:pPr>
        <w:spacing w:afterLines="50" w:after="156" w:line="360" w:lineRule="auto"/>
        <w:rPr>
          <w:rFonts w:ascii="Times New Roman" w:hAnsi="Times New Roman" w:cs="Times New Roman"/>
          <w:szCs w:val="28"/>
        </w:rPr>
      </w:pPr>
      <w:r>
        <w:rPr>
          <w:rFonts w:ascii="Times New Roman" w:hAnsi="Times New Roman"/>
          <w:szCs w:val="28"/>
        </w:rPr>
        <w:t xml:space="preserve">Commodity name: </w:t>
      </w:r>
      <w:proofErr w:type="spellStart"/>
      <w:r>
        <w:rPr>
          <w:rFonts w:ascii="Times New Roman" w:hAnsi="Times New Roman"/>
          <w:szCs w:val="28"/>
        </w:rPr>
        <w:t>Terli</w:t>
      </w:r>
      <w:proofErr w:type="spellEnd"/>
      <w:r>
        <w:rPr>
          <w:rFonts w:ascii="Times New Roman" w:hAnsi="Times New Roman"/>
          <w:szCs w:val="28"/>
        </w:rPr>
        <w:t xml:space="preserve">; Manufacturer: Xiamen </w:t>
      </w:r>
      <w:proofErr w:type="spellStart"/>
      <w:r>
        <w:rPr>
          <w:rFonts w:ascii="Times New Roman" w:hAnsi="Times New Roman"/>
          <w:szCs w:val="28"/>
        </w:rPr>
        <w:t>Tebao</w:t>
      </w:r>
      <w:proofErr w:type="spellEnd"/>
      <w:r>
        <w:rPr>
          <w:rFonts w:ascii="Times New Roman" w:hAnsi="Times New Roman"/>
          <w:szCs w:val="28"/>
        </w:rPr>
        <w:t xml:space="preserve"> Biological Engineering Co., Ltd.</w:t>
      </w:r>
    </w:p>
    <w:p w14:paraId="0CBE655A" w14:textId="6131FD18" w:rsidR="00181E1B" w:rsidRPr="00FE7849" w:rsidRDefault="00623D64" w:rsidP="00623D64">
      <w:pPr>
        <w:spacing w:afterLines="50" w:after="156" w:line="360" w:lineRule="auto"/>
        <w:rPr>
          <w:rFonts w:ascii="Times New Roman" w:hAnsi="Times New Roman" w:cs="Times New Roman"/>
        </w:rPr>
      </w:pPr>
      <w:r>
        <w:rPr>
          <w:rFonts w:ascii="Times New Roman" w:hAnsi="Times New Roman"/>
          <w:szCs w:val="28"/>
        </w:rPr>
        <w:t>It start</w:t>
      </w:r>
      <w:r>
        <w:rPr>
          <w:rFonts w:ascii="Times New Roman" w:hAnsi="Times New Roman" w:hint="eastAsia"/>
          <w:szCs w:val="28"/>
        </w:rPr>
        <w:t>s</w:t>
      </w:r>
      <w:r w:rsidR="00170055">
        <w:rPr>
          <w:rFonts w:ascii="Times New Roman" w:hAnsi="Times New Roman"/>
          <w:szCs w:val="28"/>
        </w:rPr>
        <w:t xml:space="preserve"> on the second day after the completion of SBRT treatment (the first day of</w:t>
      </w:r>
      <w:r w:rsidR="00E05B96">
        <w:rPr>
          <w:rFonts w:ascii="Times New Roman" w:hAnsi="Times New Roman" w:hint="eastAsia"/>
          <w:szCs w:val="28"/>
        </w:rPr>
        <w:t xml:space="preserve"> Sintilimab</w:t>
      </w:r>
      <w:r>
        <w:rPr>
          <w:rFonts w:ascii="Times New Roman" w:hAnsi="Times New Roman"/>
          <w:szCs w:val="28"/>
        </w:rPr>
        <w:t xml:space="preserve">), and </w:t>
      </w:r>
      <w:r>
        <w:rPr>
          <w:rFonts w:ascii="Times New Roman" w:hAnsi="Times New Roman" w:hint="eastAsia"/>
          <w:szCs w:val="28"/>
        </w:rPr>
        <w:t>is</w:t>
      </w:r>
      <w:r w:rsidR="00170055">
        <w:rPr>
          <w:rFonts w:ascii="Times New Roman" w:hAnsi="Times New Roman"/>
          <w:szCs w:val="28"/>
        </w:rPr>
        <w:t xml:space="preserve"> applied for a total of 14 days. The dose </w:t>
      </w:r>
      <w:r>
        <w:rPr>
          <w:rFonts w:ascii="Times New Roman" w:hAnsi="Times New Roman" w:hint="eastAsia"/>
          <w:szCs w:val="28"/>
        </w:rPr>
        <w:t>is</w:t>
      </w:r>
      <w:r w:rsidR="00170055">
        <w:rPr>
          <w:rFonts w:ascii="Times New Roman" w:hAnsi="Times New Roman"/>
          <w:szCs w:val="28"/>
        </w:rPr>
        <w:t xml:space="preserve"> </w:t>
      </w:r>
      <w:proofErr w:type="spellStart"/>
      <w:r w:rsidR="00170055">
        <w:rPr>
          <w:rFonts w:ascii="Times New Roman" w:hAnsi="Times New Roman"/>
          <w:szCs w:val="28"/>
        </w:rPr>
        <w:t>125μg</w:t>
      </w:r>
      <w:proofErr w:type="spellEnd"/>
      <w:r w:rsidR="00170055">
        <w:rPr>
          <w:rFonts w:ascii="Times New Roman" w:hAnsi="Times New Roman"/>
          <w:szCs w:val="28"/>
        </w:rPr>
        <w:t>/</w:t>
      </w:r>
      <w:proofErr w:type="spellStart"/>
      <w:r w:rsidR="00170055">
        <w:rPr>
          <w:rFonts w:ascii="Times New Roman" w:hAnsi="Times New Roman"/>
          <w:szCs w:val="28"/>
        </w:rPr>
        <w:t>m2</w:t>
      </w:r>
      <w:proofErr w:type="spellEnd"/>
      <w:r w:rsidR="00170055">
        <w:rPr>
          <w:rFonts w:ascii="Times New Roman" w:hAnsi="Times New Roman"/>
          <w:szCs w:val="28"/>
        </w:rPr>
        <w:t>. During the period (</w:t>
      </w:r>
      <w:proofErr w:type="spellStart"/>
      <w:r w:rsidR="00170055">
        <w:rPr>
          <w:rFonts w:ascii="Times New Roman" w:hAnsi="Times New Roman"/>
          <w:szCs w:val="28"/>
        </w:rPr>
        <w:t>d1</w:t>
      </w:r>
      <w:proofErr w:type="spellEnd"/>
      <w:r w:rsidR="00170055">
        <w:rPr>
          <w:rFonts w:ascii="Times New Roman" w:hAnsi="Times New Roman"/>
          <w:szCs w:val="28"/>
        </w:rPr>
        <w:t xml:space="preserve">-14), a total of 3 peripheral </w:t>
      </w:r>
      <w:proofErr w:type="gramStart"/>
      <w:r w:rsidR="00170055">
        <w:rPr>
          <w:rFonts w:ascii="Times New Roman" w:hAnsi="Times New Roman"/>
          <w:szCs w:val="28"/>
        </w:rPr>
        <w:t>blood</w:t>
      </w:r>
      <w:proofErr w:type="gramEnd"/>
      <w:r w:rsidR="00170055">
        <w:rPr>
          <w:rFonts w:ascii="Times New Roman" w:hAnsi="Times New Roman"/>
          <w:szCs w:val="28"/>
        </w:rPr>
        <w:t xml:space="preserve"> routine checks (</w:t>
      </w:r>
      <w:proofErr w:type="spellStart"/>
      <w:r w:rsidR="00170055">
        <w:rPr>
          <w:rFonts w:ascii="Times New Roman" w:hAnsi="Times New Roman"/>
          <w:szCs w:val="28"/>
        </w:rPr>
        <w:t>d5</w:t>
      </w:r>
      <w:proofErr w:type="spellEnd"/>
      <w:r w:rsidR="00170055">
        <w:rPr>
          <w:rFonts w:ascii="Times New Roman" w:hAnsi="Times New Roman"/>
          <w:szCs w:val="28"/>
        </w:rPr>
        <w:t>/9/14) are required.</w:t>
      </w:r>
      <w:r w:rsidR="00170055">
        <w:rPr>
          <w:rFonts w:ascii="Times New Roman" w:hAnsi="Times New Roman"/>
        </w:rPr>
        <w:t xml:space="preserve"> The adverse events and treatment principles are shown in the table below.</w:t>
      </w:r>
    </w:p>
    <w:tbl>
      <w:tblPr>
        <w:tblW w:w="9498" w:type="dxa"/>
        <w:tblInd w:w="-176" w:type="dxa"/>
        <w:tblLayout w:type="fixed"/>
        <w:tblCellMar>
          <w:top w:w="111" w:type="dxa"/>
          <w:right w:w="0" w:type="dxa"/>
        </w:tblCellMar>
        <w:tblLook w:val="04A0" w:firstRow="1" w:lastRow="0" w:firstColumn="1" w:lastColumn="0" w:noHBand="0" w:noVBand="1"/>
      </w:tblPr>
      <w:tblGrid>
        <w:gridCol w:w="2836"/>
        <w:gridCol w:w="2693"/>
        <w:gridCol w:w="3969"/>
      </w:tblGrid>
      <w:tr w:rsidR="00D26BB1" w:rsidRPr="00FE7849" w14:paraId="44602261" w14:textId="77777777" w:rsidTr="00ED382B">
        <w:trPr>
          <w:trHeight w:val="415"/>
        </w:trPr>
        <w:tc>
          <w:tcPr>
            <w:tcW w:w="2836" w:type="dxa"/>
            <w:tcBorders>
              <w:top w:val="single" w:sz="4" w:space="0" w:color="000000"/>
              <w:left w:val="single" w:sz="4" w:space="0" w:color="000000"/>
              <w:bottom w:val="single" w:sz="4" w:space="0" w:color="000000"/>
              <w:right w:val="single" w:sz="4" w:space="0" w:color="000000"/>
            </w:tcBorders>
            <w:shd w:val="clear" w:color="auto" w:fill="auto"/>
          </w:tcPr>
          <w:p w14:paraId="7F42D5C7" w14:textId="1214B8BC" w:rsidR="00D26BB1" w:rsidRPr="00623D64" w:rsidRDefault="00E05B96" w:rsidP="00623D64">
            <w:pPr>
              <w:spacing w:beforeLines="50" w:before="156" w:afterLines="50" w:after="156" w:line="360" w:lineRule="auto"/>
              <w:rPr>
                <w:rFonts w:ascii="Times New Roman" w:hAnsi="Times New Roman" w:cs="Times New Roman"/>
                <w:b/>
                <w:szCs w:val="28"/>
              </w:rPr>
            </w:pPr>
            <w:proofErr w:type="spellStart"/>
            <w:r w:rsidRPr="00623D64">
              <w:rPr>
                <w:rFonts w:ascii="Times New Roman" w:hAnsi="Times New Roman" w:hint="eastAsia"/>
                <w:b/>
                <w:szCs w:val="28"/>
              </w:rPr>
              <w:t>AEs</w:t>
            </w:r>
            <w:proofErr w:type="spellEnd"/>
            <w:r w:rsidRPr="00623D64">
              <w:rPr>
                <w:rFonts w:ascii="Times New Roman" w:hAnsi="Times New Roman" w:hint="eastAsia"/>
                <w:b/>
                <w:szCs w:val="28"/>
              </w:rPr>
              <w:t xml:space="preserve"> </w:t>
            </w:r>
            <w:r w:rsidR="00D26BB1" w:rsidRPr="00623D64">
              <w:rPr>
                <w:rFonts w:ascii="Times New Roman" w:hAnsi="Times New Roman"/>
                <w:b/>
                <w:szCs w:val="28"/>
              </w:rPr>
              <w:t xml:space="preserve">related to GM-CSF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2103A50" w14:textId="3FFFCAA8" w:rsidR="00D26BB1" w:rsidRPr="00623D64" w:rsidRDefault="00D26BB1" w:rsidP="00623D64">
            <w:pPr>
              <w:spacing w:beforeLines="50" w:before="156" w:afterLines="50" w:after="156" w:line="360" w:lineRule="auto"/>
              <w:ind w:firstLineChars="200" w:firstLine="422"/>
              <w:rPr>
                <w:rFonts w:ascii="Times New Roman" w:hAnsi="Times New Roman" w:cs="Times New Roman"/>
                <w:b/>
                <w:szCs w:val="28"/>
              </w:rPr>
            </w:pPr>
            <w:r w:rsidRPr="00623D64">
              <w:rPr>
                <w:rFonts w:ascii="Times New Roman" w:hAnsi="Times New Roman"/>
                <w:b/>
                <w:szCs w:val="28"/>
              </w:rPr>
              <w:t>Symptom</w:t>
            </w:r>
            <w:r w:rsidR="00EE1DD5" w:rsidRPr="00623D64">
              <w:rPr>
                <w:rFonts w:ascii="Times New Roman" w:hAnsi="Times New Roman" w:hint="eastAsia"/>
                <w:b/>
                <w:szCs w:val="28"/>
              </w:rPr>
              <w:t>s</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0399F532" w14:textId="530E5803" w:rsidR="00D26BB1" w:rsidRPr="00623D64" w:rsidRDefault="00D26BB1" w:rsidP="00623D64">
            <w:pPr>
              <w:spacing w:beforeLines="50" w:before="156" w:afterLines="50" w:after="156" w:line="360" w:lineRule="auto"/>
              <w:ind w:firstLineChars="200" w:firstLine="422"/>
              <w:rPr>
                <w:rFonts w:ascii="Times New Roman" w:hAnsi="Times New Roman" w:cs="Times New Roman"/>
                <w:b/>
                <w:szCs w:val="28"/>
              </w:rPr>
            </w:pPr>
            <w:r w:rsidRPr="00623D64">
              <w:rPr>
                <w:rFonts w:ascii="Times New Roman" w:hAnsi="Times New Roman"/>
                <w:b/>
                <w:szCs w:val="28"/>
              </w:rPr>
              <w:t xml:space="preserve">Discontinuation and treatment </w:t>
            </w:r>
          </w:p>
        </w:tc>
      </w:tr>
      <w:tr w:rsidR="00D26BB1" w:rsidRPr="00FE7849" w14:paraId="0F671385" w14:textId="77777777" w:rsidTr="00ED382B">
        <w:trPr>
          <w:trHeight w:val="415"/>
        </w:trPr>
        <w:tc>
          <w:tcPr>
            <w:tcW w:w="2836" w:type="dxa"/>
            <w:tcBorders>
              <w:top w:val="single" w:sz="4" w:space="0" w:color="000000"/>
              <w:left w:val="single" w:sz="4" w:space="0" w:color="000000"/>
              <w:bottom w:val="single" w:sz="4" w:space="0" w:color="000000"/>
              <w:right w:val="single" w:sz="4" w:space="0" w:color="000000"/>
            </w:tcBorders>
            <w:shd w:val="clear" w:color="auto" w:fill="auto"/>
          </w:tcPr>
          <w:p w14:paraId="3713CB51"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Cold-like symptoms</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0D6BA15E" w14:textId="685341C8"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1"/>
              </w:rPr>
              <w:t xml:space="preserve">Fever, fatigue, </w:t>
            </w:r>
            <w:r w:rsidR="00EE1DD5" w:rsidRPr="00EE1DD5">
              <w:rPr>
                <w:rFonts w:ascii="Times New Roman" w:hAnsi="Times New Roman"/>
                <w:szCs w:val="21"/>
              </w:rPr>
              <w:t>myalgia</w:t>
            </w:r>
            <w:r>
              <w:rPr>
                <w:rFonts w:ascii="Times New Roman" w:hAnsi="Times New Roman"/>
                <w:szCs w:val="21"/>
              </w:rPr>
              <w:t>, etc.</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751A5CCD" w14:textId="5D0F7590"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1"/>
              </w:rPr>
              <w:t xml:space="preserve">No need to stop the drug, </w:t>
            </w:r>
            <w:proofErr w:type="spellStart"/>
            <w:r w:rsidR="00E05B96">
              <w:rPr>
                <w:rFonts w:ascii="Times New Roman" w:hAnsi="Times New Roman" w:hint="eastAsia"/>
                <w:szCs w:val="21"/>
              </w:rPr>
              <w:t>NSAIDS</w:t>
            </w:r>
            <w:proofErr w:type="spellEnd"/>
            <w:r w:rsidR="00E05B96">
              <w:rPr>
                <w:rFonts w:ascii="Times New Roman" w:hAnsi="Times New Roman" w:hint="eastAsia"/>
                <w:szCs w:val="21"/>
              </w:rPr>
              <w:t xml:space="preserve"> </w:t>
            </w:r>
            <w:r>
              <w:rPr>
                <w:rFonts w:ascii="Times New Roman" w:hAnsi="Times New Roman"/>
                <w:szCs w:val="21"/>
              </w:rPr>
              <w:t>can be used for symptomatic treatment or preventive use</w:t>
            </w:r>
          </w:p>
        </w:tc>
      </w:tr>
      <w:tr w:rsidR="00D26BB1" w:rsidRPr="00FE7849" w14:paraId="7022E23A" w14:textId="77777777" w:rsidTr="00ED382B">
        <w:trPr>
          <w:trHeight w:val="314"/>
        </w:trPr>
        <w:tc>
          <w:tcPr>
            <w:tcW w:w="283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64904A"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Bone pain</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D00187D" w14:textId="351E0256"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77B83053"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Suspend dosing and resume dosing after symptoms disappear</w:t>
            </w:r>
          </w:p>
        </w:tc>
      </w:tr>
      <w:tr w:rsidR="00D26BB1" w:rsidRPr="00FE7849" w14:paraId="09ED881C" w14:textId="77777777" w:rsidTr="00ED382B">
        <w:trPr>
          <w:trHeight w:val="312"/>
        </w:trPr>
        <w:tc>
          <w:tcPr>
            <w:tcW w:w="2836" w:type="dxa"/>
            <w:vMerge/>
            <w:tcBorders>
              <w:top w:val="nil"/>
              <w:left w:val="single" w:sz="4" w:space="0" w:color="000000"/>
              <w:bottom w:val="single" w:sz="4" w:space="0" w:color="000000"/>
              <w:right w:val="single" w:sz="4" w:space="0" w:color="000000"/>
            </w:tcBorders>
            <w:shd w:val="clear" w:color="auto" w:fill="auto"/>
          </w:tcPr>
          <w:p w14:paraId="054DB180" w14:textId="77777777"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109F3AAB" w14:textId="5B4C5BBB"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3-4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479A6A51"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D26BB1" w:rsidRPr="00FE7849" w14:paraId="4213B6A0" w14:textId="77777777" w:rsidTr="00ED382B">
        <w:trPr>
          <w:trHeight w:val="312"/>
        </w:trPr>
        <w:tc>
          <w:tcPr>
            <w:tcW w:w="283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88B561D" w14:textId="000E9346"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Diarrhea/abdominal pain</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14737C5E" w14:textId="4A349D00"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2D76CFEE" w14:textId="1612483C" w:rsidR="00D26BB1" w:rsidRPr="000F6EE8" w:rsidRDefault="00D26BB1" w:rsidP="00623D64">
            <w:pPr>
              <w:spacing w:beforeLines="50" w:before="156" w:afterLines="50" w:after="156" w:line="360" w:lineRule="auto"/>
              <w:rPr>
                <w:rFonts w:ascii="Times New Roman" w:hAnsi="Times New Roman"/>
                <w:szCs w:val="21"/>
              </w:rPr>
            </w:pPr>
            <w:r>
              <w:rPr>
                <w:rFonts w:ascii="Times New Roman" w:hAnsi="Times New Roman"/>
                <w:szCs w:val="28"/>
              </w:rPr>
              <w:t xml:space="preserve">Suspend the administration, </w:t>
            </w:r>
            <w:r>
              <w:rPr>
                <w:rFonts w:ascii="Times New Roman" w:hAnsi="Times New Roman"/>
                <w:szCs w:val="21"/>
              </w:rPr>
              <w:t>symptomatic</w:t>
            </w:r>
            <w:r w:rsidR="00E05B96">
              <w:rPr>
                <w:rFonts w:ascii="Times New Roman" w:hAnsi="Times New Roman" w:hint="eastAsia"/>
                <w:szCs w:val="21"/>
              </w:rPr>
              <w:t xml:space="preserve"> treatment, </w:t>
            </w:r>
            <w:r>
              <w:rPr>
                <w:rFonts w:ascii="Times New Roman" w:hAnsi="Times New Roman"/>
                <w:szCs w:val="28"/>
              </w:rPr>
              <w:t>resume administration after the symptoms disappear</w:t>
            </w:r>
          </w:p>
        </w:tc>
      </w:tr>
      <w:tr w:rsidR="00D26BB1" w:rsidRPr="00FE7849" w14:paraId="0DA55D3E" w14:textId="77777777" w:rsidTr="00ED382B">
        <w:trPr>
          <w:trHeight w:val="312"/>
        </w:trPr>
        <w:tc>
          <w:tcPr>
            <w:tcW w:w="2836" w:type="dxa"/>
            <w:vMerge/>
            <w:tcBorders>
              <w:top w:val="nil"/>
              <w:left w:val="single" w:sz="4" w:space="0" w:color="000000"/>
              <w:bottom w:val="single" w:sz="4" w:space="0" w:color="000000"/>
              <w:right w:val="single" w:sz="4" w:space="0" w:color="000000"/>
            </w:tcBorders>
            <w:shd w:val="clear" w:color="auto" w:fill="auto"/>
          </w:tcPr>
          <w:p w14:paraId="0951F7D0" w14:textId="77777777"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89C9851" w14:textId="59C68590" w:rsidR="00D26BB1" w:rsidRPr="00FE7849" w:rsidRDefault="00E05B96"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hint="eastAsia"/>
                <w:szCs w:val="28"/>
              </w:rPr>
              <w:t>G</w:t>
            </w:r>
            <w:r w:rsidR="00D26BB1">
              <w:rPr>
                <w:rFonts w:ascii="Times New Roman" w:hAnsi="Times New Roman"/>
                <w:szCs w:val="28"/>
              </w:rPr>
              <w:t xml:space="preserve">rade </w:t>
            </w:r>
            <w:r>
              <w:rPr>
                <w:rFonts w:ascii="Times New Roman" w:hAnsi="Times New Roman" w:hint="eastAsia"/>
                <w:szCs w:val="28"/>
              </w:rPr>
              <w:t>3-4</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1A8C2648"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D26BB1" w:rsidRPr="00FE7849" w14:paraId="509AEFAB" w14:textId="77777777" w:rsidTr="00ED382B">
        <w:trPr>
          <w:trHeight w:val="312"/>
        </w:trPr>
        <w:tc>
          <w:tcPr>
            <w:tcW w:w="283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BF6D922" w14:textId="2FFEBB2E" w:rsidR="00D26BB1" w:rsidRPr="00FE7849" w:rsidRDefault="00E05B96" w:rsidP="00623D64">
            <w:pPr>
              <w:spacing w:beforeLines="50" w:before="156" w:afterLines="50" w:after="156" w:line="360" w:lineRule="auto"/>
              <w:rPr>
                <w:rFonts w:ascii="Times New Roman" w:hAnsi="Times New Roman" w:cs="Times New Roman"/>
                <w:szCs w:val="28"/>
              </w:rPr>
            </w:pPr>
            <w:r>
              <w:rPr>
                <w:rFonts w:ascii="Times New Roman" w:hAnsi="Times New Roman" w:hint="eastAsia"/>
                <w:szCs w:val="28"/>
              </w:rPr>
              <w:lastRenderedPageBreak/>
              <w:t>D</w:t>
            </w:r>
            <w:r w:rsidR="00D26BB1">
              <w:rPr>
                <w:rFonts w:ascii="Times New Roman" w:hAnsi="Times New Roman"/>
                <w:szCs w:val="28"/>
              </w:rPr>
              <w:t xml:space="preserve">ermatitis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67F4BD5F" w14:textId="5A5FB3B1"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2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3311E56A" w14:textId="247D814B"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Suspend the administration, </w:t>
            </w:r>
            <w:r w:rsidR="00457218">
              <w:rPr>
                <w:rFonts w:ascii="Times New Roman" w:hAnsi="Times New Roman" w:hint="eastAsia"/>
                <w:szCs w:val="28"/>
              </w:rPr>
              <w:t xml:space="preserve">treatment with </w:t>
            </w:r>
            <w:r>
              <w:rPr>
                <w:rFonts w:ascii="Times New Roman" w:hAnsi="Times New Roman"/>
                <w:szCs w:val="28"/>
              </w:rPr>
              <w:t>corticosteroids, and resume administration after the symptoms disappear</w:t>
            </w:r>
          </w:p>
        </w:tc>
      </w:tr>
      <w:tr w:rsidR="00D26BB1" w:rsidRPr="00FE7849" w14:paraId="4168F7CC" w14:textId="77777777" w:rsidTr="00ED382B">
        <w:trPr>
          <w:trHeight w:val="312"/>
        </w:trPr>
        <w:tc>
          <w:tcPr>
            <w:tcW w:w="2836" w:type="dxa"/>
            <w:vMerge/>
            <w:tcBorders>
              <w:top w:val="nil"/>
              <w:left w:val="single" w:sz="4" w:space="0" w:color="000000"/>
              <w:bottom w:val="single" w:sz="4" w:space="0" w:color="000000"/>
              <w:right w:val="single" w:sz="4" w:space="0" w:color="000000"/>
            </w:tcBorders>
            <w:shd w:val="clear" w:color="auto" w:fill="auto"/>
          </w:tcPr>
          <w:p w14:paraId="62E95CFE" w14:textId="77777777"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DA16F5D" w14:textId="0F4A77FC"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r>
              <w:rPr>
                <w:rFonts w:ascii="Times New Roman" w:hAnsi="Times New Roman"/>
                <w:szCs w:val="28"/>
              </w:rPr>
              <w:t xml:space="preserve">Grade 3-4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253A1CA0"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Permanent discontinuation </w:t>
            </w:r>
          </w:p>
        </w:tc>
      </w:tr>
      <w:tr w:rsidR="00D26BB1" w:rsidRPr="00FE7849" w14:paraId="15EDF522" w14:textId="77777777" w:rsidTr="00ED382B">
        <w:trPr>
          <w:trHeight w:val="312"/>
        </w:trPr>
        <w:tc>
          <w:tcPr>
            <w:tcW w:w="283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2F7267F"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Elevated white blood cells</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0E8CCABA" w14:textId="36E9B612" w:rsidR="00D26BB1" w:rsidRPr="00FE7849" w:rsidRDefault="00457218" w:rsidP="00623D64">
            <w:pPr>
              <w:spacing w:beforeLines="50" w:before="156" w:afterLines="50" w:after="156" w:line="360" w:lineRule="auto"/>
              <w:ind w:firstLineChars="200" w:firstLine="420"/>
              <w:rPr>
                <w:rFonts w:ascii="Times New Roman" w:hAnsi="Times New Roman" w:cs="Times New Roman"/>
                <w:szCs w:val="28"/>
              </w:rPr>
            </w:pPr>
            <w:proofErr w:type="spellStart"/>
            <w:r>
              <w:rPr>
                <w:rFonts w:ascii="Times New Roman" w:hAnsi="Times New Roman" w:hint="eastAsia"/>
                <w:szCs w:val="21"/>
              </w:rPr>
              <w:t>WBC</w:t>
            </w:r>
            <w:r w:rsidR="00D26BB1">
              <w:rPr>
                <w:rFonts w:ascii="Times New Roman" w:hAnsi="Times New Roman"/>
                <w:szCs w:val="21"/>
              </w:rPr>
              <w:t>≥40</w:t>
            </w:r>
            <w:proofErr w:type="spellEnd"/>
            <w:r w:rsidR="00D26BB1">
              <w:rPr>
                <w:rFonts w:ascii="Times New Roman" w:hAnsi="Times New Roman"/>
                <w:szCs w:val="21"/>
              </w:rPr>
              <w:t>*10^9/L</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4A4A0D53" w14:textId="2F1417AF"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Suspend the administration, </w:t>
            </w:r>
            <w:r w:rsidR="00457218">
              <w:rPr>
                <w:rFonts w:ascii="Times New Roman" w:hAnsi="Times New Roman" w:hint="eastAsia"/>
                <w:szCs w:val="28"/>
              </w:rPr>
              <w:t>no therapy</w:t>
            </w:r>
            <w:r>
              <w:rPr>
                <w:rFonts w:ascii="Times New Roman" w:hAnsi="Times New Roman"/>
                <w:szCs w:val="28"/>
              </w:rPr>
              <w:t xml:space="preserve">, </w:t>
            </w:r>
            <w:r>
              <w:rPr>
                <w:rFonts w:ascii="Times New Roman" w:hAnsi="Times New Roman"/>
                <w:szCs w:val="21"/>
              </w:rPr>
              <w:t xml:space="preserve">resume the administration </w:t>
            </w:r>
            <w:r>
              <w:rPr>
                <w:rFonts w:ascii="Times New Roman" w:hAnsi="Times New Roman"/>
                <w:color w:val="000000" w:themeColor="text1"/>
                <w:szCs w:val="21"/>
              </w:rPr>
              <w:t xml:space="preserve">after </w:t>
            </w:r>
            <w:proofErr w:type="spellStart"/>
            <w:r w:rsidR="00457218">
              <w:rPr>
                <w:rFonts w:ascii="Times New Roman" w:hAnsi="Times New Roman" w:hint="eastAsia"/>
                <w:color w:val="000000" w:themeColor="text1"/>
                <w:szCs w:val="21"/>
              </w:rPr>
              <w:t>WBC</w:t>
            </w:r>
            <w:r>
              <w:rPr>
                <w:rFonts w:ascii="Times New Roman" w:hAnsi="Times New Roman"/>
                <w:szCs w:val="28"/>
              </w:rPr>
              <w:t>≤10</w:t>
            </w:r>
            <w:proofErr w:type="spellEnd"/>
            <w:r>
              <w:rPr>
                <w:rFonts w:ascii="Times New Roman" w:hAnsi="Times New Roman"/>
                <w:szCs w:val="28"/>
              </w:rPr>
              <w:t>*10^9/L</w:t>
            </w:r>
          </w:p>
        </w:tc>
      </w:tr>
      <w:tr w:rsidR="00D26BB1" w:rsidRPr="00FE7849" w14:paraId="2F5D4ECD" w14:textId="77777777" w:rsidTr="00ED382B">
        <w:trPr>
          <w:trHeight w:val="312"/>
        </w:trPr>
        <w:tc>
          <w:tcPr>
            <w:tcW w:w="2836" w:type="dxa"/>
            <w:vMerge/>
            <w:tcBorders>
              <w:top w:val="nil"/>
              <w:left w:val="single" w:sz="4" w:space="0" w:color="000000"/>
              <w:bottom w:val="single" w:sz="4" w:space="0" w:color="000000"/>
              <w:right w:val="single" w:sz="4" w:space="0" w:color="000000"/>
            </w:tcBorders>
            <w:shd w:val="clear" w:color="auto" w:fill="auto"/>
          </w:tcPr>
          <w:p w14:paraId="64E1D3DE" w14:textId="77777777"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689E688" w14:textId="30DD50AB" w:rsidR="00D26BB1" w:rsidRPr="00FE7849" w:rsidRDefault="00457218" w:rsidP="00623D64">
            <w:pPr>
              <w:spacing w:beforeLines="50" w:before="156" w:afterLines="50" w:after="156" w:line="360" w:lineRule="auto"/>
              <w:ind w:firstLineChars="200" w:firstLine="420"/>
              <w:rPr>
                <w:rFonts w:ascii="Times New Roman" w:hAnsi="Times New Roman" w:cs="Times New Roman"/>
                <w:szCs w:val="28"/>
              </w:rPr>
            </w:pPr>
            <w:proofErr w:type="spellStart"/>
            <w:r>
              <w:rPr>
                <w:rFonts w:ascii="Times New Roman" w:hAnsi="Times New Roman" w:hint="eastAsia"/>
                <w:szCs w:val="21"/>
              </w:rPr>
              <w:t>WBC</w:t>
            </w:r>
            <w:r w:rsidR="00D26BB1">
              <w:rPr>
                <w:rFonts w:ascii="Times New Roman" w:hAnsi="Times New Roman"/>
                <w:szCs w:val="21"/>
              </w:rPr>
              <w:t>≥100</w:t>
            </w:r>
            <w:proofErr w:type="spellEnd"/>
            <w:r w:rsidR="00D26BB1">
              <w:rPr>
                <w:rFonts w:ascii="Times New Roman" w:hAnsi="Times New Roman"/>
                <w:szCs w:val="21"/>
              </w:rPr>
              <w:t>*10^9/L</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335DC50D"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 xml:space="preserve">Suspend the administration, orally take </w:t>
            </w:r>
            <w:proofErr w:type="spellStart"/>
            <w:r>
              <w:rPr>
                <w:rFonts w:ascii="Times New Roman" w:hAnsi="Times New Roman"/>
                <w:szCs w:val="28"/>
              </w:rPr>
              <w:t>hydroxyurea</w:t>
            </w:r>
            <w:proofErr w:type="spellEnd"/>
            <w:r>
              <w:rPr>
                <w:rFonts w:ascii="Times New Roman" w:hAnsi="Times New Roman"/>
                <w:szCs w:val="28"/>
              </w:rPr>
              <w:t xml:space="preserve"> daily 20-</w:t>
            </w:r>
            <w:proofErr w:type="spellStart"/>
            <w:r>
              <w:rPr>
                <w:rFonts w:ascii="Times New Roman" w:hAnsi="Times New Roman"/>
                <w:szCs w:val="28"/>
              </w:rPr>
              <w:t>30mg</w:t>
            </w:r>
            <w:proofErr w:type="spellEnd"/>
            <w:r>
              <w:rPr>
                <w:rFonts w:ascii="Times New Roman" w:hAnsi="Times New Roman"/>
                <w:szCs w:val="28"/>
              </w:rPr>
              <w:t xml:space="preserve">/kg or leukocyte apheresis, </w:t>
            </w:r>
            <w:r>
              <w:rPr>
                <w:rFonts w:ascii="Times New Roman" w:hAnsi="Times New Roman"/>
                <w:szCs w:val="21"/>
              </w:rPr>
              <w:t xml:space="preserve">and resume </w:t>
            </w:r>
            <w:r>
              <w:rPr>
                <w:rFonts w:ascii="Times New Roman" w:hAnsi="Times New Roman"/>
                <w:color w:val="000000" w:themeColor="text1"/>
                <w:szCs w:val="21"/>
              </w:rPr>
              <w:t xml:space="preserve">administration </w:t>
            </w:r>
            <w:r>
              <w:rPr>
                <w:rFonts w:ascii="Times New Roman" w:hAnsi="Times New Roman"/>
                <w:szCs w:val="28"/>
              </w:rPr>
              <w:t>after leukocyte ≤10*10^9/L</w:t>
            </w:r>
          </w:p>
        </w:tc>
      </w:tr>
      <w:tr w:rsidR="00D26BB1" w:rsidRPr="00FE7849" w14:paraId="3C6CE592" w14:textId="77777777" w:rsidTr="00ED382B">
        <w:trPr>
          <w:trHeight w:val="314"/>
        </w:trPr>
        <w:tc>
          <w:tcPr>
            <w:tcW w:w="2836" w:type="dxa"/>
            <w:tcBorders>
              <w:top w:val="single" w:sz="4" w:space="0" w:color="000000"/>
              <w:left w:val="single" w:sz="4" w:space="0" w:color="000000"/>
              <w:bottom w:val="single" w:sz="4" w:space="0" w:color="000000"/>
              <w:right w:val="single" w:sz="4" w:space="0" w:color="000000"/>
            </w:tcBorders>
            <w:shd w:val="clear" w:color="auto" w:fill="auto"/>
          </w:tcPr>
          <w:p w14:paraId="29A4E877" w14:textId="1E184982" w:rsidR="00D26BB1" w:rsidRPr="00FE7849" w:rsidRDefault="00D26BB1" w:rsidP="00623D64">
            <w:pPr>
              <w:spacing w:beforeLines="50" w:before="156" w:afterLines="50" w:after="156" w:line="360" w:lineRule="auto"/>
              <w:rPr>
                <w:rFonts w:ascii="Times New Roman" w:eastAsia="微软雅黑" w:hAnsi="Times New Roman" w:cs="Times New Roman"/>
                <w:sz w:val="24"/>
                <w:szCs w:val="24"/>
              </w:rPr>
            </w:pPr>
            <w:r>
              <w:rPr>
                <w:rFonts w:ascii="Times New Roman" w:hAnsi="Times New Roman"/>
                <w:szCs w:val="28"/>
              </w:rPr>
              <w:t>First</w:t>
            </w:r>
            <w:r w:rsidR="00457218">
              <w:rPr>
                <w:rFonts w:ascii="Times New Roman" w:hAnsi="Times New Roman" w:hint="eastAsia"/>
                <w:szCs w:val="28"/>
              </w:rPr>
              <w:t>-</w:t>
            </w:r>
            <w:r>
              <w:rPr>
                <w:rFonts w:ascii="Times New Roman" w:hAnsi="Times New Roman"/>
                <w:szCs w:val="28"/>
              </w:rPr>
              <w:t xml:space="preserve">dose </w:t>
            </w:r>
            <w:r w:rsidR="00457218">
              <w:rPr>
                <w:rFonts w:ascii="Times New Roman" w:hAnsi="Times New Roman" w:hint="eastAsia"/>
                <w:szCs w:val="28"/>
              </w:rPr>
              <w:t>reaction</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7E46667" w14:textId="77777777" w:rsidR="00457218" w:rsidRDefault="00D26BB1" w:rsidP="00623D64">
            <w:pPr>
              <w:spacing w:beforeLines="50" w:before="156" w:afterLines="50" w:after="156" w:line="360" w:lineRule="auto"/>
              <w:rPr>
                <w:rFonts w:ascii="Times New Roman" w:hAnsi="Times New Roman"/>
                <w:szCs w:val="28"/>
              </w:rPr>
            </w:pPr>
            <w:r>
              <w:rPr>
                <w:rFonts w:ascii="Times New Roman" w:hAnsi="Times New Roman"/>
                <w:szCs w:val="28"/>
              </w:rPr>
              <w:t>Transient hypoxia</w:t>
            </w:r>
          </w:p>
          <w:p w14:paraId="3676D67A" w14:textId="24C8D32D"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or hypotension</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080ED779"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Suspend dosing and resume dosing after symptoms disappear</w:t>
            </w:r>
          </w:p>
        </w:tc>
      </w:tr>
      <w:tr w:rsidR="00D26BB1" w:rsidRPr="00FE7849" w14:paraId="364745D1" w14:textId="77777777" w:rsidTr="00ED382B">
        <w:trPr>
          <w:trHeight w:val="314"/>
        </w:trPr>
        <w:tc>
          <w:tcPr>
            <w:tcW w:w="2836" w:type="dxa"/>
            <w:tcBorders>
              <w:top w:val="single" w:sz="4" w:space="0" w:color="000000"/>
              <w:left w:val="single" w:sz="4" w:space="0" w:color="000000"/>
              <w:bottom w:val="single" w:sz="4" w:space="0" w:color="000000"/>
              <w:right w:val="single" w:sz="4" w:space="0" w:color="000000"/>
            </w:tcBorders>
            <w:shd w:val="clear" w:color="auto" w:fill="auto"/>
          </w:tcPr>
          <w:p w14:paraId="38AFD6C0"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Respiratory distress syndrome</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CCE4CE1"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Acute dyspnea, refractory hypoxemia, diffuse infiltrating shadows of both lungs on chest X-ray</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548A3CFD" w14:textId="475A1BBF" w:rsidR="00457218" w:rsidRDefault="00D26BB1" w:rsidP="00623D64">
            <w:pPr>
              <w:spacing w:beforeLines="50" w:before="156" w:afterLines="50" w:after="156" w:line="360" w:lineRule="auto"/>
              <w:rPr>
                <w:rFonts w:ascii="Times New Roman" w:hAnsi="Times New Roman"/>
                <w:szCs w:val="28"/>
              </w:rPr>
            </w:pPr>
            <w:r>
              <w:rPr>
                <w:rFonts w:ascii="Times New Roman" w:hAnsi="Times New Roman"/>
                <w:szCs w:val="28"/>
              </w:rPr>
              <w:t>Permanently discontinue the drug</w:t>
            </w:r>
          </w:p>
          <w:p w14:paraId="2168385F" w14:textId="66E7434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give oxygen and glucocorticoid therapy</w:t>
            </w:r>
          </w:p>
        </w:tc>
      </w:tr>
      <w:tr w:rsidR="00D26BB1" w:rsidRPr="00FE7849" w14:paraId="1464798D" w14:textId="77777777" w:rsidTr="00ED382B">
        <w:trPr>
          <w:trHeight w:val="312"/>
        </w:trPr>
        <w:tc>
          <w:tcPr>
            <w:tcW w:w="2836" w:type="dxa"/>
            <w:tcBorders>
              <w:top w:val="single" w:sz="4" w:space="0" w:color="000000"/>
              <w:left w:val="single" w:sz="4" w:space="0" w:color="000000"/>
              <w:bottom w:val="single" w:sz="4" w:space="0" w:color="000000"/>
              <w:right w:val="single" w:sz="4" w:space="0" w:color="000000"/>
            </w:tcBorders>
            <w:shd w:val="clear" w:color="auto" w:fill="auto"/>
          </w:tcPr>
          <w:p w14:paraId="674E2A55"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Other conditions that the investigator believes need to be stopped</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3CBADCB1" w14:textId="77777777" w:rsidR="00D26BB1" w:rsidRPr="00FE7849" w:rsidRDefault="00D26BB1" w:rsidP="00623D64">
            <w:pPr>
              <w:spacing w:beforeLines="50" w:before="156" w:afterLines="50" w:after="156" w:line="360" w:lineRule="auto"/>
              <w:ind w:firstLineChars="200" w:firstLine="420"/>
              <w:rPr>
                <w:rFonts w:ascii="Times New Roman" w:hAnsi="Times New Roman" w:cs="Times New Roman"/>
                <w:szCs w:val="28"/>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67B135A9" w14:textId="77777777" w:rsidR="00D26BB1" w:rsidRPr="00FE7849" w:rsidRDefault="00D26BB1" w:rsidP="00623D64">
            <w:pPr>
              <w:spacing w:beforeLines="50" w:before="156" w:afterLines="50" w:after="156" w:line="360" w:lineRule="auto"/>
              <w:rPr>
                <w:rFonts w:ascii="Times New Roman" w:hAnsi="Times New Roman" w:cs="Times New Roman"/>
                <w:szCs w:val="28"/>
              </w:rPr>
            </w:pPr>
            <w:r>
              <w:rPr>
                <w:rFonts w:ascii="Times New Roman" w:hAnsi="Times New Roman"/>
                <w:szCs w:val="28"/>
              </w:rPr>
              <w:t>Suspend or permanently discontinue the drug</w:t>
            </w:r>
          </w:p>
        </w:tc>
      </w:tr>
    </w:tbl>
    <w:p w14:paraId="6D97D1F0" w14:textId="77777777" w:rsidR="00355C1C" w:rsidRPr="00FE7849" w:rsidRDefault="00355C1C" w:rsidP="00623D64">
      <w:pPr>
        <w:spacing w:beforeLines="50" w:before="156" w:afterLines="50" w:after="156" w:line="360" w:lineRule="auto"/>
        <w:outlineLvl w:val="1"/>
        <w:rPr>
          <w:rFonts w:ascii="Times New Roman" w:hAnsi="Times New Roman" w:cs="Times New Roman"/>
          <w:b/>
          <w:sz w:val="24"/>
          <w:szCs w:val="24"/>
        </w:rPr>
      </w:pPr>
      <w:bookmarkStart w:id="7" w:name="_Toc521701755"/>
    </w:p>
    <w:p w14:paraId="745DDB78" w14:textId="77777777" w:rsidR="00355C1C" w:rsidRPr="00FE7849" w:rsidRDefault="00676073" w:rsidP="00623D64">
      <w:pPr>
        <w:spacing w:beforeLines="50" w:before="156" w:afterLines="50" w:after="156" w:line="360" w:lineRule="auto"/>
        <w:outlineLvl w:val="1"/>
        <w:rPr>
          <w:rFonts w:ascii="Times New Roman" w:hAnsi="Times New Roman" w:cs="Times New Roman"/>
          <w:b/>
          <w:sz w:val="28"/>
          <w:szCs w:val="28"/>
        </w:rPr>
      </w:pPr>
      <w:r>
        <w:rPr>
          <w:rFonts w:ascii="Times New Roman" w:hAnsi="Times New Roman"/>
          <w:b/>
          <w:sz w:val="28"/>
          <w:szCs w:val="28"/>
        </w:rPr>
        <w:t xml:space="preserve">6 Statistical </w:t>
      </w:r>
      <w:proofErr w:type="gramStart"/>
      <w:r>
        <w:rPr>
          <w:rFonts w:ascii="Times New Roman" w:hAnsi="Times New Roman"/>
          <w:b/>
          <w:sz w:val="28"/>
          <w:szCs w:val="28"/>
        </w:rPr>
        <w:t>analysis</w:t>
      </w:r>
      <w:bookmarkEnd w:id="7"/>
      <w:proofErr w:type="gramEnd"/>
    </w:p>
    <w:p w14:paraId="4FB99164" w14:textId="77777777" w:rsidR="00355C1C" w:rsidRPr="00FE7849" w:rsidRDefault="00676073" w:rsidP="00623D64">
      <w:pPr>
        <w:spacing w:beforeLines="50" w:before="156" w:afterLines="50" w:after="156" w:line="360" w:lineRule="auto"/>
        <w:rPr>
          <w:rFonts w:ascii="Times New Roman" w:hAnsi="Times New Roman" w:cs="Times New Roman"/>
          <w:b/>
          <w:sz w:val="24"/>
          <w:szCs w:val="24"/>
        </w:rPr>
      </w:pPr>
      <w:r>
        <w:rPr>
          <w:rFonts w:ascii="Times New Roman" w:hAnsi="Times New Roman"/>
          <w:b/>
          <w:sz w:val="24"/>
          <w:szCs w:val="24"/>
        </w:rPr>
        <w:lastRenderedPageBreak/>
        <w:t>6.1 Calculation of sample size</w:t>
      </w:r>
    </w:p>
    <w:p w14:paraId="00F8D28A" w14:textId="02A2EE6C" w:rsidR="00D44F97" w:rsidRDefault="008F5781" w:rsidP="00623D64">
      <w:pPr>
        <w:spacing w:beforeLines="50" w:before="156" w:afterLines="50" w:after="156" w:line="360" w:lineRule="auto"/>
        <w:rPr>
          <w:rFonts w:ascii="Times New Roman" w:hAnsi="Times New Roman"/>
        </w:rPr>
      </w:pPr>
      <w:r>
        <w:rPr>
          <w:rFonts w:ascii="Times New Roman" w:hAnsi="Times New Roman"/>
        </w:rPr>
        <w:t xml:space="preserve">This study uses the objective response rate (ORR) as </w:t>
      </w:r>
      <w:r w:rsidR="00D44F97">
        <w:rPr>
          <w:rFonts w:ascii="Times New Roman" w:hAnsi="Times New Roman" w:hint="eastAsia"/>
        </w:rPr>
        <w:t xml:space="preserve">the primary end point. </w:t>
      </w:r>
      <w:r>
        <w:rPr>
          <w:rFonts w:ascii="Times New Roman" w:hAnsi="Times New Roman"/>
        </w:rPr>
        <w:t xml:space="preserve">This single-arm study requires 56 eligible patients. Considering </w:t>
      </w:r>
      <w:r w:rsidR="005D0843">
        <w:rPr>
          <w:rFonts w:ascii="Times New Roman" w:hAnsi="Times New Roman" w:hint="eastAsia"/>
        </w:rPr>
        <w:t>a</w:t>
      </w:r>
      <w:r w:rsidR="005D0843">
        <w:rPr>
          <w:rFonts w:ascii="Times New Roman" w:hAnsi="Times New Roman"/>
        </w:rPr>
        <w:t xml:space="preserve"> 10</w:t>
      </w:r>
      <w:proofErr w:type="gramStart"/>
      <w:r w:rsidR="005D0843">
        <w:rPr>
          <w:rFonts w:ascii="Times New Roman" w:hAnsi="Times New Roman" w:hint="eastAsia"/>
        </w:rPr>
        <w:t>%</w:t>
      </w:r>
      <w:r w:rsidR="005D0843">
        <w:rPr>
          <w:rFonts w:ascii="Times New Roman" w:hAnsi="Times New Roman"/>
        </w:rPr>
        <w:t xml:space="preserve"> </w:t>
      </w:r>
      <w:r>
        <w:rPr>
          <w:rFonts w:ascii="Times New Roman" w:hAnsi="Times New Roman"/>
        </w:rPr>
        <w:t xml:space="preserve"> dropout</w:t>
      </w:r>
      <w:proofErr w:type="gramEnd"/>
      <w:r>
        <w:rPr>
          <w:rFonts w:ascii="Times New Roman" w:hAnsi="Times New Roman"/>
        </w:rPr>
        <w:t xml:space="preserve"> rate, a total of 63 patients will be enrolled. </w:t>
      </w:r>
    </w:p>
    <w:p w14:paraId="5C66694B" w14:textId="27F33273" w:rsidR="008F5781" w:rsidRPr="00FE7849" w:rsidRDefault="008F5781" w:rsidP="00623D64">
      <w:pPr>
        <w:spacing w:beforeLines="50" w:before="156" w:afterLines="50" w:after="156" w:line="360" w:lineRule="auto"/>
        <w:rPr>
          <w:rFonts w:ascii="Times New Roman" w:hAnsi="Times New Roman" w:cs="Times New Roman"/>
        </w:rPr>
      </w:pPr>
      <w:r>
        <w:rPr>
          <w:rFonts w:ascii="Times New Roman" w:hAnsi="Times New Roman"/>
        </w:rPr>
        <w:t xml:space="preserve">The research hypothesis is based on Checkmate 017 and Checkmate 057 </w:t>
      </w:r>
      <w:r w:rsidR="00D44F97">
        <w:rPr>
          <w:rFonts w:ascii="Times New Roman" w:hAnsi="Times New Roman" w:hint="eastAsia"/>
        </w:rPr>
        <w:t xml:space="preserve">study, which reported an ORR of 20%. </w:t>
      </w:r>
      <w:r>
        <w:rPr>
          <w:rFonts w:ascii="Times New Roman" w:hAnsi="Times New Roman"/>
        </w:rPr>
        <w:t xml:space="preserve">If the ORR of the experimental treatment in this study is 20%, it is not worthy of further study. But if the ORR of the experimental treatment in this study is 38%, the study is considered successful. The purpose of this study is to distinguish </w:t>
      </w:r>
      <w:r w:rsidR="00D44F97">
        <w:rPr>
          <w:rFonts w:ascii="Times New Roman" w:hAnsi="Times New Roman" w:hint="eastAsia"/>
        </w:rPr>
        <w:t xml:space="preserve">ORR </w:t>
      </w:r>
      <w:r>
        <w:rPr>
          <w:rFonts w:ascii="Times New Roman" w:hAnsi="Times New Roman"/>
        </w:rPr>
        <w:t xml:space="preserve">between 20% and 38%. The statistical assumptions are: the </w:t>
      </w:r>
      <w:r>
        <w:rPr>
          <w:rStyle w:val="shorttext"/>
          <w:rFonts w:ascii="Times New Roman" w:hAnsi="Times New Roman"/>
        </w:rPr>
        <w:t xml:space="preserve">null </w:t>
      </w:r>
      <w:r>
        <w:rPr>
          <w:rFonts w:ascii="Times New Roman" w:hAnsi="Times New Roman"/>
        </w:rPr>
        <w:t>hypothesis ORR&lt;=</w:t>
      </w:r>
      <w:proofErr w:type="gramStart"/>
      <w:r>
        <w:rPr>
          <w:rFonts w:ascii="Times New Roman" w:hAnsi="Times New Roman"/>
        </w:rPr>
        <w:t>20%,</w:t>
      </w:r>
      <w:proofErr w:type="gramEnd"/>
      <w:r>
        <w:rPr>
          <w:rFonts w:ascii="Times New Roman" w:hAnsi="Times New Roman"/>
        </w:rPr>
        <w:t xml:space="preserve"> and the opposite hypothesis ORR&gt;=38%.</w:t>
      </w:r>
      <w:r w:rsidR="00D44F97">
        <w:rPr>
          <w:rFonts w:ascii="Times New Roman" w:hAnsi="Times New Roman" w:hint="eastAsia"/>
        </w:rPr>
        <w:t xml:space="preserve"> </w:t>
      </w:r>
      <w:r>
        <w:rPr>
          <w:rFonts w:ascii="Times New Roman" w:hAnsi="Times New Roman"/>
        </w:rPr>
        <w:t xml:space="preserve">If 17 or more of the 56 eligible patients are CR or PR, this </w:t>
      </w:r>
      <w:r>
        <w:rPr>
          <w:rStyle w:val="shorttext"/>
          <w:rFonts w:ascii="Times New Roman" w:hAnsi="Times New Roman"/>
        </w:rPr>
        <w:t xml:space="preserve">study </w:t>
      </w:r>
      <w:r>
        <w:rPr>
          <w:rFonts w:ascii="Times New Roman" w:hAnsi="Times New Roman"/>
        </w:rPr>
        <w:t xml:space="preserve">is deemed successful and is worthy of further study. With a one-sided type one error rate (alpha) equal to </w:t>
      </w:r>
      <w:proofErr w:type="gramStart"/>
      <w:r>
        <w:rPr>
          <w:rFonts w:ascii="Times New Roman" w:hAnsi="Times New Roman"/>
        </w:rPr>
        <w:t>0.0432,</w:t>
      </w:r>
      <w:proofErr w:type="gramEnd"/>
      <w:r>
        <w:rPr>
          <w:rFonts w:ascii="Times New Roman" w:hAnsi="Times New Roman"/>
        </w:rPr>
        <w:t xml:space="preserve"> this study has at least 90% statistical power to reject the null hypothesis.</w:t>
      </w:r>
    </w:p>
    <w:p w14:paraId="08CB6210" w14:textId="77777777" w:rsidR="00D44F97" w:rsidRDefault="00676073" w:rsidP="00623D64">
      <w:pPr>
        <w:spacing w:before="50" w:afterLines="50" w:after="156" w:line="360" w:lineRule="auto"/>
        <w:rPr>
          <w:rFonts w:ascii="Times New Roman" w:hAnsi="Times New Roman"/>
          <w:b/>
          <w:sz w:val="24"/>
          <w:szCs w:val="24"/>
        </w:rPr>
      </w:pPr>
      <w:r>
        <w:rPr>
          <w:rFonts w:ascii="Times New Roman" w:hAnsi="Times New Roman"/>
          <w:b/>
          <w:sz w:val="24"/>
          <w:szCs w:val="24"/>
        </w:rPr>
        <w:t xml:space="preserve">6.2 </w:t>
      </w:r>
      <w:r w:rsidR="00D44F97">
        <w:rPr>
          <w:rFonts w:ascii="Times New Roman" w:hAnsi="Times New Roman" w:hint="eastAsia"/>
          <w:b/>
          <w:sz w:val="24"/>
          <w:szCs w:val="24"/>
        </w:rPr>
        <w:t xml:space="preserve">Safety Run-in </w:t>
      </w:r>
    </w:p>
    <w:p w14:paraId="07BD0BEC" w14:textId="6A844C73" w:rsidR="008F5781" w:rsidRPr="000F6EE8" w:rsidRDefault="008F5781" w:rsidP="00623D64">
      <w:pPr>
        <w:spacing w:before="50" w:afterLines="50" w:after="156" w:line="360" w:lineRule="auto"/>
        <w:rPr>
          <w:rFonts w:ascii="Times New Roman" w:hAnsi="Times New Roman"/>
        </w:rPr>
      </w:pPr>
      <w:r>
        <w:rPr>
          <w:rFonts w:ascii="Times New Roman" w:hAnsi="Times New Roman"/>
        </w:rPr>
        <w:t xml:space="preserve">In this study, </w:t>
      </w:r>
      <w:r w:rsidR="00D44F97">
        <w:rPr>
          <w:rFonts w:ascii="Times New Roman" w:hAnsi="Times New Roman" w:hint="eastAsia"/>
        </w:rPr>
        <w:t>dose-limiting toxicity (</w:t>
      </w:r>
      <w:proofErr w:type="spellStart"/>
      <w:r w:rsidR="00D44F97">
        <w:rPr>
          <w:rFonts w:ascii="Times New Roman" w:hAnsi="Times New Roman" w:hint="eastAsia"/>
        </w:rPr>
        <w:t>DLT</w:t>
      </w:r>
      <w:proofErr w:type="spellEnd"/>
      <w:r w:rsidR="00D44F97">
        <w:rPr>
          <w:rFonts w:ascii="Times New Roman" w:hAnsi="Times New Roman" w:hint="eastAsia"/>
        </w:rPr>
        <w:t xml:space="preserve">) </w:t>
      </w:r>
      <w:r>
        <w:rPr>
          <w:rFonts w:ascii="Times New Roman" w:hAnsi="Times New Roman"/>
        </w:rPr>
        <w:t>includes the following three conditions</w:t>
      </w:r>
      <w:r w:rsidR="00D44F97">
        <w:rPr>
          <w:rFonts w:ascii="Times New Roman" w:hAnsi="Times New Roman" w:hint="eastAsia"/>
        </w:rPr>
        <w:t xml:space="preserve"> and</w:t>
      </w:r>
      <w:r>
        <w:rPr>
          <w:rFonts w:ascii="Times New Roman" w:hAnsi="Times New Roman"/>
        </w:rPr>
        <w:t xml:space="preserve"> asymptomatic biochemical abnormalities</w:t>
      </w:r>
      <w:r w:rsidR="00387B1F">
        <w:rPr>
          <w:rFonts w:ascii="Times New Roman" w:hAnsi="Times New Roman" w:hint="eastAsia"/>
        </w:rPr>
        <w:t xml:space="preserve"> without clinical significance</w:t>
      </w:r>
      <w:r>
        <w:rPr>
          <w:rFonts w:ascii="Times New Roman" w:hAnsi="Times New Roman"/>
        </w:rPr>
        <w:t xml:space="preserve"> are not included:</w:t>
      </w:r>
    </w:p>
    <w:p w14:paraId="7A7F1AFF" w14:textId="7075BF40" w:rsidR="008F5781" w:rsidRPr="00FE7849" w:rsidRDefault="008F5781" w:rsidP="00623D64">
      <w:pPr>
        <w:spacing w:before="50" w:afterLines="50" w:after="156" w:line="360" w:lineRule="auto"/>
        <w:rPr>
          <w:rFonts w:ascii="Times New Roman" w:hAnsi="Times New Roman" w:cs="Times New Roman"/>
        </w:rPr>
      </w:pPr>
      <w:r>
        <w:rPr>
          <w:rFonts w:ascii="Times New Roman" w:hAnsi="Times New Roman"/>
        </w:rPr>
        <w:t xml:space="preserve">(1) </w:t>
      </w:r>
      <w:r w:rsidR="00D44F97">
        <w:rPr>
          <w:rFonts w:ascii="Times New Roman" w:hAnsi="Times New Roman" w:hint="eastAsia"/>
        </w:rPr>
        <w:t>Grade</w:t>
      </w:r>
      <w:r>
        <w:rPr>
          <w:rFonts w:ascii="Times New Roman" w:hAnsi="Times New Roman"/>
        </w:rPr>
        <w:t xml:space="preserve"> 3 toxicity lasts for more than 7 consecutive days;</w:t>
      </w:r>
    </w:p>
    <w:p w14:paraId="793BA6AA" w14:textId="7036F488" w:rsidR="008F5781" w:rsidRPr="00FE7849" w:rsidRDefault="008F5781" w:rsidP="00623D64">
      <w:pPr>
        <w:spacing w:before="50" w:afterLines="50" w:after="156" w:line="360" w:lineRule="auto"/>
        <w:rPr>
          <w:rFonts w:ascii="Times New Roman" w:hAnsi="Times New Roman" w:cs="Times New Roman"/>
        </w:rPr>
      </w:pPr>
      <w:r>
        <w:rPr>
          <w:rFonts w:ascii="Times New Roman" w:hAnsi="Times New Roman"/>
        </w:rPr>
        <w:t xml:space="preserve">(2) </w:t>
      </w:r>
      <w:r w:rsidR="00D44F97">
        <w:rPr>
          <w:rFonts w:ascii="Times New Roman" w:hAnsi="Times New Roman" w:hint="eastAsia"/>
        </w:rPr>
        <w:t>Grade</w:t>
      </w:r>
      <w:r>
        <w:rPr>
          <w:rFonts w:ascii="Times New Roman" w:hAnsi="Times New Roman"/>
        </w:rPr>
        <w:t xml:space="preserve"> </w:t>
      </w:r>
      <w:proofErr w:type="gramStart"/>
      <w:r>
        <w:rPr>
          <w:rFonts w:ascii="Times New Roman" w:hAnsi="Times New Roman"/>
        </w:rPr>
        <w:t>4 toxicity</w:t>
      </w:r>
      <w:proofErr w:type="gramEnd"/>
    </w:p>
    <w:p w14:paraId="43CC2636" w14:textId="70AAC145" w:rsidR="00D44F97" w:rsidRDefault="008F5781" w:rsidP="00623D64">
      <w:pPr>
        <w:spacing w:before="50" w:afterLines="50" w:after="156" w:line="360" w:lineRule="auto"/>
        <w:rPr>
          <w:rFonts w:ascii="Times New Roman" w:hAnsi="Times New Roman"/>
        </w:rPr>
      </w:pPr>
      <w:r>
        <w:rPr>
          <w:rFonts w:ascii="Times New Roman" w:hAnsi="Times New Roman"/>
        </w:rPr>
        <w:t xml:space="preserve">(3) </w:t>
      </w:r>
      <w:r w:rsidR="00D44F97">
        <w:rPr>
          <w:rFonts w:ascii="Times New Roman" w:hAnsi="Times New Roman" w:hint="eastAsia"/>
        </w:rPr>
        <w:t xml:space="preserve">Grade </w:t>
      </w:r>
      <w:proofErr w:type="gramStart"/>
      <w:r w:rsidR="00D44F97">
        <w:rPr>
          <w:rFonts w:ascii="Times New Roman" w:hAnsi="Times New Roman" w:hint="eastAsia"/>
        </w:rPr>
        <w:t xml:space="preserve">5 toxicity that could not be ruled out the </w:t>
      </w:r>
      <w:r w:rsidR="00D44F97">
        <w:rPr>
          <w:rFonts w:ascii="Times New Roman" w:hAnsi="Times New Roman"/>
        </w:rPr>
        <w:t>association</w:t>
      </w:r>
      <w:r w:rsidR="00D44F97">
        <w:rPr>
          <w:rFonts w:ascii="Times New Roman" w:hAnsi="Times New Roman" w:hint="eastAsia"/>
        </w:rPr>
        <w:t xml:space="preserve"> with the trial treatment</w:t>
      </w:r>
      <w:proofErr w:type="gramEnd"/>
      <w:r w:rsidR="00D44F97">
        <w:rPr>
          <w:rFonts w:ascii="Times New Roman" w:hAnsi="Times New Roman" w:hint="eastAsia"/>
        </w:rPr>
        <w:t xml:space="preserve"> </w:t>
      </w:r>
    </w:p>
    <w:p w14:paraId="3EC799AB" w14:textId="277A3F58" w:rsidR="008F5781" w:rsidRPr="000F6EE8" w:rsidRDefault="008F5781" w:rsidP="00623D64">
      <w:pPr>
        <w:spacing w:before="50" w:afterLines="50" w:after="156" w:line="360" w:lineRule="auto"/>
        <w:rPr>
          <w:rFonts w:ascii="Times New Roman" w:hAnsi="Times New Roman"/>
        </w:rPr>
      </w:pPr>
      <w:r>
        <w:rPr>
          <w:rFonts w:ascii="Times New Roman" w:hAnsi="Times New Roman"/>
        </w:rPr>
        <w:t xml:space="preserve">To prevent the experimental treatment from causing excessive toxicity to patients, we will monitor the toxicity of the first 20 patients receiving the experimental treatment. Within 30 days </w:t>
      </w:r>
      <w:r w:rsidR="003D50A2">
        <w:rPr>
          <w:rFonts w:ascii="Times New Roman" w:hAnsi="Times New Roman" w:hint="eastAsia"/>
        </w:rPr>
        <w:t>after</w:t>
      </w:r>
      <w:r w:rsidR="003D50A2">
        <w:rPr>
          <w:rFonts w:ascii="Times New Roman" w:hAnsi="Times New Roman"/>
        </w:rPr>
        <w:t xml:space="preserve"> </w:t>
      </w:r>
      <w:r w:rsidR="003D50A2">
        <w:rPr>
          <w:rFonts w:ascii="Times New Roman" w:hAnsi="Times New Roman" w:hint="eastAsia"/>
        </w:rPr>
        <w:t>the</w:t>
      </w:r>
      <w:r w:rsidR="003D50A2">
        <w:rPr>
          <w:rFonts w:ascii="Times New Roman" w:hAnsi="Times New Roman"/>
        </w:rPr>
        <w:t xml:space="preserve"> </w:t>
      </w:r>
      <w:r w:rsidR="003D50A2">
        <w:rPr>
          <w:rFonts w:ascii="Times New Roman" w:hAnsi="Times New Roman" w:hint="eastAsia"/>
        </w:rPr>
        <w:t>first</w:t>
      </w:r>
      <w:r w:rsidR="003D50A2">
        <w:rPr>
          <w:rFonts w:ascii="Times New Roman" w:hAnsi="Times New Roman"/>
        </w:rPr>
        <w:t xml:space="preserve"> </w:t>
      </w:r>
      <w:r w:rsidR="003D50A2">
        <w:rPr>
          <w:rFonts w:ascii="Times New Roman" w:hAnsi="Times New Roman" w:hint="eastAsia"/>
        </w:rPr>
        <w:t>dose</w:t>
      </w:r>
      <w:r w:rsidR="003D50A2">
        <w:rPr>
          <w:rFonts w:ascii="Times New Roman" w:hAnsi="Times New Roman"/>
        </w:rPr>
        <w:t xml:space="preserve"> </w:t>
      </w:r>
      <w:r>
        <w:rPr>
          <w:rFonts w:ascii="Times New Roman" w:hAnsi="Times New Roman"/>
        </w:rPr>
        <w:t xml:space="preserve">of </w:t>
      </w:r>
      <w:r w:rsidR="002359BA">
        <w:rPr>
          <w:rFonts w:ascii="Times New Roman" w:hAnsi="Times New Roman" w:hint="eastAsia"/>
        </w:rPr>
        <w:t>sintilimab</w:t>
      </w:r>
      <w:r w:rsidR="002359BA">
        <w:rPr>
          <w:rFonts w:ascii="Times New Roman" w:hAnsi="Times New Roman"/>
        </w:rPr>
        <w:t xml:space="preserve"> </w:t>
      </w:r>
      <w:r w:rsidR="002359BA">
        <w:rPr>
          <w:rFonts w:ascii="Times New Roman" w:hAnsi="Times New Roman" w:hint="eastAsia"/>
        </w:rPr>
        <w:t>and</w:t>
      </w:r>
      <w:r w:rsidR="002359BA">
        <w:rPr>
          <w:rFonts w:ascii="Times New Roman" w:hAnsi="Times New Roman"/>
        </w:rPr>
        <w:t xml:space="preserve"> </w:t>
      </w:r>
      <w:r w:rsidR="002359BA">
        <w:rPr>
          <w:rFonts w:ascii="Times New Roman" w:hAnsi="Times New Roman" w:hint="eastAsia"/>
        </w:rPr>
        <w:t>GM-CSF</w:t>
      </w:r>
      <w:r w:rsidR="00574310">
        <w:rPr>
          <w:rFonts w:ascii="Times New Roman" w:hAnsi="Times New Roman" w:hint="eastAsia"/>
        </w:rPr>
        <w:t xml:space="preserve">, </w:t>
      </w:r>
      <w:r>
        <w:rPr>
          <w:rFonts w:ascii="Times New Roman" w:hAnsi="Times New Roman"/>
        </w:rPr>
        <w:t xml:space="preserve">if 7 or more of these 20 patients develop any of the </w:t>
      </w:r>
      <w:r w:rsidR="00546D0D">
        <w:rPr>
          <w:rFonts w:ascii="Times New Roman" w:hAnsi="Times New Roman" w:hint="eastAsia"/>
        </w:rPr>
        <w:t>pre-defined</w:t>
      </w:r>
      <w:r>
        <w:rPr>
          <w:rFonts w:ascii="Times New Roman" w:hAnsi="Times New Roman"/>
        </w:rPr>
        <w:t xml:space="preserve"> </w:t>
      </w:r>
      <w:proofErr w:type="spellStart"/>
      <w:r>
        <w:rPr>
          <w:rFonts w:ascii="Times New Roman" w:hAnsi="Times New Roman"/>
        </w:rPr>
        <w:t>DLTs</w:t>
      </w:r>
      <w:proofErr w:type="spellEnd"/>
      <w:r>
        <w:rPr>
          <w:rFonts w:ascii="Times New Roman" w:hAnsi="Times New Roman"/>
        </w:rPr>
        <w:t xml:space="preserve">, </w:t>
      </w:r>
      <w:r w:rsidR="00C7677A">
        <w:rPr>
          <w:rFonts w:ascii="Times New Roman" w:hAnsi="Times New Roman" w:hint="eastAsia"/>
        </w:rPr>
        <w:t>enrollment</w:t>
      </w:r>
      <w:r w:rsidR="00C7677A">
        <w:rPr>
          <w:rFonts w:ascii="Times New Roman" w:hAnsi="Times New Roman"/>
        </w:rPr>
        <w:t xml:space="preserve"> </w:t>
      </w:r>
      <w:r w:rsidR="00C7677A">
        <w:rPr>
          <w:rFonts w:ascii="Times New Roman" w:hAnsi="Times New Roman" w:hint="eastAsia"/>
        </w:rPr>
        <w:t>will</w:t>
      </w:r>
      <w:r w:rsidR="00C7677A">
        <w:rPr>
          <w:rFonts w:ascii="Times New Roman" w:hAnsi="Times New Roman"/>
        </w:rPr>
        <w:t xml:space="preserve"> </w:t>
      </w:r>
      <w:r w:rsidR="00C7677A">
        <w:rPr>
          <w:rFonts w:ascii="Times New Roman" w:hAnsi="Times New Roman" w:hint="eastAsia"/>
        </w:rPr>
        <w:t>be</w:t>
      </w:r>
      <w:r w:rsidR="00C7677A">
        <w:rPr>
          <w:rFonts w:ascii="Times New Roman" w:hAnsi="Times New Roman"/>
        </w:rPr>
        <w:t xml:space="preserve"> </w:t>
      </w:r>
      <w:r w:rsidR="00C7677A">
        <w:rPr>
          <w:rFonts w:ascii="Times New Roman" w:hAnsi="Times New Roman" w:hint="eastAsia"/>
        </w:rPr>
        <w:t>suspended</w:t>
      </w:r>
      <w:r w:rsidR="00546D0D">
        <w:rPr>
          <w:rFonts w:ascii="Times New Roman" w:hAnsi="Times New Roman"/>
        </w:rPr>
        <w:t xml:space="preserve"> </w:t>
      </w:r>
      <w:r>
        <w:rPr>
          <w:rFonts w:ascii="Times New Roman" w:hAnsi="Times New Roman"/>
        </w:rPr>
        <w:t xml:space="preserve">immediately. After reviewing the data and other details, the research team will </w:t>
      </w:r>
      <w:r w:rsidR="00D74383">
        <w:rPr>
          <w:rFonts w:ascii="Times New Roman" w:hAnsi="Times New Roman" w:hint="eastAsia"/>
        </w:rPr>
        <w:t>decide</w:t>
      </w:r>
      <w:r w:rsidR="00D74383">
        <w:rPr>
          <w:rFonts w:ascii="Times New Roman" w:hAnsi="Times New Roman"/>
        </w:rPr>
        <w:t xml:space="preserve"> </w:t>
      </w:r>
      <w:r w:rsidR="00D74383">
        <w:rPr>
          <w:rFonts w:ascii="Times New Roman" w:hAnsi="Times New Roman" w:hint="eastAsia"/>
        </w:rPr>
        <w:t>whether</w:t>
      </w:r>
      <w:r w:rsidR="00D74383">
        <w:rPr>
          <w:rFonts w:ascii="Times New Roman" w:hAnsi="Times New Roman"/>
        </w:rPr>
        <w:t xml:space="preserve"> </w:t>
      </w:r>
      <w:r w:rsidR="00D74383">
        <w:rPr>
          <w:rFonts w:ascii="Times New Roman" w:hAnsi="Times New Roman" w:hint="eastAsia"/>
        </w:rPr>
        <w:t>to</w:t>
      </w:r>
      <w:r w:rsidR="00D74383">
        <w:rPr>
          <w:rFonts w:ascii="Times New Roman" w:hAnsi="Times New Roman"/>
        </w:rPr>
        <w:t xml:space="preserve"> </w:t>
      </w:r>
      <w:r>
        <w:rPr>
          <w:rFonts w:ascii="Times New Roman" w:hAnsi="Times New Roman"/>
        </w:rPr>
        <w:t xml:space="preserve">revise the trial's treatment plan to reduce the incidence of </w:t>
      </w:r>
      <w:proofErr w:type="spellStart"/>
      <w:r>
        <w:rPr>
          <w:rFonts w:ascii="Times New Roman" w:hAnsi="Times New Roman"/>
        </w:rPr>
        <w:t>DLT</w:t>
      </w:r>
      <w:proofErr w:type="spellEnd"/>
      <w:r>
        <w:rPr>
          <w:rFonts w:ascii="Times New Roman" w:hAnsi="Times New Roman"/>
        </w:rPr>
        <w:t xml:space="preserve"> or</w:t>
      </w:r>
      <w:r w:rsidR="00D74383">
        <w:rPr>
          <w:rFonts w:ascii="Times New Roman" w:hAnsi="Times New Roman"/>
        </w:rPr>
        <w:t xml:space="preserve"> </w:t>
      </w:r>
      <w:r w:rsidR="00D74383">
        <w:rPr>
          <w:rFonts w:ascii="Times New Roman" w:hAnsi="Times New Roman" w:hint="eastAsia"/>
        </w:rPr>
        <w:t>to</w:t>
      </w:r>
      <w:r>
        <w:rPr>
          <w:rFonts w:ascii="Times New Roman" w:hAnsi="Times New Roman"/>
        </w:rPr>
        <w:t xml:space="preserve"> terminate the entire trial. This</w:t>
      </w:r>
      <w:r w:rsidR="00574310">
        <w:rPr>
          <w:rFonts w:ascii="Times New Roman" w:hAnsi="Times New Roman" w:hint="eastAsia"/>
        </w:rPr>
        <w:t xml:space="preserve"> safety run-in phase of the trial </w:t>
      </w:r>
      <w:r>
        <w:rPr>
          <w:rFonts w:ascii="Times New Roman" w:hAnsi="Times New Roman"/>
        </w:rPr>
        <w:t xml:space="preserve">has the following statistical characteristics. In this treatment scenario, it is assumed that a </w:t>
      </w:r>
      <w:proofErr w:type="spellStart"/>
      <w:r>
        <w:rPr>
          <w:rFonts w:ascii="Times New Roman" w:hAnsi="Times New Roman"/>
        </w:rPr>
        <w:t>DLT</w:t>
      </w:r>
      <w:proofErr w:type="spellEnd"/>
      <w:r>
        <w:rPr>
          <w:rFonts w:ascii="Times New Roman" w:hAnsi="Times New Roman"/>
        </w:rPr>
        <w:t xml:space="preserve"> rate of 25% or lower is acceptable, while a </w:t>
      </w:r>
      <w:proofErr w:type="spellStart"/>
      <w:r>
        <w:rPr>
          <w:rFonts w:ascii="Times New Roman" w:hAnsi="Times New Roman"/>
        </w:rPr>
        <w:t>DLT</w:t>
      </w:r>
      <w:proofErr w:type="spellEnd"/>
      <w:r>
        <w:rPr>
          <w:rFonts w:ascii="Times New Roman" w:hAnsi="Times New Roman"/>
        </w:rPr>
        <w:t xml:space="preserve"> rate of 45% or higher is not acceptable. When the </w:t>
      </w:r>
      <w:proofErr w:type="spellStart"/>
      <w:r>
        <w:rPr>
          <w:rFonts w:ascii="Times New Roman" w:hAnsi="Times New Roman"/>
        </w:rPr>
        <w:t>DLT</w:t>
      </w:r>
      <w:proofErr w:type="spellEnd"/>
      <w:r>
        <w:rPr>
          <w:rFonts w:ascii="Times New Roman" w:hAnsi="Times New Roman"/>
        </w:rPr>
        <w:t xml:space="preserve"> rate is equal to 25%, the probability of termination of the test in the Run-in phase is 0.1018; when the </w:t>
      </w:r>
      <w:proofErr w:type="spellStart"/>
      <w:r>
        <w:rPr>
          <w:rFonts w:ascii="Times New Roman" w:hAnsi="Times New Roman"/>
        </w:rPr>
        <w:lastRenderedPageBreak/>
        <w:t>DLT</w:t>
      </w:r>
      <w:proofErr w:type="spellEnd"/>
      <w:r>
        <w:rPr>
          <w:rFonts w:ascii="Times New Roman" w:hAnsi="Times New Roman"/>
        </w:rPr>
        <w:t xml:space="preserve"> rate is equal to 30%, the probability of termination of the test in the Run-in phase is 0.7480. In addition, if there are more than 4 deaths caused by treatment in the first 20 treated patients within the first 60 days of treatment, the trial will be stopped immediately and investigation will be carried out.</w:t>
      </w:r>
    </w:p>
    <w:p w14:paraId="0A5F1D93" w14:textId="77777777" w:rsidR="008F5781" w:rsidRPr="00FE7849" w:rsidRDefault="00676073" w:rsidP="00623D64">
      <w:pPr>
        <w:spacing w:beforeLines="50" w:before="156" w:afterLines="50" w:after="156" w:line="360" w:lineRule="auto"/>
        <w:rPr>
          <w:rFonts w:ascii="Times New Roman" w:hAnsi="Times New Roman" w:cs="Times New Roman"/>
          <w:b/>
          <w:sz w:val="24"/>
        </w:rPr>
      </w:pPr>
      <w:r>
        <w:rPr>
          <w:rFonts w:ascii="Times New Roman" w:hAnsi="Times New Roman"/>
          <w:b/>
          <w:sz w:val="24"/>
        </w:rPr>
        <w:t>6.3 Patient recruitment</w:t>
      </w:r>
    </w:p>
    <w:p w14:paraId="7DFE5748" w14:textId="77777777" w:rsidR="008F5781" w:rsidRPr="00FE7849" w:rsidRDefault="008F5781" w:rsidP="00623D64">
      <w:pPr>
        <w:spacing w:beforeLines="50" w:before="156" w:afterLines="50" w:after="156" w:line="360" w:lineRule="auto"/>
        <w:rPr>
          <w:rFonts w:ascii="Times New Roman" w:hAnsi="Times New Roman" w:cs="Times New Roman"/>
        </w:rPr>
      </w:pPr>
      <w:r>
        <w:rPr>
          <w:rFonts w:ascii="Times New Roman" w:hAnsi="Times New Roman"/>
        </w:rPr>
        <w:t>Assuming that the monthly recruitment rate is 4-5 patients, this trial is expected to complete the recruitment of patients 13-16 months after the start of the study. The last patient was followed up for another 25 months after enrollment.</w:t>
      </w:r>
    </w:p>
    <w:p w14:paraId="7530FB01" w14:textId="6473E5C2" w:rsidR="00574310" w:rsidRDefault="00676073" w:rsidP="00623D64">
      <w:pPr>
        <w:spacing w:beforeLines="50" w:before="156" w:afterLines="50" w:after="156" w:line="360" w:lineRule="auto"/>
        <w:rPr>
          <w:rFonts w:ascii="Times New Roman" w:hAnsi="Times New Roman"/>
          <w:b/>
          <w:sz w:val="24"/>
          <w:szCs w:val="24"/>
        </w:rPr>
      </w:pPr>
      <w:r>
        <w:rPr>
          <w:rFonts w:ascii="Times New Roman" w:hAnsi="Times New Roman"/>
          <w:b/>
          <w:sz w:val="24"/>
          <w:szCs w:val="24"/>
        </w:rPr>
        <w:t xml:space="preserve">6.4 </w:t>
      </w:r>
      <w:r w:rsidR="00574310">
        <w:rPr>
          <w:rFonts w:ascii="Times New Roman" w:hAnsi="Times New Roman" w:hint="eastAsia"/>
          <w:b/>
          <w:sz w:val="24"/>
          <w:szCs w:val="24"/>
        </w:rPr>
        <w:t xml:space="preserve">Baseline characteristic evaluation </w:t>
      </w:r>
    </w:p>
    <w:p w14:paraId="15B1174B" w14:textId="78B0DD5F" w:rsidR="008F5781" w:rsidRPr="00FE7849" w:rsidRDefault="008F5781" w:rsidP="00623D64">
      <w:pPr>
        <w:spacing w:beforeLines="50" w:before="156" w:afterLines="50" w:after="156" w:line="360" w:lineRule="auto"/>
        <w:rPr>
          <w:rFonts w:ascii="Times New Roman" w:hAnsi="Times New Roman" w:cs="Times New Roman"/>
        </w:rPr>
      </w:pPr>
      <w:r w:rsidRPr="00ED382B">
        <w:rPr>
          <w:rFonts w:ascii="Times New Roman" w:hAnsi="Times New Roman"/>
        </w:rPr>
        <w:t>Baseline data</w:t>
      </w:r>
      <w:r>
        <w:rPr>
          <w:rFonts w:ascii="Times New Roman" w:hAnsi="Times New Roman"/>
          <w:b/>
        </w:rPr>
        <w:t xml:space="preserve"> </w:t>
      </w:r>
      <w:r>
        <w:rPr>
          <w:rFonts w:ascii="Times New Roman" w:hAnsi="Times New Roman"/>
        </w:rPr>
        <w:t>include: demographic characteristics, tumor characteristics, medical history, previous anti-cancer treatments, combined medications, vital signs, etc. For measurement data, the mean, standard deviation, median, minimum, and maximum are used for description; for count data, frequency and percentage are used for description.</w:t>
      </w:r>
    </w:p>
    <w:p w14:paraId="45D75B62" w14:textId="34297C93" w:rsidR="008F5781" w:rsidRPr="00FE7849" w:rsidRDefault="00676073" w:rsidP="00623D64">
      <w:pPr>
        <w:spacing w:beforeLines="50" w:before="156" w:afterLines="50" w:after="156" w:line="360" w:lineRule="auto"/>
        <w:rPr>
          <w:rFonts w:ascii="Times New Roman" w:hAnsi="Times New Roman" w:cs="Times New Roman"/>
          <w:b/>
          <w:sz w:val="24"/>
          <w:szCs w:val="24"/>
        </w:rPr>
      </w:pPr>
      <w:r>
        <w:rPr>
          <w:rFonts w:ascii="Times New Roman" w:hAnsi="Times New Roman"/>
          <w:b/>
          <w:sz w:val="24"/>
          <w:szCs w:val="24"/>
        </w:rPr>
        <w:t>6.5 Study Endpoint</w:t>
      </w:r>
    </w:p>
    <w:p w14:paraId="71D98ED9" w14:textId="4A7966DF" w:rsidR="008F5781" w:rsidRPr="00FE7849" w:rsidRDefault="0017707F" w:rsidP="00623D64">
      <w:pPr>
        <w:spacing w:beforeLines="50" w:before="156" w:afterLines="50" w:after="156" w:line="360" w:lineRule="auto"/>
        <w:rPr>
          <w:rFonts w:ascii="Times New Roman" w:hAnsi="Times New Roman" w:cs="Times New Roman"/>
          <w:b/>
        </w:rPr>
      </w:pPr>
      <w:r>
        <w:rPr>
          <w:rFonts w:ascii="Times New Roman" w:hAnsi="Times New Roman" w:hint="eastAsia"/>
          <w:b/>
        </w:rPr>
        <w:t xml:space="preserve">6.5.1 </w:t>
      </w:r>
      <w:r w:rsidR="008F5781">
        <w:rPr>
          <w:rFonts w:ascii="Times New Roman" w:hAnsi="Times New Roman"/>
          <w:b/>
        </w:rPr>
        <w:t>Primary endpoint</w:t>
      </w:r>
    </w:p>
    <w:p w14:paraId="424A0947" w14:textId="6D1B772E" w:rsidR="008F5781" w:rsidRPr="000F6EE8" w:rsidRDefault="008F5781" w:rsidP="00623D64">
      <w:pPr>
        <w:spacing w:beforeLines="50" w:before="156" w:afterLines="50" w:after="156" w:line="360" w:lineRule="auto"/>
        <w:rPr>
          <w:rFonts w:ascii="Times New Roman" w:hAnsi="Times New Roman"/>
        </w:rPr>
      </w:pPr>
      <w:r>
        <w:rPr>
          <w:rFonts w:ascii="Times New Roman" w:hAnsi="Times New Roman"/>
          <w:b/>
        </w:rPr>
        <w:t xml:space="preserve">Overall response rate (ORR): </w:t>
      </w:r>
      <w:r w:rsidR="0017707F">
        <w:rPr>
          <w:rFonts w:ascii="Times New Roman" w:hAnsi="Times New Roman" w:hint="eastAsia"/>
        </w:rPr>
        <w:t>T</w:t>
      </w:r>
      <w:r>
        <w:rPr>
          <w:rFonts w:ascii="Times New Roman" w:hAnsi="Times New Roman"/>
        </w:rPr>
        <w:t xml:space="preserve">he ratio of the total number of patients </w:t>
      </w:r>
      <w:r w:rsidR="0017707F">
        <w:rPr>
          <w:rFonts w:ascii="Times New Roman" w:hAnsi="Times New Roman"/>
        </w:rPr>
        <w:t>achiev</w:t>
      </w:r>
      <w:r w:rsidR="0017707F">
        <w:rPr>
          <w:rFonts w:ascii="Times New Roman" w:hAnsi="Times New Roman" w:hint="eastAsia"/>
        </w:rPr>
        <w:t xml:space="preserve">ing CR or PR </w:t>
      </w:r>
      <w:r>
        <w:rPr>
          <w:rFonts w:ascii="Times New Roman" w:hAnsi="Times New Roman"/>
        </w:rPr>
        <w:t>to the total number of evaluable cases</w:t>
      </w:r>
      <w:r w:rsidR="0017707F">
        <w:rPr>
          <w:rFonts w:ascii="Times New Roman" w:hAnsi="Times New Roman" w:hint="eastAsia"/>
        </w:rPr>
        <w:t xml:space="preserve"> a</w:t>
      </w:r>
      <w:r w:rsidR="0017707F" w:rsidRPr="0017707F">
        <w:rPr>
          <w:rFonts w:ascii="Times New Roman" w:hAnsi="Times New Roman"/>
        </w:rPr>
        <w:t xml:space="preserve">ccording to the </w:t>
      </w:r>
      <w:proofErr w:type="spellStart"/>
      <w:r w:rsidR="0017707F" w:rsidRPr="0017707F">
        <w:rPr>
          <w:rFonts w:ascii="Times New Roman" w:hAnsi="Times New Roman"/>
        </w:rPr>
        <w:t>RECIST1.1</w:t>
      </w:r>
      <w:proofErr w:type="spellEnd"/>
      <w:r w:rsidR="0017707F">
        <w:rPr>
          <w:rFonts w:ascii="Times New Roman" w:hAnsi="Times New Roman" w:hint="eastAsia"/>
        </w:rPr>
        <w:t xml:space="preserve">. </w:t>
      </w:r>
      <w:r>
        <w:rPr>
          <w:rFonts w:ascii="Times New Roman" w:hAnsi="Times New Roman"/>
        </w:rPr>
        <w:t>The data will be expressed as a two-sided confidence interval.</w:t>
      </w:r>
    </w:p>
    <w:p w14:paraId="2D52B8BE" w14:textId="2E6C685B" w:rsidR="008F5781" w:rsidRPr="00FE7849" w:rsidRDefault="0017707F" w:rsidP="00623D64">
      <w:pPr>
        <w:spacing w:beforeLines="50" w:before="156" w:afterLines="50" w:after="156" w:line="360" w:lineRule="auto"/>
        <w:rPr>
          <w:rFonts w:ascii="Times New Roman" w:hAnsi="Times New Roman" w:cs="Times New Roman"/>
          <w:b/>
        </w:rPr>
      </w:pPr>
      <w:r>
        <w:rPr>
          <w:rFonts w:ascii="Times New Roman" w:hAnsi="Times New Roman" w:hint="eastAsia"/>
          <w:b/>
        </w:rPr>
        <w:t xml:space="preserve">6.5.2 </w:t>
      </w:r>
      <w:r w:rsidR="008F5781">
        <w:rPr>
          <w:rFonts w:ascii="Times New Roman" w:hAnsi="Times New Roman"/>
          <w:b/>
        </w:rPr>
        <w:t>Secondary endpoint</w:t>
      </w:r>
    </w:p>
    <w:p w14:paraId="59862398" w14:textId="4DBD67DC" w:rsidR="008F5781" w:rsidRPr="00ED382B" w:rsidRDefault="0017707F" w:rsidP="00623D64">
      <w:pPr>
        <w:spacing w:beforeLines="50" w:before="156" w:afterLines="50" w:after="156" w:line="360" w:lineRule="auto"/>
        <w:rPr>
          <w:rFonts w:ascii="Times New Roman" w:hAnsi="Times New Roman"/>
          <w:b/>
        </w:rPr>
      </w:pPr>
      <w:r>
        <w:rPr>
          <w:rFonts w:ascii="Times New Roman" w:hAnsi="Times New Roman" w:hint="eastAsia"/>
          <w:b/>
        </w:rPr>
        <w:t>T</w:t>
      </w:r>
      <w:r w:rsidR="008F5781">
        <w:rPr>
          <w:rFonts w:ascii="Times New Roman" w:hAnsi="Times New Roman"/>
          <w:b/>
        </w:rPr>
        <w:t>reatment-related</w:t>
      </w:r>
      <w:r>
        <w:rPr>
          <w:rFonts w:ascii="Times New Roman" w:hAnsi="Times New Roman" w:hint="eastAsia"/>
          <w:b/>
        </w:rPr>
        <w:t xml:space="preserve"> adverse events (</w:t>
      </w:r>
      <w:proofErr w:type="spellStart"/>
      <w:r>
        <w:rPr>
          <w:rFonts w:ascii="Times New Roman" w:hAnsi="Times New Roman" w:hint="eastAsia"/>
          <w:b/>
        </w:rPr>
        <w:t>TRAE</w:t>
      </w:r>
      <w:proofErr w:type="spellEnd"/>
      <w:r>
        <w:rPr>
          <w:rFonts w:ascii="Times New Roman" w:hAnsi="Times New Roman" w:hint="eastAsia"/>
          <w:b/>
        </w:rPr>
        <w:t xml:space="preserve">): </w:t>
      </w:r>
      <w:r>
        <w:rPr>
          <w:rFonts w:ascii="Times New Roman" w:hAnsi="Times New Roman" w:hint="eastAsia"/>
        </w:rPr>
        <w:t>T</w:t>
      </w:r>
      <w:r w:rsidR="008F5781">
        <w:rPr>
          <w:rFonts w:ascii="Times New Roman" w:hAnsi="Times New Roman"/>
        </w:rPr>
        <w:t xml:space="preserve">reatment-related toxic reactions </w:t>
      </w:r>
      <w:r>
        <w:rPr>
          <w:rFonts w:ascii="Times New Roman" w:hAnsi="Times New Roman" w:hint="eastAsia"/>
        </w:rPr>
        <w:t>a</w:t>
      </w:r>
      <w:r w:rsidRPr="0017707F">
        <w:rPr>
          <w:rFonts w:ascii="Times New Roman" w:hAnsi="Times New Roman"/>
        </w:rPr>
        <w:t>ccor</w:t>
      </w:r>
      <w:r>
        <w:rPr>
          <w:rFonts w:ascii="Times New Roman" w:hAnsi="Times New Roman"/>
        </w:rPr>
        <w:t xml:space="preserve">ding to the </w:t>
      </w:r>
      <w:proofErr w:type="spellStart"/>
      <w:r>
        <w:rPr>
          <w:rFonts w:ascii="Times New Roman" w:hAnsi="Times New Roman"/>
        </w:rPr>
        <w:t>CTCAE</w:t>
      </w:r>
      <w:proofErr w:type="spellEnd"/>
      <w:r>
        <w:rPr>
          <w:rFonts w:ascii="Times New Roman" w:hAnsi="Times New Roman"/>
        </w:rPr>
        <w:t xml:space="preserve"> 5.0</w:t>
      </w:r>
      <w:r>
        <w:rPr>
          <w:rFonts w:ascii="Times New Roman" w:hAnsi="Times New Roman" w:hint="eastAsia"/>
        </w:rPr>
        <w:t>.</w:t>
      </w:r>
    </w:p>
    <w:p w14:paraId="0A105E81" w14:textId="5A71912C" w:rsidR="008F5781" w:rsidRPr="00ED382B" w:rsidRDefault="0017707F" w:rsidP="00623D64">
      <w:pPr>
        <w:spacing w:beforeLines="50" w:before="156" w:afterLines="50" w:after="156" w:line="360" w:lineRule="auto"/>
        <w:rPr>
          <w:rFonts w:ascii="Times New Roman" w:hAnsi="Times New Roman"/>
          <w:szCs w:val="28"/>
        </w:rPr>
      </w:pPr>
      <w:r>
        <w:rPr>
          <w:rFonts w:ascii="Times New Roman" w:hAnsi="Times New Roman"/>
          <w:b/>
        </w:rPr>
        <w:t>O</w:t>
      </w:r>
      <w:r>
        <w:rPr>
          <w:rFonts w:ascii="Times New Roman" w:hAnsi="Times New Roman" w:hint="eastAsia"/>
          <w:b/>
        </w:rPr>
        <w:t>ut-of-field (a</w:t>
      </w:r>
      <w:r w:rsidRPr="0017707F">
        <w:rPr>
          <w:rFonts w:ascii="Times New Roman" w:hAnsi="Times New Roman"/>
          <w:b/>
        </w:rPr>
        <w:t>bscopal</w:t>
      </w:r>
      <w:r>
        <w:rPr>
          <w:rFonts w:ascii="Times New Roman" w:hAnsi="Times New Roman" w:hint="eastAsia"/>
          <w:b/>
        </w:rPr>
        <w:t xml:space="preserve">) response rate (ASR): </w:t>
      </w:r>
      <w:r w:rsidRPr="00ED382B">
        <w:rPr>
          <w:rFonts w:ascii="Times New Roman" w:hAnsi="Times New Roman"/>
        </w:rPr>
        <w:t xml:space="preserve">Out-of-field response was defined as </w:t>
      </w:r>
      <w:r w:rsidR="00AD0658">
        <w:rPr>
          <w:rFonts w:ascii="Times New Roman" w:hAnsi="Times New Roman" w:hint="eastAsia"/>
        </w:rPr>
        <w:t>reduced</w:t>
      </w:r>
      <w:r w:rsidR="00AD0658">
        <w:rPr>
          <w:rFonts w:ascii="Times New Roman" w:hAnsi="Times New Roman"/>
        </w:rPr>
        <w:t xml:space="preserve"> </w:t>
      </w:r>
      <w:proofErr w:type="gramStart"/>
      <w:r w:rsidR="00AD0658">
        <w:rPr>
          <w:rFonts w:ascii="Times New Roman" w:hAnsi="Times New Roman" w:hint="eastAsia"/>
        </w:rPr>
        <w:t>by</w:t>
      </w:r>
      <w:r w:rsidR="00AD0658">
        <w:rPr>
          <w:rFonts w:ascii="Times New Roman" w:hAnsi="Times New Roman"/>
        </w:rPr>
        <w:t xml:space="preserve"> </w:t>
      </w:r>
      <w:r w:rsidR="00AD0658">
        <w:rPr>
          <w:rFonts w:ascii="Times New Roman" w:hAnsi="Times New Roman"/>
          <w:szCs w:val="28"/>
        </w:rPr>
        <w:t xml:space="preserve"> ≥</w:t>
      </w:r>
      <w:proofErr w:type="gramEnd"/>
      <w:r w:rsidR="00AD0658">
        <w:rPr>
          <w:rFonts w:ascii="Times New Roman" w:hAnsi="Times New Roman"/>
          <w:szCs w:val="28"/>
        </w:rPr>
        <w:t xml:space="preserve">30% </w:t>
      </w:r>
      <w:r w:rsidR="00AD0658">
        <w:rPr>
          <w:rFonts w:ascii="Times New Roman" w:hAnsi="Times New Roman" w:hint="eastAsia"/>
          <w:szCs w:val="28"/>
        </w:rPr>
        <w:t>of</w:t>
      </w:r>
      <w:r w:rsidR="00AD0658">
        <w:rPr>
          <w:rFonts w:ascii="Times New Roman" w:hAnsi="Times New Roman"/>
          <w:szCs w:val="28"/>
        </w:rPr>
        <w:t xml:space="preserve"> </w:t>
      </w:r>
      <w:r w:rsidRPr="00ED382B">
        <w:rPr>
          <w:rFonts w:ascii="Times New Roman" w:hAnsi="Times New Roman"/>
        </w:rPr>
        <w:t xml:space="preserve">the </w:t>
      </w:r>
      <w:r w:rsidR="008F5781">
        <w:rPr>
          <w:rFonts w:ascii="Times New Roman" w:hAnsi="Times New Roman"/>
          <w:szCs w:val="28"/>
        </w:rPr>
        <w:t xml:space="preserve">longest diameter </w:t>
      </w:r>
      <w:r w:rsidR="00AD0658">
        <w:rPr>
          <w:rFonts w:ascii="Times New Roman" w:hAnsi="Times New Roman" w:hint="eastAsia"/>
          <w:szCs w:val="28"/>
        </w:rPr>
        <w:t>from</w:t>
      </w:r>
      <w:r w:rsidR="00AD0658">
        <w:rPr>
          <w:rFonts w:ascii="Times New Roman" w:hAnsi="Times New Roman"/>
          <w:szCs w:val="28"/>
        </w:rPr>
        <w:t xml:space="preserve"> </w:t>
      </w:r>
      <w:r w:rsidR="00AD0658">
        <w:rPr>
          <w:rFonts w:ascii="Times New Roman" w:hAnsi="Times New Roman" w:hint="eastAsia"/>
          <w:szCs w:val="28"/>
        </w:rPr>
        <w:t>baseline</w:t>
      </w:r>
      <w:r w:rsidR="00AD0658">
        <w:rPr>
          <w:rFonts w:ascii="Times New Roman" w:hAnsi="Times New Roman"/>
          <w:szCs w:val="28"/>
        </w:rPr>
        <w:t xml:space="preserve"> </w:t>
      </w:r>
      <w:r w:rsidR="00AD0658">
        <w:rPr>
          <w:rFonts w:ascii="Times New Roman" w:hAnsi="Times New Roman" w:hint="eastAsia"/>
          <w:szCs w:val="28"/>
        </w:rPr>
        <w:t>in</w:t>
      </w:r>
      <w:r w:rsidR="008F5781">
        <w:rPr>
          <w:rFonts w:ascii="Times New Roman" w:hAnsi="Times New Roman"/>
          <w:szCs w:val="28"/>
        </w:rPr>
        <w:t xml:space="preserve"> any </w:t>
      </w:r>
      <w:r w:rsidR="00437CB5">
        <w:rPr>
          <w:rFonts w:ascii="Times New Roman" w:hAnsi="Times New Roman" w:hint="eastAsia"/>
          <w:szCs w:val="28"/>
        </w:rPr>
        <w:t>un-</w:t>
      </w:r>
      <w:r w:rsidR="004F297A">
        <w:rPr>
          <w:rFonts w:ascii="Times New Roman" w:hAnsi="Times New Roman" w:hint="eastAsia"/>
          <w:szCs w:val="28"/>
        </w:rPr>
        <w:t>irradiated</w:t>
      </w:r>
      <w:r w:rsidR="004F297A">
        <w:rPr>
          <w:rFonts w:ascii="Times New Roman" w:hAnsi="Times New Roman"/>
          <w:szCs w:val="28"/>
        </w:rPr>
        <w:t xml:space="preserve"> </w:t>
      </w:r>
      <w:proofErr w:type="spellStart"/>
      <w:r w:rsidR="008F5781">
        <w:rPr>
          <w:rFonts w:ascii="Times New Roman" w:hAnsi="Times New Roman"/>
          <w:szCs w:val="28"/>
        </w:rPr>
        <w:t>RECIST1.1</w:t>
      </w:r>
      <w:proofErr w:type="spellEnd"/>
      <w:r w:rsidR="008F5781">
        <w:rPr>
          <w:rFonts w:ascii="Times New Roman" w:hAnsi="Times New Roman"/>
          <w:szCs w:val="28"/>
        </w:rPr>
        <w:t xml:space="preserve"> evaluable target lesion</w:t>
      </w:r>
      <w:r w:rsidR="00852193">
        <w:rPr>
          <w:rFonts w:ascii="Times New Roman" w:hAnsi="Times New Roman" w:hint="eastAsia"/>
          <w:szCs w:val="28"/>
        </w:rPr>
        <w:t>s</w:t>
      </w:r>
      <w:r>
        <w:rPr>
          <w:rFonts w:ascii="Times New Roman" w:hAnsi="Times New Roman" w:hint="eastAsia"/>
          <w:szCs w:val="28"/>
        </w:rPr>
        <w:t xml:space="preserve">. ASR was defined as the percentage of patients </w:t>
      </w:r>
      <w:r>
        <w:rPr>
          <w:rFonts w:ascii="Times New Roman" w:hAnsi="Times New Roman"/>
          <w:szCs w:val="28"/>
        </w:rPr>
        <w:t>achieving</w:t>
      </w:r>
      <w:r>
        <w:rPr>
          <w:rFonts w:ascii="Times New Roman" w:hAnsi="Times New Roman" w:hint="eastAsia"/>
          <w:szCs w:val="28"/>
        </w:rPr>
        <w:t xml:space="preserve"> out-of-field response. </w:t>
      </w:r>
    </w:p>
    <w:p w14:paraId="31063E00" w14:textId="5DCD1B3D" w:rsidR="008F5781" w:rsidRPr="00FE7849" w:rsidRDefault="008F5781" w:rsidP="00623D64">
      <w:pPr>
        <w:spacing w:beforeLines="50" w:before="156" w:afterLines="50" w:after="156" w:line="360" w:lineRule="auto"/>
        <w:rPr>
          <w:rFonts w:ascii="Times New Roman" w:hAnsi="Times New Roman" w:cs="Times New Roman"/>
        </w:rPr>
      </w:pPr>
      <w:r>
        <w:rPr>
          <w:rFonts w:ascii="Times New Roman" w:hAnsi="Times New Roman"/>
          <w:b/>
        </w:rPr>
        <w:t xml:space="preserve">Overall survival (OS): </w:t>
      </w:r>
      <w:r>
        <w:rPr>
          <w:rFonts w:ascii="Times New Roman" w:hAnsi="Times New Roman"/>
        </w:rPr>
        <w:t xml:space="preserve">The </w:t>
      </w:r>
      <w:r>
        <w:rPr>
          <w:rFonts w:ascii="Times New Roman" w:hAnsi="Times New Roman"/>
          <w:szCs w:val="28"/>
        </w:rPr>
        <w:t xml:space="preserve">time </w:t>
      </w:r>
      <w:r w:rsidR="00852193">
        <w:rPr>
          <w:rFonts w:ascii="Times New Roman" w:hAnsi="Times New Roman" w:hint="eastAsia"/>
          <w:szCs w:val="28"/>
        </w:rPr>
        <w:t>interval</w:t>
      </w:r>
      <w:r w:rsidR="00852193">
        <w:rPr>
          <w:rFonts w:ascii="Times New Roman" w:hAnsi="Times New Roman"/>
          <w:szCs w:val="28"/>
        </w:rPr>
        <w:t xml:space="preserve"> </w:t>
      </w:r>
      <w:r>
        <w:rPr>
          <w:rFonts w:ascii="Times New Roman" w:hAnsi="Times New Roman"/>
          <w:szCs w:val="28"/>
        </w:rPr>
        <w:t>from the first day of enrollment to death from any cause. Patients who are still alive at the time of analysis will</w:t>
      </w:r>
      <w:r w:rsidR="0017707F">
        <w:rPr>
          <w:rFonts w:ascii="Times New Roman" w:hAnsi="Times New Roman" w:hint="eastAsia"/>
          <w:szCs w:val="28"/>
        </w:rPr>
        <w:t xml:space="preserve"> be</w:t>
      </w:r>
      <w:r>
        <w:rPr>
          <w:rFonts w:ascii="Times New Roman" w:hAnsi="Times New Roman"/>
          <w:szCs w:val="28"/>
        </w:rPr>
        <w:t xml:space="preserve"> </w:t>
      </w:r>
      <w:r w:rsidR="0017707F">
        <w:rPr>
          <w:rFonts w:ascii="Times New Roman" w:hAnsi="Times New Roman" w:hint="eastAsia"/>
          <w:szCs w:val="28"/>
        </w:rPr>
        <w:t xml:space="preserve">censored by </w:t>
      </w:r>
      <w:r>
        <w:rPr>
          <w:rFonts w:ascii="Times New Roman" w:hAnsi="Times New Roman"/>
          <w:szCs w:val="28"/>
        </w:rPr>
        <w:t xml:space="preserve">the date of last contact </w:t>
      </w:r>
      <w:r w:rsidR="00104B90">
        <w:rPr>
          <w:rFonts w:ascii="Times New Roman" w:hAnsi="Times New Roman" w:hint="eastAsia"/>
          <w:szCs w:val="28"/>
        </w:rPr>
        <w:t>until</w:t>
      </w:r>
      <w:r>
        <w:rPr>
          <w:rFonts w:ascii="Times New Roman" w:hAnsi="Times New Roman"/>
          <w:szCs w:val="28"/>
        </w:rPr>
        <w:t xml:space="preserve"> </w:t>
      </w:r>
      <w:r>
        <w:rPr>
          <w:rFonts w:ascii="Times New Roman" w:hAnsi="Times New Roman"/>
          <w:szCs w:val="28"/>
        </w:rPr>
        <w:lastRenderedPageBreak/>
        <w:t xml:space="preserve">cut-off date. </w:t>
      </w:r>
      <w:r>
        <w:rPr>
          <w:rFonts w:ascii="Times New Roman" w:hAnsi="Times New Roman"/>
        </w:rPr>
        <w:t xml:space="preserve">The Kaplan-Meier method </w:t>
      </w:r>
      <w:r w:rsidR="0017707F">
        <w:rPr>
          <w:rFonts w:ascii="Times New Roman" w:hAnsi="Times New Roman" w:hint="eastAsia"/>
        </w:rPr>
        <w:t xml:space="preserve">will be </w:t>
      </w:r>
      <w:r>
        <w:rPr>
          <w:rFonts w:ascii="Times New Roman" w:hAnsi="Times New Roman"/>
        </w:rPr>
        <w:t xml:space="preserve">used to estimate the survival curves of the two groups, and the median OS (90% two-sided confidence interval) </w:t>
      </w:r>
      <w:r w:rsidR="0017707F">
        <w:rPr>
          <w:rFonts w:ascii="Times New Roman" w:hAnsi="Times New Roman" w:hint="eastAsia"/>
        </w:rPr>
        <w:t>will be</w:t>
      </w:r>
      <w:r>
        <w:rPr>
          <w:rFonts w:ascii="Times New Roman" w:hAnsi="Times New Roman"/>
        </w:rPr>
        <w:t xml:space="preserve"> calculated.</w:t>
      </w:r>
    </w:p>
    <w:p w14:paraId="5785563F" w14:textId="209ACFB3" w:rsidR="008F5781" w:rsidRPr="000F6EE8" w:rsidRDefault="008F5781" w:rsidP="00623D64">
      <w:pPr>
        <w:spacing w:beforeLines="50" w:before="156" w:afterLines="50" w:after="156" w:line="360" w:lineRule="auto"/>
        <w:rPr>
          <w:rFonts w:ascii="Times New Roman" w:hAnsi="Times New Roman"/>
          <w:szCs w:val="28"/>
        </w:rPr>
      </w:pPr>
      <w:r>
        <w:rPr>
          <w:rFonts w:ascii="Times New Roman" w:hAnsi="Times New Roman"/>
          <w:b/>
        </w:rPr>
        <w:t xml:space="preserve">Progression free survival (PFS): </w:t>
      </w:r>
      <w:r w:rsidRPr="00ED382B">
        <w:rPr>
          <w:rFonts w:ascii="Times New Roman" w:hAnsi="Times New Roman"/>
        </w:rPr>
        <w:t>The</w:t>
      </w:r>
      <w:r>
        <w:rPr>
          <w:rFonts w:ascii="Times New Roman" w:hAnsi="Times New Roman"/>
          <w:b/>
        </w:rPr>
        <w:t xml:space="preserve"> </w:t>
      </w:r>
      <w:r>
        <w:rPr>
          <w:rFonts w:ascii="Times New Roman" w:hAnsi="Times New Roman"/>
          <w:szCs w:val="28"/>
        </w:rPr>
        <w:t xml:space="preserve">time </w:t>
      </w:r>
      <w:r w:rsidR="00104B90">
        <w:rPr>
          <w:rFonts w:ascii="Times New Roman" w:hAnsi="Times New Roman" w:hint="eastAsia"/>
          <w:szCs w:val="28"/>
        </w:rPr>
        <w:t>interval</w:t>
      </w:r>
      <w:r w:rsidR="00104B90">
        <w:rPr>
          <w:rFonts w:ascii="Times New Roman" w:hAnsi="Times New Roman"/>
          <w:szCs w:val="28"/>
        </w:rPr>
        <w:t xml:space="preserve"> </w:t>
      </w:r>
      <w:r>
        <w:rPr>
          <w:rFonts w:ascii="Times New Roman" w:hAnsi="Times New Roman"/>
          <w:szCs w:val="28"/>
        </w:rPr>
        <w:t xml:space="preserve">from </w:t>
      </w:r>
      <w:r w:rsidR="0017707F">
        <w:rPr>
          <w:rFonts w:ascii="Times New Roman" w:hAnsi="Times New Roman" w:hint="eastAsia"/>
          <w:szCs w:val="28"/>
        </w:rPr>
        <w:t xml:space="preserve">enrollment to the </w:t>
      </w:r>
      <w:r w:rsidR="00104B90">
        <w:rPr>
          <w:rFonts w:ascii="Times New Roman" w:hAnsi="Times New Roman" w:hint="eastAsia"/>
          <w:szCs w:val="28"/>
        </w:rPr>
        <w:t>first</w:t>
      </w:r>
      <w:r w:rsidR="00104B90">
        <w:rPr>
          <w:rFonts w:ascii="Times New Roman" w:hAnsi="Times New Roman"/>
          <w:szCs w:val="28"/>
        </w:rPr>
        <w:t xml:space="preserve"> </w:t>
      </w:r>
      <w:r w:rsidR="0017707F">
        <w:rPr>
          <w:rFonts w:ascii="Times New Roman" w:hAnsi="Times New Roman" w:hint="eastAsia"/>
          <w:szCs w:val="28"/>
        </w:rPr>
        <w:t xml:space="preserve">documentation of </w:t>
      </w:r>
      <w:r>
        <w:rPr>
          <w:rFonts w:ascii="Times New Roman" w:hAnsi="Times New Roman"/>
          <w:szCs w:val="28"/>
        </w:rPr>
        <w:t>disease progression or death due to any cause.</w:t>
      </w:r>
      <w:r w:rsidR="0017707F">
        <w:rPr>
          <w:rFonts w:ascii="Times New Roman" w:hAnsi="Times New Roman" w:hint="eastAsia"/>
          <w:szCs w:val="28"/>
        </w:rPr>
        <w:t xml:space="preserve"> </w:t>
      </w:r>
      <w:r>
        <w:rPr>
          <w:rFonts w:ascii="Times New Roman" w:hAnsi="Times New Roman"/>
          <w:szCs w:val="28"/>
        </w:rPr>
        <w:t xml:space="preserve">Patients who are still alive </w:t>
      </w:r>
      <w:r w:rsidR="0017707F">
        <w:rPr>
          <w:rFonts w:ascii="Times New Roman" w:hAnsi="Times New Roman" w:hint="eastAsia"/>
          <w:szCs w:val="28"/>
        </w:rPr>
        <w:t xml:space="preserve">without disease progression </w:t>
      </w:r>
      <w:r w:rsidR="00E940BC">
        <w:rPr>
          <w:rFonts w:ascii="Times New Roman" w:hAnsi="Times New Roman" w:hint="eastAsia"/>
          <w:szCs w:val="28"/>
        </w:rPr>
        <w:t>until</w:t>
      </w:r>
      <w:r w:rsidR="00E940BC">
        <w:rPr>
          <w:rFonts w:ascii="Times New Roman" w:hAnsi="Times New Roman"/>
          <w:szCs w:val="28"/>
        </w:rPr>
        <w:t xml:space="preserve"> </w:t>
      </w:r>
      <w:r w:rsidR="00E940BC">
        <w:rPr>
          <w:rFonts w:ascii="Times New Roman" w:hAnsi="Times New Roman" w:hint="eastAsia"/>
          <w:szCs w:val="28"/>
        </w:rPr>
        <w:t>data</w:t>
      </w:r>
      <w:r w:rsidR="00E940BC">
        <w:rPr>
          <w:rFonts w:ascii="Times New Roman" w:hAnsi="Times New Roman"/>
          <w:szCs w:val="28"/>
        </w:rPr>
        <w:t xml:space="preserve"> </w:t>
      </w:r>
      <w:r w:rsidR="00E940BC">
        <w:rPr>
          <w:rFonts w:ascii="Times New Roman" w:hAnsi="Times New Roman" w:hint="eastAsia"/>
          <w:szCs w:val="28"/>
        </w:rPr>
        <w:t>cut-off</w:t>
      </w:r>
      <w:r>
        <w:rPr>
          <w:rFonts w:ascii="Times New Roman" w:hAnsi="Times New Roman"/>
          <w:szCs w:val="28"/>
        </w:rPr>
        <w:t xml:space="preserve"> will </w:t>
      </w:r>
      <w:r w:rsidR="0017707F">
        <w:rPr>
          <w:rFonts w:ascii="Times New Roman" w:hAnsi="Times New Roman" w:hint="eastAsia"/>
          <w:szCs w:val="28"/>
        </w:rPr>
        <w:t xml:space="preserve">be censored by the time of the most recent radiographic follow-up. </w:t>
      </w:r>
      <w:r>
        <w:rPr>
          <w:rFonts w:ascii="Times New Roman" w:hAnsi="Times New Roman"/>
        </w:rPr>
        <w:t>The Kaplan-Meier method was used to estimate the survival curves of the two groups, and the median PFS (90% two-sided confidence interval) was calculated.</w:t>
      </w:r>
    </w:p>
    <w:p w14:paraId="314A9D55" w14:textId="0DC8664E" w:rsidR="008F5781" w:rsidRPr="00FE7849" w:rsidRDefault="00676073" w:rsidP="00623D64">
      <w:pPr>
        <w:spacing w:beforeLines="50" w:before="156" w:afterLines="50" w:after="156" w:line="360" w:lineRule="auto"/>
        <w:rPr>
          <w:rFonts w:ascii="Times New Roman" w:hAnsi="Times New Roman" w:cs="Times New Roman"/>
          <w:b/>
          <w:sz w:val="24"/>
          <w:szCs w:val="24"/>
        </w:rPr>
      </w:pPr>
      <w:r>
        <w:rPr>
          <w:rFonts w:ascii="Times New Roman" w:hAnsi="Times New Roman"/>
          <w:b/>
          <w:sz w:val="24"/>
          <w:szCs w:val="24"/>
        </w:rPr>
        <w:t xml:space="preserve">6.6 </w:t>
      </w:r>
      <w:r w:rsidR="0017707F">
        <w:rPr>
          <w:rFonts w:ascii="Times New Roman" w:hAnsi="Times New Roman" w:hint="eastAsia"/>
          <w:b/>
          <w:sz w:val="24"/>
          <w:szCs w:val="24"/>
        </w:rPr>
        <w:t xml:space="preserve">Safety </w:t>
      </w:r>
      <w:r>
        <w:rPr>
          <w:rFonts w:ascii="Times New Roman" w:hAnsi="Times New Roman"/>
          <w:b/>
          <w:sz w:val="24"/>
          <w:szCs w:val="24"/>
        </w:rPr>
        <w:t>analysis</w:t>
      </w:r>
    </w:p>
    <w:p w14:paraId="168295AE" w14:textId="77777777" w:rsidR="008F5781" w:rsidRPr="00FE7849" w:rsidRDefault="008F5781" w:rsidP="00623D64">
      <w:pPr>
        <w:spacing w:beforeLines="50" w:before="156" w:afterLines="50" w:after="156" w:line="360" w:lineRule="auto"/>
        <w:rPr>
          <w:rFonts w:ascii="Times New Roman" w:hAnsi="Times New Roman" w:cs="Times New Roman"/>
        </w:rPr>
      </w:pPr>
      <w:r>
        <w:rPr>
          <w:rFonts w:ascii="Times New Roman" w:hAnsi="Times New Roman"/>
        </w:rPr>
        <w:t xml:space="preserve">Adverse events and their most serious reaction levels will be summarized in accordance with the standards of NCI </w:t>
      </w:r>
      <w:proofErr w:type="spellStart"/>
      <w:r>
        <w:rPr>
          <w:rFonts w:ascii="Times New Roman" w:hAnsi="Times New Roman"/>
        </w:rPr>
        <w:t>CTCAE</w:t>
      </w:r>
      <w:proofErr w:type="spellEnd"/>
      <w:r>
        <w:rPr>
          <w:rFonts w:ascii="Times New Roman" w:hAnsi="Times New Roman"/>
        </w:rPr>
        <w:t xml:space="preserve"> Version 5.0. Adverse events will also be summarized according to the severity of the event and its relationship with the study drug. The descriptive summary of laboratory test values ​​is mainly for outliers. Laboratory abnormalities will also be summarized according to the most severe level in NCI </w:t>
      </w:r>
      <w:proofErr w:type="spellStart"/>
      <w:r>
        <w:rPr>
          <w:rFonts w:ascii="Times New Roman" w:hAnsi="Times New Roman"/>
        </w:rPr>
        <w:t>CTCAE</w:t>
      </w:r>
      <w:proofErr w:type="spellEnd"/>
      <w:r>
        <w:rPr>
          <w:rFonts w:ascii="Times New Roman" w:hAnsi="Times New Roman"/>
        </w:rPr>
        <w:t xml:space="preserve"> Version 5.0.</w:t>
      </w:r>
    </w:p>
    <w:p w14:paraId="2AB4F8D9" w14:textId="5C096991" w:rsidR="00D26BB1" w:rsidRPr="00FE7849" w:rsidRDefault="00D26BB1" w:rsidP="00623D64">
      <w:pPr>
        <w:spacing w:beforeLines="50" w:before="156" w:afterLines="50" w:after="156" w:line="360" w:lineRule="auto"/>
        <w:rPr>
          <w:rFonts w:ascii="Times New Roman" w:hAnsi="Times New Roman" w:cs="Times New Roman"/>
          <w:b/>
          <w:sz w:val="24"/>
          <w:szCs w:val="24"/>
        </w:rPr>
      </w:pPr>
      <w:r>
        <w:rPr>
          <w:rFonts w:ascii="Times New Roman" w:hAnsi="Times New Roman"/>
          <w:b/>
          <w:sz w:val="24"/>
          <w:szCs w:val="24"/>
        </w:rPr>
        <w:t xml:space="preserve">6.7 </w:t>
      </w:r>
      <w:r w:rsidR="00147B23">
        <w:rPr>
          <w:rFonts w:ascii="Times New Roman" w:hAnsi="Times New Roman" w:hint="eastAsia"/>
          <w:b/>
          <w:sz w:val="24"/>
          <w:szCs w:val="24"/>
        </w:rPr>
        <w:t xml:space="preserve">Plan of </w:t>
      </w:r>
      <w:r>
        <w:rPr>
          <w:rFonts w:ascii="Times New Roman" w:hAnsi="Times New Roman"/>
          <w:b/>
          <w:sz w:val="24"/>
          <w:szCs w:val="24"/>
        </w:rPr>
        <w:t>Statistical Analysis</w:t>
      </w:r>
    </w:p>
    <w:p w14:paraId="7BBB5EFE" w14:textId="26EC7E6F" w:rsidR="00D26BB1" w:rsidRPr="000F6EE8" w:rsidRDefault="00D26BB1" w:rsidP="00623D64">
      <w:pPr>
        <w:spacing w:beforeLines="50" w:before="156" w:afterLines="50" w:after="156" w:line="360" w:lineRule="auto"/>
        <w:rPr>
          <w:rFonts w:ascii="Times New Roman" w:hAnsi="Times New Roman"/>
        </w:rPr>
      </w:pPr>
      <w:r>
        <w:rPr>
          <w:rFonts w:ascii="Times New Roman" w:hAnsi="Times New Roman"/>
        </w:rPr>
        <w:t xml:space="preserve">We will calculate </w:t>
      </w:r>
      <w:r w:rsidR="00147B23">
        <w:rPr>
          <w:rFonts w:ascii="Times New Roman" w:hAnsi="Times New Roman" w:hint="eastAsia"/>
        </w:rPr>
        <w:t xml:space="preserve">the ORR and </w:t>
      </w:r>
      <w:r>
        <w:rPr>
          <w:rFonts w:ascii="Times New Roman" w:hAnsi="Times New Roman"/>
        </w:rPr>
        <w:t>the 95% confidence interval. According to the type and severity of adverse events, we will list the number and rate of therapeutic adverse events. We use the Kaplan-Meier survival curve to describe the overall survival time (OS) and progression-free time (PFS) of the patient</w:t>
      </w:r>
      <w:r w:rsidR="00147B23">
        <w:rPr>
          <w:rFonts w:ascii="Times New Roman" w:hAnsi="Times New Roman" w:hint="eastAsia"/>
        </w:rPr>
        <w:t>s</w:t>
      </w:r>
      <w:r>
        <w:rPr>
          <w:rFonts w:ascii="Times New Roman" w:hAnsi="Times New Roman"/>
        </w:rPr>
        <w:t>.</w:t>
      </w:r>
    </w:p>
    <w:p w14:paraId="5E381F06" w14:textId="77777777" w:rsidR="008F5781" w:rsidRPr="00FE7849" w:rsidRDefault="008F5781" w:rsidP="00623D64">
      <w:pPr>
        <w:spacing w:beforeLines="50" w:before="156" w:afterLines="50" w:after="156" w:line="360" w:lineRule="auto"/>
        <w:rPr>
          <w:rFonts w:ascii="Times New Roman" w:hAnsi="Times New Roman" w:cs="Times New Roman"/>
        </w:rPr>
      </w:pPr>
    </w:p>
    <w:p w14:paraId="2A0B009F" w14:textId="7F64BCBF" w:rsidR="00676073" w:rsidRPr="00FE7849" w:rsidRDefault="00676073" w:rsidP="00623D64">
      <w:pPr>
        <w:spacing w:beforeLines="50" w:before="156" w:afterLines="50" w:after="156" w:line="360" w:lineRule="auto"/>
        <w:outlineLvl w:val="1"/>
        <w:rPr>
          <w:rFonts w:ascii="Times New Roman" w:hAnsi="Times New Roman" w:cs="Times New Roman"/>
          <w:b/>
          <w:sz w:val="28"/>
          <w:szCs w:val="28"/>
        </w:rPr>
      </w:pPr>
      <w:r>
        <w:rPr>
          <w:rFonts w:ascii="Times New Roman" w:hAnsi="Times New Roman"/>
          <w:b/>
          <w:sz w:val="28"/>
          <w:szCs w:val="28"/>
        </w:rPr>
        <w:t xml:space="preserve">7 </w:t>
      </w:r>
      <w:r w:rsidR="00147B23">
        <w:rPr>
          <w:rFonts w:ascii="Times New Roman" w:hAnsi="Times New Roman" w:hint="eastAsia"/>
          <w:b/>
          <w:sz w:val="28"/>
          <w:szCs w:val="28"/>
        </w:rPr>
        <w:t>A</w:t>
      </w:r>
      <w:r>
        <w:rPr>
          <w:rFonts w:ascii="Times New Roman" w:hAnsi="Times New Roman"/>
          <w:b/>
          <w:sz w:val="28"/>
          <w:szCs w:val="28"/>
        </w:rPr>
        <w:t xml:space="preserve">dverse event </w:t>
      </w:r>
      <w:r w:rsidR="00147B23">
        <w:rPr>
          <w:rFonts w:ascii="Times New Roman" w:hAnsi="Times New Roman" w:hint="eastAsia"/>
          <w:b/>
          <w:sz w:val="28"/>
          <w:szCs w:val="28"/>
        </w:rPr>
        <w:t xml:space="preserve">report and </w:t>
      </w:r>
      <w:r>
        <w:rPr>
          <w:rFonts w:ascii="Times New Roman" w:hAnsi="Times New Roman"/>
          <w:b/>
          <w:sz w:val="28"/>
          <w:szCs w:val="28"/>
        </w:rPr>
        <w:t xml:space="preserve">management </w:t>
      </w:r>
    </w:p>
    <w:p w14:paraId="0323ACA1" w14:textId="77777777" w:rsidR="00676073" w:rsidRPr="00FE7849" w:rsidRDefault="00676073" w:rsidP="00623D64">
      <w:pPr>
        <w:spacing w:afterLines="50" w:after="156" w:line="360" w:lineRule="auto"/>
        <w:rPr>
          <w:rFonts w:ascii="Times New Roman" w:hAnsi="Times New Roman" w:cs="Times New Roman"/>
          <w:b/>
          <w:sz w:val="24"/>
          <w:szCs w:val="24"/>
        </w:rPr>
      </w:pPr>
      <w:r>
        <w:rPr>
          <w:rFonts w:ascii="Times New Roman" w:hAnsi="Times New Roman"/>
          <w:b/>
          <w:sz w:val="24"/>
          <w:szCs w:val="24"/>
        </w:rPr>
        <w:t xml:space="preserve">7.1 Definition of adverse events </w:t>
      </w:r>
    </w:p>
    <w:p w14:paraId="0AA2604D" w14:textId="77777777"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 xml:space="preserve">An adverse event (AE) is defined as any adverse medical event that occurs in the clinical trial subject from the signing of the informed consent form until 90 days after the last use of the study drug, regardless of whether there is a causal relationship with the study </w:t>
      </w:r>
      <w:proofErr w:type="gramStart"/>
      <w:r>
        <w:rPr>
          <w:rFonts w:ascii="Times New Roman" w:hAnsi="Times New Roman"/>
        </w:rPr>
        <w:t>drug,</w:t>
      </w:r>
      <w:proofErr w:type="gramEnd"/>
      <w:r>
        <w:rPr>
          <w:rFonts w:ascii="Times New Roman" w:hAnsi="Times New Roman"/>
        </w:rPr>
        <w:t xml:space="preserve"> it is judged as an adverse event. AE includes but is not limited to the following situations: </w:t>
      </w:r>
    </w:p>
    <w:p w14:paraId="12552C37" w14:textId="77777777" w:rsidR="00676073" w:rsidRPr="00FE7849" w:rsidRDefault="00676073" w:rsidP="00623D64">
      <w:pPr>
        <w:pStyle w:val="a3"/>
        <w:numPr>
          <w:ilvl w:val="0"/>
          <w:numId w:val="22"/>
        </w:numPr>
        <w:spacing w:afterLines="50" w:after="156" w:line="360" w:lineRule="auto"/>
        <w:ind w:firstLineChars="0"/>
        <w:rPr>
          <w:rFonts w:eastAsiaTheme="minorEastAsia"/>
          <w:sz w:val="21"/>
          <w:szCs w:val="22"/>
        </w:rPr>
      </w:pPr>
      <w:r>
        <w:rPr>
          <w:sz w:val="21"/>
          <w:szCs w:val="22"/>
        </w:rPr>
        <w:t xml:space="preserve">Exacerbation of the original (before entering the clinical trial) medical condition/disease </w:t>
      </w:r>
      <w:r>
        <w:rPr>
          <w:sz w:val="21"/>
          <w:szCs w:val="22"/>
        </w:rPr>
        <w:lastRenderedPageBreak/>
        <w:t xml:space="preserve">(including symptoms, signs, and exacerbations of abnormal laboratory tests); </w:t>
      </w:r>
    </w:p>
    <w:p w14:paraId="688DF3F7" w14:textId="49329611" w:rsidR="00676073" w:rsidRPr="00FE7849" w:rsidRDefault="00676073" w:rsidP="00623D64">
      <w:pPr>
        <w:pStyle w:val="a3"/>
        <w:numPr>
          <w:ilvl w:val="0"/>
          <w:numId w:val="22"/>
        </w:numPr>
        <w:spacing w:afterLines="50" w:after="156" w:line="360" w:lineRule="auto"/>
        <w:ind w:firstLineChars="0"/>
        <w:rPr>
          <w:rFonts w:eastAsiaTheme="minorEastAsia"/>
          <w:sz w:val="21"/>
          <w:szCs w:val="22"/>
        </w:rPr>
      </w:pPr>
      <w:r>
        <w:rPr>
          <w:sz w:val="21"/>
          <w:szCs w:val="22"/>
        </w:rPr>
        <w:t xml:space="preserve">Any new adverse medical conditions (including symptoms, signs, newly diagnosed diseases); </w:t>
      </w:r>
    </w:p>
    <w:p w14:paraId="28D52BF4" w14:textId="34B3F45A" w:rsidR="00676073" w:rsidRPr="00FE7849" w:rsidRDefault="00676073" w:rsidP="00623D64">
      <w:pPr>
        <w:pStyle w:val="a3"/>
        <w:numPr>
          <w:ilvl w:val="0"/>
          <w:numId w:val="22"/>
        </w:numPr>
        <w:spacing w:afterLines="50" w:after="156" w:line="360" w:lineRule="auto"/>
        <w:ind w:firstLineChars="0"/>
      </w:pPr>
      <w:r>
        <w:rPr>
          <w:sz w:val="21"/>
          <w:szCs w:val="22"/>
        </w:rPr>
        <w:t>Abnormal laboratory test values ​​or results with clinical significance.</w:t>
      </w:r>
      <w:r>
        <w:t xml:space="preserve"> </w:t>
      </w:r>
    </w:p>
    <w:p w14:paraId="1503E9F0" w14:textId="77777777" w:rsidR="00676073" w:rsidRPr="00FE7849" w:rsidRDefault="00676073" w:rsidP="00623D64">
      <w:pPr>
        <w:spacing w:afterLines="50" w:after="156" w:line="360" w:lineRule="auto"/>
        <w:rPr>
          <w:rFonts w:ascii="Times New Roman" w:hAnsi="Times New Roman" w:cs="Times New Roman"/>
          <w:b/>
        </w:rPr>
      </w:pPr>
      <w:r>
        <w:rPr>
          <w:rFonts w:ascii="Times New Roman" w:hAnsi="Times New Roman"/>
          <w:b/>
          <w:sz w:val="24"/>
          <w:szCs w:val="24"/>
        </w:rPr>
        <w:t>7.2 Definition of serious adverse events</w:t>
      </w:r>
      <w:r>
        <w:rPr>
          <w:rFonts w:ascii="Times New Roman" w:hAnsi="Times New Roman"/>
          <w:b/>
        </w:rPr>
        <w:t xml:space="preserve"> </w:t>
      </w:r>
    </w:p>
    <w:p w14:paraId="52325BCD" w14:textId="77777777"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 xml:space="preserve">Serious adverse events are those that meet at least one of the following criteria: </w:t>
      </w:r>
    </w:p>
    <w:p w14:paraId="70F8A97A" w14:textId="56A9E4C5"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 xml:space="preserve">Causes death, except for deaths caused by disease progression of the research indication. </w:t>
      </w:r>
    </w:p>
    <w:p w14:paraId="0E8A9DA4" w14:textId="4EBA3D4C"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 xml:space="preserve">Life-threatening ("life-threatening" in the definition is an AE that is at risk of death when the subject occurs, and does not include </w:t>
      </w:r>
      <w:proofErr w:type="spellStart"/>
      <w:r>
        <w:rPr>
          <w:rFonts w:ascii="Times New Roman" w:hAnsi="Times New Roman"/>
        </w:rPr>
        <w:t>AEs</w:t>
      </w:r>
      <w:proofErr w:type="spellEnd"/>
      <w:r>
        <w:rPr>
          <w:rFonts w:ascii="Times New Roman" w:hAnsi="Times New Roman"/>
        </w:rPr>
        <w:t xml:space="preserve"> that may cause death if the event worsens). </w:t>
      </w:r>
    </w:p>
    <w:p w14:paraId="76CE5AD7" w14:textId="59CE5D61"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 xml:space="preserve">Need to be hospitalized or extend the length of hospitalization, excluding the following situations: </w:t>
      </w:r>
    </w:p>
    <w:p w14:paraId="657FE822" w14:textId="77777777" w:rsidR="00676073" w:rsidRPr="00FE7849" w:rsidRDefault="00676073" w:rsidP="00623D64">
      <w:pPr>
        <w:pStyle w:val="a3"/>
        <w:numPr>
          <w:ilvl w:val="0"/>
          <w:numId w:val="20"/>
        </w:numPr>
        <w:spacing w:afterLines="50" w:after="156" w:line="360" w:lineRule="auto"/>
        <w:ind w:firstLineChars="0"/>
        <w:rPr>
          <w:rFonts w:eastAsiaTheme="minorEastAsia"/>
          <w:sz w:val="21"/>
          <w:szCs w:val="22"/>
        </w:rPr>
      </w:pPr>
      <w:r>
        <w:t xml:space="preserve"> </w:t>
      </w:r>
      <w:r>
        <w:rPr>
          <w:sz w:val="21"/>
          <w:szCs w:val="22"/>
        </w:rPr>
        <w:t xml:space="preserve">Rehabilitation institutions </w:t>
      </w:r>
    </w:p>
    <w:p w14:paraId="76F94E45" w14:textId="77777777" w:rsidR="00676073" w:rsidRPr="00FE7849" w:rsidRDefault="00676073" w:rsidP="00623D64">
      <w:pPr>
        <w:pStyle w:val="a3"/>
        <w:numPr>
          <w:ilvl w:val="0"/>
          <w:numId w:val="20"/>
        </w:numPr>
        <w:spacing w:afterLines="50" w:after="156" w:line="360" w:lineRule="auto"/>
        <w:ind w:firstLineChars="0"/>
        <w:rPr>
          <w:rFonts w:eastAsiaTheme="minorEastAsia"/>
          <w:sz w:val="21"/>
          <w:szCs w:val="22"/>
        </w:rPr>
      </w:pPr>
      <w:r>
        <w:rPr>
          <w:sz w:val="21"/>
          <w:szCs w:val="22"/>
        </w:rPr>
        <w:t xml:space="preserve"> Nursing home </w:t>
      </w:r>
    </w:p>
    <w:p w14:paraId="553C98D0" w14:textId="77777777" w:rsidR="00676073" w:rsidRPr="00FE7849" w:rsidRDefault="00676073" w:rsidP="00623D64">
      <w:pPr>
        <w:pStyle w:val="a3"/>
        <w:numPr>
          <w:ilvl w:val="0"/>
          <w:numId w:val="20"/>
        </w:numPr>
        <w:spacing w:afterLines="50" w:after="156" w:line="360" w:lineRule="auto"/>
        <w:ind w:firstLineChars="0"/>
        <w:rPr>
          <w:rFonts w:eastAsiaTheme="minorEastAsia"/>
          <w:sz w:val="21"/>
          <w:szCs w:val="22"/>
        </w:rPr>
      </w:pPr>
      <w:r>
        <w:rPr>
          <w:sz w:val="21"/>
          <w:szCs w:val="22"/>
        </w:rPr>
        <w:t xml:space="preserve"> Admission to the routine emergency room </w:t>
      </w:r>
    </w:p>
    <w:p w14:paraId="10BF4533" w14:textId="5CE14B19" w:rsidR="00676073" w:rsidRPr="00FE7849" w:rsidRDefault="00676073" w:rsidP="00623D64">
      <w:pPr>
        <w:pStyle w:val="a3"/>
        <w:numPr>
          <w:ilvl w:val="0"/>
          <w:numId w:val="20"/>
        </w:numPr>
        <w:spacing w:afterLines="50" w:after="156" w:line="360" w:lineRule="auto"/>
        <w:ind w:firstLineChars="0"/>
        <w:rPr>
          <w:rFonts w:eastAsiaTheme="minorEastAsia"/>
          <w:sz w:val="21"/>
          <w:szCs w:val="22"/>
        </w:rPr>
      </w:pPr>
      <w:r>
        <w:rPr>
          <w:sz w:val="21"/>
          <w:szCs w:val="22"/>
        </w:rPr>
        <w:t xml:space="preserve"> </w:t>
      </w:r>
      <w:r w:rsidR="001E27ED">
        <w:rPr>
          <w:rFonts w:hint="eastAsia"/>
          <w:sz w:val="21"/>
          <w:szCs w:val="22"/>
        </w:rPr>
        <w:t>one</w:t>
      </w:r>
      <w:r>
        <w:rPr>
          <w:sz w:val="21"/>
          <w:szCs w:val="22"/>
        </w:rPr>
        <w:t xml:space="preserve">-day surgery (such as outpatient/same-day/ambulatory surgery) </w:t>
      </w:r>
    </w:p>
    <w:p w14:paraId="4BC4D260" w14:textId="4A0AD765" w:rsidR="00676073" w:rsidRPr="00FE7849" w:rsidRDefault="00676073" w:rsidP="00623D64">
      <w:pPr>
        <w:pStyle w:val="a3"/>
        <w:numPr>
          <w:ilvl w:val="0"/>
          <w:numId w:val="20"/>
        </w:numPr>
        <w:spacing w:afterLines="50" w:after="156" w:line="360" w:lineRule="auto"/>
        <w:ind w:firstLineChars="0"/>
      </w:pPr>
      <w:r>
        <w:rPr>
          <w:sz w:val="21"/>
          <w:szCs w:val="22"/>
        </w:rPr>
        <w:t xml:space="preserve"> Hospitalization or prolongation of hospital stay unrelated to worsening AE is not </w:t>
      </w:r>
      <w:proofErr w:type="spellStart"/>
      <w:r>
        <w:rPr>
          <w:sz w:val="21"/>
          <w:szCs w:val="22"/>
        </w:rPr>
        <w:t>SAE</w:t>
      </w:r>
      <w:proofErr w:type="spellEnd"/>
      <w:r>
        <w:rPr>
          <w:sz w:val="21"/>
          <w:szCs w:val="22"/>
        </w:rPr>
        <w:t xml:space="preserve"> in itself. </w:t>
      </w:r>
      <w:proofErr w:type="spellStart"/>
      <w:r>
        <w:rPr>
          <w:sz w:val="21"/>
          <w:szCs w:val="22"/>
        </w:rPr>
        <w:t>E.g</w:t>
      </w:r>
      <w:proofErr w:type="spellEnd"/>
      <w:r>
        <w:rPr>
          <w:sz w:val="21"/>
          <w:szCs w:val="22"/>
        </w:rPr>
        <w:t>: Hospital admission due to pre-existing diseases, no new adverse events, no exacerbations of pre-existing diseases (such as: to check the laboratory abnormalities that have persisted before the test); hospitalization for management reasons (such as: annual physical examination ); hospitalization specified in the trial protocol during the clinical trial (such as operat</w:t>
      </w:r>
      <w:r w:rsidR="005723E3">
        <w:rPr>
          <w:rFonts w:hint="eastAsia"/>
          <w:sz w:val="21"/>
          <w:szCs w:val="22"/>
        </w:rPr>
        <w:t>ion</w:t>
      </w:r>
      <w:r>
        <w:rPr>
          <w:sz w:val="21"/>
          <w:szCs w:val="22"/>
        </w:rPr>
        <w:t xml:space="preserve"> as required by the trial protocol); elective hospitalization that has nothing to do with worsening adverse events (such as elective surgery); scheduled treatment or surgery should be included in the entire trial protocol and / Or recorded in the subject's personal baseline data; admitted to the hospital only for the use of blood products.</w:t>
      </w:r>
      <w:r>
        <w:t xml:space="preserve"> </w:t>
      </w:r>
    </w:p>
    <w:p w14:paraId="58C77BB3" w14:textId="77777777"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 xml:space="preserve"> Cause permanent or severe disability/incapacity. </w:t>
      </w:r>
    </w:p>
    <w:p w14:paraId="77E15F29" w14:textId="77777777"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lastRenderedPageBreak/>
        <w:t xml:space="preserve"> Cause congenital abnormalities/birth defects. </w:t>
      </w:r>
    </w:p>
    <w:p w14:paraId="1C0C9FA2" w14:textId="1CF62B50"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Other important medical events: defined as events that harm subjects or require medical intervention to prevent any of the above from happening.</w:t>
      </w:r>
    </w:p>
    <w:p w14:paraId="2B54C785" w14:textId="77777777" w:rsidR="00676073" w:rsidRPr="00FE7849" w:rsidRDefault="00676073" w:rsidP="00623D64">
      <w:pPr>
        <w:spacing w:afterLines="50" w:after="156" w:line="360" w:lineRule="auto"/>
        <w:rPr>
          <w:rFonts w:ascii="Times New Roman" w:hAnsi="Times New Roman" w:cs="Times New Roman"/>
          <w:b/>
          <w:sz w:val="24"/>
          <w:szCs w:val="24"/>
        </w:rPr>
      </w:pPr>
      <w:r>
        <w:rPr>
          <w:rFonts w:ascii="Times New Roman" w:hAnsi="Times New Roman"/>
          <w:b/>
          <w:sz w:val="24"/>
          <w:szCs w:val="24"/>
        </w:rPr>
        <w:t>7.3 Assessment of adverse events</w:t>
      </w:r>
    </w:p>
    <w:p w14:paraId="663878F5" w14:textId="2AE86BF0" w:rsidR="00676073" w:rsidRPr="00FE7849" w:rsidRDefault="00676073" w:rsidP="00623D64">
      <w:pPr>
        <w:spacing w:afterLines="50" w:after="156" w:line="360" w:lineRule="auto"/>
        <w:rPr>
          <w:rFonts w:ascii="Times New Roman" w:hAnsi="Times New Roman" w:cs="Times New Roman"/>
        </w:rPr>
      </w:pPr>
      <w:r>
        <w:rPr>
          <w:rFonts w:ascii="Times New Roman" w:hAnsi="Times New Roman"/>
        </w:rPr>
        <w:t>The investigator will evaluate all adverse events in accordance with NCI Common Adverse Events (</w:t>
      </w:r>
      <w:proofErr w:type="spellStart"/>
      <w:r>
        <w:rPr>
          <w:rFonts w:ascii="Times New Roman" w:hAnsi="Times New Roman"/>
        </w:rPr>
        <w:t>CTCAE</w:t>
      </w:r>
      <w:proofErr w:type="spellEnd"/>
      <w:r>
        <w:rPr>
          <w:rFonts w:ascii="Times New Roman" w:hAnsi="Times New Roman"/>
        </w:rPr>
        <w:t xml:space="preserve">) version 5.0. Any adverse event that changes the </w:t>
      </w:r>
      <w:proofErr w:type="spellStart"/>
      <w:r>
        <w:rPr>
          <w:rFonts w:ascii="Times New Roman" w:hAnsi="Times New Roman"/>
        </w:rPr>
        <w:t>CTCAE</w:t>
      </w:r>
      <w:proofErr w:type="spellEnd"/>
      <w:r>
        <w:rPr>
          <w:rFonts w:ascii="Times New Roman" w:hAnsi="Times New Roman"/>
        </w:rPr>
        <w:t xml:space="preserve"> level will be recorded in the adverse event case report form/worksheet. All adverse events, regardless of the </w:t>
      </w:r>
      <w:proofErr w:type="spellStart"/>
      <w:r>
        <w:rPr>
          <w:rFonts w:ascii="Times New Roman" w:hAnsi="Times New Roman"/>
        </w:rPr>
        <w:t>CTCAE</w:t>
      </w:r>
      <w:proofErr w:type="spellEnd"/>
      <w:r>
        <w:rPr>
          <w:rFonts w:ascii="Times New Roman" w:hAnsi="Times New Roman"/>
        </w:rPr>
        <w:t xml:space="preserve"> grade, must be evaluated whether they are serious adverse events. For specific details, please refer to the table below</w:t>
      </w:r>
      <w:r w:rsidR="005723E3">
        <w:rPr>
          <w:rFonts w:ascii="Times New Roman" w:hAnsi="Times New Roman" w:hint="eastAsia"/>
        </w:rPr>
        <w:t>.</w:t>
      </w:r>
    </w:p>
    <w:p w14:paraId="02FF6461" w14:textId="77777777" w:rsidR="0079222B" w:rsidRPr="00FE7849" w:rsidRDefault="0079222B" w:rsidP="00623D64">
      <w:pPr>
        <w:spacing w:afterLines="50" w:after="156" w:line="360" w:lineRule="auto"/>
        <w:rPr>
          <w:rFonts w:ascii="Times New Roman" w:hAnsi="Times New Roman" w:cs="Times New Roman"/>
        </w:rPr>
      </w:pPr>
    </w:p>
    <w:p w14:paraId="36CFB662" w14:textId="77777777" w:rsidR="0079222B" w:rsidRPr="00FE7849" w:rsidRDefault="0079222B" w:rsidP="00623D64">
      <w:pPr>
        <w:spacing w:afterLines="50" w:after="156" w:line="360" w:lineRule="auto"/>
        <w:ind w:firstLineChars="200" w:firstLine="420"/>
        <w:rPr>
          <w:rFonts w:ascii="Times New Roman" w:hAnsi="Times New Roman" w:cs="Times New Roman"/>
        </w:rPr>
        <w:sectPr w:rsidR="0079222B" w:rsidRPr="00FE7849" w:rsidSect="00EE5278">
          <w:pgSz w:w="11906" w:h="16838"/>
          <w:pgMar w:top="1440" w:right="1800" w:bottom="1440" w:left="1800" w:header="851" w:footer="992" w:gutter="0"/>
          <w:cols w:space="425"/>
          <w:docGrid w:type="lines" w:linePitch="312"/>
        </w:sectPr>
      </w:pPr>
    </w:p>
    <w:p w14:paraId="1ABA8913" w14:textId="0C34953F" w:rsidR="0079222B" w:rsidRPr="00FE7849" w:rsidRDefault="0079222B" w:rsidP="00623D64">
      <w:pPr>
        <w:spacing w:afterLines="50" w:after="156" w:line="360" w:lineRule="auto"/>
        <w:ind w:firstLineChars="200" w:firstLine="420"/>
        <w:rPr>
          <w:rFonts w:ascii="Times New Roman" w:hAnsi="Times New Roman" w:cs="Times New Roman"/>
        </w:rPr>
      </w:pPr>
      <w:r>
        <w:rPr>
          <w:rFonts w:ascii="Times New Roman" w:hAnsi="Times New Roman"/>
        </w:rPr>
        <w:lastRenderedPageBreak/>
        <w:t>Adverse event assessment rules</w:t>
      </w:r>
    </w:p>
    <w:tbl>
      <w:tblPr>
        <w:tblW w:w="14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5"/>
        <w:gridCol w:w="1585"/>
        <w:gridCol w:w="11265"/>
      </w:tblGrid>
      <w:tr w:rsidR="0079222B" w:rsidRPr="00FE7849" w14:paraId="2EC93997" w14:textId="77777777" w:rsidTr="0079222B">
        <w:trPr>
          <w:trHeight w:val="237"/>
        </w:trPr>
        <w:tc>
          <w:tcPr>
            <w:tcW w:w="1505" w:type="dxa"/>
            <w:vMerge w:val="restart"/>
            <w:tcBorders>
              <w:top w:val="single" w:sz="4" w:space="0" w:color="auto"/>
              <w:left w:val="single" w:sz="4" w:space="0" w:color="auto"/>
              <w:bottom w:val="nil"/>
              <w:right w:val="single" w:sz="4" w:space="0" w:color="auto"/>
            </w:tcBorders>
            <w:hideMark/>
          </w:tcPr>
          <w:p w14:paraId="5A8AA847" w14:textId="7DDCDCD3"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proofErr w:type="spellStart"/>
            <w:r>
              <w:rPr>
                <w:rFonts w:ascii="Times New Roman" w:hAnsi="Times New Roman"/>
                <w:b/>
                <w:sz w:val="18"/>
                <w:szCs w:val="18"/>
              </w:rPr>
              <w:t>CTCAE</w:t>
            </w:r>
            <w:proofErr w:type="spellEnd"/>
          </w:p>
          <w:p w14:paraId="1466864F"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Grade</w:t>
            </w:r>
          </w:p>
        </w:tc>
        <w:tc>
          <w:tcPr>
            <w:tcW w:w="1585" w:type="dxa"/>
            <w:tcBorders>
              <w:top w:val="single" w:sz="4" w:space="0" w:color="auto"/>
              <w:left w:val="single" w:sz="4" w:space="0" w:color="auto"/>
              <w:bottom w:val="single" w:sz="4" w:space="0" w:color="auto"/>
              <w:right w:val="single" w:sz="4" w:space="0" w:color="auto"/>
            </w:tcBorders>
            <w:hideMark/>
          </w:tcPr>
          <w:p w14:paraId="3C3B485C"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Level 1</w:t>
            </w:r>
          </w:p>
        </w:tc>
        <w:tc>
          <w:tcPr>
            <w:tcW w:w="11267" w:type="dxa"/>
            <w:tcBorders>
              <w:top w:val="single" w:sz="4" w:space="0" w:color="auto"/>
              <w:left w:val="single" w:sz="4" w:space="0" w:color="auto"/>
              <w:bottom w:val="single" w:sz="4" w:space="0" w:color="auto"/>
              <w:right w:val="single" w:sz="4" w:space="0" w:color="auto"/>
            </w:tcBorders>
            <w:hideMark/>
          </w:tcPr>
          <w:p w14:paraId="4953CC16"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Mild; asymptomatic or mild; only clinical or diagnostic manifestations; no intervention required</w:t>
            </w:r>
          </w:p>
        </w:tc>
      </w:tr>
      <w:tr w:rsidR="0079222B" w:rsidRPr="00FE7849" w14:paraId="102615E0" w14:textId="77777777" w:rsidTr="0079222B">
        <w:trPr>
          <w:trHeight w:val="237"/>
        </w:trPr>
        <w:tc>
          <w:tcPr>
            <w:tcW w:w="300" w:type="dxa"/>
            <w:vMerge/>
            <w:tcBorders>
              <w:top w:val="single" w:sz="4" w:space="0" w:color="auto"/>
              <w:left w:val="single" w:sz="4" w:space="0" w:color="auto"/>
              <w:bottom w:val="nil"/>
              <w:right w:val="single" w:sz="4" w:space="0" w:color="auto"/>
            </w:tcBorders>
            <w:vAlign w:val="center"/>
            <w:hideMark/>
          </w:tcPr>
          <w:p w14:paraId="78B32846" w14:textId="77777777" w:rsidR="0079222B" w:rsidRPr="00FE7849" w:rsidRDefault="0079222B" w:rsidP="00623D64">
            <w:pPr>
              <w:widowControl/>
              <w:spacing w:afterLines="50" w:after="156" w:line="360" w:lineRule="auto"/>
              <w:jc w:val="left"/>
              <w:rPr>
                <w:rFonts w:ascii="Times New Roman" w:hAnsi="Times New Roman" w:cs="Times New Roman"/>
                <w:b/>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0C1CFE25" w14:textId="3181A1CB" w:rsidR="0079222B" w:rsidRPr="00FE7849" w:rsidRDefault="00D62DB7"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hint="eastAsia"/>
                <w:b/>
                <w:sz w:val="18"/>
                <w:szCs w:val="18"/>
              </w:rPr>
              <w:t>L</w:t>
            </w:r>
            <w:r w:rsidR="0079222B">
              <w:rPr>
                <w:rFonts w:ascii="Times New Roman" w:hAnsi="Times New Roman"/>
                <w:b/>
                <w:sz w:val="18"/>
                <w:szCs w:val="18"/>
              </w:rPr>
              <w:t>evel 2</w:t>
            </w:r>
          </w:p>
        </w:tc>
        <w:tc>
          <w:tcPr>
            <w:tcW w:w="11267" w:type="dxa"/>
            <w:tcBorders>
              <w:top w:val="single" w:sz="4" w:space="0" w:color="auto"/>
              <w:left w:val="single" w:sz="4" w:space="0" w:color="auto"/>
              <w:bottom w:val="single" w:sz="4" w:space="0" w:color="auto"/>
              <w:right w:val="single" w:sz="4" w:space="0" w:color="auto"/>
            </w:tcBorders>
            <w:hideMark/>
          </w:tcPr>
          <w:p w14:paraId="4F4E7688"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Moderate; requires minimal, partial or non-invasive intervention; restricts daily activities of the appropriate age</w:t>
            </w:r>
          </w:p>
        </w:tc>
      </w:tr>
      <w:tr w:rsidR="0079222B" w:rsidRPr="00FE7849" w14:paraId="28B16887" w14:textId="77777777" w:rsidTr="0079222B">
        <w:trPr>
          <w:trHeight w:val="237"/>
        </w:trPr>
        <w:tc>
          <w:tcPr>
            <w:tcW w:w="300" w:type="dxa"/>
            <w:vMerge/>
            <w:tcBorders>
              <w:top w:val="single" w:sz="4" w:space="0" w:color="auto"/>
              <w:left w:val="single" w:sz="4" w:space="0" w:color="auto"/>
              <w:bottom w:val="nil"/>
              <w:right w:val="single" w:sz="4" w:space="0" w:color="auto"/>
            </w:tcBorders>
            <w:vAlign w:val="center"/>
            <w:hideMark/>
          </w:tcPr>
          <w:p w14:paraId="2021FD61" w14:textId="77777777" w:rsidR="0079222B" w:rsidRPr="00FE7849" w:rsidRDefault="0079222B" w:rsidP="00623D64">
            <w:pPr>
              <w:widowControl/>
              <w:spacing w:afterLines="50" w:after="156" w:line="360" w:lineRule="auto"/>
              <w:jc w:val="left"/>
              <w:rPr>
                <w:rFonts w:ascii="Times New Roman" w:hAnsi="Times New Roman" w:cs="Times New Roman"/>
                <w:b/>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53024542"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Level 3</w:t>
            </w:r>
          </w:p>
        </w:tc>
        <w:tc>
          <w:tcPr>
            <w:tcW w:w="11267" w:type="dxa"/>
            <w:tcBorders>
              <w:top w:val="single" w:sz="4" w:space="0" w:color="auto"/>
              <w:left w:val="single" w:sz="4" w:space="0" w:color="auto"/>
              <w:bottom w:val="single" w:sz="4" w:space="0" w:color="auto"/>
              <w:right w:val="single" w:sz="4" w:space="0" w:color="auto"/>
            </w:tcBorders>
            <w:hideMark/>
          </w:tcPr>
          <w:p w14:paraId="1927D8B5"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 xml:space="preserve">Severe or important medical events require medication, but they are not immediately life-threatening; hospitalization or extended hospitalization; disability; limitation of self-care ability </w:t>
            </w:r>
            <w:proofErr w:type="spellStart"/>
            <w:r>
              <w:rPr>
                <w:rFonts w:ascii="Times New Roman" w:hAnsi="Times New Roman"/>
                <w:b/>
                <w:sz w:val="18"/>
                <w:szCs w:val="18"/>
              </w:rPr>
              <w:t>ADL</w:t>
            </w:r>
            <w:proofErr w:type="spellEnd"/>
          </w:p>
        </w:tc>
      </w:tr>
      <w:tr w:rsidR="0079222B" w:rsidRPr="00FE7849" w14:paraId="5AE06824" w14:textId="77777777" w:rsidTr="0079222B">
        <w:trPr>
          <w:trHeight w:val="237"/>
        </w:trPr>
        <w:tc>
          <w:tcPr>
            <w:tcW w:w="1505" w:type="dxa"/>
            <w:tcBorders>
              <w:top w:val="nil"/>
              <w:left w:val="single" w:sz="4" w:space="0" w:color="auto"/>
              <w:bottom w:val="nil"/>
              <w:right w:val="single" w:sz="4" w:space="0" w:color="auto"/>
            </w:tcBorders>
          </w:tcPr>
          <w:p w14:paraId="3903D58A"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6323E872" w14:textId="5528A6C9" w:rsidR="0079222B" w:rsidRPr="00FE7849" w:rsidRDefault="00C75915"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hint="eastAsia"/>
                <w:b/>
                <w:sz w:val="18"/>
                <w:szCs w:val="18"/>
              </w:rPr>
              <w:t>L</w:t>
            </w:r>
            <w:r w:rsidR="0079222B">
              <w:rPr>
                <w:rFonts w:ascii="Times New Roman" w:hAnsi="Times New Roman"/>
                <w:b/>
                <w:sz w:val="18"/>
                <w:szCs w:val="18"/>
              </w:rPr>
              <w:t>evel 4</w:t>
            </w:r>
          </w:p>
        </w:tc>
        <w:tc>
          <w:tcPr>
            <w:tcW w:w="11267" w:type="dxa"/>
            <w:tcBorders>
              <w:top w:val="single" w:sz="4" w:space="0" w:color="auto"/>
              <w:left w:val="single" w:sz="4" w:space="0" w:color="auto"/>
              <w:bottom w:val="single" w:sz="4" w:space="0" w:color="auto"/>
              <w:right w:val="single" w:sz="4" w:space="0" w:color="auto"/>
            </w:tcBorders>
            <w:hideMark/>
          </w:tcPr>
          <w:p w14:paraId="73994B08"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Life-threatening consequences; urgent intervention required</w:t>
            </w:r>
          </w:p>
        </w:tc>
      </w:tr>
      <w:tr w:rsidR="0079222B" w:rsidRPr="00FE7849" w14:paraId="260937A1" w14:textId="77777777" w:rsidTr="0079222B">
        <w:trPr>
          <w:trHeight w:val="237"/>
        </w:trPr>
        <w:tc>
          <w:tcPr>
            <w:tcW w:w="1505" w:type="dxa"/>
            <w:tcBorders>
              <w:top w:val="nil"/>
              <w:left w:val="single" w:sz="4" w:space="0" w:color="auto"/>
              <w:bottom w:val="single" w:sz="4" w:space="0" w:color="auto"/>
              <w:right w:val="single" w:sz="4" w:space="0" w:color="auto"/>
            </w:tcBorders>
          </w:tcPr>
          <w:p w14:paraId="6E081F31"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48A18D24"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Level 5</w:t>
            </w:r>
          </w:p>
        </w:tc>
        <w:tc>
          <w:tcPr>
            <w:tcW w:w="11267" w:type="dxa"/>
            <w:tcBorders>
              <w:top w:val="single" w:sz="4" w:space="0" w:color="auto"/>
              <w:left w:val="single" w:sz="4" w:space="0" w:color="auto"/>
              <w:bottom w:val="single" w:sz="4" w:space="0" w:color="auto"/>
              <w:right w:val="single" w:sz="4" w:space="0" w:color="auto"/>
            </w:tcBorders>
            <w:hideMark/>
          </w:tcPr>
          <w:p w14:paraId="78B07F1B"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AE-related deaths</w:t>
            </w:r>
          </w:p>
        </w:tc>
      </w:tr>
      <w:tr w:rsidR="0079222B" w:rsidRPr="00FE7849" w14:paraId="7C6359C1" w14:textId="77777777" w:rsidTr="0079222B">
        <w:tc>
          <w:tcPr>
            <w:tcW w:w="1505" w:type="dxa"/>
            <w:tcBorders>
              <w:top w:val="single" w:sz="4" w:space="0" w:color="auto"/>
              <w:left w:val="single" w:sz="4" w:space="0" w:color="auto"/>
              <w:bottom w:val="nil"/>
              <w:right w:val="single" w:sz="4" w:space="0" w:color="auto"/>
            </w:tcBorders>
            <w:hideMark/>
          </w:tcPr>
          <w:p w14:paraId="4AA7E90A"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Severity</w:t>
            </w:r>
          </w:p>
        </w:tc>
        <w:tc>
          <w:tcPr>
            <w:tcW w:w="12852" w:type="dxa"/>
            <w:gridSpan w:val="2"/>
            <w:tcBorders>
              <w:top w:val="single" w:sz="4" w:space="0" w:color="auto"/>
              <w:left w:val="single" w:sz="4" w:space="0" w:color="auto"/>
              <w:bottom w:val="single" w:sz="4" w:space="0" w:color="auto"/>
              <w:right w:val="single" w:sz="4" w:space="0" w:color="auto"/>
            </w:tcBorders>
            <w:hideMark/>
          </w:tcPr>
          <w:p w14:paraId="26A3FE66"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A serious adverse event is any of the following adverse events that occur at any dose or during any use of the study drug:</w:t>
            </w:r>
          </w:p>
        </w:tc>
      </w:tr>
      <w:tr w:rsidR="0079222B" w:rsidRPr="00FE7849" w14:paraId="0498E71E" w14:textId="77777777" w:rsidTr="0079222B">
        <w:tc>
          <w:tcPr>
            <w:tcW w:w="1505" w:type="dxa"/>
            <w:tcBorders>
              <w:top w:val="nil"/>
              <w:left w:val="single" w:sz="4" w:space="0" w:color="auto"/>
              <w:bottom w:val="nil"/>
              <w:right w:val="single" w:sz="4" w:space="0" w:color="auto"/>
            </w:tcBorders>
          </w:tcPr>
          <w:p w14:paraId="0A7744FE"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2852" w:type="dxa"/>
            <w:gridSpan w:val="2"/>
            <w:tcBorders>
              <w:top w:val="single" w:sz="4" w:space="0" w:color="auto"/>
              <w:left w:val="single" w:sz="4" w:space="0" w:color="auto"/>
              <w:bottom w:val="single" w:sz="4" w:space="0" w:color="auto"/>
              <w:right w:val="single" w:sz="4" w:space="0" w:color="auto"/>
            </w:tcBorders>
            <w:hideMark/>
          </w:tcPr>
          <w:p w14:paraId="1C9E6BC3"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†Causes </w:t>
            </w:r>
            <w:r>
              <w:rPr>
                <w:rFonts w:ascii="Times New Roman" w:hAnsi="Times New Roman"/>
                <w:b/>
                <w:sz w:val="18"/>
                <w:szCs w:val="18"/>
              </w:rPr>
              <w:t>death;</w:t>
            </w:r>
          </w:p>
        </w:tc>
      </w:tr>
      <w:tr w:rsidR="0079222B" w:rsidRPr="00FE7849" w14:paraId="735BB768" w14:textId="77777777" w:rsidTr="0079222B">
        <w:tc>
          <w:tcPr>
            <w:tcW w:w="1505" w:type="dxa"/>
            <w:tcBorders>
              <w:top w:val="nil"/>
              <w:left w:val="single" w:sz="4" w:space="0" w:color="auto"/>
              <w:bottom w:val="nil"/>
              <w:right w:val="single" w:sz="4" w:space="0" w:color="auto"/>
            </w:tcBorders>
          </w:tcPr>
          <w:p w14:paraId="78E7241D"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2852" w:type="dxa"/>
            <w:gridSpan w:val="2"/>
            <w:tcBorders>
              <w:top w:val="single" w:sz="4" w:space="0" w:color="auto"/>
              <w:left w:val="single" w:sz="4" w:space="0" w:color="auto"/>
              <w:bottom w:val="single" w:sz="4" w:space="0" w:color="auto"/>
              <w:right w:val="single" w:sz="4" w:space="0" w:color="auto"/>
            </w:tcBorders>
            <w:hideMark/>
          </w:tcPr>
          <w:p w14:paraId="566171E8"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†Life </w:t>
            </w:r>
            <w:r>
              <w:rPr>
                <w:rFonts w:ascii="Times New Roman" w:hAnsi="Times New Roman"/>
                <w:b/>
                <w:sz w:val="18"/>
                <w:szCs w:val="18"/>
              </w:rPr>
              <w:t xml:space="preserve">threatening; or </w:t>
            </w:r>
            <w:r>
              <w:rPr>
                <w:rFonts w:ascii="Times New Roman" w:hAnsi="Times New Roman"/>
                <w:sz w:val="18"/>
                <w:szCs w:val="18"/>
              </w:rPr>
              <w:t>in the eyes of the researcher, the occurrence of the event puts the subject at immediate risk of death (Note: This does not include adverse events that may lead to death if they occur in a more serious form);</w:t>
            </w:r>
          </w:p>
        </w:tc>
      </w:tr>
      <w:tr w:rsidR="0079222B" w:rsidRPr="00FE7849" w14:paraId="501DEC33" w14:textId="77777777" w:rsidTr="0079222B">
        <w:tc>
          <w:tcPr>
            <w:tcW w:w="1505" w:type="dxa"/>
            <w:tcBorders>
              <w:top w:val="nil"/>
              <w:left w:val="single" w:sz="4" w:space="0" w:color="auto"/>
              <w:bottom w:val="nil"/>
              <w:right w:val="single" w:sz="4" w:space="0" w:color="auto"/>
            </w:tcBorders>
          </w:tcPr>
          <w:p w14:paraId="209800BA"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2852" w:type="dxa"/>
            <w:gridSpan w:val="2"/>
            <w:tcBorders>
              <w:top w:val="single" w:sz="4" w:space="0" w:color="auto"/>
              <w:left w:val="single" w:sz="4" w:space="0" w:color="auto"/>
              <w:bottom w:val="single" w:sz="4" w:space="0" w:color="auto"/>
              <w:right w:val="single" w:sz="4" w:space="0" w:color="auto"/>
            </w:tcBorders>
            <w:hideMark/>
          </w:tcPr>
          <w:p w14:paraId="0260A170"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†Causes </w:t>
            </w:r>
            <w:r>
              <w:rPr>
                <w:rFonts w:ascii="Times New Roman" w:hAnsi="Times New Roman"/>
                <w:b/>
                <w:sz w:val="18"/>
                <w:szCs w:val="18"/>
              </w:rPr>
              <w:t xml:space="preserve">permanent or severe disability/dysfunction; (seriously interferes with the </w:t>
            </w:r>
            <w:r>
              <w:rPr>
                <w:rFonts w:ascii="Times New Roman" w:hAnsi="Times New Roman"/>
                <w:sz w:val="18"/>
                <w:szCs w:val="18"/>
              </w:rPr>
              <w:t>ability to carry on a normal life);</w:t>
            </w:r>
          </w:p>
        </w:tc>
      </w:tr>
      <w:tr w:rsidR="0079222B" w:rsidRPr="00FE7849" w14:paraId="6FEA2EA3" w14:textId="77777777" w:rsidTr="0079222B">
        <w:tc>
          <w:tcPr>
            <w:tcW w:w="1505" w:type="dxa"/>
            <w:tcBorders>
              <w:top w:val="nil"/>
              <w:left w:val="single" w:sz="4" w:space="0" w:color="auto"/>
              <w:bottom w:val="nil"/>
              <w:right w:val="single" w:sz="4" w:space="0" w:color="auto"/>
            </w:tcBorders>
          </w:tcPr>
          <w:p w14:paraId="26FB484F"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2852" w:type="dxa"/>
            <w:gridSpan w:val="2"/>
            <w:tcBorders>
              <w:top w:val="single" w:sz="4" w:space="0" w:color="auto"/>
              <w:left w:val="single" w:sz="4" w:space="0" w:color="auto"/>
              <w:bottom w:val="single" w:sz="4" w:space="0" w:color="auto"/>
              <w:right w:val="single" w:sz="4" w:space="0" w:color="auto"/>
            </w:tcBorders>
            <w:hideMark/>
          </w:tcPr>
          <w:p w14:paraId="1111B8C6"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†Causes </w:t>
            </w:r>
            <w:r>
              <w:rPr>
                <w:rFonts w:ascii="Times New Roman" w:hAnsi="Times New Roman"/>
                <w:b/>
                <w:sz w:val="18"/>
                <w:szCs w:val="18"/>
              </w:rPr>
              <w:t xml:space="preserve">or prolongs existing hospitalization; (Hospitalization </w:t>
            </w:r>
            <w:r>
              <w:rPr>
                <w:rFonts w:ascii="Times New Roman" w:hAnsi="Times New Roman"/>
                <w:sz w:val="18"/>
                <w:szCs w:val="18"/>
              </w:rPr>
              <w:t>is defined as a hospitalization, regardless of the length of hospitalization, even if the hospitalization is only a preventive measure for continued observation. Note: Hospitalization [including hospitalization due to elective surgery] due to an existing disease that did not worsen during the study period does not constitute a serious adverse event. Pre-existing diseases refer to clinical diseases that were diagnosed before the use of study drugs and recorded in the patient's medical history);</w:t>
            </w:r>
          </w:p>
        </w:tc>
      </w:tr>
      <w:tr w:rsidR="0079222B" w:rsidRPr="00FE7849" w14:paraId="09E3C8C8" w14:textId="77777777" w:rsidTr="0079222B">
        <w:tc>
          <w:tcPr>
            <w:tcW w:w="1505" w:type="dxa"/>
            <w:tcBorders>
              <w:top w:val="nil"/>
              <w:left w:val="single" w:sz="4" w:space="0" w:color="auto"/>
              <w:bottom w:val="nil"/>
              <w:right w:val="single" w:sz="4" w:space="0" w:color="auto"/>
            </w:tcBorders>
          </w:tcPr>
          <w:p w14:paraId="060C1197"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2852" w:type="dxa"/>
            <w:gridSpan w:val="2"/>
            <w:tcBorders>
              <w:top w:val="single" w:sz="4" w:space="0" w:color="auto"/>
              <w:left w:val="single" w:sz="4" w:space="0" w:color="auto"/>
              <w:bottom w:val="single" w:sz="4" w:space="0" w:color="auto"/>
              <w:right w:val="single" w:sz="4" w:space="0" w:color="auto"/>
            </w:tcBorders>
            <w:hideMark/>
          </w:tcPr>
          <w:p w14:paraId="180B7066"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†Congenital </w:t>
            </w:r>
            <w:r>
              <w:rPr>
                <w:rFonts w:ascii="Times New Roman" w:hAnsi="Times New Roman"/>
                <w:b/>
                <w:sz w:val="18"/>
                <w:szCs w:val="18"/>
              </w:rPr>
              <w:t xml:space="preserve">abnormalities/birth defects; (the offspring of </w:t>
            </w:r>
            <w:r>
              <w:rPr>
                <w:rFonts w:ascii="Times New Roman" w:hAnsi="Times New Roman"/>
                <w:sz w:val="18"/>
                <w:szCs w:val="18"/>
              </w:rPr>
              <w:t>subjects who use the product, regardless of the time of diagnosis);</w:t>
            </w:r>
          </w:p>
        </w:tc>
      </w:tr>
      <w:tr w:rsidR="0079222B" w:rsidRPr="00FE7849" w14:paraId="55E3F6B3" w14:textId="77777777" w:rsidTr="0079222B">
        <w:tc>
          <w:tcPr>
            <w:tcW w:w="1505" w:type="dxa"/>
            <w:tcBorders>
              <w:top w:val="nil"/>
              <w:left w:val="single" w:sz="4" w:space="0" w:color="auto"/>
              <w:bottom w:val="single" w:sz="4" w:space="0" w:color="auto"/>
              <w:right w:val="single" w:sz="4" w:space="0" w:color="auto"/>
            </w:tcBorders>
          </w:tcPr>
          <w:p w14:paraId="029A5E54"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2852" w:type="dxa"/>
            <w:gridSpan w:val="2"/>
            <w:tcBorders>
              <w:top w:val="single" w:sz="4" w:space="0" w:color="auto"/>
              <w:left w:val="single" w:sz="4" w:space="0" w:color="auto"/>
              <w:bottom w:val="single" w:sz="4" w:space="0" w:color="auto"/>
              <w:right w:val="single" w:sz="4" w:space="0" w:color="auto"/>
            </w:tcBorders>
            <w:hideMark/>
          </w:tcPr>
          <w:p w14:paraId="77215C6F"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 xml:space="preserve">Other important medical events; </w:t>
            </w:r>
            <w:r>
              <w:rPr>
                <w:rFonts w:ascii="Times New Roman" w:hAnsi="Times New Roman"/>
                <w:sz w:val="18"/>
                <w:szCs w:val="18"/>
              </w:rPr>
              <w:t xml:space="preserve">although it will not lead to death, life-threatening, or hospitalization, based on appropriate medical judgment, the event may endanger the subject and may require medical or surgical intervention to prevent the previously listed ( One of the outcomes marked as †) above, such an event can also be regarded as a </w:t>
            </w:r>
            <w:r>
              <w:rPr>
                <w:rFonts w:ascii="Times New Roman" w:hAnsi="Times New Roman"/>
                <w:sz w:val="18"/>
                <w:szCs w:val="18"/>
              </w:rPr>
              <w:lastRenderedPageBreak/>
              <w:t>serious adverse event.</w:t>
            </w:r>
          </w:p>
        </w:tc>
      </w:tr>
      <w:tr w:rsidR="0079222B" w:rsidRPr="00FE7849" w14:paraId="21E55831" w14:textId="77777777" w:rsidTr="0079222B">
        <w:tc>
          <w:tcPr>
            <w:tcW w:w="1505" w:type="dxa"/>
            <w:tcBorders>
              <w:top w:val="single" w:sz="4" w:space="0" w:color="auto"/>
              <w:left w:val="single" w:sz="4" w:space="0" w:color="auto"/>
              <w:bottom w:val="single" w:sz="4" w:space="0" w:color="auto"/>
              <w:right w:val="single" w:sz="4" w:space="0" w:color="auto"/>
            </w:tcBorders>
            <w:hideMark/>
          </w:tcPr>
          <w:p w14:paraId="257C22D8"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lastRenderedPageBreak/>
              <w:t>duration</w:t>
            </w:r>
          </w:p>
        </w:tc>
        <w:tc>
          <w:tcPr>
            <w:tcW w:w="12852" w:type="dxa"/>
            <w:gridSpan w:val="2"/>
            <w:tcBorders>
              <w:top w:val="single" w:sz="4" w:space="0" w:color="auto"/>
              <w:left w:val="single" w:sz="4" w:space="0" w:color="auto"/>
              <w:bottom w:val="single" w:sz="4" w:space="0" w:color="auto"/>
              <w:right w:val="single" w:sz="4" w:space="0" w:color="auto"/>
            </w:tcBorders>
            <w:hideMark/>
          </w:tcPr>
          <w:p w14:paraId="26518EF0"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Record the start and end date of the adverse event. If it is less than 1 day, indicate the appropriate length of time and unit.</w:t>
            </w:r>
          </w:p>
        </w:tc>
      </w:tr>
      <w:tr w:rsidR="0079222B" w:rsidRPr="00FE7849" w14:paraId="69E4AEA9" w14:textId="77777777" w:rsidTr="0079222B">
        <w:tc>
          <w:tcPr>
            <w:tcW w:w="1505" w:type="dxa"/>
            <w:tcBorders>
              <w:top w:val="single" w:sz="4" w:space="0" w:color="auto"/>
              <w:left w:val="single" w:sz="4" w:space="0" w:color="auto"/>
              <w:bottom w:val="single" w:sz="4" w:space="0" w:color="auto"/>
              <w:right w:val="single" w:sz="4" w:space="0" w:color="auto"/>
            </w:tcBorders>
            <w:hideMark/>
          </w:tcPr>
          <w:p w14:paraId="767522D1"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 xml:space="preserve">Take measures </w:t>
            </w:r>
          </w:p>
        </w:tc>
        <w:tc>
          <w:tcPr>
            <w:tcW w:w="12852" w:type="dxa"/>
            <w:gridSpan w:val="2"/>
            <w:tcBorders>
              <w:top w:val="single" w:sz="4" w:space="0" w:color="auto"/>
              <w:left w:val="single" w:sz="4" w:space="0" w:color="auto"/>
              <w:bottom w:val="single" w:sz="4" w:space="0" w:color="auto"/>
              <w:right w:val="single" w:sz="4" w:space="0" w:color="auto"/>
            </w:tcBorders>
            <w:hideMark/>
          </w:tcPr>
          <w:p w14:paraId="06C5B606" w14:textId="13935626"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Did the adverse event lead to the discontinuation of the study drug?</w:t>
            </w:r>
          </w:p>
        </w:tc>
      </w:tr>
      <w:tr w:rsidR="0079222B" w:rsidRPr="00FE7849" w14:paraId="078DE294" w14:textId="77777777" w:rsidTr="0079222B">
        <w:tc>
          <w:tcPr>
            <w:tcW w:w="1505" w:type="dxa"/>
            <w:tcBorders>
              <w:top w:val="single" w:sz="4" w:space="0" w:color="auto"/>
              <w:left w:val="single" w:sz="4" w:space="0" w:color="auto"/>
              <w:bottom w:val="nil"/>
              <w:right w:val="single" w:sz="4" w:space="0" w:color="auto"/>
            </w:tcBorders>
            <w:hideMark/>
          </w:tcPr>
          <w:p w14:paraId="050D893A" w14:textId="584E44C3"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Relationship with study drug</w:t>
            </w:r>
          </w:p>
        </w:tc>
        <w:tc>
          <w:tcPr>
            <w:tcW w:w="12852" w:type="dxa"/>
            <w:gridSpan w:val="2"/>
            <w:tcBorders>
              <w:top w:val="single" w:sz="4" w:space="0" w:color="auto"/>
              <w:left w:val="single" w:sz="4" w:space="0" w:color="auto"/>
              <w:bottom w:val="single" w:sz="4" w:space="0" w:color="auto"/>
              <w:right w:val="single" w:sz="4" w:space="0" w:color="auto"/>
            </w:tcBorders>
            <w:hideMark/>
          </w:tcPr>
          <w:p w14:paraId="735624E6" w14:textId="165C9D3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Did the study drug cause </w:t>
            </w:r>
            <w:r w:rsidR="006E7777">
              <w:rPr>
                <w:rFonts w:ascii="Times New Roman" w:hAnsi="Times New Roman" w:hint="eastAsia"/>
                <w:sz w:val="18"/>
                <w:szCs w:val="18"/>
              </w:rPr>
              <w:t>the</w:t>
            </w:r>
            <w:r>
              <w:rPr>
                <w:rFonts w:ascii="Times New Roman" w:hAnsi="Times New Roman"/>
                <w:sz w:val="18"/>
                <w:szCs w:val="18"/>
              </w:rPr>
              <w:t xml:space="preserve"> adverse event? A medically qualified investigator needs to provide a causal evaluation result between the study drug and the adverse event. The investigator signs the original document or worksheet with the date (initial acronym) to support the causality evaluation on the AE form to ensure that a medically qualified causality evaluation is performed. This signed document must be kept within the required regulatory time frame. The purpose of the following standards is to serve as a reference guide to assist investigators in assessing the relationship between trial drugs and adverse events based on existing information.</w:t>
            </w:r>
          </w:p>
          <w:p w14:paraId="4AD2798D"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b/>
                <w:sz w:val="18"/>
                <w:szCs w:val="18"/>
              </w:rPr>
              <w:t xml:space="preserve">The following elements are used to evaluate the relationship between study drugs </w:t>
            </w:r>
            <w:r>
              <w:rPr>
                <w:rFonts w:ascii="Times New Roman" w:hAnsi="Times New Roman"/>
                <w:sz w:val="18"/>
                <w:szCs w:val="18"/>
              </w:rPr>
              <w:t xml:space="preserve">and </w:t>
            </w:r>
            <w:proofErr w:type="spellStart"/>
            <w:r>
              <w:rPr>
                <w:rFonts w:ascii="Times New Roman" w:hAnsi="Times New Roman"/>
                <w:sz w:val="18"/>
                <w:szCs w:val="18"/>
              </w:rPr>
              <w:t>AEs</w:t>
            </w:r>
            <w:proofErr w:type="spellEnd"/>
            <w:r>
              <w:rPr>
                <w:rFonts w:ascii="Times New Roman" w:hAnsi="Times New Roman"/>
                <w:sz w:val="18"/>
                <w:szCs w:val="18"/>
              </w:rPr>
              <w:t>; the greater the correlation between the items and their corresponding elements (in terms of quantity and/or intensity), the greater the likelihood that the study drug will cause adverse events;</w:t>
            </w:r>
          </w:p>
        </w:tc>
      </w:tr>
      <w:tr w:rsidR="0079222B" w:rsidRPr="00FE7849" w14:paraId="47B44D57" w14:textId="77777777" w:rsidTr="0079222B">
        <w:tc>
          <w:tcPr>
            <w:tcW w:w="1505" w:type="dxa"/>
            <w:vMerge w:val="restart"/>
            <w:tcBorders>
              <w:top w:val="nil"/>
              <w:left w:val="single" w:sz="4" w:space="0" w:color="auto"/>
              <w:bottom w:val="nil"/>
              <w:right w:val="single" w:sz="4" w:space="0" w:color="auto"/>
            </w:tcBorders>
          </w:tcPr>
          <w:p w14:paraId="6939FEC3"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70EF651D" w14:textId="7A07FD4D"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Ex</w:t>
            </w:r>
            <w:r w:rsidR="006E7777">
              <w:rPr>
                <w:rFonts w:ascii="Times New Roman" w:hAnsi="Times New Roman" w:hint="eastAsia"/>
                <w:b/>
                <w:sz w:val="18"/>
                <w:szCs w:val="18"/>
              </w:rPr>
              <w:t>posure</w:t>
            </w:r>
          </w:p>
        </w:tc>
        <w:tc>
          <w:tcPr>
            <w:tcW w:w="11267" w:type="dxa"/>
            <w:tcBorders>
              <w:top w:val="single" w:sz="4" w:space="0" w:color="auto"/>
              <w:left w:val="single" w:sz="4" w:space="0" w:color="auto"/>
              <w:bottom w:val="single" w:sz="4" w:space="0" w:color="auto"/>
              <w:right w:val="single" w:sz="4" w:space="0" w:color="auto"/>
            </w:tcBorders>
            <w:hideMark/>
          </w:tcPr>
          <w:p w14:paraId="2B07076B"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Whether there is evidence that the subject is actually exposed to the test drug, such as: a true and credible past medical history, acceptable compliance assessment (drug count, log, etc.), expected pharmacological effects, drug/metabolite measurement in samples collected in </w:t>
            </w:r>
            <w:proofErr w:type="gramStart"/>
            <w:r>
              <w:rPr>
                <w:rFonts w:ascii="Times New Roman" w:hAnsi="Times New Roman"/>
                <w:sz w:val="18"/>
                <w:szCs w:val="18"/>
              </w:rPr>
              <w:t>vivo ?</w:t>
            </w:r>
            <w:proofErr w:type="gramEnd"/>
          </w:p>
        </w:tc>
      </w:tr>
      <w:tr w:rsidR="0079222B" w:rsidRPr="00FE7849" w14:paraId="4960B0CE" w14:textId="77777777" w:rsidTr="0079222B">
        <w:tc>
          <w:tcPr>
            <w:tcW w:w="300" w:type="dxa"/>
            <w:vMerge/>
            <w:tcBorders>
              <w:top w:val="nil"/>
              <w:left w:val="single" w:sz="4" w:space="0" w:color="auto"/>
              <w:bottom w:val="nil"/>
              <w:right w:val="single" w:sz="4" w:space="0" w:color="auto"/>
            </w:tcBorders>
            <w:vAlign w:val="center"/>
            <w:hideMark/>
          </w:tcPr>
          <w:p w14:paraId="6B07E8A8" w14:textId="77777777" w:rsidR="0079222B" w:rsidRPr="00FE7849" w:rsidRDefault="0079222B" w:rsidP="00623D64">
            <w:pPr>
              <w:widowControl/>
              <w:spacing w:afterLines="50" w:after="156" w:line="360" w:lineRule="auto"/>
              <w:jc w:val="left"/>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29755E02" w14:textId="1F8D6743"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 xml:space="preserve">Time </w:t>
            </w:r>
          </w:p>
        </w:tc>
        <w:tc>
          <w:tcPr>
            <w:tcW w:w="11267" w:type="dxa"/>
            <w:tcBorders>
              <w:top w:val="single" w:sz="4" w:space="0" w:color="auto"/>
              <w:left w:val="single" w:sz="4" w:space="0" w:color="auto"/>
              <w:bottom w:val="single" w:sz="4" w:space="0" w:color="auto"/>
              <w:right w:val="single" w:sz="4" w:space="0" w:color="auto"/>
            </w:tcBorders>
            <w:hideMark/>
          </w:tcPr>
          <w:p w14:paraId="16A438A3"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Is there a reasonable time sequence between adverse events and trial drug treatment?</w:t>
            </w:r>
          </w:p>
          <w:p w14:paraId="351D8AC0"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Does the timing of the adverse event coincide with the drug-induced adverse event?</w:t>
            </w:r>
          </w:p>
        </w:tc>
      </w:tr>
      <w:tr w:rsidR="0079222B" w:rsidRPr="00FE7849" w14:paraId="4FD9A952" w14:textId="77777777" w:rsidTr="0079222B">
        <w:tc>
          <w:tcPr>
            <w:tcW w:w="300" w:type="dxa"/>
            <w:vMerge/>
            <w:tcBorders>
              <w:top w:val="nil"/>
              <w:left w:val="single" w:sz="4" w:space="0" w:color="auto"/>
              <w:bottom w:val="nil"/>
              <w:right w:val="single" w:sz="4" w:space="0" w:color="auto"/>
            </w:tcBorders>
            <w:vAlign w:val="center"/>
            <w:hideMark/>
          </w:tcPr>
          <w:p w14:paraId="1D6BAC80" w14:textId="77777777" w:rsidR="0079222B" w:rsidRPr="00FE7849" w:rsidRDefault="0079222B" w:rsidP="00623D64">
            <w:pPr>
              <w:widowControl/>
              <w:spacing w:afterLines="50" w:after="156" w:line="360" w:lineRule="auto"/>
              <w:jc w:val="left"/>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46C55FEC" w14:textId="0EBF4B96" w:rsidR="0079222B" w:rsidRPr="00FE7849" w:rsidRDefault="006E7777"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hint="eastAsia"/>
                <w:b/>
                <w:sz w:val="18"/>
                <w:szCs w:val="18"/>
              </w:rPr>
              <w:t>P</w:t>
            </w:r>
            <w:r w:rsidR="0079222B">
              <w:rPr>
                <w:rFonts w:ascii="Times New Roman" w:hAnsi="Times New Roman"/>
                <w:b/>
                <w:sz w:val="18"/>
                <w:szCs w:val="18"/>
              </w:rPr>
              <w:t>ossible reason</w:t>
            </w:r>
          </w:p>
        </w:tc>
        <w:tc>
          <w:tcPr>
            <w:tcW w:w="11267" w:type="dxa"/>
            <w:tcBorders>
              <w:top w:val="single" w:sz="4" w:space="0" w:color="auto"/>
              <w:left w:val="single" w:sz="4" w:space="0" w:color="auto"/>
              <w:bottom w:val="single" w:sz="4" w:space="0" w:color="auto"/>
              <w:right w:val="single" w:sz="4" w:space="0" w:color="auto"/>
            </w:tcBorders>
            <w:hideMark/>
          </w:tcPr>
          <w:p w14:paraId="1CFDCE22"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Whether the adverse event cannot be explained by other causes, such as underlying diseases, other drugs/vaccines, or other host or environmental factors</w:t>
            </w:r>
          </w:p>
        </w:tc>
      </w:tr>
      <w:tr w:rsidR="0079222B" w:rsidRPr="00FE7849" w14:paraId="467E2359" w14:textId="77777777" w:rsidTr="0079222B">
        <w:tc>
          <w:tcPr>
            <w:tcW w:w="300" w:type="dxa"/>
            <w:vMerge/>
            <w:tcBorders>
              <w:top w:val="nil"/>
              <w:left w:val="single" w:sz="4" w:space="0" w:color="auto"/>
              <w:bottom w:val="nil"/>
              <w:right w:val="single" w:sz="4" w:space="0" w:color="auto"/>
            </w:tcBorders>
            <w:vAlign w:val="center"/>
            <w:hideMark/>
          </w:tcPr>
          <w:p w14:paraId="6C4186C1" w14:textId="77777777" w:rsidR="0079222B" w:rsidRPr="00FE7849" w:rsidRDefault="0079222B" w:rsidP="00623D64">
            <w:pPr>
              <w:widowControl/>
              <w:spacing w:afterLines="50" w:after="156" w:line="360" w:lineRule="auto"/>
              <w:jc w:val="left"/>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28DB7D65" w14:textId="5BC36F9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proofErr w:type="spellStart"/>
            <w:r>
              <w:rPr>
                <w:rFonts w:ascii="Times New Roman" w:hAnsi="Times New Roman"/>
                <w:b/>
                <w:sz w:val="18"/>
                <w:szCs w:val="18"/>
              </w:rPr>
              <w:t>Deprovocation</w:t>
            </w:r>
            <w:proofErr w:type="spellEnd"/>
            <w:r>
              <w:rPr>
                <w:rFonts w:ascii="Times New Roman" w:hAnsi="Times New Roman"/>
                <w:b/>
                <w:sz w:val="18"/>
                <w:szCs w:val="18"/>
              </w:rPr>
              <w:t xml:space="preserve"> </w:t>
            </w:r>
            <w:r w:rsidR="006E7777">
              <w:rPr>
                <w:rFonts w:ascii="Times New Roman" w:hAnsi="Times New Roman" w:hint="eastAsia"/>
                <w:b/>
                <w:sz w:val="18"/>
                <w:szCs w:val="18"/>
              </w:rPr>
              <w:t>test</w:t>
            </w:r>
          </w:p>
        </w:tc>
        <w:tc>
          <w:tcPr>
            <w:tcW w:w="11267" w:type="dxa"/>
            <w:tcBorders>
              <w:top w:val="single" w:sz="4" w:space="0" w:color="auto"/>
              <w:left w:val="single" w:sz="4" w:space="0" w:color="auto"/>
              <w:bottom w:val="single" w:sz="4" w:space="0" w:color="auto"/>
              <w:right w:val="single" w:sz="4" w:space="0" w:color="auto"/>
            </w:tcBorders>
            <w:hideMark/>
          </w:tcPr>
          <w:p w14:paraId="07665919" w14:textId="739CD33D" w:rsidR="0079222B" w:rsidRPr="00F4206D" w:rsidRDefault="0079222B" w:rsidP="00623D64">
            <w:pPr>
              <w:adjustRightInd w:val="0"/>
              <w:snapToGrid w:val="0"/>
              <w:spacing w:afterLines="50" w:after="156" w:line="360" w:lineRule="auto"/>
              <w:rPr>
                <w:rFonts w:ascii="Times New Roman" w:hAnsi="Times New Roman"/>
                <w:sz w:val="18"/>
                <w:szCs w:val="18"/>
              </w:rPr>
            </w:pPr>
            <w:r>
              <w:rPr>
                <w:rFonts w:ascii="Times New Roman" w:hAnsi="Times New Roman"/>
                <w:sz w:val="18"/>
                <w:szCs w:val="18"/>
              </w:rPr>
              <w:t xml:space="preserve">Is the study drug </w:t>
            </w:r>
            <w:r w:rsidR="006E7777">
              <w:rPr>
                <w:rFonts w:ascii="Times New Roman" w:hAnsi="Times New Roman" w:hint="eastAsia"/>
                <w:sz w:val="18"/>
                <w:szCs w:val="18"/>
              </w:rPr>
              <w:t xml:space="preserve">discontinued or reducing </w:t>
            </w:r>
            <w:r>
              <w:rPr>
                <w:rFonts w:ascii="Times New Roman" w:hAnsi="Times New Roman"/>
                <w:sz w:val="18"/>
                <w:szCs w:val="18"/>
              </w:rPr>
              <w:t>the dose/exposure/frequency?</w:t>
            </w:r>
          </w:p>
          <w:p w14:paraId="7C74B98B" w14:textId="77777777" w:rsidR="0079222B" w:rsidRPr="00FE7849" w:rsidRDefault="0079222B" w:rsidP="00623D64">
            <w:pPr>
              <w:adjustRightInd w:val="0"/>
              <w:snapToGrid w:val="0"/>
              <w:spacing w:afterLines="50" w:after="156" w:line="360" w:lineRule="auto"/>
              <w:ind w:left="368"/>
              <w:rPr>
                <w:rFonts w:ascii="Times New Roman" w:hAnsi="Times New Roman" w:cs="Times New Roman"/>
                <w:sz w:val="18"/>
                <w:szCs w:val="18"/>
              </w:rPr>
            </w:pPr>
            <w:r>
              <w:rPr>
                <w:rFonts w:ascii="Times New Roman" w:hAnsi="Times New Roman"/>
                <w:sz w:val="18"/>
                <w:szCs w:val="18"/>
              </w:rPr>
              <w:t>If yes, can the AE be cured or improved?</w:t>
            </w:r>
          </w:p>
          <w:p w14:paraId="24FF02CF" w14:textId="77777777" w:rsidR="0079222B" w:rsidRPr="00FE7849" w:rsidRDefault="0079222B" w:rsidP="00623D64">
            <w:pPr>
              <w:adjustRightInd w:val="0"/>
              <w:snapToGrid w:val="0"/>
              <w:spacing w:afterLines="50" w:after="156" w:line="360" w:lineRule="auto"/>
              <w:ind w:left="728"/>
              <w:rPr>
                <w:rFonts w:ascii="Times New Roman" w:hAnsi="Times New Roman" w:cs="Times New Roman"/>
                <w:sz w:val="18"/>
                <w:szCs w:val="18"/>
              </w:rPr>
            </w:pPr>
            <w:r>
              <w:rPr>
                <w:rFonts w:ascii="Times New Roman" w:hAnsi="Times New Roman"/>
                <w:sz w:val="18"/>
                <w:szCs w:val="18"/>
              </w:rPr>
              <w:t xml:space="preserve">If it is, it means that the </w:t>
            </w:r>
            <w:proofErr w:type="spellStart"/>
            <w:r>
              <w:rPr>
                <w:rFonts w:ascii="Times New Roman" w:hAnsi="Times New Roman"/>
                <w:sz w:val="18"/>
                <w:szCs w:val="18"/>
              </w:rPr>
              <w:t>deprovocation</w:t>
            </w:r>
            <w:proofErr w:type="spellEnd"/>
            <w:r>
              <w:rPr>
                <w:rFonts w:ascii="Times New Roman" w:hAnsi="Times New Roman"/>
                <w:sz w:val="18"/>
                <w:szCs w:val="18"/>
              </w:rPr>
              <w:t xml:space="preserve"> test is positive. If not, it means that the </w:t>
            </w:r>
            <w:proofErr w:type="spellStart"/>
            <w:r>
              <w:rPr>
                <w:rFonts w:ascii="Times New Roman" w:hAnsi="Times New Roman"/>
                <w:sz w:val="18"/>
                <w:szCs w:val="18"/>
              </w:rPr>
              <w:t>deprovocation</w:t>
            </w:r>
            <w:proofErr w:type="spellEnd"/>
            <w:r>
              <w:rPr>
                <w:rFonts w:ascii="Times New Roman" w:hAnsi="Times New Roman"/>
                <w:sz w:val="18"/>
                <w:szCs w:val="18"/>
              </w:rPr>
              <w:t xml:space="preserve"> test is negative.</w:t>
            </w:r>
          </w:p>
          <w:p w14:paraId="661B75AC" w14:textId="6260ADC4"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 xml:space="preserve">Note: This standard does not apply if the following conditions occur: (1) An adverse event causes death or permanent disability; (2) The AE is </w:t>
            </w:r>
            <w:proofErr w:type="gramStart"/>
            <w:r>
              <w:rPr>
                <w:rFonts w:ascii="Times New Roman" w:hAnsi="Times New Roman"/>
                <w:sz w:val="18"/>
                <w:szCs w:val="18"/>
              </w:rPr>
              <w:t>cured/improved</w:t>
            </w:r>
            <w:proofErr w:type="gramEnd"/>
            <w:r>
              <w:rPr>
                <w:rFonts w:ascii="Times New Roman" w:hAnsi="Times New Roman"/>
                <w:sz w:val="18"/>
                <w:szCs w:val="18"/>
              </w:rPr>
              <w:t xml:space="preserve"> despite the continued use of the study drug; (3) The trial is a single dose</w:t>
            </w:r>
            <w:r w:rsidR="006E7777">
              <w:rPr>
                <w:rFonts w:ascii="Times New Roman" w:hAnsi="Times New Roman" w:hint="eastAsia"/>
                <w:sz w:val="18"/>
                <w:szCs w:val="18"/>
              </w:rPr>
              <w:t xml:space="preserve"> trial</w:t>
            </w:r>
            <w:r>
              <w:rPr>
                <w:rFonts w:ascii="Times New Roman" w:hAnsi="Times New Roman"/>
                <w:sz w:val="18"/>
                <w:szCs w:val="18"/>
              </w:rPr>
              <w:t>; (4) The study drug has been used only once.</w:t>
            </w:r>
          </w:p>
        </w:tc>
      </w:tr>
      <w:tr w:rsidR="0079222B" w:rsidRPr="00FE7849" w14:paraId="6E1025BC" w14:textId="77777777" w:rsidTr="0079222B">
        <w:tc>
          <w:tcPr>
            <w:tcW w:w="1505" w:type="dxa"/>
            <w:vMerge w:val="restart"/>
            <w:tcBorders>
              <w:top w:val="nil"/>
              <w:left w:val="single" w:sz="4" w:space="0" w:color="auto"/>
              <w:bottom w:val="single" w:sz="4" w:space="0" w:color="auto"/>
              <w:right w:val="single" w:sz="4" w:space="0" w:color="auto"/>
            </w:tcBorders>
          </w:tcPr>
          <w:p w14:paraId="701EDB54"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6AD12916" w14:textId="6EB57F14"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Re-</w:t>
            </w:r>
            <w:r w:rsidR="006E7777" w:rsidRPr="006E7777">
              <w:rPr>
                <w:rFonts w:ascii="Times New Roman" w:hAnsi="Times New Roman"/>
                <w:b/>
                <w:sz w:val="18"/>
                <w:szCs w:val="18"/>
              </w:rPr>
              <w:t>provocation</w:t>
            </w:r>
            <w:r>
              <w:rPr>
                <w:rFonts w:ascii="Times New Roman" w:hAnsi="Times New Roman"/>
                <w:b/>
                <w:sz w:val="18"/>
                <w:szCs w:val="18"/>
              </w:rPr>
              <w:t xml:space="preserve"> </w:t>
            </w:r>
            <w:r w:rsidR="006E7777">
              <w:rPr>
                <w:rFonts w:ascii="Times New Roman" w:hAnsi="Times New Roman" w:hint="eastAsia"/>
                <w:b/>
                <w:sz w:val="18"/>
                <w:szCs w:val="18"/>
              </w:rPr>
              <w:t>test</w:t>
            </w:r>
          </w:p>
        </w:tc>
        <w:tc>
          <w:tcPr>
            <w:tcW w:w="11267" w:type="dxa"/>
            <w:tcBorders>
              <w:top w:val="single" w:sz="4" w:space="0" w:color="auto"/>
              <w:left w:val="single" w:sz="4" w:space="0" w:color="auto"/>
              <w:bottom w:val="single" w:sz="4" w:space="0" w:color="auto"/>
              <w:right w:val="single" w:sz="4" w:space="0" w:color="auto"/>
            </w:tcBorders>
            <w:hideMark/>
          </w:tcPr>
          <w:p w14:paraId="75222FB1" w14:textId="43D91C53" w:rsidR="0079222B" w:rsidRPr="00FE7849" w:rsidRDefault="006E7777"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hint="eastAsia"/>
                <w:sz w:val="18"/>
                <w:szCs w:val="18"/>
              </w:rPr>
              <w:t>Is</w:t>
            </w:r>
            <w:r w:rsidR="0079222B">
              <w:rPr>
                <w:rFonts w:ascii="Times New Roman" w:hAnsi="Times New Roman"/>
                <w:sz w:val="18"/>
                <w:szCs w:val="18"/>
              </w:rPr>
              <w:t xml:space="preserve"> the subject repeatedly exposed to the study drug in this trial?</w:t>
            </w:r>
          </w:p>
          <w:p w14:paraId="3B8C9F7F" w14:textId="77777777" w:rsidR="0079222B" w:rsidRPr="00FE7849" w:rsidRDefault="0079222B" w:rsidP="00623D64">
            <w:pPr>
              <w:adjustRightInd w:val="0"/>
              <w:snapToGrid w:val="0"/>
              <w:spacing w:afterLines="50" w:after="156" w:line="360" w:lineRule="auto"/>
              <w:ind w:left="368"/>
              <w:rPr>
                <w:rFonts w:ascii="Times New Roman" w:hAnsi="Times New Roman" w:cs="Times New Roman"/>
                <w:sz w:val="18"/>
                <w:szCs w:val="18"/>
              </w:rPr>
            </w:pPr>
            <w:r>
              <w:rPr>
                <w:rFonts w:ascii="Times New Roman" w:hAnsi="Times New Roman"/>
                <w:sz w:val="18"/>
                <w:szCs w:val="18"/>
              </w:rPr>
              <w:t>If yes, is the AE recurring or worsening?</w:t>
            </w:r>
          </w:p>
          <w:p w14:paraId="1CCFB144" w14:textId="77777777" w:rsidR="0079222B" w:rsidRPr="00FE7849" w:rsidRDefault="0079222B" w:rsidP="00623D64">
            <w:pPr>
              <w:adjustRightInd w:val="0"/>
              <w:snapToGrid w:val="0"/>
              <w:spacing w:afterLines="50" w:after="156" w:line="360" w:lineRule="auto"/>
              <w:ind w:left="728"/>
              <w:rPr>
                <w:rFonts w:ascii="Times New Roman" w:hAnsi="Times New Roman" w:cs="Times New Roman"/>
                <w:sz w:val="18"/>
                <w:szCs w:val="18"/>
              </w:rPr>
            </w:pPr>
            <w:r>
              <w:rPr>
                <w:rFonts w:ascii="Times New Roman" w:hAnsi="Times New Roman"/>
                <w:sz w:val="18"/>
                <w:szCs w:val="18"/>
              </w:rPr>
              <w:t>If it is, then the provocation test is positive. If not, then the provocation test is negative.</w:t>
            </w:r>
          </w:p>
          <w:p w14:paraId="66D04748"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Note: This criterion does not apply if the following conditions occur: (1) the initial AE resulted in death or permanent disability, or (2) the trial was a single-dose trial, or (3) the study drug was used only once.</w:t>
            </w:r>
          </w:p>
          <w:p w14:paraId="5F4B7D3B" w14:textId="4DB0D37E"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Note: If a re-provocation test is planned for serious adverse events that may be caused by the test drug, or if the test drug is re-exposed, it may cause serious potential risks to the subject/patient. In this case, a re-provocation test is not recommended Unless it is considered that the continued medication may be beneficial to the patient and there is no alternative treatment available, it can only be carried out after obtaining the approval of the sponsor in advance.</w:t>
            </w:r>
          </w:p>
        </w:tc>
      </w:tr>
      <w:tr w:rsidR="0079222B" w:rsidRPr="00FE7849" w14:paraId="5635ED10" w14:textId="77777777" w:rsidTr="0079222B">
        <w:tc>
          <w:tcPr>
            <w:tcW w:w="300" w:type="dxa"/>
            <w:vMerge/>
            <w:tcBorders>
              <w:top w:val="nil"/>
              <w:left w:val="single" w:sz="4" w:space="0" w:color="auto"/>
              <w:bottom w:val="single" w:sz="4" w:space="0" w:color="auto"/>
              <w:right w:val="single" w:sz="4" w:space="0" w:color="auto"/>
            </w:tcBorders>
            <w:vAlign w:val="center"/>
            <w:hideMark/>
          </w:tcPr>
          <w:p w14:paraId="7C848D50" w14:textId="77777777" w:rsidR="0079222B" w:rsidRPr="00FE7849" w:rsidRDefault="0079222B" w:rsidP="00623D64">
            <w:pPr>
              <w:widowControl/>
              <w:spacing w:afterLines="50" w:after="156" w:line="360" w:lineRule="auto"/>
              <w:jc w:val="left"/>
              <w:rPr>
                <w:rFonts w:ascii="Times New Roman" w:hAnsi="Times New Roman" w:cs="Times New Roman"/>
                <w:sz w:val="18"/>
                <w:szCs w:val="18"/>
              </w:rPr>
            </w:pPr>
          </w:p>
        </w:tc>
        <w:tc>
          <w:tcPr>
            <w:tcW w:w="1585" w:type="dxa"/>
            <w:tcBorders>
              <w:top w:val="single" w:sz="4" w:space="0" w:color="auto"/>
              <w:left w:val="single" w:sz="4" w:space="0" w:color="auto"/>
              <w:bottom w:val="single" w:sz="4" w:space="0" w:color="auto"/>
              <w:right w:val="single" w:sz="4" w:space="0" w:color="auto"/>
            </w:tcBorders>
            <w:hideMark/>
          </w:tcPr>
          <w:p w14:paraId="042E252F"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Consistency with experimental treatment characteristics</w:t>
            </w:r>
          </w:p>
        </w:tc>
        <w:tc>
          <w:tcPr>
            <w:tcW w:w="11267" w:type="dxa"/>
            <w:tcBorders>
              <w:top w:val="single" w:sz="4" w:space="0" w:color="auto"/>
              <w:left w:val="single" w:sz="4" w:space="0" w:color="auto"/>
              <w:bottom w:val="single" w:sz="4" w:space="0" w:color="auto"/>
              <w:right w:val="single" w:sz="4" w:space="0" w:color="auto"/>
            </w:tcBorders>
            <w:hideMark/>
          </w:tcPr>
          <w:p w14:paraId="79553DEF"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Are the clinical/pathological manifestations of the adverse event consistent with the previous treatment data on the investigational drug or the pharmacology and toxicology trials of such drugs?</w:t>
            </w:r>
          </w:p>
        </w:tc>
      </w:tr>
      <w:tr w:rsidR="0079222B" w:rsidRPr="00FE7849" w14:paraId="08763808" w14:textId="77777777" w:rsidTr="0079222B">
        <w:tc>
          <w:tcPr>
            <w:tcW w:w="14357" w:type="dxa"/>
            <w:gridSpan w:val="3"/>
            <w:tcBorders>
              <w:top w:val="single" w:sz="4" w:space="0" w:color="auto"/>
              <w:left w:val="single" w:sz="4" w:space="0" w:color="auto"/>
              <w:bottom w:val="single" w:sz="4" w:space="0" w:color="auto"/>
              <w:right w:val="single" w:sz="4" w:space="0" w:color="auto"/>
            </w:tcBorders>
            <w:hideMark/>
          </w:tcPr>
          <w:p w14:paraId="6DD466BC" w14:textId="77777777" w:rsidR="0079222B" w:rsidRPr="00FE7849" w:rsidRDefault="0079222B" w:rsidP="00623D64">
            <w:pPr>
              <w:adjustRightInd w:val="0"/>
              <w:snapToGrid w:val="0"/>
              <w:spacing w:afterLines="50" w:after="156" w:line="360" w:lineRule="auto"/>
              <w:rPr>
                <w:rFonts w:ascii="Times New Roman" w:hAnsi="Times New Roman" w:cs="Times New Roman"/>
                <w:sz w:val="18"/>
                <w:szCs w:val="18"/>
              </w:rPr>
            </w:pPr>
            <w:r>
              <w:rPr>
                <w:rFonts w:ascii="Times New Roman" w:hAnsi="Times New Roman"/>
                <w:sz w:val="18"/>
                <w:szCs w:val="18"/>
              </w:rPr>
              <w:t>A medically qualified researcher will report the evaluation results of the relationship in the case report form/worksheet based on his/her best clinical judgment, including considering the relationship between the above factors.</w:t>
            </w:r>
          </w:p>
        </w:tc>
      </w:tr>
      <w:tr w:rsidR="0079222B" w:rsidRPr="00FE7849" w14:paraId="0566DD32" w14:textId="77777777" w:rsidTr="0079222B">
        <w:tc>
          <w:tcPr>
            <w:tcW w:w="3090" w:type="dxa"/>
            <w:gridSpan w:val="2"/>
            <w:tcBorders>
              <w:top w:val="single" w:sz="4" w:space="0" w:color="auto"/>
              <w:left w:val="single" w:sz="4" w:space="0" w:color="auto"/>
              <w:bottom w:val="single" w:sz="4" w:space="0" w:color="auto"/>
              <w:right w:val="single" w:sz="4" w:space="0" w:color="auto"/>
            </w:tcBorders>
            <w:hideMark/>
          </w:tcPr>
          <w:p w14:paraId="3A503697"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Record causality</w:t>
            </w:r>
          </w:p>
        </w:tc>
        <w:tc>
          <w:tcPr>
            <w:tcW w:w="11267" w:type="dxa"/>
            <w:tcBorders>
              <w:top w:val="single" w:sz="4" w:space="0" w:color="auto"/>
              <w:left w:val="single" w:sz="4" w:space="0" w:color="auto"/>
              <w:bottom w:val="single" w:sz="4" w:space="0" w:color="auto"/>
              <w:right w:val="single" w:sz="4" w:space="0" w:color="auto"/>
            </w:tcBorders>
            <w:hideMark/>
          </w:tcPr>
          <w:p w14:paraId="324B14B9"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The following table can be used for causal association assessment (not all criteria need to be met)</w:t>
            </w:r>
          </w:p>
        </w:tc>
      </w:tr>
      <w:tr w:rsidR="0079222B" w:rsidRPr="00FE7849" w14:paraId="26867F77" w14:textId="77777777" w:rsidTr="0079222B">
        <w:tc>
          <w:tcPr>
            <w:tcW w:w="3090" w:type="dxa"/>
            <w:gridSpan w:val="2"/>
            <w:tcBorders>
              <w:top w:val="single" w:sz="4" w:space="0" w:color="auto"/>
              <w:left w:val="single" w:sz="4" w:space="0" w:color="auto"/>
              <w:bottom w:val="single" w:sz="4" w:space="0" w:color="auto"/>
              <w:right w:val="single" w:sz="4" w:space="0" w:color="auto"/>
            </w:tcBorders>
            <w:hideMark/>
          </w:tcPr>
          <w:p w14:paraId="56406E6D"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related</w:t>
            </w:r>
          </w:p>
        </w:tc>
        <w:tc>
          <w:tcPr>
            <w:tcW w:w="11267" w:type="dxa"/>
            <w:tcBorders>
              <w:top w:val="single" w:sz="4" w:space="0" w:color="auto"/>
              <w:left w:val="single" w:sz="4" w:space="0" w:color="auto"/>
              <w:bottom w:val="single" w:sz="4" w:space="0" w:color="auto"/>
              <w:right w:val="single" w:sz="4" w:space="0" w:color="auto"/>
            </w:tcBorders>
            <w:hideMark/>
          </w:tcPr>
          <w:p w14:paraId="00D92C56" w14:textId="13AE5CC5"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sz w:val="18"/>
                <w:szCs w:val="18"/>
              </w:rPr>
              <w:t xml:space="preserve">There is evidence of exposure to study drugs. The time sequence of AE occurrence and study drug administration is reasonable. Compared with other causes, </w:t>
            </w:r>
            <w:proofErr w:type="spellStart"/>
            <w:r>
              <w:rPr>
                <w:rFonts w:ascii="Times New Roman" w:hAnsi="Times New Roman"/>
                <w:sz w:val="18"/>
                <w:szCs w:val="18"/>
              </w:rPr>
              <w:t>AEs</w:t>
            </w:r>
            <w:proofErr w:type="spellEnd"/>
            <w:r>
              <w:rPr>
                <w:rFonts w:ascii="Times New Roman" w:hAnsi="Times New Roman"/>
                <w:sz w:val="18"/>
                <w:szCs w:val="18"/>
              </w:rPr>
              <w:t xml:space="preserve"> are more likely to be explained by the study drug than other causes.</w:t>
            </w:r>
          </w:p>
        </w:tc>
      </w:tr>
      <w:tr w:rsidR="0079222B" w:rsidRPr="00FE7849" w14:paraId="7932913A" w14:textId="77777777" w:rsidTr="0079222B">
        <w:tc>
          <w:tcPr>
            <w:tcW w:w="3090" w:type="dxa"/>
            <w:gridSpan w:val="2"/>
            <w:tcBorders>
              <w:top w:val="single" w:sz="4" w:space="0" w:color="auto"/>
              <w:left w:val="single" w:sz="4" w:space="0" w:color="auto"/>
              <w:bottom w:val="single" w:sz="4" w:space="0" w:color="auto"/>
              <w:right w:val="single" w:sz="4" w:space="0" w:color="auto"/>
            </w:tcBorders>
            <w:hideMark/>
          </w:tcPr>
          <w:p w14:paraId="10D4AFC2" w14:textId="77777777"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b/>
                <w:sz w:val="18"/>
                <w:szCs w:val="18"/>
              </w:rPr>
              <w:t>Irrelevant</w:t>
            </w:r>
          </w:p>
        </w:tc>
        <w:tc>
          <w:tcPr>
            <w:tcW w:w="11267" w:type="dxa"/>
            <w:tcBorders>
              <w:top w:val="single" w:sz="4" w:space="0" w:color="auto"/>
              <w:left w:val="single" w:sz="4" w:space="0" w:color="auto"/>
              <w:bottom w:val="single" w:sz="4" w:space="0" w:color="auto"/>
              <w:right w:val="single" w:sz="4" w:space="0" w:color="auto"/>
            </w:tcBorders>
            <w:hideMark/>
          </w:tcPr>
          <w:p w14:paraId="4A6754F1" w14:textId="47B63D34" w:rsidR="0079222B" w:rsidRPr="00FE7849" w:rsidRDefault="0079222B" w:rsidP="00623D64">
            <w:pPr>
              <w:adjustRightInd w:val="0"/>
              <w:snapToGrid w:val="0"/>
              <w:spacing w:afterLines="50" w:after="156" w:line="360" w:lineRule="auto"/>
              <w:rPr>
                <w:rFonts w:ascii="Times New Roman" w:hAnsi="Times New Roman" w:cs="Times New Roman"/>
                <w:b/>
                <w:sz w:val="18"/>
                <w:szCs w:val="18"/>
              </w:rPr>
            </w:pPr>
            <w:r>
              <w:rPr>
                <w:rFonts w:ascii="Times New Roman" w:hAnsi="Times New Roman"/>
                <w:sz w:val="18"/>
                <w:szCs w:val="18"/>
              </w:rPr>
              <w:t>The subject did not use the study drug or the time relationship between the administration of the study drug and the occurrence of the AE is unreasonable or there are other reasons that are more likely to explain the adverse event, rather than the study drug (also applicable to overdose but no related adverse events Subject).</w:t>
            </w:r>
          </w:p>
        </w:tc>
      </w:tr>
    </w:tbl>
    <w:p w14:paraId="23FA6757" w14:textId="77777777" w:rsidR="0079222B" w:rsidRPr="00FE7849" w:rsidRDefault="0079222B" w:rsidP="00623D64">
      <w:pPr>
        <w:pStyle w:val="af1"/>
        <w:spacing w:before="156" w:after="156" w:line="360" w:lineRule="auto"/>
        <w:ind w:firstLineChars="0" w:firstLine="0"/>
        <w:rPr>
          <w:kern w:val="0"/>
          <w:szCs w:val="20"/>
        </w:rPr>
      </w:pPr>
    </w:p>
    <w:p w14:paraId="012969B9"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2CC98AE7"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4AE293F3"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7152BEAC"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0E69ADD2"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073E02F8"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7104A7FA"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5AAD1163"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3C80EEA3" w14:textId="77777777" w:rsidR="0079222B" w:rsidRPr="00FE7849" w:rsidRDefault="0079222B" w:rsidP="00623D64">
      <w:pPr>
        <w:spacing w:afterLines="50" w:after="156" w:line="360" w:lineRule="auto"/>
        <w:ind w:firstLineChars="200" w:firstLine="420"/>
        <w:rPr>
          <w:rFonts w:ascii="Times New Roman" w:hAnsi="Times New Roman" w:cs="Times New Roman"/>
        </w:rPr>
      </w:pPr>
    </w:p>
    <w:p w14:paraId="28906057" w14:textId="77777777" w:rsidR="006C31F3" w:rsidRPr="00FE7849" w:rsidRDefault="006C31F3" w:rsidP="00623D64">
      <w:pPr>
        <w:spacing w:afterLines="50" w:after="156" w:line="360" w:lineRule="auto"/>
        <w:ind w:firstLineChars="200" w:firstLine="420"/>
        <w:rPr>
          <w:rFonts w:ascii="Times New Roman" w:hAnsi="Times New Roman" w:cs="Times New Roman"/>
        </w:rPr>
        <w:sectPr w:rsidR="006C31F3" w:rsidRPr="00FE7849" w:rsidSect="0079222B">
          <w:pgSz w:w="16838" w:h="11906" w:orient="landscape"/>
          <w:pgMar w:top="1797" w:right="1440" w:bottom="1797" w:left="1440" w:header="851" w:footer="992" w:gutter="0"/>
          <w:cols w:space="425"/>
          <w:docGrid w:type="linesAndChars" w:linePitch="312"/>
        </w:sectPr>
      </w:pPr>
    </w:p>
    <w:p w14:paraId="1CE95FD8" w14:textId="7B2071F1" w:rsidR="006C31F3" w:rsidRPr="009230F8" w:rsidRDefault="006C31F3" w:rsidP="009230F8">
      <w:pPr>
        <w:spacing w:afterLines="50" w:after="120" w:line="360" w:lineRule="auto"/>
        <w:rPr>
          <w:rFonts w:ascii="Times New Roman" w:hAnsi="Times New Roman" w:cs="Times New Roman"/>
          <w:b/>
        </w:rPr>
      </w:pPr>
      <w:r w:rsidRPr="009230F8">
        <w:rPr>
          <w:rFonts w:ascii="Times New Roman" w:hAnsi="Times New Roman"/>
          <w:b/>
        </w:rPr>
        <w:lastRenderedPageBreak/>
        <w:t>7.4 Record of adverse events</w:t>
      </w:r>
    </w:p>
    <w:p w14:paraId="400E98FE"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Researchers should use medical terms/concepts to record AE or </w:t>
      </w:r>
      <w:proofErr w:type="spellStart"/>
      <w:r>
        <w:rPr>
          <w:rFonts w:ascii="Times New Roman" w:hAnsi="Times New Roman"/>
        </w:rPr>
        <w:t>SAE</w:t>
      </w:r>
      <w:proofErr w:type="spellEnd"/>
      <w:r>
        <w:rPr>
          <w:rFonts w:ascii="Times New Roman" w:hAnsi="Times New Roman"/>
        </w:rPr>
        <w:t xml:space="preserve">. Spoken language and acronyms should be avoided. All </w:t>
      </w:r>
      <w:proofErr w:type="spellStart"/>
      <w:r>
        <w:rPr>
          <w:rFonts w:ascii="Times New Roman" w:hAnsi="Times New Roman"/>
        </w:rPr>
        <w:t>AEs</w:t>
      </w:r>
      <w:proofErr w:type="spellEnd"/>
      <w:r>
        <w:rPr>
          <w:rFonts w:ascii="Times New Roman" w:hAnsi="Times New Roman"/>
        </w:rPr>
        <w:t xml:space="preserve"> (including </w:t>
      </w:r>
      <w:proofErr w:type="spellStart"/>
      <w:r>
        <w:rPr>
          <w:rFonts w:ascii="Times New Roman" w:hAnsi="Times New Roman"/>
        </w:rPr>
        <w:t>SAE</w:t>
      </w:r>
      <w:proofErr w:type="spellEnd"/>
      <w:r>
        <w:rPr>
          <w:rFonts w:ascii="Times New Roman" w:hAnsi="Times New Roman"/>
        </w:rPr>
        <w:t xml:space="preserve">) should be recorded on the </w:t>
      </w:r>
      <w:proofErr w:type="spellStart"/>
      <w:r>
        <w:rPr>
          <w:rFonts w:ascii="Times New Roman" w:hAnsi="Times New Roman"/>
        </w:rPr>
        <w:t>eCRF</w:t>
      </w:r>
      <w:proofErr w:type="spellEnd"/>
      <w:r>
        <w:rPr>
          <w:rFonts w:ascii="Times New Roman" w:hAnsi="Times New Roman"/>
        </w:rPr>
        <w:t xml:space="preserve"> adverse event form.</w:t>
      </w:r>
    </w:p>
    <w:p w14:paraId="0B10129B" w14:textId="26C029EE"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7.4.1 Adverse event collection </w:t>
      </w:r>
    </w:p>
    <w:p w14:paraId="02A67EFB"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Researchers learn about adverse events by asking subjects non-inducing questions.</w:t>
      </w:r>
    </w:p>
    <w:p w14:paraId="7756B431" w14:textId="507265B5"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Collect all adverse events, including serious adverse events, whether they are observed by the investigator or spontaneously reported by the subject, from the signing of the informed consent form to </w:t>
      </w:r>
      <w:r w:rsidR="000F6EE8" w:rsidRPr="000F6EE8">
        <w:rPr>
          <w:rFonts w:ascii="Times New Roman" w:hAnsi="Times New Roman"/>
        </w:rPr>
        <w:t xml:space="preserve">90 days </w:t>
      </w:r>
      <w:r w:rsidR="000F6EE8">
        <w:rPr>
          <w:rFonts w:ascii="Times New Roman" w:hAnsi="Times New Roman" w:hint="eastAsia"/>
        </w:rPr>
        <w:t xml:space="preserve">after </w:t>
      </w:r>
      <w:r>
        <w:rPr>
          <w:rFonts w:ascii="Times New Roman" w:hAnsi="Times New Roman"/>
        </w:rPr>
        <w:t>the last administration</w:t>
      </w:r>
      <w:r w:rsidR="000F6EE8">
        <w:rPr>
          <w:rFonts w:ascii="Times New Roman" w:hAnsi="Times New Roman" w:hint="eastAsia"/>
        </w:rPr>
        <w:t xml:space="preserve">, after which, </w:t>
      </w:r>
      <w:r>
        <w:rPr>
          <w:rFonts w:ascii="Times New Roman" w:hAnsi="Times New Roman"/>
        </w:rPr>
        <w:t>the investigator should report serious adverse events that are considered to be related to the study drug or procedure.</w:t>
      </w:r>
    </w:p>
    <w:p w14:paraId="544BC4FE" w14:textId="49D39613"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7.4.2 Follow-up of adverse events</w:t>
      </w:r>
    </w:p>
    <w:p w14:paraId="79D13496" w14:textId="2113A007" w:rsidR="006C31F3" w:rsidRPr="00F4206D" w:rsidRDefault="006C31F3" w:rsidP="009230F8">
      <w:pPr>
        <w:spacing w:afterLines="50" w:after="120" w:line="360" w:lineRule="auto"/>
        <w:rPr>
          <w:rFonts w:ascii="Times New Roman" w:hAnsi="Times New Roman"/>
        </w:rPr>
      </w:pPr>
      <w:r>
        <w:rPr>
          <w:rFonts w:ascii="Times New Roman" w:hAnsi="Times New Roman"/>
        </w:rPr>
        <w:t>Adverse events should be followed up until the</w:t>
      </w:r>
      <w:r w:rsidR="000F6EE8">
        <w:rPr>
          <w:rFonts w:ascii="Times New Roman" w:hAnsi="Times New Roman" w:hint="eastAsia"/>
        </w:rPr>
        <w:t>y</w:t>
      </w:r>
      <w:r>
        <w:rPr>
          <w:rFonts w:ascii="Times New Roman" w:hAnsi="Times New Roman"/>
        </w:rPr>
        <w:t xml:space="preserve"> return to baseline or </w:t>
      </w:r>
      <w:r w:rsidR="000F6EE8">
        <w:rPr>
          <w:rFonts w:ascii="Times New Roman" w:hAnsi="Times New Roman" w:hint="eastAsia"/>
        </w:rPr>
        <w:t xml:space="preserve">Grade 0-1 </w:t>
      </w:r>
      <w:r>
        <w:rPr>
          <w:rFonts w:ascii="Times New Roman" w:hAnsi="Times New Roman"/>
        </w:rPr>
        <w:t>or the investigator believes that no follow-up is necessary</w:t>
      </w:r>
      <w:r w:rsidR="00F55A0C" w:rsidRPr="00F55A0C">
        <w:rPr>
          <w:rFonts w:ascii="Times New Roman" w:hAnsi="Times New Roman"/>
        </w:rPr>
        <w:t xml:space="preserve"> </w:t>
      </w:r>
      <w:r w:rsidR="00F55A0C">
        <w:rPr>
          <w:rFonts w:ascii="Times New Roman" w:hAnsi="Times New Roman" w:hint="eastAsia"/>
        </w:rPr>
        <w:t xml:space="preserve">due to </w:t>
      </w:r>
      <w:r w:rsidR="00F55A0C">
        <w:rPr>
          <w:rFonts w:ascii="Times New Roman" w:hAnsi="Times New Roman"/>
        </w:rPr>
        <w:t>reasonable reasons (</w:t>
      </w:r>
      <w:r w:rsidR="00F55A0C">
        <w:rPr>
          <w:rFonts w:ascii="Times New Roman" w:hAnsi="Times New Roman" w:hint="eastAsia"/>
        </w:rPr>
        <w:t xml:space="preserve">such as no possibility of recovery or already recovered). </w:t>
      </w:r>
      <w:r>
        <w:rPr>
          <w:rFonts w:ascii="Times New Roman" w:hAnsi="Times New Roman"/>
        </w:rPr>
        <w:t xml:space="preserve">If the adverse event cannot be recovered, a reasonable explanation shall be recorded in the </w:t>
      </w:r>
      <w:proofErr w:type="spellStart"/>
      <w:r>
        <w:rPr>
          <w:rFonts w:ascii="Times New Roman" w:hAnsi="Times New Roman"/>
        </w:rPr>
        <w:t>eCRF</w:t>
      </w:r>
      <w:proofErr w:type="spellEnd"/>
      <w:r>
        <w:rPr>
          <w:rFonts w:ascii="Times New Roman" w:hAnsi="Times New Roman"/>
        </w:rPr>
        <w:t xml:space="preserve">. Regardless of whether it is related to the study drug, the subject’s recovery from AE or </w:t>
      </w:r>
      <w:proofErr w:type="spellStart"/>
      <w:r>
        <w:rPr>
          <w:rFonts w:ascii="Times New Roman" w:hAnsi="Times New Roman"/>
        </w:rPr>
        <w:t>SAE</w:t>
      </w:r>
      <w:proofErr w:type="spellEnd"/>
      <w:r>
        <w:rPr>
          <w:rFonts w:ascii="Times New Roman" w:hAnsi="Times New Roman"/>
        </w:rPr>
        <w:t xml:space="preserve"> and its date should be recorded in the </w:t>
      </w:r>
      <w:proofErr w:type="spellStart"/>
      <w:r>
        <w:rPr>
          <w:rFonts w:ascii="Times New Roman" w:hAnsi="Times New Roman"/>
        </w:rPr>
        <w:t>eCRF</w:t>
      </w:r>
      <w:proofErr w:type="spellEnd"/>
      <w:r>
        <w:rPr>
          <w:rFonts w:ascii="Times New Roman" w:hAnsi="Times New Roman"/>
        </w:rPr>
        <w:t xml:space="preserve"> and medical records.</w:t>
      </w:r>
    </w:p>
    <w:p w14:paraId="69DB6968" w14:textId="546D33EE"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7.4.3 </w:t>
      </w:r>
      <w:r w:rsidR="00DB19CE">
        <w:rPr>
          <w:rFonts w:ascii="Times New Roman" w:hAnsi="Times New Roman" w:hint="eastAsia"/>
        </w:rPr>
        <w:t xml:space="preserve">Content of </w:t>
      </w:r>
      <w:r>
        <w:rPr>
          <w:rFonts w:ascii="Times New Roman" w:hAnsi="Times New Roman"/>
        </w:rPr>
        <w:t>AE record</w:t>
      </w:r>
    </w:p>
    <w:p w14:paraId="2167B1FF"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The investigator must fully record any adverse event, including diagnosis (if there is no diagnosis, record symptoms and signs including laboratory abnormalities), start and end dates and times (if applicable), </w:t>
      </w:r>
      <w:proofErr w:type="spellStart"/>
      <w:r>
        <w:rPr>
          <w:rFonts w:ascii="Times New Roman" w:hAnsi="Times New Roman"/>
        </w:rPr>
        <w:t>CTCAE</w:t>
      </w:r>
      <w:proofErr w:type="spellEnd"/>
      <w:r>
        <w:rPr>
          <w:rFonts w:ascii="Times New Roman" w:hAnsi="Times New Roman"/>
        </w:rPr>
        <w:t xml:space="preserve"> severity level and changes (events of level 3 or above</w:t>
      </w:r>
      <w:proofErr w:type="gramStart"/>
      <w:r>
        <w:rPr>
          <w:rFonts w:ascii="Times New Roman" w:hAnsi="Times New Roman"/>
        </w:rPr>
        <w:t>) ,</w:t>
      </w:r>
      <w:proofErr w:type="gramEnd"/>
      <w:r>
        <w:rPr>
          <w:rFonts w:ascii="Times New Roman" w:hAnsi="Times New Roman"/>
        </w:rPr>
        <w:t xml:space="preserve"> Whether it is a serious adverse event, the measures taken for the study drug, the treatment given due to AE and the result of the event, and the relationship between the adverse event and the study drug.</w:t>
      </w:r>
    </w:p>
    <w:p w14:paraId="222436BD" w14:textId="7C6E05C0"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For serious adverse events, the investigator should also provide the date when the AE meets the </w:t>
      </w:r>
      <w:proofErr w:type="spellStart"/>
      <w:r>
        <w:rPr>
          <w:rFonts w:ascii="Times New Roman" w:hAnsi="Times New Roman"/>
        </w:rPr>
        <w:t>SAE</w:t>
      </w:r>
      <w:proofErr w:type="spellEnd"/>
      <w:r>
        <w:rPr>
          <w:rFonts w:ascii="Times New Roman" w:hAnsi="Times New Roman"/>
        </w:rPr>
        <w:t xml:space="preserve"> criteria, the date the investigator learned of the </w:t>
      </w:r>
      <w:proofErr w:type="spellStart"/>
      <w:r>
        <w:rPr>
          <w:rFonts w:ascii="Times New Roman" w:hAnsi="Times New Roman"/>
        </w:rPr>
        <w:t>SAE</w:t>
      </w:r>
      <w:proofErr w:type="spellEnd"/>
      <w:r>
        <w:rPr>
          <w:rFonts w:ascii="Times New Roman" w:hAnsi="Times New Roman"/>
        </w:rPr>
        <w:t xml:space="preserve">, the basis for the AE to be an </w:t>
      </w:r>
      <w:proofErr w:type="spellStart"/>
      <w:r>
        <w:rPr>
          <w:rFonts w:ascii="Times New Roman" w:hAnsi="Times New Roman"/>
        </w:rPr>
        <w:t>SAE</w:t>
      </w:r>
      <w:proofErr w:type="spellEnd"/>
      <w:r>
        <w:rPr>
          <w:rFonts w:ascii="Times New Roman" w:hAnsi="Times New Roman"/>
        </w:rPr>
        <w:t xml:space="preserve">, the date of hospitalization, the date of discharge, the possible cause of death, the date of death, whether an autopsy was performed, and Causality evaluation of the research process, causality evaluation with other drugs, and other possible causes of </w:t>
      </w:r>
      <w:proofErr w:type="spellStart"/>
      <w:r>
        <w:rPr>
          <w:rFonts w:ascii="Times New Roman" w:hAnsi="Times New Roman"/>
        </w:rPr>
        <w:t>SAE</w:t>
      </w:r>
      <w:proofErr w:type="spellEnd"/>
      <w:r>
        <w:rPr>
          <w:rFonts w:ascii="Times New Roman" w:hAnsi="Times New Roman"/>
        </w:rPr>
        <w:t xml:space="preserve">. The researcher should also provide the basis for the judgment of the relevance and the description of the </w:t>
      </w:r>
      <w:proofErr w:type="spellStart"/>
      <w:r>
        <w:rPr>
          <w:rFonts w:ascii="Times New Roman" w:hAnsi="Times New Roman"/>
        </w:rPr>
        <w:t>SAE</w:t>
      </w:r>
      <w:proofErr w:type="spellEnd"/>
      <w:r>
        <w:rPr>
          <w:rFonts w:ascii="Times New Roman" w:hAnsi="Times New Roman"/>
        </w:rPr>
        <w:t xml:space="preserve">. In the description of </w:t>
      </w:r>
      <w:proofErr w:type="spellStart"/>
      <w:r>
        <w:rPr>
          <w:rFonts w:ascii="Times New Roman" w:hAnsi="Times New Roman"/>
        </w:rPr>
        <w:t>SAE</w:t>
      </w:r>
      <w:proofErr w:type="spellEnd"/>
      <w:r>
        <w:rPr>
          <w:rFonts w:ascii="Times New Roman" w:hAnsi="Times New Roman"/>
        </w:rPr>
        <w:t xml:space="preserve">, it is also necessary to include the number, age, sex, height, and weight of the subject; the indications and disease stages of the subject’s trial drug treatment and related systemic conditions; the occurrence, development, outcome and results of the </w:t>
      </w:r>
      <w:proofErr w:type="spellStart"/>
      <w:r>
        <w:rPr>
          <w:rFonts w:ascii="Times New Roman" w:hAnsi="Times New Roman"/>
        </w:rPr>
        <w:t>SAE</w:t>
      </w:r>
      <w:proofErr w:type="spellEnd"/>
      <w:r>
        <w:rPr>
          <w:rFonts w:ascii="Times New Roman" w:hAnsi="Times New Roman"/>
        </w:rPr>
        <w:t xml:space="preserve">, etc. Clinical course; </w:t>
      </w:r>
      <w:proofErr w:type="spellStart"/>
      <w:r>
        <w:rPr>
          <w:rFonts w:ascii="Times New Roman" w:hAnsi="Times New Roman"/>
        </w:rPr>
        <w:t>SAE</w:t>
      </w:r>
      <w:proofErr w:type="spellEnd"/>
      <w:r>
        <w:rPr>
          <w:rFonts w:ascii="Times New Roman" w:hAnsi="Times New Roman"/>
        </w:rPr>
        <w:t xml:space="preserve">-related laboratory test results (examination time, unit and normal range must be provided); </w:t>
      </w:r>
      <w:proofErr w:type="spellStart"/>
      <w:r>
        <w:rPr>
          <w:rFonts w:ascii="Times New Roman" w:hAnsi="Times New Roman"/>
        </w:rPr>
        <w:t>SAE</w:t>
      </w:r>
      <w:proofErr w:type="spellEnd"/>
      <w:r>
        <w:rPr>
          <w:rFonts w:ascii="Times New Roman" w:hAnsi="Times New Roman"/>
        </w:rPr>
        <w:t xml:space="preserve">-related past history, comorbid diseases and their occurrence and duration, etc.; </w:t>
      </w:r>
      <w:proofErr w:type="spellStart"/>
      <w:r>
        <w:rPr>
          <w:rFonts w:ascii="Times New Roman" w:hAnsi="Times New Roman"/>
        </w:rPr>
        <w:t>SAE</w:t>
      </w:r>
      <w:proofErr w:type="spellEnd"/>
      <w:r>
        <w:rPr>
          <w:rFonts w:ascii="Times New Roman" w:hAnsi="Times New Roman"/>
        </w:rPr>
        <w:t xml:space="preserve">-related medication history, combined drugs and their </w:t>
      </w:r>
      <w:r w:rsidR="00387B1F">
        <w:rPr>
          <w:rFonts w:ascii="Times New Roman" w:hAnsi="Times New Roman" w:hint="eastAsia"/>
        </w:rPr>
        <w:t>t</w:t>
      </w:r>
      <w:r>
        <w:rPr>
          <w:rFonts w:ascii="Times New Roman" w:hAnsi="Times New Roman"/>
        </w:rPr>
        <w:t>reatment start, duration, usage and dosage, etc.; detailed information on the start, duration, usage and dosage of study drug treatment.</w:t>
      </w:r>
    </w:p>
    <w:p w14:paraId="6254C5DA"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lastRenderedPageBreak/>
        <w:t>The matters related to AE records are described as follows:</w:t>
      </w:r>
    </w:p>
    <w:p w14:paraId="69372A30"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Diagnosis, symptoms and signs</w:t>
      </w:r>
    </w:p>
    <w:p w14:paraId="045A6628"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If there is a diagnosis, the diagnosis should be recorded on the </w:t>
      </w:r>
      <w:proofErr w:type="spellStart"/>
      <w:r>
        <w:rPr>
          <w:rFonts w:ascii="Times New Roman" w:hAnsi="Times New Roman"/>
        </w:rPr>
        <w:t>eCRF</w:t>
      </w:r>
      <w:proofErr w:type="spellEnd"/>
      <w:r>
        <w:rPr>
          <w:rFonts w:ascii="Times New Roman" w:hAnsi="Times New Roman"/>
        </w:rPr>
        <w:t xml:space="preserve"> instead of individual symptoms and signs (for example, liver failure, not jaundice, elevated transaminase, and flapping tremor). If the symptoms and signs cannot be determined to be caused by the diagnosis at the time of reporting, they shall be recorded as a separate AE/</w:t>
      </w:r>
      <w:proofErr w:type="spellStart"/>
      <w:r>
        <w:rPr>
          <w:rFonts w:ascii="Times New Roman" w:hAnsi="Times New Roman"/>
        </w:rPr>
        <w:t>SAE</w:t>
      </w:r>
      <w:proofErr w:type="spellEnd"/>
      <w:r>
        <w:rPr>
          <w:rFonts w:ascii="Times New Roman" w:hAnsi="Times New Roman"/>
        </w:rPr>
        <w:t xml:space="preserve">. If it is determined that the symptoms and signs are caused by the diagnosis, only the diagnosis is reported separately, and the symptoms and signs are included in the diagnosis. AE needs to delete the records of symptoms and signs, and </w:t>
      </w:r>
      <w:proofErr w:type="spellStart"/>
      <w:r>
        <w:rPr>
          <w:rFonts w:ascii="Times New Roman" w:hAnsi="Times New Roman"/>
        </w:rPr>
        <w:t>SAE</w:t>
      </w:r>
      <w:proofErr w:type="spellEnd"/>
      <w:r>
        <w:rPr>
          <w:rFonts w:ascii="Times New Roman" w:hAnsi="Times New Roman"/>
        </w:rPr>
        <w:t xml:space="preserve"> needs to send follow-up update reports.</w:t>
      </w:r>
    </w:p>
    <w:p w14:paraId="1B0DC388"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Adverse events secondary to other events</w:t>
      </w:r>
    </w:p>
    <w:p w14:paraId="7A12F851"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Generally, adverse events secondary to other events (such as caused by other events or clinical </w:t>
      </w:r>
      <w:proofErr w:type="spellStart"/>
      <w:r>
        <w:rPr>
          <w:rFonts w:ascii="Times New Roman" w:hAnsi="Times New Roman"/>
        </w:rPr>
        <w:t>sequelae</w:t>
      </w:r>
      <w:proofErr w:type="spellEnd"/>
      <w:r>
        <w:rPr>
          <w:rFonts w:ascii="Times New Roman" w:hAnsi="Times New Roman"/>
        </w:rPr>
        <w:t xml:space="preserve">) should be recorded as the primary event, unless the secondary event is serious or is a serious adverse event. However, a secondary event with significant clinical significance should be recorded as an independent adverse event in the </w:t>
      </w:r>
      <w:proofErr w:type="spellStart"/>
      <w:r>
        <w:rPr>
          <w:rFonts w:ascii="Times New Roman" w:hAnsi="Times New Roman"/>
        </w:rPr>
        <w:t>eCRF</w:t>
      </w:r>
      <w:proofErr w:type="spellEnd"/>
      <w:r>
        <w:rPr>
          <w:rFonts w:ascii="Times New Roman" w:hAnsi="Times New Roman"/>
        </w:rPr>
        <w:t xml:space="preserve"> if it occurs at a different time from the primary event. If the relationship between events is not clear, they should be recorded separately in the </w:t>
      </w:r>
      <w:proofErr w:type="spellStart"/>
      <w:r>
        <w:rPr>
          <w:rFonts w:ascii="Times New Roman" w:hAnsi="Times New Roman"/>
        </w:rPr>
        <w:t>eCRF</w:t>
      </w:r>
      <w:proofErr w:type="spellEnd"/>
      <w:r>
        <w:rPr>
          <w:rFonts w:ascii="Times New Roman" w:hAnsi="Times New Roman"/>
        </w:rPr>
        <w:t>.</w:t>
      </w:r>
    </w:p>
    <w:p w14:paraId="44CD394E"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Persistent or recurring adverse events</w:t>
      </w:r>
    </w:p>
    <w:p w14:paraId="101C452C" w14:textId="62C22755" w:rsidR="006C31F3" w:rsidRPr="00F4206D" w:rsidRDefault="006C31F3" w:rsidP="009230F8">
      <w:pPr>
        <w:spacing w:afterLines="50" w:after="120" w:line="360" w:lineRule="auto"/>
        <w:rPr>
          <w:rFonts w:ascii="Times New Roman" w:hAnsi="Times New Roman"/>
        </w:rPr>
      </w:pPr>
      <w:r>
        <w:rPr>
          <w:rFonts w:ascii="Times New Roman" w:hAnsi="Times New Roman"/>
        </w:rPr>
        <w:t xml:space="preserve">Persistent adverse events refer to adverse events that have not been relieved between the two evaluation time points of the subject but have persisted. Such adverse events should only be recorded once </w:t>
      </w:r>
      <w:r w:rsidR="00387B1F">
        <w:rPr>
          <w:rFonts w:ascii="Times New Roman" w:hAnsi="Times New Roman" w:hint="eastAsia"/>
        </w:rPr>
        <w:t>i</w:t>
      </w:r>
      <w:r>
        <w:rPr>
          <w:rFonts w:ascii="Times New Roman" w:hAnsi="Times New Roman"/>
        </w:rPr>
        <w:t xml:space="preserve">n the </w:t>
      </w:r>
      <w:proofErr w:type="spellStart"/>
      <w:r>
        <w:rPr>
          <w:rFonts w:ascii="Times New Roman" w:hAnsi="Times New Roman"/>
        </w:rPr>
        <w:t>eCRF</w:t>
      </w:r>
      <w:proofErr w:type="spellEnd"/>
      <w:r>
        <w:rPr>
          <w:rFonts w:ascii="Times New Roman" w:hAnsi="Times New Roman"/>
        </w:rPr>
        <w:t xml:space="preserve">. The initial severity of the </w:t>
      </w:r>
      <w:r w:rsidR="00387B1F">
        <w:rPr>
          <w:rFonts w:ascii="Times New Roman" w:hAnsi="Times New Roman" w:hint="eastAsia"/>
        </w:rPr>
        <w:t xml:space="preserve">event </w:t>
      </w:r>
      <w:r>
        <w:rPr>
          <w:rFonts w:ascii="Times New Roman" w:hAnsi="Times New Roman"/>
        </w:rPr>
        <w:t>should be recorded and updated</w:t>
      </w:r>
      <w:r w:rsidR="00387B1F">
        <w:rPr>
          <w:rFonts w:ascii="Times New Roman" w:hAnsi="Times New Roman" w:hint="eastAsia"/>
        </w:rPr>
        <w:t xml:space="preserve"> if the event </w:t>
      </w:r>
      <w:r>
        <w:rPr>
          <w:rFonts w:ascii="Times New Roman" w:hAnsi="Times New Roman"/>
        </w:rPr>
        <w:t xml:space="preserve">worsens </w:t>
      </w:r>
      <w:r w:rsidR="00387B1F">
        <w:rPr>
          <w:rFonts w:ascii="Times New Roman" w:hAnsi="Times New Roman" w:hint="eastAsia"/>
        </w:rPr>
        <w:t xml:space="preserve">in order to record </w:t>
      </w:r>
      <w:r>
        <w:rPr>
          <w:rFonts w:ascii="Times New Roman" w:hAnsi="Times New Roman"/>
        </w:rPr>
        <w:t xml:space="preserve">the most serious degree of the </w:t>
      </w:r>
      <w:r w:rsidR="00387B1F">
        <w:rPr>
          <w:rFonts w:ascii="Times New Roman" w:hAnsi="Times New Roman" w:hint="eastAsia"/>
        </w:rPr>
        <w:t>event</w:t>
      </w:r>
      <w:r>
        <w:rPr>
          <w:rFonts w:ascii="Times New Roman" w:hAnsi="Times New Roman"/>
        </w:rPr>
        <w:t>.</w:t>
      </w:r>
    </w:p>
    <w:p w14:paraId="279668AD" w14:textId="230B63AA"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A recurring adverse event refers to an adverse event that has been resolved between two evaluation time points, but later </w:t>
      </w:r>
      <w:r w:rsidR="00387B1F">
        <w:rPr>
          <w:rFonts w:ascii="Times New Roman" w:hAnsi="Times New Roman" w:hint="eastAsia"/>
        </w:rPr>
        <w:t>re-</w:t>
      </w:r>
      <w:r>
        <w:rPr>
          <w:rFonts w:ascii="Times New Roman" w:hAnsi="Times New Roman"/>
        </w:rPr>
        <w:t xml:space="preserve">occurred. The </w:t>
      </w:r>
      <w:r w:rsidR="00387B1F">
        <w:rPr>
          <w:rFonts w:ascii="Times New Roman" w:hAnsi="Times New Roman" w:hint="eastAsia"/>
        </w:rPr>
        <w:t>re-</w:t>
      </w:r>
      <w:r>
        <w:rPr>
          <w:rFonts w:ascii="Times New Roman" w:hAnsi="Times New Roman"/>
        </w:rPr>
        <w:t xml:space="preserve">occurrence of </w:t>
      </w:r>
      <w:r w:rsidR="00387B1F">
        <w:rPr>
          <w:rFonts w:ascii="Times New Roman" w:hAnsi="Times New Roman" w:hint="eastAsia"/>
        </w:rPr>
        <w:t xml:space="preserve">adverse </w:t>
      </w:r>
      <w:r>
        <w:rPr>
          <w:rFonts w:ascii="Times New Roman" w:hAnsi="Times New Roman"/>
        </w:rPr>
        <w:t xml:space="preserve">events should be recorded separately in the </w:t>
      </w:r>
      <w:proofErr w:type="spellStart"/>
      <w:r>
        <w:rPr>
          <w:rFonts w:ascii="Times New Roman" w:hAnsi="Times New Roman"/>
        </w:rPr>
        <w:t>eCRF</w:t>
      </w:r>
      <w:proofErr w:type="spellEnd"/>
      <w:r>
        <w:rPr>
          <w:rFonts w:ascii="Times New Roman" w:hAnsi="Times New Roman"/>
        </w:rPr>
        <w:t>.</w:t>
      </w:r>
    </w:p>
    <w:p w14:paraId="503A7775"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Abnormal laboratory tests</w:t>
      </w:r>
    </w:p>
    <w:p w14:paraId="6E05AFB3"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Abnormal laboratory test results with clinical significance should be reported as AE. The investigator is responsible for reviewing all laboratory abnormal results and making medical judgments whether each laboratory abnormality should be reported as an AE.</w:t>
      </w:r>
    </w:p>
    <w:p w14:paraId="6B324AF4" w14:textId="4D6BE169" w:rsidR="006C31F3" w:rsidRPr="00FE7849" w:rsidRDefault="00387B1F" w:rsidP="009230F8">
      <w:pPr>
        <w:spacing w:afterLines="50" w:after="120" w:line="360" w:lineRule="auto"/>
        <w:rPr>
          <w:rFonts w:ascii="Times New Roman" w:hAnsi="Times New Roman" w:cs="Times New Roman"/>
          <w:b/>
        </w:rPr>
      </w:pPr>
      <w:r>
        <w:rPr>
          <w:rFonts w:ascii="Times New Roman" w:hAnsi="Times New Roman" w:hint="eastAsia"/>
          <w:b/>
        </w:rPr>
        <w:t>D</w:t>
      </w:r>
      <w:r w:rsidR="006C31F3">
        <w:rPr>
          <w:rFonts w:ascii="Times New Roman" w:hAnsi="Times New Roman"/>
          <w:b/>
        </w:rPr>
        <w:t>eath</w:t>
      </w:r>
    </w:p>
    <w:p w14:paraId="03726642" w14:textId="1B52BDBC" w:rsidR="006C31F3" w:rsidRPr="00F4206D" w:rsidRDefault="006C31F3" w:rsidP="009230F8">
      <w:pPr>
        <w:spacing w:afterLines="50" w:after="120" w:line="360" w:lineRule="auto"/>
        <w:rPr>
          <w:rFonts w:ascii="Times New Roman" w:hAnsi="Times New Roman"/>
        </w:rPr>
      </w:pPr>
      <w:r>
        <w:rPr>
          <w:rFonts w:ascii="Times New Roman" w:hAnsi="Times New Roman"/>
        </w:rPr>
        <w:t xml:space="preserve">During the entire trial period, including all deaths that occurred during the 90-day follow-up period after the last administration, whether or not related to the study drug, should be recorded in the </w:t>
      </w:r>
      <w:proofErr w:type="spellStart"/>
      <w:r>
        <w:rPr>
          <w:rFonts w:ascii="Times New Roman" w:hAnsi="Times New Roman"/>
        </w:rPr>
        <w:t>eCRF</w:t>
      </w:r>
      <w:proofErr w:type="spellEnd"/>
      <w:r>
        <w:rPr>
          <w:rFonts w:ascii="Times New Roman" w:hAnsi="Times New Roman"/>
        </w:rPr>
        <w:t xml:space="preserve"> death report form and reported to the sponsor in a timely manner.</w:t>
      </w:r>
    </w:p>
    <w:p w14:paraId="56C9AFF1"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When recording a death event, if the cause of death is clear, the cause of death shall be recorded as an adverse event. The result of the adverse event is death, and the event shall be reported as an </w:t>
      </w:r>
      <w:proofErr w:type="spellStart"/>
      <w:r>
        <w:rPr>
          <w:rFonts w:ascii="Times New Roman" w:hAnsi="Times New Roman"/>
        </w:rPr>
        <w:lastRenderedPageBreak/>
        <w:t>SAE</w:t>
      </w:r>
      <w:proofErr w:type="spellEnd"/>
      <w:r>
        <w:rPr>
          <w:rFonts w:ascii="Times New Roman" w:hAnsi="Times New Roman"/>
        </w:rPr>
        <w:t xml:space="preserve">; if the cause of death is unknown at the time of reporting, it should be reported in </w:t>
      </w:r>
      <w:proofErr w:type="spellStart"/>
      <w:r>
        <w:rPr>
          <w:rFonts w:ascii="Times New Roman" w:hAnsi="Times New Roman"/>
        </w:rPr>
        <w:t>eCRF</w:t>
      </w:r>
      <w:proofErr w:type="spellEnd"/>
      <w:r>
        <w:rPr>
          <w:rFonts w:ascii="Times New Roman" w:hAnsi="Times New Roman"/>
        </w:rPr>
        <w:t xml:space="preserve">. The event form was recorded as "death of unknown cause", and the "death of unknown cause" was first reported as </w:t>
      </w:r>
      <w:proofErr w:type="spellStart"/>
      <w:r>
        <w:rPr>
          <w:rFonts w:ascii="Times New Roman" w:hAnsi="Times New Roman"/>
        </w:rPr>
        <w:t>SAE</w:t>
      </w:r>
      <w:proofErr w:type="spellEnd"/>
      <w:r>
        <w:rPr>
          <w:rFonts w:ascii="Times New Roman" w:hAnsi="Times New Roman"/>
        </w:rPr>
        <w:t>, and then the exact cause of death was further investigated.</w:t>
      </w:r>
    </w:p>
    <w:p w14:paraId="126F92B6"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Past medical status</w:t>
      </w:r>
    </w:p>
    <w:p w14:paraId="5D5C01A5"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Subjects' existing symptoms/signs during the screening period of the trial should be recorded and reported as adverse events only when the severity, frequency, and nature of the aggravation (except for the deterioration of the disease under study) occur after entering the trial. The record should reflect changes relative to the previous state, such as "increased headache frequency".</w:t>
      </w:r>
    </w:p>
    <w:p w14:paraId="2DB7F341"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Disease progression</w:t>
      </w:r>
    </w:p>
    <w:p w14:paraId="04FBD610" w14:textId="5B00F784" w:rsidR="006C31F3" w:rsidRPr="00F4206D" w:rsidRDefault="006C31F3" w:rsidP="009230F8">
      <w:pPr>
        <w:spacing w:afterLines="50" w:after="120" w:line="360" w:lineRule="auto"/>
        <w:rPr>
          <w:rFonts w:ascii="Times New Roman" w:hAnsi="Times New Roman"/>
        </w:rPr>
      </w:pPr>
      <w:r>
        <w:rPr>
          <w:rFonts w:ascii="Times New Roman" w:hAnsi="Times New Roman"/>
        </w:rPr>
        <w:t>Disease progression is defined as the deterioration of the subject’s condition caused by the primary tumor targeted by the experimental drug, the appearance of new lesions relative to the primary tumor, or the progression of the original lesions are considered to be disease progression. The expected disease progression is not reported as an AE. Death, life-threatening</w:t>
      </w:r>
      <w:r w:rsidR="00007DC0">
        <w:rPr>
          <w:rFonts w:ascii="Times New Roman" w:hAnsi="Times New Roman" w:hint="eastAsia"/>
        </w:rPr>
        <w:t xml:space="preserve"> condition</w:t>
      </w:r>
      <w:r>
        <w:rPr>
          <w:rFonts w:ascii="Times New Roman" w:hAnsi="Times New Roman"/>
        </w:rPr>
        <w:t xml:space="preserve">, hospitalization or prolonged hospitalization, permanent or severe disability/incapacity, congenital abnormalities/birth </w:t>
      </w:r>
      <w:r w:rsidR="00007DC0">
        <w:rPr>
          <w:rFonts w:ascii="Times New Roman" w:hAnsi="Times New Roman" w:hint="eastAsia"/>
        </w:rPr>
        <w:t>d</w:t>
      </w:r>
      <w:r>
        <w:rPr>
          <w:rFonts w:ascii="Times New Roman" w:hAnsi="Times New Roman"/>
        </w:rPr>
        <w:t>efects and other important medical events</w:t>
      </w:r>
      <w:r w:rsidR="00007DC0">
        <w:rPr>
          <w:rFonts w:ascii="Times New Roman" w:hAnsi="Times New Roman" w:hint="eastAsia"/>
        </w:rPr>
        <w:t xml:space="preserve">, </w:t>
      </w:r>
      <w:r w:rsidR="00007DC0" w:rsidRPr="00007DC0">
        <w:rPr>
          <w:rFonts w:ascii="Times New Roman" w:hAnsi="Times New Roman"/>
        </w:rPr>
        <w:t>caused by the symptoms and signs of the expected disease progression</w:t>
      </w:r>
      <w:r w:rsidR="00007DC0">
        <w:rPr>
          <w:rFonts w:ascii="Times New Roman" w:hAnsi="Times New Roman" w:hint="eastAsia"/>
        </w:rPr>
        <w:t xml:space="preserve">, </w:t>
      </w:r>
      <w:r>
        <w:rPr>
          <w:rFonts w:ascii="Times New Roman" w:hAnsi="Times New Roman"/>
        </w:rPr>
        <w:t xml:space="preserve">are not reported as </w:t>
      </w:r>
      <w:proofErr w:type="spellStart"/>
      <w:r>
        <w:rPr>
          <w:rFonts w:ascii="Times New Roman" w:hAnsi="Times New Roman"/>
        </w:rPr>
        <w:t>SAE</w:t>
      </w:r>
      <w:proofErr w:type="spellEnd"/>
      <w:r>
        <w:rPr>
          <w:rFonts w:ascii="Times New Roman" w:hAnsi="Times New Roman"/>
        </w:rPr>
        <w:t xml:space="preserve"> </w:t>
      </w:r>
      <w:r w:rsidR="00007DC0">
        <w:rPr>
          <w:rFonts w:ascii="Times New Roman" w:hAnsi="Times New Roman" w:hint="eastAsia"/>
        </w:rPr>
        <w:t xml:space="preserve">which needs </w:t>
      </w:r>
      <w:r>
        <w:rPr>
          <w:rFonts w:ascii="Times New Roman" w:hAnsi="Times New Roman"/>
        </w:rPr>
        <w:t>accelerated reporting.</w:t>
      </w:r>
    </w:p>
    <w:p w14:paraId="4C4FE84C"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New anti-tumor treatment</w:t>
      </w:r>
    </w:p>
    <w:p w14:paraId="308F8633"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Within 90 days of the last administration, if the subject starts a new anti-tumor treatment, only serious adverse events related to the study drug will be recorded and reported.</w:t>
      </w:r>
    </w:p>
    <w:p w14:paraId="0657D2AB" w14:textId="77777777" w:rsidR="00007DC0" w:rsidRDefault="00007DC0" w:rsidP="00623D64">
      <w:pPr>
        <w:spacing w:afterLines="50" w:after="120" w:line="360" w:lineRule="auto"/>
        <w:ind w:firstLineChars="200" w:firstLine="420"/>
        <w:rPr>
          <w:rFonts w:ascii="Times New Roman" w:hAnsi="Times New Roman"/>
        </w:rPr>
      </w:pPr>
    </w:p>
    <w:p w14:paraId="0D1C1D29" w14:textId="1464677B" w:rsidR="006C31F3" w:rsidRPr="00ED382B" w:rsidRDefault="006C31F3" w:rsidP="009230F8">
      <w:pPr>
        <w:spacing w:afterLines="50" w:after="120" w:line="360" w:lineRule="auto"/>
        <w:rPr>
          <w:rFonts w:ascii="Times New Roman" w:hAnsi="Times New Roman" w:cs="Times New Roman"/>
          <w:b/>
        </w:rPr>
      </w:pPr>
      <w:r w:rsidRPr="00ED382B">
        <w:rPr>
          <w:rFonts w:ascii="Times New Roman" w:hAnsi="Times New Roman"/>
          <w:b/>
        </w:rPr>
        <w:t xml:space="preserve">7.5 Quick report of </w:t>
      </w:r>
      <w:proofErr w:type="spellStart"/>
      <w:r w:rsidRPr="00ED382B">
        <w:rPr>
          <w:rFonts w:ascii="Times New Roman" w:hAnsi="Times New Roman"/>
          <w:b/>
        </w:rPr>
        <w:t>SAE</w:t>
      </w:r>
      <w:proofErr w:type="spellEnd"/>
      <w:r w:rsidRPr="00ED382B">
        <w:rPr>
          <w:rFonts w:ascii="Times New Roman" w:hAnsi="Times New Roman"/>
          <w:b/>
        </w:rPr>
        <w:t xml:space="preserve"> and pregnancy</w:t>
      </w:r>
    </w:p>
    <w:p w14:paraId="0A975E14" w14:textId="77777777" w:rsidR="006C31F3" w:rsidRPr="00FE7849" w:rsidRDefault="006C31F3" w:rsidP="009230F8">
      <w:pPr>
        <w:spacing w:afterLines="50" w:after="120" w:line="360" w:lineRule="auto"/>
        <w:rPr>
          <w:rFonts w:ascii="Times New Roman" w:hAnsi="Times New Roman" w:cs="Times New Roman"/>
          <w:b/>
        </w:rPr>
      </w:pPr>
      <w:proofErr w:type="spellStart"/>
      <w:r>
        <w:rPr>
          <w:rFonts w:ascii="Times New Roman" w:hAnsi="Times New Roman"/>
          <w:b/>
        </w:rPr>
        <w:t>SAE</w:t>
      </w:r>
      <w:proofErr w:type="spellEnd"/>
      <w:r>
        <w:rPr>
          <w:rFonts w:ascii="Times New Roman" w:hAnsi="Times New Roman"/>
          <w:b/>
        </w:rPr>
        <w:t xml:space="preserve"> report:</w:t>
      </w:r>
    </w:p>
    <w:p w14:paraId="6C00D0DF" w14:textId="4F2458D2"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The reporting period of </w:t>
      </w:r>
      <w:proofErr w:type="spellStart"/>
      <w:r>
        <w:rPr>
          <w:rFonts w:ascii="Times New Roman" w:hAnsi="Times New Roman"/>
        </w:rPr>
        <w:t>SAE</w:t>
      </w:r>
      <w:proofErr w:type="spellEnd"/>
      <w:r>
        <w:rPr>
          <w:rFonts w:ascii="Times New Roman" w:hAnsi="Times New Roman"/>
        </w:rPr>
        <w:t xml:space="preserve"> is from signing the informed consent to the serious adverse event occurring within 90 days (including 90 days) after the last administration. If an </w:t>
      </w:r>
      <w:proofErr w:type="spellStart"/>
      <w:r>
        <w:rPr>
          <w:rFonts w:ascii="Times New Roman" w:hAnsi="Times New Roman"/>
        </w:rPr>
        <w:t>SAE</w:t>
      </w:r>
      <w:proofErr w:type="spellEnd"/>
      <w:r>
        <w:rPr>
          <w:rFonts w:ascii="Times New Roman" w:hAnsi="Times New Roman"/>
        </w:rPr>
        <w:t xml:space="preserve"> occurs, the investigator must complete the serious adverse event report form within 24 hours of being notified, and Report to the sponsor, ethics committee and national regulatory authorities. For subjects who have used Sintilimab, in addition to reporting to the above-mentioned departments, the investigator </w:t>
      </w:r>
      <w:hyperlink r:id="rId15" w:history="1">
        <w:r>
          <w:rPr>
            <w:rFonts w:ascii="Times New Roman" w:hAnsi="Times New Roman"/>
          </w:rPr>
          <w:t xml:space="preserve">must also report to </w:t>
        </w:r>
        <w:proofErr w:type="spellStart"/>
        <w:r>
          <w:rPr>
            <w:rFonts w:ascii="Times New Roman" w:hAnsi="Times New Roman"/>
          </w:rPr>
          <w:t>Innovent</w:t>
        </w:r>
        <w:proofErr w:type="spellEnd"/>
        <w:r>
          <w:rPr>
            <w:rFonts w:ascii="Times New Roman" w:hAnsi="Times New Roman"/>
          </w:rPr>
          <w:t xml:space="preserve"> Bio via </w:t>
        </w:r>
      </w:hyperlink>
      <w:r>
        <w:rPr>
          <w:rFonts w:ascii="Times New Roman" w:hAnsi="Times New Roman"/>
        </w:rPr>
        <w:t xml:space="preserve">email </w:t>
      </w:r>
      <w:proofErr w:type="spellStart"/>
      <w:r>
        <w:rPr>
          <w:rFonts w:ascii="Times New Roman" w:hAnsi="Times New Roman"/>
        </w:rPr>
        <w:t>drugsafety@innoventbio.com</w:t>
      </w:r>
      <w:proofErr w:type="spellEnd"/>
      <w:r>
        <w:rPr>
          <w:rFonts w:ascii="Times New Roman" w:hAnsi="Times New Roman"/>
        </w:rPr>
        <w:t xml:space="preserve"> within 24 hours.</w:t>
      </w:r>
    </w:p>
    <w:p w14:paraId="7659F046"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If serious adverse events occurring outside the above-mentioned period are deemed to be study drug-related, they should also be reported.</w:t>
      </w:r>
    </w:p>
    <w:p w14:paraId="4DD5E1F7" w14:textId="77777777" w:rsidR="006C31F3" w:rsidRPr="00FE7849" w:rsidRDefault="006C31F3" w:rsidP="009230F8">
      <w:pPr>
        <w:spacing w:afterLines="50" w:after="120" w:line="360" w:lineRule="auto"/>
        <w:rPr>
          <w:rFonts w:ascii="Times New Roman" w:hAnsi="Times New Roman" w:cs="Times New Roman"/>
          <w:b/>
        </w:rPr>
      </w:pPr>
      <w:r>
        <w:rPr>
          <w:rFonts w:ascii="Times New Roman" w:hAnsi="Times New Roman"/>
          <w:b/>
        </w:rPr>
        <w:t>Pregnancy</w:t>
      </w:r>
    </w:p>
    <w:p w14:paraId="214AA7E9"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Similar drugs have the safety risk of embryo toxicity, and all subjects who participate in clinical trials with fertility must take effective contraceptive measures.</w:t>
      </w:r>
    </w:p>
    <w:p w14:paraId="48184DB1" w14:textId="2FC45B0F"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lastRenderedPageBreak/>
        <w:t xml:space="preserve">During the clinical trial, when a female subject who is exposed to the drug becomes pregnant, the subject will leave the </w:t>
      </w:r>
      <w:r w:rsidR="00007DC0">
        <w:rPr>
          <w:rFonts w:ascii="Times New Roman" w:hAnsi="Times New Roman" w:hint="eastAsia"/>
        </w:rPr>
        <w:t xml:space="preserve">trial </w:t>
      </w:r>
      <w:r>
        <w:rPr>
          <w:rFonts w:ascii="Times New Roman" w:hAnsi="Times New Roman"/>
        </w:rPr>
        <w:t xml:space="preserve">and report it to the sponsor </w:t>
      </w:r>
      <w:r w:rsidR="00FF6BD6">
        <w:rPr>
          <w:rFonts w:ascii="Times New Roman" w:hAnsi="Times New Roman"/>
        </w:rPr>
        <w:t xml:space="preserve">and </w:t>
      </w:r>
      <w:proofErr w:type="spellStart"/>
      <w:r w:rsidR="00FF6BD6">
        <w:rPr>
          <w:rFonts w:ascii="Times New Roman" w:hAnsi="Times New Roman"/>
        </w:rPr>
        <w:t>Innovent</w:t>
      </w:r>
      <w:proofErr w:type="spellEnd"/>
      <w:r w:rsidR="00FF6BD6" w:rsidDel="00007DC0">
        <w:rPr>
          <w:rFonts w:ascii="Times New Roman" w:hAnsi="Times New Roman"/>
        </w:rPr>
        <w:t xml:space="preserve"> </w:t>
      </w:r>
      <w:r>
        <w:rPr>
          <w:rFonts w:ascii="Times New Roman" w:hAnsi="Times New Roman"/>
        </w:rPr>
        <w:t>within 24 hours of the researcher's knowledge of the pregnancy.</w:t>
      </w:r>
    </w:p>
    <w:p w14:paraId="6769540B" w14:textId="1AE608D2"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During the clinical trial, when the partner of the male subject becomes pregnant when the drug is exposed, the subject will continue the clinical trial, and report to the sponsor </w:t>
      </w:r>
      <w:r w:rsidR="00007DC0">
        <w:rPr>
          <w:rFonts w:ascii="Times New Roman" w:hAnsi="Times New Roman"/>
        </w:rPr>
        <w:t xml:space="preserve">and </w:t>
      </w:r>
      <w:proofErr w:type="spellStart"/>
      <w:r w:rsidR="00007DC0">
        <w:rPr>
          <w:rFonts w:ascii="Times New Roman" w:hAnsi="Times New Roman"/>
        </w:rPr>
        <w:t>Innovent</w:t>
      </w:r>
      <w:proofErr w:type="spellEnd"/>
      <w:r w:rsidR="00007DC0" w:rsidDel="00007DC0">
        <w:rPr>
          <w:rFonts w:ascii="Times New Roman" w:hAnsi="Times New Roman"/>
        </w:rPr>
        <w:t xml:space="preserve"> </w:t>
      </w:r>
      <w:r>
        <w:rPr>
          <w:rFonts w:ascii="Times New Roman" w:hAnsi="Times New Roman"/>
        </w:rPr>
        <w:t>within 24 hours of the researcher being notified of the pregnancy.</w:t>
      </w:r>
    </w:p>
    <w:p w14:paraId="4ECA148B" w14:textId="05ED26E0"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The investigator shall continue to monitor the pregnant subjects and follow up the pregnancy results, follow up to 8 weeks after the delivery, and report the results to the sponsor and </w:t>
      </w:r>
      <w:proofErr w:type="spellStart"/>
      <w:r>
        <w:rPr>
          <w:rFonts w:ascii="Times New Roman" w:hAnsi="Times New Roman"/>
        </w:rPr>
        <w:t>Innovent</w:t>
      </w:r>
      <w:proofErr w:type="spellEnd"/>
      <w:r>
        <w:rPr>
          <w:rFonts w:ascii="Times New Roman" w:hAnsi="Times New Roman"/>
        </w:rPr>
        <w:t>.</w:t>
      </w:r>
    </w:p>
    <w:p w14:paraId="3982FD93" w14:textId="77777777" w:rsidR="006C31F3" w:rsidRPr="00FE7849" w:rsidRDefault="006C31F3" w:rsidP="009230F8">
      <w:pPr>
        <w:spacing w:afterLines="50" w:after="120" w:line="360" w:lineRule="auto"/>
        <w:rPr>
          <w:rFonts w:ascii="Times New Roman" w:hAnsi="Times New Roman" w:cs="Times New Roman"/>
        </w:rPr>
      </w:pPr>
      <w:r>
        <w:rPr>
          <w:rFonts w:ascii="Times New Roman" w:hAnsi="Times New Roman"/>
        </w:rPr>
        <w:t xml:space="preserve">If the pregnancy result is stillbirth, spontaneous abortion, fetal malformation (any congenital anomaly/birth defect), medical abortion is considered as </w:t>
      </w:r>
      <w:proofErr w:type="spellStart"/>
      <w:r>
        <w:rPr>
          <w:rFonts w:ascii="Times New Roman" w:hAnsi="Times New Roman"/>
        </w:rPr>
        <w:t>SAE</w:t>
      </w:r>
      <w:proofErr w:type="spellEnd"/>
      <w:r>
        <w:rPr>
          <w:rFonts w:ascii="Times New Roman" w:hAnsi="Times New Roman"/>
        </w:rPr>
        <w:t xml:space="preserve"> and needs to be reported in accordance with the </w:t>
      </w:r>
      <w:proofErr w:type="spellStart"/>
      <w:r>
        <w:rPr>
          <w:rFonts w:ascii="Times New Roman" w:hAnsi="Times New Roman"/>
        </w:rPr>
        <w:t>SAE</w:t>
      </w:r>
      <w:proofErr w:type="spellEnd"/>
      <w:r>
        <w:rPr>
          <w:rFonts w:ascii="Times New Roman" w:hAnsi="Times New Roman"/>
        </w:rPr>
        <w:t xml:space="preserve"> process and time limit.</w:t>
      </w:r>
    </w:p>
    <w:p w14:paraId="7CD13654" w14:textId="30841717" w:rsidR="00F84CA4" w:rsidRPr="009230F8" w:rsidRDefault="006C31F3" w:rsidP="009230F8">
      <w:pPr>
        <w:spacing w:afterLines="50" w:after="120" w:line="360" w:lineRule="auto"/>
        <w:rPr>
          <w:rFonts w:ascii="Times New Roman" w:hAnsi="Times New Roman" w:cs="Times New Roman"/>
        </w:rPr>
      </w:pPr>
      <w:r>
        <w:rPr>
          <w:rFonts w:ascii="Times New Roman" w:hAnsi="Times New Roman"/>
        </w:rPr>
        <w:t xml:space="preserve">If the subject has an </w:t>
      </w:r>
      <w:proofErr w:type="spellStart"/>
      <w:r>
        <w:rPr>
          <w:rFonts w:ascii="Times New Roman" w:hAnsi="Times New Roman"/>
        </w:rPr>
        <w:t>SAE</w:t>
      </w:r>
      <w:proofErr w:type="spellEnd"/>
      <w:r>
        <w:rPr>
          <w:rFonts w:ascii="Times New Roman" w:hAnsi="Times New Roman"/>
        </w:rPr>
        <w:t xml:space="preserve"> during pregnancy, report it in accordance with the </w:t>
      </w:r>
      <w:proofErr w:type="spellStart"/>
      <w:r>
        <w:rPr>
          <w:rFonts w:ascii="Times New Roman" w:hAnsi="Times New Roman"/>
        </w:rPr>
        <w:t>SAE</w:t>
      </w:r>
      <w:proofErr w:type="spellEnd"/>
      <w:r>
        <w:rPr>
          <w:rFonts w:ascii="Times New Roman" w:hAnsi="Times New Roman"/>
        </w:rPr>
        <w:t xml:space="preserve"> reporting procedure.</w:t>
      </w:r>
      <w:r w:rsidR="00F84CA4">
        <w:rPr>
          <w:rFonts w:ascii="Times New Roman" w:hAnsi="Times New Roman" w:cs="Times New Roman"/>
          <w:b/>
          <w:sz w:val="28"/>
          <w:szCs w:val="28"/>
        </w:rPr>
        <w:br w:type="page"/>
      </w:r>
    </w:p>
    <w:p w14:paraId="22782858" w14:textId="30F9149E" w:rsidR="00F84CA4" w:rsidRPr="00FE7849" w:rsidRDefault="00F84CA4" w:rsidP="00623D64">
      <w:pPr>
        <w:spacing w:beforeLines="50" w:before="120" w:afterLines="50" w:after="120" w:line="360" w:lineRule="auto"/>
        <w:outlineLvl w:val="1"/>
        <w:rPr>
          <w:rFonts w:ascii="Times New Roman" w:hAnsi="Times New Roman" w:cs="Times New Roman"/>
          <w:b/>
          <w:sz w:val="28"/>
          <w:szCs w:val="28"/>
        </w:rPr>
      </w:pPr>
      <w:r w:rsidRPr="00FE7849">
        <w:rPr>
          <w:rFonts w:ascii="Times New Roman" w:hAnsi="Times New Roman" w:cs="Times New Roman"/>
          <w:b/>
          <w:sz w:val="28"/>
          <w:szCs w:val="28"/>
        </w:rPr>
        <w:lastRenderedPageBreak/>
        <w:t>8</w:t>
      </w:r>
      <w:r>
        <w:rPr>
          <w:rFonts w:ascii="Times New Roman" w:hAnsi="Times New Roman" w:cs="Times New Roman" w:hint="eastAsia"/>
          <w:b/>
          <w:sz w:val="28"/>
          <w:szCs w:val="28"/>
        </w:rPr>
        <w:t xml:space="preserve"> </w:t>
      </w:r>
      <w:proofErr w:type="gramStart"/>
      <w:r>
        <w:rPr>
          <w:rFonts w:ascii="Times New Roman" w:hAnsi="Times New Roman" w:cs="Times New Roman" w:hint="eastAsia"/>
          <w:b/>
          <w:sz w:val="28"/>
          <w:szCs w:val="28"/>
        </w:rPr>
        <w:t>Reference</w:t>
      </w:r>
      <w:proofErr w:type="gramEnd"/>
    </w:p>
    <w:p w14:paraId="76B076AE" w14:textId="77777777" w:rsidR="00F84CA4" w:rsidRPr="00FE7849" w:rsidRDefault="00F84CA4" w:rsidP="00623D64">
      <w:pPr>
        <w:pStyle w:val="EndNoteBibliography"/>
        <w:spacing w:afterLines="50" w:after="120" w:line="360" w:lineRule="auto"/>
        <w:ind w:left="720" w:hanging="720"/>
        <w:rPr>
          <w:sz w:val="18"/>
          <w:szCs w:val="18"/>
        </w:rPr>
      </w:pPr>
      <w:r w:rsidRPr="00FE7849">
        <w:rPr>
          <w:rFonts w:eastAsiaTheme="minorEastAsia"/>
          <w:sz w:val="18"/>
          <w:szCs w:val="18"/>
        </w:rPr>
        <w:fldChar w:fldCharType="begin"/>
      </w:r>
      <w:r w:rsidRPr="00FE7849">
        <w:rPr>
          <w:rFonts w:eastAsiaTheme="minorEastAsia"/>
          <w:sz w:val="18"/>
          <w:szCs w:val="18"/>
        </w:rPr>
        <w:instrText xml:space="preserve"> ADDIN EN.REFLIST </w:instrText>
      </w:r>
      <w:r w:rsidRPr="00FE7849">
        <w:rPr>
          <w:rFonts w:eastAsiaTheme="minorEastAsia"/>
          <w:sz w:val="18"/>
          <w:szCs w:val="18"/>
        </w:rPr>
        <w:fldChar w:fldCharType="separate"/>
      </w:r>
      <w:r w:rsidRPr="00FE7849">
        <w:rPr>
          <w:sz w:val="18"/>
          <w:szCs w:val="18"/>
        </w:rPr>
        <w:t>[ 1 ] Ferlay J</w:t>
      </w:r>
      <w:r w:rsidRPr="00FE7849">
        <w:rPr>
          <w:sz w:val="18"/>
          <w:szCs w:val="18"/>
        </w:rPr>
        <w:t>，</w:t>
      </w:r>
      <w:r w:rsidRPr="00FE7849">
        <w:rPr>
          <w:sz w:val="18"/>
          <w:szCs w:val="18"/>
        </w:rPr>
        <w:t>Soerjomataram I</w:t>
      </w:r>
      <w:r w:rsidRPr="00FE7849">
        <w:rPr>
          <w:sz w:val="18"/>
          <w:szCs w:val="18"/>
        </w:rPr>
        <w:t>，</w:t>
      </w:r>
      <w:r w:rsidRPr="00FE7849">
        <w:rPr>
          <w:sz w:val="18"/>
          <w:szCs w:val="18"/>
        </w:rPr>
        <w:t>Dikshit R</w:t>
      </w:r>
      <w:r w:rsidRPr="00FE7849">
        <w:rPr>
          <w:sz w:val="18"/>
          <w:szCs w:val="18"/>
        </w:rPr>
        <w:t>，</w:t>
      </w:r>
      <w:r w:rsidRPr="00FE7849">
        <w:rPr>
          <w:sz w:val="18"/>
          <w:szCs w:val="18"/>
        </w:rPr>
        <w:t xml:space="preserve"> et al. Cancer incidence and mortality worldwide: sources, methods and major patterns in GLOBOCAN 2012[J]. Int J Cancer</w:t>
      </w:r>
      <w:r w:rsidRPr="00FE7849">
        <w:rPr>
          <w:rFonts w:eastAsia="System"/>
          <w:sz w:val="18"/>
          <w:szCs w:val="18"/>
        </w:rPr>
        <w:t>，</w:t>
      </w:r>
      <w:r w:rsidRPr="00FE7849">
        <w:rPr>
          <w:sz w:val="18"/>
          <w:szCs w:val="18"/>
        </w:rPr>
        <w:t>2015</w:t>
      </w:r>
      <w:r w:rsidRPr="00FE7849">
        <w:rPr>
          <w:rFonts w:eastAsia="System"/>
          <w:sz w:val="18"/>
          <w:szCs w:val="18"/>
        </w:rPr>
        <w:t>，</w:t>
      </w:r>
      <w:r w:rsidRPr="00FE7849">
        <w:rPr>
          <w:sz w:val="18"/>
          <w:szCs w:val="18"/>
        </w:rPr>
        <w:t>136</w:t>
      </w:r>
      <w:r w:rsidRPr="00FE7849">
        <w:rPr>
          <w:rFonts w:eastAsia="System"/>
          <w:sz w:val="18"/>
          <w:szCs w:val="18"/>
        </w:rPr>
        <w:t xml:space="preserve"> </w:t>
      </w:r>
      <w:r w:rsidRPr="00FE7849">
        <w:rPr>
          <w:sz w:val="18"/>
          <w:szCs w:val="18"/>
        </w:rPr>
        <w:t>(5): E359-386. doi: 10.1002/ijc.29210.</w:t>
      </w:r>
    </w:p>
    <w:p w14:paraId="6AC5F2AF"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[ 2 ] Jemal A</w:t>
      </w:r>
      <w:r w:rsidRPr="00FE7849">
        <w:rPr>
          <w:sz w:val="18"/>
          <w:szCs w:val="18"/>
        </w:rPr>
        <w:t>，</w:t>
      </w:r>
      <w:r w:rsidRPr="00FE7849">
        <w:rPr>
          <w:sz w:val="18"/>
          <w:szCs w:val="18"/>
        </w:rPr>
        <w:t>Siegel R</w:t>
      </w:r>
      <w:r w:rsidRPr="00FE7849">
        <w:rPr>
          <w:sz w:val="18"/>
          <w:szCs w:val="18"/>
        </w:rPr>
        <w:t>，</w:t>
      </w:r>
      <w:r w:rsidRPr="00FE7849">
        <w:rPr>
          <w:sz w:val="18"/>
          <w:szCs w:val="18"/>
        </w:rPr>
        <w:t>Xu J</w:t>
      </w:r>
      <w:r w:rsidRPr="00FE7849">
        <w:rPr>
          <w:sz w:val="18"/>
          <w:szCs w:val="18"/>
        </w:rPr>
        <w:t>，</w:t>
      </w:r>
      <w:r w:rsidRPr="00FE7849">
        <w:rPr>
          <w:sz w:val="18"/>
          <w:szCs w:val="18"/>
        </w:rPr>
        <w:t xml:space="preserve"> et al. Cancer statistics, 2010[J]. CA Cancer J Clin</w:t>
      </w:r>
      <w:r w:rsidRPr="00FE7849">
        <w:rPr>
          <w:rFonts w:eastAsia="System"/>
          <w:sz w:val="18"/>
          <w:szCs w:val="18"/>
        </w:rPr>
        <w:t>，</w:t>
      </w:r>
      <w:r w:rsidRPr="00FE7849">
        <w:rPr>
          <w:sz w:val="18"/>
          <w:szCs w:val="18"/>
        </w:rPr>
        <w:t>2010</w:t>
      </w:r>
      <w:r w:rsidRPr="00FE7849">
        <w:rPr>
          <w:rFonts w:eastAsia="System"/>
          <w:sz w:val="18"/>
          <w:szCs w:val="18"/>
        </w:rPr>
        <w:t>，</w:t>
      </w:r>
      <w:r w:rsidRPr="00FE7849">
        <w:rPr>
          <w:sz w:val="18"/>
          <w:szCs w:val="18"/>
        </w:rPr>
        <w:t>60</w:t>
      </w:r>
      <w:r w:rsidRPr="00FE7849">
        <w:rPr>
          <w:rFonts w:eastAsia="System"/>
          <w:sz w:val="18"/>
          <w:szCs w:val="18"/>
        </w:rPr>
        <w:t xml:space="preserve"> </w:t>
      </w:r>
      <w:r w:rsidRPr="00FE7849">
        <w:rPr>
          <w:sz w:val="18"/>
          <w:szCs w:val="18"/>
        </w:rPr>
        <w:t>(5): 277-300. doi: 10.3322/caac.20073.</w:t>
      </w:r>
    </w:p>
    <w:p w14:paraId="46FC1EFB"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[ 3 ] Chen W</w:t>
      </w:r>
      <w:r w:rsidRPr="00FE7849">
        <w:rPr>
          <w:sz w:val="18"/>
          <w:szCs w:val="18"/>
        </w:rPr>
        <w:t>，</w:t>
      </w:r>
      <w:r w:rsidRPr="00FE7849">
        <w:rPr>
          <w:sz w:val="18"/>
          <w:szCs w:val="18"/>
        </w:rPr>
        <w:t>Zheng R</w:t>
      </w:r>
      <w:r w:rsidRPr="00FE7849">
        <w:rPr>
          <w:sz w:val="18"/>
          <w:szCs w:val="18"/>
        </w:rPr>
        <w:t>，</w:t>
      </w:r>
      <w:r w:rsidRPr="00FE7849">
        <w:rPr>
          <w:sz w:val="18"/>
          <w:szCs w:val="18"/>
        </w:rPr>
        <w:t>Zeng H</w:t>
      </w:r>
      <w:r w:rsidRPr="00FE7849">
        <w:rPr>
          <w:sz w:val="18"/>
          <w:szCs w:val="18"/>
        </w:rPr>
        <w:t>，</w:t>
      </w:r>
      <w:r w:rsidRPr="00FE7849">
        <w:rPr>
          <w:sz w:val="18"/>
          <w:szCs w:val="18"/>
        </w:rPr>
        <w:t xml:space="preserve"> et al. Annual report on status of cancer in China, 2011[J]. Chin J Cancer Res</w:t>
      </w:r>
      <w:r w:rsidRPr="00FE7849">
        <w:rPr>
          <w:rFonts w:eastAsia="System"/>
          <w:sz w:val="18"/>
          <w:szCs w:val="18"/>
        </w:rPr>
        <w:t>，</w:t>
      </w:r>
      <w:r w:rsidRPr="00FE7849">
        <w:rPr>
          <w:sz w:val="18"/>
          <w:szCs w:val="18"/>
        </w:rPr>
        <w:t>2015</w:t>
      </w:r>
      <w:r w:rsidRPr="00FE7849">
        <w:rPr>
          <w:rFonts w:eastAsia="System"/>
          <w:sz w:val="18"/>
          <w:szCs w:val="18"/>
        </w:rPr>
        <w:t>，</w:t>
      </w:r>
      <w:r w:rsidRPr="00FE7849">
        <w:rPr>
          <w:sz w:val="18"/>
          <w:szCs w:val="18"/>
        </w:rPr>
        <w:t>27</w:t>
      </w:r>
      <w:r w:rsidRPr="00FE7849">
        <w:rPr>
          <w:rFonts w:eastAsia="System"/>
          <w:sz w:val="18"/>
          <w:szCs w:val="18"/>
        </w:rPr>
        <w:t xml:space="preserve"> </w:t>
      </w:r>
      <w:r w:rsidRPr="00FE7849">
        <w:rPr>
          <w:sz w:val="18"/>
          <w:szCs w:val="18"/>
        </w:rPr>
        <w:t>(1): 2-12. doi: 10.3978/j.issn.1000-9604.2015.01.06.</w:t>
      </w:r>
    </w:p>
    <w:p w14:paraId="513D6351"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[ 4 ] Besse B</w:t>
      </w:r>
      <w:r w:rsidRPr="00FE7849">
        <w:rPr>
          <w:sz w:val="18"/>
          <w:szCs w:val="18"/>
        </w:rPr>
        <w:t>，</w:t>
      </w:r>
      <w:r w:rsidRPr="00FE7849">
        <w:rPr>
          <w:sz w:val="18"/>
          <w:szCs w:val="18"/>
        </w:rPr>
        <w:t>Adjei A</w:t>
      </w:r>
      <w:r w:rsidRPr="00FE7849">
        <w:rPr>
          <w:sz w:val="18"/>
          <w:szCs w:val="18"/>
        </w:rPr>
        <w:t>，</w:t>
      </w:r>
      <w:r w:rsidRPr="00FE7849">
        <w:rPr>
          <w:sz w:val="18"/>
          <w:szCs w:val="18"/>
        </w:rPr>
        <w:t>Baas P</w:t>
      </w:r>
      <w:r w:rsidRPr="00FE7849">
        <w:rPr>
          <w:sz w:val="18"/>
          <w:szCs w:val="18"/>
        </w:rPr>
        <w:t>，</w:t>
      </w:r>
      <w:r w:rsidRPr="00FE7849">
        <w:rPr>
          <w:sz w:val="18"/>
          <w:szCs w:val="18"/>
        </w:rPr>
        <w:t xml:space="preserve"> et al. 2nd ESMO Consensus Conference on Lung Cancer: non-small-cell lung cancer first-line/second and further lines of treatment in advanced disease[J]. Ann Oncol</w:t>
      </w:r>
      <w:r w:rsidRPr="00FE7849">
        <w:rPr>
          <w:rFonts w:eastAsia="System"/>
          <w:sz w:val="18"/>
          <w:szCs w:val="18"/>
        </w:rPr>
        <w:t>，</w:t>
      </w:r>
      <w:r w:rsidRPr="00FE7849">
        <w:rPr>
          <w:sz w:val="18"/>
          <w:szCs w:val="18"/>
        </w:rPr>
        <w:t>2014</w:t>
      </w:r>
      <w:r w:rsidRPr="00FE7849">
        <w:rPr>
          <w:rFonts w:eastAsia="System"/>
          <w:sz w:val="18"/>
          <w:szCs w:val="18"/>
        </w:rPr>
        <w:t>，</w:t>
      </w:r>
      <w:r w:rsidRPr="00FE7849">
        <w:rPr>
          <w:sz w:val="18"/>
          <w:szCs w:val="18"/>
        </w:rPr>
        <w:t>25</w:t>
      </w:r>
      <w:r w:rsidRPr="00FE7849">
        <w:rPr>
          <w:rFonts w:eastAsia="System"/>
          <w:sz w:val="18"/>
          <w:szCs w:val="18"/>
        </w:rPr>
        <w:t xml:space="preserve"> </w:t>
      </w:r>
      <w:r w:rsidRPr="00FE7849">
        <w:rPr>
          <w:sz w:val="18"/>
          <w:szCs w:val="18"/>
        </w:rPr>
        <w:t>(8): 1475-1484. doi: 10.1093/annonc/mdu123.</w:t>
      </w:r>
    </w:p>
    <w:p w14:paraId="3B17F5FD"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[ 5 ] Ettinger D S</w:t>
      </w:r>
      <w:r w:rsidRPr="00FE7849">
        <w:rPr>
          <w:sz w:val="18"/>
          <w:szCs w:val="18"/>
        </w:rPr>
        <w:t>，</w:t>
      </w:r>
      <w:r w:rsidRPr="00FE7849">
        <w:rPr>
          <w:sz w:val="18"/>
          <w:szCs w:val="18"/>
        </w:rPr>
        <w:t>Aisner D L</w:t>
      </w:r>
      <w:r w:rsidRPr="00FE7849">
        <w:rPr>
          <w:sz w:val="18"/>
          <w:szCs w:val="18"/>
        </w:rPr>
        <w:t>，</w:t>
      </w:r>
      <w:r w:rsidRPr="00FE7849">
        <w:rPr>
          <w:sz w:val="18"/>
          <w:szCs w:val="18"/>
        </w:rPr>
        <w:t>Wood D E</w:t>
      </w:r>
      <w:r w:rsidRPr="00FE7849">
        <w:rPr>
          <w:sz w:val="18"/>
          <w:szCs w:val="18"/>
        </w:rPr>
        <w:t>，</w:t>
      </w:r>
      <w:r w:rsidRPr="00FE7849">
        <w:rPr>
          <w:sz w:val="18"/>
          <w:szCs w:val="18"/>
        </w:rPr>
        <w:t xml:space="preserve"> et al. NCCN Guidelines Insights: Non-Small Cell Lung Cancer, Version 5.2018[J]. J Natl Compr Canc Netw</w:t>
      </w:r>
      <w:r w:rsidRPr="00FE7849">
        <w:rPr>
          <w:rFonts w:eastAsia="System"/>
          <w:sz w:val="18"/>
          <w:szCs w:val="18"/>
        </w:rPr>
        <w:t>，</w:t>
      </w:r>
      <w:r w:rsidRPr="00FE7849">
        <w:rPr>
          <w:sz w:val="18"/>
          <w:szCs w:val="18"/>
        </w:rPr>
        <w:t>2018</w:t>
      </w:r>
      <w:r w:rsidRPr="00FE7849">
        <w:rPr>
          <w:rFonts w:eastAsia="System"/>
          <w:sz w:val="18"/>
          <w:szCs w:val="18"/>
        </w:rPr>
        <w:t>，</w:t>
      </w:r>
      <w:r w:rsidRPr="00FE7849">
        <w:rPr>
          <w:sz w:val="18"/>
          <w:szCs w:val="18"/>
        </w:rPr>
        <w:t>16</w:t>
      </w:r>
      <w:r w:rsidRPr="00FE7849">
        <w:rPr>
          <w:rFonts w:eastAsia="System"/>
          <w:sz w:val="18"/>
          <w:szCs w:val="18"/>
        </w:rPr>
        <w:t xml:space="preserve"> </w:t>
      </w:r>
      <w:r w:rsidRPr="00FE7849">
        <w:rPr>
          <w:sz w:val="18"/>
          <w:szCs w:val="18"/>
        </w:rPr>
        <w:t>(7): 807-821. doi: 10.6004/jnccn.2018.0062.</w:t>
      </w:r>
    </w:p>
    <w:p w14:paraId="2144C367"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[ 6 ] Gao G</w:t>
      </w:r>
      <w:r w:rsidRPr="00FE7849">
        <w:rPr>
          <w:sz w:val="18"/>
          <w:szCs w:val="18"/>
        </w:rPr>
        <w:t>，</w:t>
      </w:r>
      <w:r w:rsidRPr="00FE7849">
        <w:rPr>
          <w:sz w:val="18"/>
          <w:szCs w:val="18"/>
        </w:rPr>
        <w:t>Ren S</w:t>
      </w:r>
      <w:r w:rsidRPr="00FE7849">
        <w:rPr>
          <w:sz w:val="18"/>
          <w:szCs w:val="18"/>
        </w:rPr>
        <w:t>，</w:t>
      </w:r>
      <w:r w:rsidRPr="00FE7849">
        <w:rPr>
          <w:sz w:val="18"/>
          <w:szCs w:val="18"/>
        </w:rPr>
        <w:t>Li A</w:t>
      </w:r>
      <w:r w:rsidRPr="00FE7849">
        <w:rPr>
          <w:sz w:val="18"/>
          <w:szCs w:val="18"/>
        </w:rPr>
        <w:t>，</w:t>
      </w:r>
      <w:r w:rsidRPr="00FE7849">
        <w:rPr>
          <w:sz w:val="18"/>
          <w:szCs w:val="18"/>
        </w:rPr>
        <w:t xml:space="preserve"> et al. Epidermal growth factor receptor-tyrosine kinase inhibitor therapy is effective as first-line treatment of advanced non-small-cell lung cancer with mutated EGFR: A meta-analysis from six phase III randomized controlled trials[J]. Int J Cancer</w:t>
      </w:r>
      <w:r w:rsidRPr="00FE7849">
        <w:rPr>
          <w:rFonts w:eastAsia="System"/>
          <w:sz w:val="18"/>
          <w:szCs w:val="18"/>
        </w:rPr>
        <w:t>，</w:t>
      </w:r>
      <w:r w:rsidRPr="00FE7849">
        <w:rPr>
          <w:sz w:val="18"/>
          <w:szCs w:val="18"/>
        </w:rPr>
        <w:t>2012</w:t>
      </w:r>
      <w:r w:rsidRPr="00FE7849">
        <w:rPr>
          <w:rFonts w:eastAsia="System"/>
          <w:sz w:val="18"/>
          <w:szCs w:val="18"/>
        </w:rPr>
        <w:t>，</w:t>
      </w:r>
      <w:r w:rsidRPr="00FE7849">
        <w:rPr>
          <w:sz w:val="18"/>
          <w:szCs w:val="18"/>
        </w:rPr>
        <w:t>131</w:t>
      </w:r>
      <w:r w:rsidRPr="00FE7849">
        <w:rPr>
          <w:rFonts w:eastAsia="System"/>
          <w:sz w:val="18"/>
          <w:szCs w:val="18"/>
        </w:rPr>
        <w:t xml:space="preserve"> </w:t>
      </w:r>
      <w:r w:rsidRPr="00FE7849">
        <w:rPr>
          <w:sz w:val="18"/>
          <w:szCs w:val="18"/>
        </w:rPr>
        <w:t>(5): E822-829. doi: 10.1002/ijc.27396.</w:t>
      </w:r>
    </w:p>
    <w:p w14:paraId="66090DBF"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[ 7 ] Paz-Ares L</w:t>
      </w:r>
      <w:r w:rsidRPr="00FE7849">
        <w:rPr>
          <w:sz w:val="18"/>
          <w:szCs w:val="18"/>
        </w:rPr>
        <w:t>，</w:t>
      </w:r>
      <w:r w:rsidRPr="00FE7849">
        <w:rPr>
          <w:sz w:val="18"/>
          <w:szCs w:val="18"/>
        </w:rPr>
        <w:t>de Marinis F</w:t>
      </w:r>
      <w:r w:rsidRPr="00FE7849">
        <w:rPr>
          <w:sz w:val="18"/>
          <w:szCs w:val="18"/>
        </w:rPr>
        <w:t>，</w:t>
      </w:r>
      <w:r w:rsidRPr="00FE7849">
        <w:rPr>
          <w:sz w:val="18"/>
          <w:szCs w:val="18"/>
        </w:rPr>
        <w:t>Dediu M</w:t>
      </w:r>
      <w:r w:rsidRPr="00FE7849">
        <w:rPr>
          <w:sz w:val="18"/>
          <w:szCs w:val="18"/>
        </w:rPr>
        <w:t>，</w:t>
      </w:r>
      <w:r w:rsidRPr="00FE7849">
        <w:rPr>
          <w:sz w:val="18"/>
          <w:szCs w:val="18"/>
        </w:rPr>
        <w:t xml:space="preserve"> et al. Maintenance therapy with pemetrexed plus best supportive care versus placebo plus best supportive care after induction therapy with pemetrexed plus cisplatin for advanced non-squamous non-small-cell lung cancer (PARAMOUNT): a double-blind, phase 3, randomised controlled trial[J]. Lancet Oncol</w:t>
      </w:r>
      <w:r w:rsidRPr="00FE7849">
        <w:rPr>
          <w:rFonts w:eastAsia="System"/>
          <w:sz w:val="18"/>
          <w:szCs w:val="18"/>
        </w:rPr>
        <w:t>，</w:t>
      </w:r>
      <w:r w:rsidRPr="00FE7849">
        <w:rPr>
          <w:sz w:val="18"/>
          <w:szCs w:val="18"/>
        </w:rPr>
        <w:t>2012</w:t>
      </w:r>
      <w:r w:rsidRPr="00FE7849">
        <w:rPr>
          <w:rFonts w:eastAsia="System"/>
          <w:sz w:val="18"/>
          <w:szCs w:val="18"/>
        </w:rPr>
        <w:t>，</w:t>
      </w:r>
      <w:r w:rsidRPr="00FE7849">
        <w:rPr>
          <w:sz w:val="18"/>
          <w:szCs w:val="18"/>
        </w:rPr>
        <w:t>13</w:t>
      </w:r>
      <w:r w:rsidRPr="00FE7849">
        <w:rPr>
          <w:rFonts w:eastAsia="System"/>
          <w:sz w:val="18"/>
          <w:szCs w:val="18"/>
        </w:rPr>
        <w:t xml:space="preserve"> </w:t>
      </w:r>
      <w:r w:rsidRPr="00FE7849">
        <w:rPr>
          <w:sz w:val="18"/>
          <w:szCs w:val="18"/>
        </w:rPr>
        <w:t>(3): 247-255. doi: 10.1016/s1470-2045(12)70063-3.</w:t>
      </w:r>
    </w:p>
    <w:p w14:paraId="04615599"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[ 8 ] Mole R H. Whole body irradiation; radiobiology or medicine?[J]. Br J Radiol</w:t>
      </w:r>
      <w:r w:rsidRPr="00FE7849">
        <w:rPr>
          <w:rFonts w:eastAsia="System"/>
          <w:sz w:val="18"/>
          <w:szCs w:val="18"/>
        </w:rPr>
        <w:t>，</w:t>
      </w:r>
      <w:r w:rsidRPr="00FE7849">
        <w:rPr>
          <w:sz w:val="18"/>
          <w:szCs w:val="18"/>
        </w:rPr>
        <w:t>1953</w:t>
      </w:r>
      <w:r w:rsidRPr="00FE7849">
        <w:rPr>
          <w:rFonts w:eastAsia="System"/>
          <w:sz w:val="18"/>
          <w:szCs w:val="18"/>
        </w:rPr>
        <w:t>，</w:t>
      </w:r>
      <w:r w:rsidRPr="00FE7849">
        <w:rPr>
          <w:sz w:val="18"/>
          <w:szCs w:val="18"/>
        </w:rPr>
        <w:t>26</w:t>
      </w:r>
      <w:r w:rsidRPr="00FE7849">
        <w:rPr>
          <w:rFonts w:eastAsia="System"/>
          <w:sz w:val="18"/>
          <w:szCs w:val="18"/>
        </w:rPr>
        <w:t xml:space="preserve"> </w:t>
      </w:r>
      <w:r w:rsidRPr="00FE7849">
        <w:rPr>
          <w:sz w:val="18"/>
          <w:szCs w:val="18"/>
        </w:rPr>
        <w:t>(305): 234-241. doi: 10.1259/0007-1285-26-305-234.</w:t>
      </w:r>
    </w:p>
    <w:p w14:paraId="251D6FB4"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[ 9 ] Dudek A M</w:t>
      </w:r>
      <w:r w:rsidRPr="00FE7849">
        <w:rPr>
          <w:sz w:val="18"/>
          <w:szCs w:val="18"/>
        </w:rPr>
        <w:t>，</w:t>
      </w:r>
      <w:r w:rsidRPr="00FE7849">
        <w:rPr>
          <w:sz w:val="18"/>
          <w:szCs w:val="18"/>
        </w:rPr>
        <w:t>Garg A D</w:t>
      </w:r>
      <w:r w:rsidRPr="00FE7849">
        <w:rPr>
          <w:sz w:val="18"/>
          <w:szCs w:val="18"/>
        </w:rPr>
        <w:t>，</w:t>
      </w:r>
      <w:r w:rsidRPr="00FE7849">
        <w:rPr>
          <w:sz w:val="18"/>
          <w:szCs w:val="18"/>
        </w:rPr>
        <w:t>Krysko D V</w:t>
      </w:r>
      <w:r w:rsidRPr="00FE7849">
        <w:rPr>
          <w:sz w:val="18"/>
          <w:szCs w:val="18"/>
        </w:rPr>
        <w:t>，</w:t>
      </w:r>
      <w:r w:rsidRPr="00FE7849">
        <w:rPr>
          <w:sz w:val="18"/>
          <w:szCs w:val="18"/>
        </w:rPr>
        <w:t xml:space="preserve"> et al. Inducers of immunogenic cancer cell death[J]. Cytokine Growth Factor Rev</w:t>
      </w:r>
      <w:r w:rsidRPr="00FE7849">
        <w:rPr>
          <w:rFonts w:eastAsia="System"/>
          <w:sz w:val="18"/>
          <w:szCs w:val="18"/>
        </w:rPr>
        <w:t>，</w:t>
      </w:r>
      <w:r w:rsidRPr="00FE7849">
        <w:rPr>
          <w:sz w:val="18"/>
          <w:szCs w:val="18"/>
        </w:rPr>
        <w:t>2013</w:t>
      </w:r>
      <w:r w:rsidRPr="00FE7849">
        <w:rPr>
          <w:rFonts w:eastAsia="System"/>
          <w:sz w:val="18"/>
          <w:szCs w:val="18"/>
        </w:rPr>
        <w:t>，</w:t>
      </w:r>
      <w:r w:rsidRPr="00FE7849">
        <w:rPr>
          <w:sz w:val="18"/>
          <w:szCs w:val="18"/>
        </w:rPr>
        <w:t>24</w:t>
      </w:r>
      <w:r w:rsidRPr="00FE7849">
        <w:rPr>
          <w:rFonts w:eastAsia="System"/>
          <w:sz w:val="18"/>
          <w:szCs w:val="18"/>
        </w:rPr>
        <w:t xml:space="preserve"> </w:t>
      </w:r>
      <w:r w:rsidRPr="00FE7849">
        <w:rPr>
          <w:sz w:val="18"/>
          <w:szCs w:val="18"/>
        </w:rPr>
        <w:t>(4): 319-333. doi: 10.1016/j.cytogfr.2013.01.005.</w:t>
      </w:r>
    </w:p>
    <w:p w14:paraId="75530ACE"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[ 10 ] Reits E A</w:t>
      </w:r>
      <w:r w:rsidRPr="00FE7849">
        <w:rPr>
          <w:sz w:val="18"/>
          <w:szCs w:val="18"/>
        </w:rPr>
        <w:t>，</w:t>
      </w:r>
      <w:r w:rsidRPr="00FE7849">
        <w:rPr>
          <w:sz w:val="18"/>
          <w:szCs w:val="18"/>
        </w:rPr>
        <w:t>Hodge J W</w:t>
      </w:r>
      <w:r w:rsidRPr="00FE7849">
        <w:rPr>
          <w:sz w:val="18"/>
          <w:szCs w:val="18"/>
        </w:rPr>
        <w:t>，</w:t>
      </w:r>
      <w:r w:rsidRPr="00FE7849">
        <w:rPr>
          <w:sz w:val="18"/>
          <w:szCs w:val="18"/>
        </w:rPr>
        <w:t>Herberts C A</w:t>
      </w:r>
      <w:r w:rsidRPr="00FE7849">
        <w:rPr>
          <w:sz w:val="18"/>
          <w:szCs w:val="18"/>
        </w:rPr>
        <w:t>，</w:t>
      </w:r>
      <w:r w:rsidRPr="00FE7849">
        <w:rPr>
          <w:sz w:val="18"/>
          <w:szCs w:val="18"/>
        </w:rPr>
        <w:t xml:space="preserve"> et al. Radiation modulates the peptide repertoire, enhances MHC class I expression, and induces successful antitumor immunotherapy[J]. J Exp Med</w:t>
      </w:r>
      <w:r w:rsidRPr="00FE7849">
        <w:rPr>
          <w:rFonts w:eastAsia="System"/>
          <w:sz w:val="18"/>
          <w:szCs w:val="18"/>
        </w:rPr>
        <w:t>，</w:t>
      </w:r>
      <w:r w:rsidRPr="00FE7849">
        <w:rPr>
          <w:sz w:val="18"/>
          <w:szCs w:val="18"/>
        </w:rPr>
        <w:t>2006</w:t>
      </w:r>
      <w:r w:rsidRPr="00FE7849">
        <w:rPr>
          <w:rFonts w:eastAsia="System"/>
          <w:sz w:val="18"/>
          <w:szCs w:val="18"/>
        </w:rPr>
        <w:t>，</w:t>
      </w:r>
      <w:r w:rsidRPr="00FE7849">
        <w:rPr>
          <w:sz w:val="18"/>
          <w:szCs w:val="18"/>
        </w:rPr>
        <w:t>203</w:t>
      </w:r>
      <w:r w:rsidRPr="00FE7849">
        <w:rPr>
          <w:rFonts w:eastAsia="System"/>
          <w:sz w:val="18"/>
          <w:szCs w:val="18"/>
        </w:rPr>
        <w:t xml:space="preserve"> </w:t>
      </w:r>
      <w:r w:rsidRPr="00FE7849">
        <w:rPr>
          <w:sz w:val="18"/>
          <w:szCs w:val="18"/>
        </w:rPr>
        <w:t>(5): 1259-1271. doi: 10.1084/jem.20052494.</w:t>
      </w:r>
    </w:p>
    <w:p w14:paraId="0DD26671"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[ 11 ] De Ruysscher D</w:t>
      </w:r>
      <w:r w:rsidRPr="00FE7849">
        <w:rPr>
          <w:sz w:val="18"/>
          <w:szCs w:val="18"/>
        </w:rPr>
        <w:t>，</w:t>
      </w:r>
      <w:r w:rsidRPr="00FE7849">
        <w:rPr>
          <w:sz w:val="18"/>
          <w:szCs w:val="18"/>
        </w:rPr>
        <w:t>Reynders K</w:t>
      </w:r>
      <w:r w:rsidRPr="00FE7849">
        <w:rPr>
          <w:sz w:val="18"/>
          <w:szCs w:val="18"/>
        </w:rPr>
        <w:t>，</w:t>
      </w:r>
      <w:r w:rsidRPr="00FE7849">
        <w:rPr>
          <w:sz w:val="18"/>
          <w:szCs w:val="18"/>
        </w:rPr>
        <w:t>Van Limbergen E</w:t>
      </w:r>
      <w:r w:rsidRPr="00FE7849">
        <w:rPr>
          <w:sz w:val="18"/>
          <w:szCs w:val="18"/>
        </w:rPr>
        <w:t>，</w:t>
      </w:r>
      <w:r w:rsidRPr="00FE7849">
        <w:rPr>
          <w:sz w:val="18"/>
          <w:szCs w:val="18"/>
        </w:rPr>
        <w:t xml:space="preserve"> et al. Radiotherapy in combination with immune checkpoint inhibitors[J]. Curr Opin Oncol</w:t>
      </w:r>
      <w:r w:rsidRPr="00FE7849">
        <w:rPr>
          <w:rFonts w:eastAsia="System"/>
          <w:sz w:val="18"/>
          <w:szCs w:val="18"/>
        </w:rPr>
        <w:t>，</w:t>
      </w:r>
      <w:r w:rsidRPr="00FE7849">
        <w:rPr>
          <w:sz w:val="18"/>
          <w:szCs w:val="18"/>
        </w:rPr>
        <w:t>2017</w:t>
      </w:r>
      <w:r w:rsidRPr="00FE7849">
        <w:rPr>
          <w:rFonts w:eastAsia="System"/>
          <w:sz w:val="18"/>
          <w:szCs w:val="18"/>
        </w:rPr>
        <w:t>，</w:t>
      </w:r>
      <w:r w:rsidRPr="00FE7849">
        <w:rPr>
          <w:sz w:val="18"/>
          <w:szCs w:val="18"/>
        </w:rPr>
        <w:t>29</w:t>
      </w:r>
      <w:r w:rsidRPr="00FE7849">
        <w:rPr>
          <w:rFonts w:eastAsia="System"/>
          <w:sz w:val="18"/>
          <w:szCs w:val="18"/>
        </w:rPr>
        <w:t xml:space="preserve"> </w:t>
      </w:r>
      <w:r w:rsidRPr="00FE7849">
        <w:rPr>
          <w:sz w:val="18"/>
          <w:szCs w:val="18"/>
        </w:rPr>
        <w:t>(2): 105-111. doi: 10.1097/CCO.0000000000000352.</w:t>
      </w:r>
    </w:p>
    <w:p w14:paraId="5BB0BC37"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[ 12 ] Bernstein M B</w:t>
      </w:r>
      <w:r w:rsidRPr="00FE7849">
        <w:rPr>
          <w:sz w:val="18"/>
          <w:szCs w:val="18"/>
        </w:rPr>
        <w:t>，</w:t>
      </w:r>
      <w:r w:rsidRPr="00FE7849">
        <w:rPr>
          <w:sz w:val="18"/>
          <w:szCs w:val="18"/>
        </w:rPr>
        <w:t>Krishnan S</w:t>
      </w:r>
      <w:r w:rsidRPr="00FE7849">
        <w:rPr>
          <w:sz w:val="18"/>
          <w:szCs w:val="18"/>
        </w:rPr>
        <w:t>，</w:t>
      </w:r>
      <w:r w:rsidRPr="00FE7849">
        <w:rPr>
          <w:sz w:val="18"/>
          <w:szCs w:val="18"/>
        </w:rPr>
        <w:t>Hodge J W</w:t>
      </w:r>
      <w:r w:rsidRPr="00FE7849">
        <w:rPr>
          <w:sz w:val="18"/>
          <w:szCs w:val="18"/>
        </w:rPr>
        <w:t>，</w:t>
      </w:r>
      <w:r w:rsidRPr="00FE7849">
        <w:rPr>
          <w:sz w:val="18"/>
          <w:szCs w:val="18"/>
        </w:rPr>
        <w:t xml:space="preserve"> et al. Immunotherapy and stereotactic ablative radiotherapy (ISABR): a curative approach?[J]. Nat Rev Clin Oncol</w:t>
      </w:r>
      <w:r w:rsidRPr="00FE7849">
        <w:rPr>
          <w:rFonts w:eastAsia="System"/>
          <w:sz w:val="18"/>
          <w:szCs w:val="18"/>
        </w:rPr>
        <w:t>，</w:t>
      </w:r>
      <w:r w:rsidRPr="00FE7849">
        <w:rPr>
          <w:sz w:val="18"/>
          <w:szCs w:val="18"/>
        </w:rPr>
        <w:t>2016</w:t>
      </w:r>
      <w:r w:rsidRPr="00FE7849">
        <w:rPr>
          <w:rFonts w:eastAsia="System"/>
          <w:sz w:val="18"/>
          <w:szCs w:val="18"/>
        </w:rPr>
        <w:t>，</w:t>
      </w:r>
      <w:r w:rsidRPr="00FE7849">
        <w:rPr>
          <w:sz w:val="18"/>
          <w:szCs w:val="18"/>
        </w:rPr>
        <w:t>13</w:t>
      </w:r>
      <w:r w:rsidRPr="00FE7849">
        <w:rPr>
          <w:rFonts w:eastAsia="System"/>
          <w:sz w:val="18"/>
          <w:szCs w:val="18"/>
        </w:rPr>
        <w:t xml:space="preserve"> </w:t>
      </w:r>
      <w:r w:rsidRPr="00FE7849">
        <w:rPr>
          <w:sz w:val="18"/>
          <w:szCs w:val="18"/>
        </w:rPr>
        <w:t>(8): 516-524. doi: 10.1038/nrclinonc.2016.30.</w:t>
      </w:r>
    </w:p>
    <w:p w14:paraId="2631688B"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[ 13 ] Hiniker S M</w:t>
      </w:r>
      <w:r w:rsidRPr="00FE7849">
        <w:rPr>
          <w:sz w:val="18"/>
          <w:szCs w:val="18"/>
        </w:rPr>
        <w:t>，</w:t>
      </w:r>
      <w:r w:rsidRPr="00FE7849">
        <w:rPr>
          <w:sz w:val="18"/>
          <w:szCs w:val="18"/>
        </w:rPr>
        <w:t>Reddy S A</w:t>
      </w:r>
      <w:r w:rsidRPr="00FE7849">
        <w:rPr>
          <w:sz w:val="18"/>
          <w:szCs w:val="18"/>
        </w:rPr>
        <w:t>，</w:t>
      </w:r>
      <w:r w:rsidRPr="00FE7849">
        <w:rPr>
          <w:sz w:val="18"/>
          <w:szCs w:val="18"/>
        </w:rPr>
        <w:t>Maecker H T</w:t>
      </w:r>
      <w:r w:rsidRPr="00FE7849">
        <w:rPr>
          <w:sz w:val="18"/>
          <w:szCs w:val="18"/>
        </w:rPr>
        <w:t>，</w:t>
      </w:r>
      <w:r w:rsidRPr="00FE7849">
        <w:rPr>
          <w:sz w:val="18"/>
          <w:szCs w:val="18"/>
        </w:rPr>
        <w:t xml:space="preserve"> et al. A Prospective Clinical Trial Combining Radiation Therapy </w:t>
      </w:r>
      <w:r w:rsidRPr="00FE7849">
        <w:rPr>
          <w:sz w:val="18"/>
          <w:szCs w:val="18"/>
        </w:rPr>
        <w:lastRenderedPageBreak/>
        <w:t>With Systemic Immunotherapy in Metastatic Melanoma[J]. Int J Radiat Oncol Biol Phys</w:t>
      </w:r>
      <w:r w:rsidRPr="00FE7849">
        <w:rPr>
          <w:rFonts w:eastAsia="System"/>
          <w:sz w:val="18"/>
          <w:szCs w:val="18"/>
        </w:rPr>
        <w:t>，</w:t>
      </w:r>
      <w:r w:rsidRPr="00FE7849">
        <w:rPr>
          <w:sz w:val="18"/>
          <w:szCs w:val="18"/>
        </w:rPr>
        <w:t>2016</w:t>
      </w:r>
      <w:r w:rsidRPr="00FE7849">
        <w:rPr>
          <w:rFonts w:eastAsia="System"/>
          <w:sz w:val="18"/>
          <w:szCs w:val="18"/>
        </w:rPr>
        <w:t>，</w:t>
      </w:r>
      <w:r w:rsidRPr="00FE7849">
        <w:rPr>
          <w:sz w:val="18"/>
          <w:szCs w:val="18"/>
        </w:rPr>
        <w:t>96</w:t>
      </w:r>
      <w:r w:rsidRPr="00FE7849">
        <w:rPr>
          <w:rFonts w:eastAsia="System"/>
          <w:sz w:val="18"/>
          <w:szCs w:val="18"/>
        </w:rPr>
        <w:t xml:space="preserve"> </w:t>
      </w:r>
      <w:r w:rsidRPr="00FE7849">
        <w:rPr>
          <w:sz w:val="18"/>
          <w:szCs w:val="18"/>
        </w:rPr>
        <w:t>(3): 578-588. doi: 10.1016/j.ijrobp.2016.07.005.</w:t>
      </w:r>
    </w:p>
    <w:p w14:paraId="508458D0"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[ 14 ] Marconi R</w:t>
      </w:r>
      <w:r w:rsidRPr="00FE7849">
        <w:rPr>
          <w:sz w:val="18"/>
          <w:szCs w:val="18"/>
        </w:rPr>
        <w:t>，</w:t>
      </w:r>
      <w:r w:rsidRPr="00FE7849">
        <w:rPr>
          <w:sz w:val="18"/>
          <w:szCs w:val="18"/>
        </w:rPr>
        <w:t>Strolin S</w:t>
      </w:r>
      <w:r w:rsidRPr="00FE7849">
        <w:rPr>
          <w:sz w:val="18"/>
          <w:szCs w:val="18"/>
        </w:rPr>
        <w:t>，</w:t>
      </w:r>
      <w:r w:rsidRPr="00FE7849">
        <w:rPr>
          <w:sz w:val="18"/>
          <w:szCs w:val="18"/>
        </w:rPr>
        <w:t>Bossi G</w:t>
      </w:r>
      <w:r w:rsidRPr="00FE7849">
        <w:rPr>
          <w:sz w:val="18"/>
          <w:szCs w:val="18"/>
        </w:rPr>
        <w:t>，</w:t>
      </w:r>
      <w:r w:rsidRPr="00FE7849">
        <w:rPr>
          <w:sz w:val="18"/>
          <w:szCs w:val="18"/>
        </w:rPr>
        <w:t xml:space="preserve"> et al. A meta-analysis of the abscopal effect in preclinical models: Is the biologically effective dose a relevant physical trigger?[J]. PLoS One</w:t>
      </w:r>
      <w:r w:rsidRPr="00FE7849">
        <w:rPr>
          <w:rFonts w:eastAsia="System"/>
          <w:sz w:val="18"/>
          <w:szCs w:val="18"/>
        </w:rPr>
        <w:t>，</w:t>
      </w:r>
      <w:r w:rsidRPr="00FE7849">
        <w:rPr>
          <w:sz w:val="18"/>
          <w:szCs w:val="18"/>
        </w:rPr>
        <w:t>2017</w:t>
      </w:r>
      <w:r w:rsidRPr="00FE7849">
        <w:rPr>
          <w:rFonts w:eastAsia="System"/>
          <w:sz w:val="18"/>
          <w:szCs w:val="18"/>
        </w:rPr>
        <w:t>，</w:t>
      </w:r>
      <w:r w:rsidRPr="00FE7849">
        <w:rPr>
          <w:sz w:val="18"/>
          <w:szCs w:val="18"/>
        </w:rPr>
        <w:t>12</w:t>
      </w:r>
      <w:r w:rsidRPr="00FE7849">
        <w:rPr>
          <w:rFonts w:eastAsia="System"/>
          <w:sz w:val="18"/>
          <w:szCs w:val="18"/>
        </w:rPr>
        <w:t xml:space="preserve"> </w:t>
      </w:r>
      <w:r w:rsidRPr="00FE7849">
        <w:rPr>
          <w:sz w:val="18"/>
          <w:szCs w:val="18"/>
        </w:rPr>
        <w:t>(2): e0171559. doi: 10.1371/journal.pone.0171559.</w:t>
      </w:r>
    </w:p>
    <w:p w14:paraId="005005DF"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[ 15 ] Britschgi C</w:t>
      </w:r>
      <w:r w:rsidRPr="00FE7849">
        <w:rPr>
          <w:sz w:val="18"/>
          <w:szCs w:val="18"/>
        </w:rPr>
        <w:t>，</w:t>
      </w:r>
      <w:r w:rsidRPr="00FE7849">
        <w:rPr>
          <w:sz w:val="18"/>
          <w:szCs w:val="18"/>
        </w:rPr>
        <w:t>Riesterer O</w:t>
      </w:r>
      <w:r w:rsidRPr="00FE7849">
        <w:rPr>
          <w:sz w:val="18"/>
          <w:szCs w:val="18"/>
        </w:rPr>
        <w:t>，</w:t>
      </w:r>
      <w:r w:rsidRPr="00FE7849">
        <w:rPr>
          <w:sz w:val="18"/>
          <w:szCs w:val="18"/>
        </w:rPr>
        <w:t>Burger I A</w:t>
      </w:r>
      <w:r w:rsidRPr="00FE7849">
        <w:rPr>
          <w:sz w:val="18"/>
          <w:szCs w:val="18"/>
        </w:rPr>
        <w:t>，</w:t>
      </w:r>
      <w:r w:rsidRPr="00FE7849">
        <w:rPr>
          <w:sz w:val="18"/>
          <w:szCs w:val="18"/>
        </w:rPr>
        <w:t xml:space="preserve"> et al. Report of an abscopal effect induced by stereotactic body radiotherapy and nivolumab in a patient with metastatic non-small cell lung cancer[J]. Radiat Oncol</w:t>
      </w:r>
      <w:r w:rsidRPr="00FE7849">
        <w:rPr>
          <w:rFonts w:eastAsia="System"/>
          <w:sz w:val="18"/>
          <w:szCs w:val="18"/>
        </w:rPr>
        <w:t>，</w:t>
      </w:r>
      <w:r w:rsidRPr="00FE7849">
        <w:rPr>
          <w:sz w:val="18"/>
          <w:szCs w:val="18"/>
        </w:rPr>
        <w:t>2018</w:t>
      </w:r>
      <w:r w:rsidRPr="00FE7849">
        <w:rPr>
          <w:rFonts w:eastAsia="System"/>
          <w:sz w:val="18"/>
          <w:szCs w:val="18"/>
        </w:rPr>
        <w:t>，</w:t>
      </w:r>
      <w:r w:rsidRPr="00FE7849">
        <w:rPr>
          <w:sz w:val="18"/>
          <w:szCs w:val="18"/>
        </w:rPr>
        <w:t>13</w:t>
      </w:r>
      <w:r w:rsidRPr="00FE7849">
        <w:rPr>
          <w:rFonts w:eastAsia="System"/>
          <w:sz w:val="18"/>
          <w:szCs w:val="18"/>
        </w:rPr>
        <w:t xml:space="preserve"> </w:t>
      </w:r>
      <w:r w:rsidRPr="00FE7849">
        <w:rPr>
          <w:sz w:val="18"/>
          <w:szCs w:val="18"/>
        </w:rPr>
        <w:t>(1): 102. doi: 10.1186/s13014-018-1049-3.</w:t>
      </w:r>
    </w:p>
    <w:p w14:paraId="18FDFB7B"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[ 16 ] Xu M J</w:t>
      </w:r>
      <w:r w:rsidRPr="00FE7849">
        <w:rPr>
          <w:sz w:val="18"/>
          <w:szCs w:val="18"/>
        </w:rPr>
        <w:t>，</w:t>
      </w:r>
      <w:r w:rsidRPr="00FE7849">
        <w:rPr>
          <w:sz w:val="18"/>
          <w:szCs w:val="18"/>
        </w:rPr>
        <w:t>Wu S</w:t>
      </w:r>
      <w:r w:rsidRPr="00FE7849">
        <w:rPr>
          <w:sz w:val="18"/>
          <w:szCs w:val="18"/>
        </w:rPr>
        <w:t>，</w:t>
      </w:r>
      <w:r w:rsidRPr="00FE7849">
        <w:rPr>
          <w:sz w:val="18"/>
          <w:szCs w:val="18"/>
        </w:rPr>
        <w:t>Daud A I</w:t>
      </w:r>
      <w:r w:rsidRPr="00FE7849">
        <w:rPr>
          <w:sz w:val="18"/>
          <w:szCs w:val="18"/>
        </w:rPr>
        <w:t>，</w:t>
      </w:r>
      <w:r w:rsidRPr="00FE7849">
        <w:rPr>
          <w:sz w:val="18"/>
          <w:szCs w:val="18"/>
        </w:rPr>
        <w:t xml:space="preserve"> et al. In-field and abscopal response after short-course radiation therapy in patients with metastatic Merkel cell carcinoma progressing on PD-1 checkpoint blockade: a case series[J]. J Immunother Cancer</w:t>
      </w:r>
      <w:r w:rsidRPr="00FE7849">
        <w:rPr>
          <w:rFonts w:eastAsia="System"/>
          <w:sz w:val="18"/>
          <w:szCs w:val="18"/>
        </w:rPr>
        <w:t>，</w:t>
      </w:r>
      <w:r w:rsidRPr="00FE7849">
        <w:rPr>
          <w:sz w:val="18"/>
          <w:szCs w:val="18"/>
        </w:rPr>
        <w:t>2018</w:t>
      </w:r>
      <w:r w:rsidRPr="00FE7849">
        <w:rPr>
          <w:rFonts w:eastAsia="System"/>
          <w:sz w:val="18"/>
          <w:szCs w:val="18"/>
        </w:rPr>
        <w:t>，</w:t>
      </w:r>
      <w:r w:rsidRPr="00FE7849">
        <w:rPr>
          <w:sz w:val="18"/>
          <w:szCs w:val="18"/>
        </w:rPr>
        <w:t>6</w:t>
      </w:r>
      <w:r w:rsidRPr="00FE7849">
        <w:rPr>
          <w:rFonts w:eastAsia="System"/>
          <w:sz w:val="18"/>
          <w:szCs w:val="18"/>
        </w:rPr>
        <w:t xml:space="preserve"> </w:t>
      </w:r>
      <w:r w:rsidRPr="00FE7849">
        <w:rPr>
          <w:sz w:val="18"/>
          <w:szCs w:val="18"/>
        </w:rPr>
        <w:t>(1): 43. doi: 10.1186/s40425-018-0352-8.</w:t>
      </w:r>
    </w:p>
    <w:p w14:paraId="62A54B64"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[ 17 ] Fehrenbacher L</w:t>
      </w:r>
      <w:r w:rsidRPr="00FE7849">
        <w:rPr>
          <w:sz w:val="18"/>
          <w:szCs w:val="18"/>
        </w:rPr>
        <w:t>，</w:t>
      </w:r>
      <w:r w:rsidRPr="00FE7849">
        <w:rPr>
          <w:sz w:val="18"/>
          <w:szCs w:val="18"/>
        </w:rPr>
        <w:t>Spira A</w:t>
      </w:r>
      <w:r w:rsidRPr="00FE7849">
        <w:rPr>
          <w:sz w:val="18"/>
          <w:szCs w:val="18"/>
        </w:rPr>
        <w:t>，</w:t>
      </w:r>
      <w:r w:rsidRPr="00FE7849">
        <w:rPr>
          <w:sz w:val="18"/>
          <w:szCs w:val="18"/>
        </w:rPr>
        <w:t>Ballinger M</w:t>
      </w:r>
      <w:r w:rsidRPr="00FE7849">
        <w:rPr>
          <w:sz w:val="18"/>
          <w:szCs w:val="18"/>
        </w:rPr>
        <w:t>，</w:t>
      </w:r>
      <w:r w:rsidRPr="00FE7849">
        <w:rPr>
          <w:sz w:val="18"/>
          <w:szCs w:val="18"/>
        </w:rPr>
        <w:t xml:space="preserve"> et al. Atezolizumab versus docetaxel for patients with previously treated non-small-cell lung cancer (POPLAR): a multicentre, open-label, phase 2 randomised controlled trial[J]. Lancet</w:t>
      </w:r>
      <w:r w:rsidRPr="00FE7849">
        <w:rPr>
          <w:rFonts w:eastAsia="System"/>
          <w:sz w:val="18"/>
          <w:szCs w:val="18"/>
        </w:rPr>
        <w:t>，</w:t>
      </w:r>
      <w:r w:rsidRPr="00FE7849">
        <w:rPr>
          <w:sz w:val="18"/>
          <w:szCs w:val="18"/>
        </w:rPr>
        <w:t>2016</w:t>
      </w:r>
      <w:r w:rsidRPr="00FE7849">
        <w:rPr>
          <w:rFonts w:eastAsia="System"/>
          <w:sz w:val="18"/>
          <w:szCs w:val="18"/>
        </w:rPr>
        <w:t>，</w:t>
      </w:r>
      <w:r w:rsidRPr="00FE7849">
        <w:rPr>
          <w:sz w:val="18"/>
          <w:szCs w:val="18"/>
        </w:rPr>
        <w:t>387</w:t>
      </w:r>
      <w:r w:rsidRPr="00FE7849">
        <w:rPr>
          <w:rFonts w:eastAsia="System"/>
          <w:sz w:val="18"/>
          <w:szCs w:val="18"/>
        </w:rPr>
        <w:t xml:space="preserve"> </w:t>
      </w:r>
      <w:r w:rsidRPr="00FE7849">
        <w:rPr>
          <w:sz w:val="18"/>
          <w:szCs w:val="18"/>
        </w:rPr>
        <w:t>(10030): 1837-1846. doi: 10.1016/s0140-6736(16)00587-0.</w:t>
      </w:r>
    </w:p>
    <w:p w14:paraId="7A4A1BE4"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[ 18 ] Borghaei H</w:t>
      </w:r>
      <w:r w:rsidRPr="00FE7849">
        <w:rPr>
          <w:sz w:val="18"/>
          <w:szCs w:val="18"/>
        </w:rPr>
        <w:t>，</w:t>
      </w:r>
      <w:r w:rsidRPr="00FE7849">
        <w:rPr>
          <w:sz w:val="18"/>
          <w:szCs w:val="18"/>
        </w:rPr>
        <w:t>Paz-Ares L</w:t>
      </w:r>
      <w:r w:rsidRPr="00FE7849">
        <w:rPr>
          <w:sz w:val="18"/>
          <w:szCs w:val="18"/>
        </w:rPr>
        <w:t>，</w:t>
      </w:r>
      <w:r w:rsidRPr="00FE7849">
        <w:rPr>
          <w:sz w:val="18"/>
          <w:szCs w:val="18"/>
        </w:rPr>
        <w:t>Horn L</w:t>
      </w:r>
      <w:r w:rsidRPr="00FE7849">
        <w:rPr>
          <w:sz w:val="18"/>
          <w:szCs w:val="18"/>
        </w:rPr>
        <w:t>，</w:t>
      </w:r>
      <w:r w:rsidRPr="00FE7849">
        <w:rPr>
          <w:sz w:val="18"/>
          <w:szCs w:val="18"/>
        </w:rPr>
        <w:t xml:space="preserve"> et al. Nivolumab versus Docetaxel in Advanced Nonsquamous Non-Small-Cell Lung Cancer[J]. N Engl J Med</w:t>
      </w:r>
      <w:r w:rsidRPr="00FE7849">
        <w:rPr>
          <w:rFonts w:eastAsia="System"/>
          <w:sz w:val="18"/>
          <w:szCs w:val="18"/>
        </w:rPr>
        <w:t>，</w:t>
      </w:r>
      <w:r w:rsidRPr="00FE7849">
        <w:rPr>
          <w:sz w:val="18"/>
          <w:szCs w:val="18"/>
        </w:rPr>
        <w:t>2015</w:t>
      </w:r>
      <w:r w:rsidRPr="00FE7849">
        <w:rPr>
          <w:rFonts w:eastAsia="System"/>
          <w:sz w:val="18"/>
          <w:szCs w:val="18"/>
        </w:rPr>
        <w:t>，</w:t>
      </w:r>
      <w:r w:rsidRPr="00FE7849">
        <w:rPr>
          <w:sz w:val="18"/>
          <w:szCs w:val="18"/>
        </w:rPr>
        <w:t>373</w:t>
      </w:r>
      <w:r w:rsidRPr="00FE7849">
        <w:rPr>
          <w:rFonts w:eastAsia="System"/>
          <w:sz w:val="18"/>
          <w:szCs w:val="18"/>
        </w:rPr>
        <w:t xml:space="preserve"> </w:t>
      </w:r>
      <w:r w:rsidRPr="00FE7849">
        <w:rPr>
          <w:sz w:val="18"/>
          <w:szCs w:val="18"/>
        </w:rPr>
        <w:t>(17): 1627-1639. doi: 10.1056/NEJMoa1507643.</w:t>
      </w:r>
    </w:p>
    <w:p w14:paraId="081CE0B5"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[ 19 ] Brahmer J</w:t>
      </w:r>
      <w:r w:rsidRPr="00FE7849">
        <w:rPr>
          <w:sz w:val="18"/>
          <w:szCs w:val="18"/>
        </w:rPr>
        <w:t>，</w:t>
      </w:r>
      <w:r w:rsidRPr="00FE7849">
        <w:rPr>
          <w:sz w:val="18"/>
          <w:szCs w:val="18"/>
        </w:rPr>
        <w:t>Reckamp K L</w:t>
      </w:r>
      <w:r w:rsidRPr="00FE7849">
        <w:rPr>
          <w:sz w:val="18"/>
          <w:szCs w:val="18"/>
        </w:rPr>
        <w:t>，</w:t>
      </w:r>
      <w:r w:rsidRPr="00FE7849">
        <w:rPr>
          <w:sz w:val="18"/>
          <w:szCs w:val="18"/>
        </w:rPr>
        <w:t>Baas P</w:t>
      </w:r>
      <w:r w:rsidRPr="00FE7849">
        <w:rPr>
          <w:sz w:val="18"/>
          <w:szCs w:val="18"/>
        </w:rPr>
        <w:t>，</w:t>
      </w:r>
      <w:r w:rsidRPr="00FE7849">
        <w:rPr>
          <w:sz w:val="18"/>
          <w:szCs w:val="18"/>
        </w:rPr>
        <w:t xml:space="preserve"> et al. Nivolumab versus Docetaxel in Advanced Squamous-Cell Non-Small-Cell Lung Cancer[J]. N Engl J Med</w:t>
      </w:r>
      <w:r w:rsidRPr="00FE7849">
        <w:rPr>
          <w:rFonts w:eastAsia="System"/>
          <w:sz w:val="18"/>
          <w:szCs w:val="18"/>
        </w:rPr>
        <w:t>，</w:t>
      </w:r>
      <w:r w:rsidRPr="00FE7849">
        <w:rPr>
          <w:sz w:val="18"/>
          <w:szCs w:val="18"/>
        </w:rPr>
        <w:t>2015</w:t>
      </w:r>
      <w:r w:rsidRPr="00FE7849">
        <w:rPr>
          <w:rFonts w:eastAsia="System"/>
          <w:sz w:val="18"/>
          <w:szCs w:val="18"/>
        </w:rPr>
        <w:t>，</w:t>
      </w:r>
      <w:r w:rsidRPr="00FE7849">
        <w:rPr>
          <w:sz w:val="18"/>
          <w:szCs w:val="18"/>
        </w:rPr>
        <w:t>373</w:t>
      </w:r>
      <w:r w:rsidRPr="00FE7849">
        <w:rPr>
          <w:rFonts w:eastAsia="System"/>
          <w:sz w:val="18"/>
          <w:szCs w:val="18"/>
        </w:rPr>
        <w:t xml:space="preserve"> </w:t>
      </w:r>
      <w:r w:rsidRPr="00FE7849">
        <w:rPr>
          <w:sz w:val="18"/>
          <w:szCs w:val="18"/>
        </w:rPr>
        <w:t>(2): 123-135. doi: 10.1056/NEJMoa1504627.</w:t>
      </w:r>
    </w:p>
    <w:p w14:paraId="56E5425D"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[ 20 ] Antonia S J</w:t>
      </w:r>
      <w:r w:rsidRPr="00FE7849">
        <w:rPr>
          <w:sz w:val="18"/>
          <w:szCs w:val="18"/>
        </w:rPr>
        <w:t>，</w:t>
      </w:r>
      <w:r w:rsidRPr="00FE7849">
        <w:rPr>
          <w:sz w:val="18"/>
          <w:szCs w:val="18"/>
        </w:rPr>
        <w:t>Villegas A</w:t>
      </w:r>
      <w:r w:rsidRPr="00FE7849">
        <w:rPr>
          <w:sz w:val="18"/>
          <w:szCs w:val="18"/>
        </w:rPr>
        <w:t>，</w:t>
      </w:r>
      <w:r w:rsidRPr="00FE7849">
        <w:rPr>
          <w:sz w:val="18"/>
          <w:szCs w:val="18"/>
        </w:rPr>
        <w:t>Daniel D</w:t>
      </w:r>
      <w:r w:rsidRPr="00FE7849">
        <w:rPr>
          <w:sz w:val="18"/>
          <w:szCs w:val="18"/>
        </w:rPr>
        <w:t>，</w:t>
      </w:r>
      <w:r w:rsidRPr="00FE7849">
        <w:rPr>
          <w:sz w:val="18"/>
          <w:szCs w:val="18"/>
        </w:rPr>
        <w:t xml:space="preserve"> et al. Durvalumab after Chemoradiotherapy in Stage III Non–Small-Cell Lung Cancer[J]. New England Journal of Medicine</w:t>
      </w:r>
      <w:r w:rsidRPr="00FE7849">
        <w:rPr>
          <w:rFonts w:eastAsia="System"/>
          <w:sz w:val="18"/>
          <w:szCs w:val="18"/>
        </w:rPr>
        <w:t>，</w:t>
      </w:r>
      <w:r w:rsidRPr="00FE7849">
        <w:rPr>
          <w:sz w:val="18"/>
          <w:szCs w:val="18"/>
        </w:rPr>
        <w:t>2017</w:t>
      </w:r>
      <w:r w:rsidRPr="00FE7849">
        <w:rPr>
          <w:rFonts w:eastAsia="System"/>
          <w:sz w:val="18"/>
          <w:szCs w:val="18"/>
        </w:rPr>
        <w:t>，</w:t>
      </w:r>
      <w:r w:rsidRPr="00FE7849">
        <w:rPr>
          <w:sz w:val="18"/>
          <w:szCs w:val="18"/>
        </w:rPr>
        <w:t>377</w:t>
      </w:r>
      <w:r w:rsidRPr="00FE7849">
        <w:rPr>
          <w:rFonts w:eastAsia="System"/>
          <w:sz w:val="18"/>
          <w:szCs w:val="18"/>
        </w:rPr>
        <w:t xml:space="preserve"> </w:t>
      </w:r>
      <w:r w:rsidRPr="00FE7849">
        <w:rPr>
          <w:sz w:val="18"/>
          <w:szCs w:val="18"/>
        </w:rPr>
        <w:t>(20): 1919-1929. doi: 10.1056/NEJMoa1709937.</w:t>
      </w:r>
    </w:p>
    <w:p w14:paraId="342FD5FC"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[ 21 ] Garon E B</w:t>
      </w:r>
      <w:r w:rsidRPr="00FE7849">
        <w:rPr>
          <w:sz w:val="18"/>
          <w:szCs w:val="18"/>
        </w:rPr>
        <w:t>，</w:t>
      </w:r>
      <w:r w:rsidRPr="00FE7849">
        <w:rPr>
          <w:sz w:val="18"/>
          <w:szCs w:val="18"/>
        </w:rPr>
        <w:t>Rizvi N A</w:t>
      </w:r>
      <w:r w:rsidRPr="00FE7849">
        <w:rPr>
          <w:sz w:val="18"/>
          <w:szCs w:val="18"/>
        </w:rPr>
        <w:t>，</w:t>
      </w:r>
      <w:r w:rsidRPr="00FE7849">
        <w:rPr>
          <w:sz w:val="18"/>
          <w:szCs w:val="18"/>
        </w:rPr>
        <w:t>Hui R</w:t>
      </w:r>
      <w:r w:rsidRPr="00FE7849">
        <w:rPr>
          <w:sz w:val="18"/>
          <w:szCs w:val="18"/>
        </w:rPr>
        <w:t>，</w:t>
      </w:r>
      <w:r w:rsidRPr="00FE7849">
        <w:rPr>
          <w:sz w:val="18"/>
          <w:szCs w:val="18"/>
        </w:rPr>
        <w:t xml:space="preserve"> et al. Pembrolizumab for the treatment of non-small-cell lung cancer[J]. N Engl J Med</w:t>
      </w:r>
      <w:r w:rsidRPr="00FE7849">
        <w:rPr>
          <w:rFonts w:eastAsia="System"/>
          <w:sz w:val="18"/>
          <w:szCs w:val="18"/>
        </w:rPr>
        <w:t>，</w:t>
      </w:r>
      <w:r w:rsidRPr="00FE7849">
        <w:rPr>
          <w:sz w:val="18"/>
          <w:szCs w:val="18"/>
        </w:rPr>
        <w:t>2015</w:t>
      </w:r>
      <w:r w:rsidRPr="00FE7849">
        <w:rPr>
          <w:rFonts w:eastAsia="System"/>
          <w:sz w:val="18"/>
          <w:szCs w:val="18"/>
        </w:rPr>
        <w:t>，</w:t>
      </w:r>
      <w:r w:rsidRPr="00FE7849">
        <w:rPr>
          <w:sz w:val="18"/>
          <w:szCs w:val="18"/>
        </w:rPr>
        <w:t>372</w:t>
      </w:r>
      <w:r w:rsidRPr="00FE7849">
        <w:rPr>
          <w:rFonts w:eastAsia="System"/>
          <w:sz w:val="18"/>
          <w:szCs w:val="18"/>
        </w:rPr>
        <w:t xml:space="preserve"> </w:t>
      </w:r>
      <w:r w:rsidRPr="00FE7849">
        <w:rPr>
          <w:sz w:val="18"/>
          <w:szCs w:val="18"/>
        </w:rPr>
        <w:t>(21): 2018-2028. doi: 10.1056/NEJMoa1501824.</w:t>
      </w:r>
    </w:p>
    <w:p w14:paraId="2A30E31D"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[ 22 ] Herbst R S</w:t>
      </w:r>
      <w:r w:rsidRPr="00FE7849">
        <w:rPr>
          <w:sz w:val="18"/>
          <w:szCs w:val="18"/>
        </w:rPr>
        <w:t>，</w:t>
      </w:r>
      <w:r w:rsidRPr="00FE7849">
        <w:rPr>
          <w:sz w:val="18"/>
          <w:szCs w:val="18"/>
        </w:rPr>
        <w:t>Baas P</w:t>
      </w:r>
      <w:r w:rsidRPr="00FE7849">
        <w:rPr>
          <w:sz w:val="18"/>
          <w:szCs w:val="18"/>
        </w:rPr>
        <w:t>，</w:t>
      </w:r>
      <w:r w:rsidRPr="00FE7849">
        <w:rPr>
          <w:sz w:val="18"/>
          <w:szCs w:val="18"/>
        </w:rPr>
        <w:t>Perez-Gracia J L</w:t>
      </w:r>
      <w:r w:rsidRPr="00FE7849">
        <w:rPr>
          <w:sz w:val="18"/>
          <w:szCs w:val="18"/>
        </w:rPr>
        <w:t>，</w:t>
      </w:r>
      <w:r w:rsidRPr="00FE7849">
        <w:rPr>
          <w:sz w:val="18"/>
          <w:szCs w:val="18"/>
        </w:rPr>
        <w:t xml:space="preserve"> et al. PD1.06 (also presented as P2.41): Pembrolizumab vs Docetaxel for Previously Treated NSCLC (KEYNOTE-010): Archival vs New Tumor Samples for PD-L1 Assessment[J]. J Thorac Oncol</w:t>
      </w:r>
      <w:r w:rsidRPr="00FE7849">
        <w:rPr>
          <w:rFonts w:eastAsia="System"/>
          <w:sz w:val="18"/>
          <w:szCs w:val="18"/>
        </w:rPr>
        <w:t>，</w:t>
      </w:r>
      <w:r w:rsidRPr="00FE7849">
        <w:rPr>
          <w:sz w:val="18"/>
          <w:szCs w:val="18"/>
        </w:rPr>
        <w:t>2016</w:t>
      </w:r>
      <w:r w:rsidRPr="00FE7849">
        <w:rPr>
          <w:rFonts w:eastAsia="System"/>
          <w:sz w:val="18"/>
          <w:szCs w:val="18"/>
        </w:rPr>
        <w:t>，</w:t>
      </w:r>
      <w:r w:rsidRPr="00FE7849">
        <w:rPr>
          <w:sz w:val="18"/>
          <w:szCs w:val="18"/>
        </w:rPr>
        <w:t>11</w:t>
      </w:r>
      <w:r w:rsidRPr="00FE7849">
        <w:rPr>
          <w:rFonts w:eastAsia="System"/>
          <w:sz w:val="18"/>
          <w:szCs w:val="18"/>
        </w:rPr>
        <w:t xml:space="preserve"> </w:t>
      </w:r>
      <w:r w:rsidRPr="00FE7849">
        <w:rPr>
          <w:sz w:val="18"/>
          <w:szCs w:val="18"/>
        </w:rPr>
        <w:t>(10s): S174-s175. doi: 10.1016/j.jtho.2016.08.014.</w:t>
      </w:r>
    </w:p>
    <w:p w14:paraId="30859CB6"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[ 23 ] Dranoff G</w:t>
      </w:r>
      <w:r w:rsidRPr="00FE7849">
        <w:rPr>
          <w:sz w:val="18"/>
          <w:szCs w:val="18"/>
        </w:rPr>
        <w:t>，</w:t>
      </w:r>
      <w:r w:rsidRPr="00FE7849">
        <w:rPr>
          <w:sz w:val="18"/>
          <w:szCs w:val="18"/>
        </w:rPr>
        <w:t>Jaffee E</w:t>
      </w:r>
      <w:r w:rsidRPr="00FE7849">
        <w:rPr>
          <w:sz w:val="18"/>
          <w:szCs w:val="18"/>
        </w:rPr>
        <w:t>，</w:t>
      </w:r>
      <w:r w:rsidRPr="00FE7849">
        <w:rPr>
          <w:sz w:val="18"/>
          <w:szCs w:val="18"/>
        </w:rPr>
        <w:t>Lazenby A</w:t>
      </w:r>
      <w:r w:rsidRPr="00FE7849">
        <w:rPr>
          <w:sz w:val="18"/>
          <w:szCs w:val="18"/>
        </w:rPr>
        <w:t>，</w:t>
      </w:r>
      <w:r w:rsidRPr="00FE7849">
        <w:rPr>
          <w:sz w:val="18"/>
          <w:szCs w:val="18"/>
        </w:rPr>
        <w:t xml:space="preserve"> et al. Vaccination with irradiated tumor cells engineered to secrete murine granulocyte-macrophage colony-stimulating factor stimulates potent, specific, and long-lasting anti-tumor immunity[J]. Proc Natl Acad Sci U S A</w:t>
      </w:r>
      <w:r w:rsidRPr="00FE7849">
        <w:rPr>
          <w:rFonts w:eastAsia="System"/>
          <w:sz w:val="18"/>
          <w:szCs w:val="18"/>
        </w:rPr>
        <w:t>，</w:t>
      </w:r>
      <w:r w:rsidRPr="00FE7849">
        <w:rPr>
          <w:sz w:val="18"/>
          <w:szCs w:val="18"/>
        </w:rPr>
        <w:t>1993</w:t>
      </w:r>
      <w:r w:rsidRPr="00FE7849">
        <w:rPr>
          <w:rFonts w:eastAsia="System"/>
          <w:sz w:val="18"/>
          <w:szCs w:val="18"/>
        </w:rPr>
        <w:t>，</w:t>
      </w:r>
      <w:r w:rsidRPr="00FE7849">
        <w:rPr>
          <w:sz w:val="18"/>
          <w:szCs w:val="18"/>
        </w:rPr>
        <w:t>90</w:t>
      </w:r>
      <w:r w:rsidRPr="00FE7849">
        <w:rPr>
          <w:rFonts w:eastAsia="System"/>
          <w:sz w:val="18"/>
          <w:szCs w:val="18"/>
        </w:rPr>
        <w:t xml:space="preserve"> </w:t>
      </w:r>
      <w:r w:rsidRPr="00FE7849">
        <w:rPr>
          <w:sz w:val="18"/>
          <w:szCs w:val="18"/>
        </w:rPr>
        <w:t xml:space="preserve">(8): 3539-3543. doi: </w:t>
      </w:r>
    </w:p>
    <w:p w14:paraId="10D9CF68"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[ 24 ] Golden E B</w:t>
      </w:r>
      <w:r w:rsidRPr="00FE7849">
        <w:rPr>
          <w:sz w:val="18"/>
          <w:szCs w:val="18"/>
        </w:rPr>
        <w:t>，</w:t>
      </w:r>
      <w:r w:rsidRPr="00FE7849">
        <w:rPr>
          <w:sz w:val="18"/>
          <w:szCs w:val="18"/>
        </w:rPr>
        <w:t>Chhabra A</w:t>
      </w:r>
      <w:r w:rsidRPr="00FE7849">
        <w:rPr>
          <w:sz w:val="18"/>
          <w:szCs w:val="18"/>
        </w:rPr>
        <w:t>，</w:t>
      </w:r>
      <w:r w:rsidRPr="00FE7849">
        <w:rPr>
          <w:sz w:val="18"/>
          <w:szCs w:val="18"/>
        </w:rPr>
        <w:t>Chachoua A</w:t>
      </w:r>
      <w:r w:rsidRPr="00FE7849">
        <w:rPr>
          <w:sz w:val="18"/>
          <w:szCs w:val="18"/>
        </w:rPr>
        <w:t>，</w:t>
      </w:r>
      <w:r w:rsidRPr="00FE7849">
        <w:rPr>
          <w:sz w:val="18"/>
          <w:szCs w:val="18"/>
        </w:rPr>
        <w:t xml:space="preserve"> et al. Local radiotherapy and granulocyte-macrophage colony-stimulating factor to generate abscopal responses in patients with metastatic solid tumours: a proof-of-principle trial[J]. The Lancet Oncology</w:t>
      </w:r>
      <w:r w:rsidRPr="00FE7849">
        <w:rPr>
          <w:rFonts w:eastAsia="System"/>
          <w:sz w:val="18"/>
          <w:szCs w:val="18"/>
        </w:rPr>
        <w:t>，</w:t>
      </w:r>
      <w:r w:rsidRPr="00FE7849">
        <w:rPr>
          <w:sz w:val="18"/>
          <w:szCs w:val="18"/>
        </w:rPr>
        <w:t>2015</w:t>
      </w:r>
      <w:r w:rsidRPr="00FE7849">
        <w:rPr>
          <w:rFonts w:eastAsia="System"/>
          <w:sz w:val="18"/>
          <w:szCs w:val="18"/>
        </w:rPr>
        <w:t>，</w:t>
      </w:r>
      <w:r w:rsidRPr="00FE7849">
        <w:rPr>
          <w:sz w:val="18"/>
          <w:szCs w:val="18"/>
        </w:rPr>
        <w:t>16</w:t>
      </w:r>
      <w:r w:rsidRPr="00FE7849">
        <w:rPr>
          <w:rFonts w:eastAsia="System"/>
          <w:sz w:val="18"/>
          <w:szCs w:val="18"/>
        </w:rPr>
        <w:t xml:space="preserve"> </w:t>
      </w:r>
      <w:r w:rsidRPr="00FE7849">
        <w:rPr>
          <w:sz w:val="18"/>
          <w:szCs w:val="18"/>
        </w:rPr>
        <w:t>(7): 795-803. doi: 10.1016/s1470-2045(15)00054-6.</w:t>
      </w:r>
    </w:p>
    <w:p w14:paraId="0EF681BB"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[ 25 ] Deng G</w:t>
      </w:r>
      <w:r w:rsidRPr="00FE7849">
        <w:rPr>
          <w:sz w:val="18"/>
          <w:szCs w:val="18"/>
        </w:rPr>
        <w:t>，</w:t>
      </w:r>
      <w:r w:rsidRPr="00FE7849">
        <w:rPr>
          <w:sz w:val="18"/>
          <w:szCs w:val="18"/>
        </w:rPr>
        <w:t>Hu P</w:t>
      </w:r>
      <w:r w:rsidRPr="00FE7849">
        <w:rPr>
          <w:sz w:val="18"/>
          <w:szCs w:val="18"/>
        </w:rPr>
        <w:t>，</w:t>
      </w:r>
      <w:r w:rsidRPr="00FE7849">
        <w:rPr>
          <w:sz w:val="18"/>
          <w:szCs w:val="18"/>
        </w:rPr>
        <w:t>Zhang J</w:t>
      </w:r>
      <w:r w:rsidRPr="00FE7849">
        <w:rPr>
          <w:sz w:val="18"/>
          <w:szCs w:val="18"/>
        </w:rPr>
        <w:t>，</w:t>
      </w:r>
      <w:r w:rsidRPr="00FE7849">
        <w:rPr>
          <w:sz w:val="18"/>
          <w:szCs w:val="18"/>
        </w:rPr>
        <w:t xml:space="preserve"> et al. Elevated serum granulocyte-macrophage colony-stimulating factor levels during radiotherapy predict favorable outcomes in lung and esophageal cancer[J]. Oncotarget</w:t>
      </w:r>
      <w:r w:rsidRPr="00FE7849">
        <w:rPr>
          <w:rFonts w:eastAsia="System"/>
          <w:sz w:val="18"/>
          <w:szCs w:val="18"/>
        </w:rPr>
        <w:t>，</w:t>
      </w:r>
      <w:r w:rsidRPr="00FE7849">
        <w:rPr>
          <w:sz w:val="18"/>
          <w:szCs w:val="18"/>
        </w:rPr>
        <w:t>2016</w:t>
      </w:r>
      <w:r w:rsidRPr="00FE7849">
        <w:rPr>
          <w:rFonts w:eastAsia="System"/>
          <w:sz w:val="18"/>
          <w:szCs w:val="18"/>
        </w:rPr>
        <w:t>，</w:t>
      </w:r>
      <w:r w:rsidRPr="00FE7849">
        <w:rPr>
          <w:sz w:val="18"/>
          <w:szCs w:val="18"/>
        </w:rPr>
        <w:t>7</w:t>
      </w:r>
      <w:r w:rsidRPr="00FE7849">
        <w:rPr>
          <w:rFonts w:eastAsia="System"/>
          <w:sz w:val="18"/>
          <w:szCs w:val="18"/>
        </w:rPr>
        <w:t xml:space="preserve"> </w:t>
      </w:r>
      <w:r w:rsidRPr="00FE7849">
        <w:rPr>
          <w:sz w:val="18"/>
          <w:szCs w:val="18"/>
        </w:rPr>
        <w:lastRenderedPageBreak/>
        <w:t>(51): 85142-85150. doi: 10.18632/oncotarget.13202.</w:t>
      </w:r>
    </w:p>
    <w:p w14:paraId="21DB9836" w14:textId="77777777" w:rsidR="00F84CA4" w:rsidRPr="00FE7849" w:rsidRDefault="00F84CA4" w:rsidP="00623D64">
      <w:pPr>
        <w:pStyle w:val="EndNoteBibliography"/>
        <w:spacing w:afterLines="50" w:after="120" w:line="360" w:lineRule="auto"/>
        <w:ind w:left="720" w:hanging="720"/>
        <w:rPr>
          <w:sz w:val="18"/>
          <w:szCs w:val="18"/>
        </w:rPr>
      </w:pPr>
      <w:r w:rsidRPr="00FE7849">
        <w:rPr>
          <w:sz w:val="18"/>
          <w:szCs w:val="18"/>
        </w:rPr>
        <w:t>[ 26 ] Benedict S H</w:t>
      </w:r>
      <w:r w:rsidRPr="00FE7849">
        <w:rPr>
          <w:sz w:val="18"/>
          <w:szCs w:val="18"/>
        </w:rPr>
        <w:t>，</w:t>
      </w:r>
      <w:r w:rsidRPr="00FE7849">
        <w:rPr>
          <w:sz w:val="18"/>
          <w:szCs w:val="18"/>
        </w:rPr>
        <w:t>Yenice K M</w:t>
      </w:r>
      <w:r w:rsidRPr="00FE7849">
        <w:rPr>
          <w:sz w:val="18"/>
          <w:szCs w:val="18"/>
        </w:rPr>
        <w:t>，</w:t>
      </w:r>
      <w:r w:rsidRPr="00FE7849">
        <w:rPr>
          <w:sz w:val="18"/>
          <w:szCs w:val="18"/>
        </w:rPr>
        <w:t>Followill D</w:t>
      </w:r>
      <w:r w:rsidRPr="00FE7849">
        <w:rPr>
          <w:sz w:val="18"/>
          <w:szCs w:val="18"/>
        </w:rPr>
        <w:t>，</w:t>
      </w:r>
      <w:r w:rsidRPr="00FE7849">
        <w:rPr>
          <w:sz w:val="18"/>
          <w:szCs w:val="18"/>
        </w:rPr>
        <w:t xml:space="preserve"> et al. Stereotactic body radiation therapy: the report of AAPM Task Group 101[J]. Med Phys</w:t>
      </w:r>
      <w:r w:rsidRPr="00FE7849">
        <w:rPr>
          <w:rFonts w:eastAsia="System"/>
          <w:sz w:val="18"/>
          <w:szCs w:val="18"/>
        </w:rPr>
        <w:t>，</w:t>
      </w:r>
      <w:r w:rsidRPr="00FE7849">
        <w:rPr>
          <w:sz w:val="18"/>
          <w:szCs w:val="18"/>
        </w:rPr>
        <w:t>2010</w:t>
      </w:r>
      <w:r w:rsidRPr="00FE7849">
        <w:rPr>
          <w:rFonts w:eastAsia="System"/>
          <w:sz w:val="18"/>
          <w:szCs w:val="18"/>
        </w:rPr>
        <w:t>，</w:t>
      </w:r>
      <w:r w:rsidRPr="00FE7849">
        <w:rPr>
          <w:sz w:val="18"/>
          <w:szCs w:val="18"/>
        </w:rPr>
        <w:t>37</w:t>
      </w:r>
      <w:r w:rsidRPr="00FE7849">
        <w:rPr>
          <w:rFonts w:eastAsia="System"/>
          <w:sz w:val="18"/>
          <w:szCs w:val="18"/>
        </w:rPr>
        <w:t xml:space="preserve"> </w:t>
      </w:r>
      <w:r w:rsidRPr="00FE7849">
        <w:rPr>
          <w:sz w:val="18"/>
          <w:szCs w:val="18"/>
        </w:rPr>
        <w:t>(8): 4078-4101. doi: 10.1118/1.3438081.</w:t>
      </w:r>
    </w:p>
    <w:p w14:paraId="5742C77D" w14:textId="006B08B7" w:rsidR="009D5966" w:rsidRPr="00520BE0" w:rsidRDefault="00F84CA4" w:rsidP="00623D64">
      <w:pPr>
        <w:widowControl/>
        <w:spacing w:afterLines="50" w:after="120" w:line="360" w:lineRule="auto"/>
        <w:jc w:val="left"/>
        <w:rPr>
          <w:rFonts w:ascii="Times New Roman" w:hAnsi="Times New Roman" w:cs="Times New Roman"/>
          <w:b/>
          <w:sz w:val="28"/>
          <w:szCs w:val="28"/>
        </w:rPr>
      </w:pPr>
      <w:r w:rsidRPr="00FE7849">
        <w:rPr>
          <w:rFonts w:ascii="Times New Roman" w:hAnsi="Times New Roman" w:cs="Times New Roman"/>
          <w:sz w:val="18"/>
          <w:szCs w:val="18"/>
        </w:rPr>
        <w:fldChar w:fldCharType="end"/>
      </w:r>
    </w:p>
    <w:sectPr w:rsidR="009D5966" w:rsidRPr="00520BE0" w:rsidSect="0097130A">
      <w:pgSz w:w="11906" w:h="16838"/>
      <w:pgMar w:top="1440" w:right="1797" w:bottom="1440" w:left="1797" w:header="851" w:footer="992" w:gutter="0"/>
      <w:cols w:space="425"/>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07F84C3" w15:done="0"/>
  <w15:commentEx w15:paraId="22C6ADB7" w15:done="0"/>
  <w15:commentEx w15:paraId="6AB8AE0B" w15:done="0"/>
  <w15:commentEx w15:paraId="2F1EAF55" w15:done="0"/>
  <w15:commentEx w15:paraId="6E404981" w15:done="0"/>
  <w15:commentEx w15:paraId="099B873D" w15:done="0"/>
  <w15:commentEx w15:paraId="0C22F07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1F6203" w16cex:dateUtc="2021-04-12T16:19:00Z"/>
  <w16cex:commentExtensible w16cex:durableId="241F648A" w16cex:dateUtc="2021-04-12T16:30:00Z"/>
  <w16cex:commentExtensible w16cex:durableId="241F654C" w16cex:dateUtc="2021-04-12T16: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07F84C3" w16cid:durableId="241F59A8"/>
  <w16cid:commentId w16cid:paraId="22C6ADB7" w16cid:durableId="241F59A9"/>
  <w16cid:commentId w16cid:paraId="6AB8AE0B" w16cid:durableId="241F59AA"/>
  <w16cid:commentId w16cid:paraId="2F1EAF55" w16cid:durableId="241F59AB"/>
  <w16cid:commentId w16cid:paraId="6E404981" w16cid:durableId="241F6203"/>
  <w16cid:commentId w16cid:paraId="099B873D" w16cid:durableId="241F648A"/>
  <w16cid:commentId w16cid:paraId="0C22F079" w16cid:durableId="241F654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1091C5" w14:textId="77777777" w:rsidR="00BA06D4" w:rsidRDefault="00BA06D4" w:rsidP="00837FA1">
      <w:r>
        <w:separator/>
      </w:r>
    </w:p>
  </w:endnote>
  <w:endnote w:type="continuationSeparator" w:id="0">
    <w:p w14:paraId="43DC7C24" w14:textId="77777777" w:rsidR="00BA06D4" w:rsidRDefault="00BA06D4" w:rsidP="00837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System">
    <w:altName w:val="等线"/>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6CCED2" w14:textId="77777777" w:rsidR="00BA06D4" w:rsidRDefault="00BA06D4" w:rsidP="00837FA1">
      <w:r>
        <w:separator/>
      </w:r>
    </w:p>
  </w:footnote>
  <w:footnote w:type="continuationSeparator" w:id="0">
    <w:p w14:paraId="3B1319C6" w14:textId="77777777" w:rsidR="00BA06D4" w:rsidRDefault="00BA06D4" w:rsidP="00837F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A3031"/>
    <w:multiLevelType w:val="hybridMultilevel"/>
    <w:tmpl w:val="F498F03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9F81C63"/>
    <w:multiLevelType w:val="hybridMultilevel"/>
    <w:tmpl w:val="BE36BB36"/>
    <w:lvl w:ilvl="0" w:tplc="0BCABE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CE570D1"/>
    <w:multiLevelType w:val="hybridMultilevel"/>
    <w:tmpl w:val="8DD0D2F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D116ECB"/>
    <w:multiLevelType w:val="hybridMultilevel"/>
    <w:tmpl w:val="9E7A608C"/>
    <w:lvl w:ilvl="0" w:tplc="F1DAE78A">
      <w:start w:val="1"/>
      <w:numFmt w:val="decimal"/>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D9A7490"/>
    <w:multiLevelType w:val="hybridMultilevel"/>
    <w:tmpl w:val="8090BB36"/>
    <w:lvl w:ilvl="0" w:tplc="66C61058">
      <w:start w:val="1"/>
      <w:numFmt w:val="decimal"/>
      <w:lvlText w:val="%1、"/>
      <w:lvlJc w:val="left"/>
      <w:pPr>
        <w:ind w:left="780" w:hanging="360"/>
      </w:pPr>
      <w:rPr>
        <w:rFonts w:hint="default"/>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2BB3359"/>
    <w:multiLevelType w:val="hybridMultilevel"/>
    <w:tmpl w:val="DFD484B4"/>
    <w:lvl w:ilvl="0" w:tplc="69902DFA">
      <w:start w:val="1"/>
      <w:numFmt w:val="decimal"/>
      <w:lvlText w:val="%1."/>
      <w:lvlJc w:val="left"/>
      <w:pPr>
        <w:ind w:left="420" w:hanging="420"/>
      </w:pPr>
      <w:rPr>
        <w:rFonts w:asciiTheme="minorHAnsi" w:hAnsiTheme="minorHAnsi" w:hint="default"/>
        <w:sz w:val="21"/>
        <w:szCs w:val="21"/>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AA13D4F"/>
    <w:multiLevelType w:val="hybridMultilevel"/>
    <w:tmpl w:val="210ABCD6"/>
    <w:lvl w:ilvl="0" w:tplc="C5420F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8A0862"/>
    <w:multiLevelType w:val="hybridMultilevel"/>
    <w:tmpl w:val="FB741F52"/>
    <w:lvl w:ilvl="0" w:tplc="DBAE2FEC">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2886F04"/>
    <w:multiLevelType w:val="hybridMultilevel"/>
    <w:tmpl w:val="6D642DC8"/>
    <w:lvl w:ilvl="0" w:tplc="CCE4DD04">
      <w:start w:val="1"/>
      <w:numFmt w:val="bullet"/>
      <w:lvlText w:val=""/>
      <w:lvlJc w:val="left"/>
      <w:pPr>
        <w:ind w:left="842"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1" w:tplc="8B248EB0">
      <w:start w:val="1"/>
      <w:numFmt w:val="bullet"/>
      <w:lvlText w:val="o"/>
      <w:lvlJc w:val="left"/>
      <w:pPr>
        <w:ind w:left="150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2" w:tplc="7478B2EC">
      <w:start w:val="1"/>
      <w:numFmt w:val="bullet"/>
      <w:lvlText w:val="▪"/>
      <w:lvlJc w:val="left"/>
      <w:pPr>
        <w:ind w:left="222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3" w:tplc="AC26DD0C">
      <w:start w:val="1"/>
      <w:numFmt w:val="bullet"/>
      <w:lvlText w:val="•"/>
      <w:lvlJc w:val="left"/>
      <w:pPr>
        <w:ind w:left="294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4" w:tplc="A832F548">
      <w:start w:val="1"/>
      <w:numFmt w:val="bullet"/>
      <w:lvlText w:val="o"/>
      <w:lvlJc w:val="left"/>
      <w:pPr>
        <w:ind w:left="366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5" w:tplc="925A0C34">
      <w:start w:val="1"/>
      <w:numFmt w:val="bullet"/>
      <w:lvlText w:val="▪"/>
      <w:lvlJc w:val="left"/>
      <w:pPr>
        <w:ind w:left="438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6" w:tplc="717C08E6">
      <w:start w:val="1"/>
      <w:numFmt w:val="bullet"/>
      <w:lvlText w:val="•"/>
      <w:lvlJc w:val="left"/>
      <w:pPr>
        <w:ind w:left="510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7" w:tplc="B0ECD384">
      <w:start w:val="1"/>
      <w:numFmt w:val="bullet"/>
      <w:lvlText w:val="o"/>
      <w:lvlJc w:val="left"/>
      <w:pPr>
        <w:ind w:left="582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lvl w:ilvl="8" w:tplc="EF984424">
      <w:start w:val="1"/>
      <w:numFmt w:val="bullet"/>
      <w:lvlText w:val="▪"/>
      <w:lvlJc w:val="left"/>
      <w:pPr>
        <w:ind w:left="6546" w:firstLine="0"/>
      </w:pPr>
      <w:rPr>
        <w:rFonts w:ascii="Wingdings" w:eastAsia="Wingdings" w:hAnsi="Wingdings" w:cs="Wingdings"/>
        <w:b w:val="0"/>
        <w:i w:val="0"/>
        <w:strike w:val="0"/>
        <w:dstrike w:val="0"/>
        <w:color w:val="000000"/>
        <w:sz w:val="24"/>
        <w:szCs w:val="24"/>
        <w:u w:val="none" w:color="000000"/>
        <w:effect w:val="none"/>
        <w:bdr w:val="none" w:sz="0" w:space="0" w:color="auto" w:frame="1"/>
        <w:vertAlign w:val="baseline"/>
      </w:rPr>
    </w:lvl>
  </w:abstractNum>
  <w:abstractNum w:abstractNumId="9">
    <w:nsid w:val="23603FAB"/>
    <w:multiLevelType w:val="hybridMultilevel"/>
    <w:tmpl w:val="A6A829AA"/>
    <w:lvl w:ilvl="0" w:tplc="147C2826">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85E5115"/>
    <w:multiLevelType w:val="multilevel"/>
    <w:tmpl w:val="36F25D0A"/>
    <w:lvl w:ilvl="0">
      <w:start w:val="1"/>
      <w:numFmt w:val="decimal"/>
      <w:lvlText w:val="%1"/>
      <w:lvlJc w:val="left"/>
      <w:pPr>
        <w:ind w:left="360" w:hanging="360"/>
      </w:pPr>
      <w:rPr>
        <w:rFonts w:hint="default"/>
      </w:rPr>
    </w:lvl>
    <w:lvl w:ilvl="1">
      <w:start w:val="4"/>
      <w:numFmt w:val="decimal"/>
      <w:isLgl/>
      <w:lvlText w:val="%1.%2"/>
      <w:lvlJc w:val="left"/>
      <w:pPr>
        <w:ind w:left="855" w:hanging="855"/>
      </w:pPr>
      <w:rPr>
        <w:rFonts w:hint="default"/>
      </w:rPr>
    </w:lvl>
    <w:lvl w:ilvl="2">
      <w:start w:val="2"/>
      <w:numFmt w:val="decimal"/>
      <w:isLgl/>
      <w:lvlText w:val="%1.%2.%3"/>
      <w:lvlJc w:val="left"/>
      <w:pPr>
        <w:ind w:left="855" w:hanging="85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1">
    <w:nsid w:val="4A8927BD"/>
    <w:multiLevelType w:val="hybridMultilevel"/>
    <w:tmpl w:val="5AACF2AE"/>
    <w:lvl w:ilvl="0" w:tplc="BF5E13E8">
      <w:start w:val="1"/>
      <w:numFmt w:val="bullet"/>
      <w:lvlText w:val="•"/>
      <w:lvlJc w:val="left"/>
      <w:pPr>
        <w:ind w:left="7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EF3EDFCE">
      <w:start w:val="1"/>
      <w:numFmt w:val="bullet"/>
      <w:lvlText w:val="o"/>
      <w:lvlJc w:val="left"/>
      <w:pPr>
        <w:ind w:left="1680"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2" w:tplc="84C6066E">
      <w:start w:val="1"/>
      <w:numFmt w:val="bullet"/>
      <w:lvlText w:val="▪"/>
      <w:lvlJc w:val="left"/>
      <w:pPr>
        <w:ind w:left="225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3" w:tplc="EE2497D2">
      <w:start w:val="1"/>
      <w:numFmt w:val="bullet"/>
      <w:lvlText w:val="•"/>
      <w:lvlJc w:val="left"/>
      <w:pPr>
        <w:ind w:left="297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4" w:tplc="D3748AAC">
      <w:start w:val="1"/>
      <w:numFmt w:val="bullet"/>
      <w:lvlText w:val="o"/>
      <w:lvlJc w:val="left"/>
      <w:pPr>
        <w:ind w:left="369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5" w:tplc="902693D6">
      <w:start w:val="1"/>
      <w:numFmt w:val="bullet"/>
      <w:lvlText w:val="▪"/>
      <w:lvlJc w:val="left"/>
      <w:pPr>
        <w:ind w:left="441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6" w:tplc="0CF8C29A">
      <w:start w:val="1"/>
      <w:numFmt w:val="bullet"/>
      <w:lvlText w:val="•"/>
      <w:lvlJc w:val="left"/>
      <w:pPr>
        <w:ind w:left="513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7" w:tplc="1E5AB6BA">
      <w:start w:val="1"/>
      <w:numFmt w:val="bullet"/>
      <w:lvlText w:val="o"/>
      <w:lvlJc w:val="left"/>
      <w:pPr>
        <w:ind w:left="585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lvl w:ilvl="8" w:tplc="9FD05F82">
      <w:start w:val="1"/>
      <w:numFmt w:val="bullet"/>
      <w:lvlText w:val="▪"/>
      <w:lvlJc w:val="left"/>
      <w:pPr>
        <w:ind w:left="6576" w:firstLine="0"/>
      </w:pPr>
      <w:rPr>
        <w:rFonts w:ascii="Courier New" w:eastAsia="Courier New" w:hAnsi="Courier New" w:cs="Courier New"/>
        <w:b w:val="0"/>
        <w:i w:val="0"/>
        <w:strike w:val="0"/>
        <w:dstrike w:val="0"/>
        <w:color w:val="000000"/>
        <w:sz w:val="24"/>
        <w:szCs w:val="24"/>
        <w:u w:val="none" w:color="000000"/>
        <w:effect w:val="none"/>
        <w:bdr w:val="none" w:sz="0" w:space="0" w:color="auto" w:frame="1"/>
        <w:vertAlign w:val="baseline"/>
      </w:rPr>
    </w:lvl>
  </w:abstractNum>
  <w:abstractNum w:abstractNumId="12">
    <w:nsid w:val="4E37561F"/>
    <w:multiLevelType w:val="hybridMultilevel"/>
    <w:tmpl w:val="610698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nsid w:val="4F412937"/>
    <w:multiLevelType w:val="hybridMultilevel"/>
    <w:tmpl w:val="4030FA6A"/>
    <w:lvl w:ilvl="0" w:tplc="085E63B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3965938"/>
    <w:multiLevelType w:val="multilevel"/>
    <w:tmpl w:val="12BB3359"/>
    <w:lvl w:ilvl="0">
      <w:start w:val="1"/>
      <w:numFmt w:val="decimal"/>
      <w:lvlText w:val="%1."/>
      <w:lvlJc w:val="left"/>
      <w:pPr>
        <w:ind w:left="420" w:hanging="420"/>
      </w:pPr>
      <w:rPr>
        <w:rFonts w:asciiTheme="minorHAnsi" w:hAnsiTheme="minorHAnsi"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55365013"/>
    <w:multiLevelType w:val="hybridMultilevel"/>
    <w:tmpl w:val="449A210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6D62AF0"/>
    <w:multiLevelType w:val="hybridMultilevel"/>
    <w:tmpl w:val="59928B5A"/>
    <w:lvl w:ilvl="0" w:tplc="C2FA65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D53808"/>
    <w:multiLevelType w:val="hybridMultilevel"/>
    <w:tmpl w:val="C2501D52"/>
    <w:lvl w:ilvl="0" w:tplc="1D2430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CA27412"/>
    <w:multiLevelType w:val="multilevel"/>
    <w:tmpl w:val="C1DA59CE"/>
    <w:lvl w:ilvl="0">
      <w:start w:val="3"/>
      <w:numFmt w:val="decimal"/>
      <w:lvlText w:val="%1"/>
      <w:lvlJc w:val="left"/>
      <w:pPr>
        <w:ind w:left="360" w:hanging="360"/>
      </w:pPr>
      <w:rPr>
        <w:rFonts w:hint="default"/>
      </w:rPr>
    </w:lvl>
    <w:lvl w:ilvl="1">
      <w:start w:val="4"/>
      <w:numFmt w:val="decimal"/>
      <w:isLgl/>
      <w:lvlText w:val="%1.%2"/>
      <w:lvlJc w:val="left"/>
      <w:pPr>
        <w:ind w:left="855" w:hanging="855"/>
      </w:pPr>
      <w:rPr>
        <w:rFonts w:hint="default"/>
      </w:rPr>
    </w:lvl>
    <w:lvl w:ilvl="2">
      <w:start w:val="2"/>
      <w:numFmt w:val="decimal"/>
      <w:isLgl/>
      <w:lvlText w:val="%1.%2.%3"/>
      <w:lvlJc w:val="left"/>
      <w:pPr>
        <w:ind w:left="855" w:hanging="85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9">
    <w:nsid w:val="655F2CF2"/>
    <w:multiLevelType w:val="multilevel"/>
    <w:tmpl w:val="1150951C"/>
    <w:lvl w:ilvl="0">
      <w:start w:val="2"/>
      <w:numFmt w:val="decimal"/>
      <w:lvlText w:val="%1"/>
      <w:lvlJc w:val="left"/>
      <w:pPr>
        <w:ind w:left="360" w:hanging="360"/>
      </w:pPr>
      <w:rPr>
        <w:rFonts w:hint="default"/>
      </w:rPr>
    </w:lvl>
    <w:lvl w:ilvl="1">
      <w:start w:val="4"/>
      <w:numFmt w:val="decimal"/>
      <w:isLgl/>
      <w:lvlText w:val="%1.%2"/>
      <w:lvlJc w:val="left"/>
      <w:pPr>
        <w:ind w:left="855" w:hanging="855"/>
      </w:pPr>
      <w:rPr>
        <w:rFonts w:hint="default"/>
      </w:rPr>
    </w:lvl>
    <w:lvl w:ilvl="2">
      <w:start w:val="2"/>
      <w:numFmt w:val="decimal"/>
      <w:isLgl/>
      <w:lvlText w:val="%1.%2.%3"/>
      <w:lvlJc w:val="left"/>
      <w:pPr>
        <w:ind w:left="855" w:hanging="85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20">
    <w:nsid w:val="68A66CA9"/>
    <w:multiLevelType w:val="hybridMultilevel"/>
    <w:tmpl w:val="BF3AB732"/>
    <w:lvl w:ilvl="0" w:tplc="487634B8">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1">
    <w:nsid w:val="6A9F2EF2"/>
    <w:multiLevelType w:val="hybridMultilevel"/>
    <w:tmpl w:val="2B6AD9A0"/>
    <w:lvl w:ilvl="0" w:tplc="F1DAE78A">
      <w:start w:val="1"/>
      <w:numFmt w:val="decimal"/>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69308E"/>
    <w:multiLevelType w:val="hybridMultilevel"/>
    <w:tmpl w:val="404E652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7AF46AF"/>
    <w:multiLevelType w:val="hybridMultilevel"/>
    <w:tmpl w:val="4E5ED748"/>
    <w:lvl w:ilvl="0" w:tplc="5EA093DE">
      <w:start w:val="2"/>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7A9918FB"/>
    <w:multiLevelType w:val="hybridMultilevel"/>
    <w:tmpl w:val="FAF2C180"/>
    <w:lvl w:ilvl="0" w:tplc="FA2E3A2C">
      <w:start w:val="1"/>
      <w:numFmt w:val="decimal"/>
      <w:lvlText w:val="%1."/>
      <w:lvlJc w:val="left"/>
      <w:pPr>
        <w:ind w:left="820" w:hanging="363"/>
      </w:pPr>
      <w:rPr>
        <w:rFonts w:ascii="Times New Roman" w:eastAsia="Times New Roman" w:hAnsi="Times New Roman" w:cs="Times New Roman" w:hint="default"/>
        <w:spacing w:val="-45"/>
        <w:w w:val="100"/>
        <w:sz w:val="18"/>
        <w:szCs w:val="18"/>
      </w:rPr>
    </w:lvl>
    <w:lvl w:ilvl="1" w:tplc="FBC428CE">
      <w:start w:val="1"/>
      <w:numFmt w:val="decimal"/>
      <w:lvlText w:val="%2."/>
      <w:lvlJc w:val="left"/>
      <w:pPr>
        <w:ind w:left="786" w:hanging="320"/>
      </w:pPr>
      <w:rPr>
        <w:rFonts w:ascii="Times New Roman" w:eastAsia="Times New Roman" w:hAnsi="Times New Roman" w:cs="Times New Roman" w:hint="default"/>
        <w:spacing w:val="-44"/>
        <w:w w:val="100"/>
        <w:sz w:val="18"/>
        <w:szCs w:val="18"/>
      </w:rPr>
    </w:lvl>
    <w:lvl w:ilvl="2" w:tplc="F5345278">
      <w:numFmt w:val="bullet"/>
      <w:lvlText w:val="•"/>
      <w:lvlJc w:val="left"/>
      <w:pPr>
        <w:ind w:left="2330" w:hanging="320"/>
      </w:pPr>
    </w:lvl>
    <w:lvl w:ilvl="3" w:tplc="48FAFCFA">
      <w:numFmt w:val="bullet"/>
      <w:lvlText w:val="•"/>
      <w:lvlJc w:val="left"/>
      <w:pPr>
        <w:ind w:left="3841" w:hanging="320"/>
      </w:pPr>
    </w:lvl>
    <w:lvl w:ilvl="4" w:tplc="9260F354">
      <w:numFmt w:val="bullet"/>
      <w:lvlText w:val="•"/>
      <w:lvlJc w:val="left"/>
      <w:pPr>
        <w:ind w:left="5352" w:hanging="320"/>
      </w:pPr>
    </w:lvl>
    <w:lvl w:ilvl="5" w:tplc="A614B98C">
      <w:numFmt w:val="bullet"/>
      <w:lvlText w:val="•"/>
      <w:lvlJc w:val="left"/>
      <w:pPr>
        <w:ind w:left="6863" w:hanging="320"/>
      </w:pPr>
    </w:lvl>
    <w:lvl w:ilvl="6" w:tplc="B5587796">
      <w:numFmt w:val="bullet"/>
      <w:lvlText w:val="•"/>
      <w:lvlJc w:val="left"/>
      <w:pPr>
        <w:ind w:left="8374" w:hanging="320"/>
      </w:pPr>
    </w:lvl>
    <w:lvl w:ilvl="7" w:tplc="18B8935A">
      <w:numFmt w:val="bullet"/>
      <w:lvlText w:val="•"/>
      <w:lvlJc w:val="left"/>
      <w:pPr>
        <w:ind w:left="9885" w:hanging="320"/>
      </w:pPr>
    </w:lvl>
    <w:lvl w:ilvl="8" w:tplc="77C2AE16">
      <w:numFmt w:val="bullet"/>
      <w:lvlText w:val="•"/>
      <w:lvlJc w:val="left"/>
      <w:pPr>
        <w:ind w:left="11396" w:hanging="320"/>
      </w:pPr>
    </w:lvl>
  </w:abstractNum>
  <w:abstractNum w:abstractNumId="25">
    <w:nsid w:val="7B9A17C7"/>
    <w:multiLevelType w:val="hybridMultilevel"/>
    <w:tmpl w:val="1214D6F4"/>
    <w:lvl w:ilvl="0" w:tplc="07E4267E">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F4249AD"/>
    <w:multiLevelType w:val="hybridMultilevel"/>
    <w:tmpl w:val="111246DC"/>
    <w:lvl w:ilvl="0" w:tplc="B664CE72">
      <w:start w:val="1"/>
      <w:numFmt w:val="bullet"/>
      <w:lvlText w:val="•"/>
      <w:lvlJc w:val="left"/>
      <w:pPr>
        <w:ind w:left="567"/>
      </w:pPr>
      <w:rPr>
        <w:rFonts w:ascii="Arial" w:hAnsi="Arial" w:hint="default"/>
        <w:b w:val="0"/>
        <w:i w:val="0"/>
        <w:strike w:val="0"/>
        <w:dstrike w:val="0"/>
        <w:color w:val="000000"/>
        <w:sz w:val="24"/>
        <w:szCs w:val="24"/>
        <w:u w:val="none" w:color="000000"/>
        <w:bdr w:val="none" w:sz="0" w:space="0" w:color="auto"/>
        <w:shd w:val="clear" w:color="auto" w:fill="auto"/>
        <w:vertAlign w:val="baseline"/>
      </w:rPr>
    </w:lvl>
    <w:lvl w:ilvl="1" w:tplc="6BA4FEC2">
      <w:start w:val="1"/>
      <w:numFmt w:val="bullet"/>
      <w:lvlText w:val="o"/>
      <w:lvlJc w:val="left"/>
      <w:pPr>
        <w:ind w:left="12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C567648">
      <w:start w:val="1"/>
      <w:numFmt w:val="bullet"/>
      <w:lvlText w:val="▪"/>
      <w:lvlJc w:val="left"/>
      <w:pPr>
        <w:ind w:left="19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A4AE850">
      <w:start w:val="1"/>
      <w:numFmt w:val="bullet"/>
      <w:lvlText w:val="•"/>
      <w:lvlJc w:val="left"/>
      <w:pPr>
        <w:ind w:left="2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5560D38">
      <w:start w:val="1"/>
      <w:numFmt w:val="bullet"/>
      <w:lvlText w:val="o"/>
      <w:lvlJc w:val="left"/>
      <w:pPr>
        <w:ind w:left="33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9A43502">
      <w:start w:val="1"/>
      <w:numFmt w:val="bullet"/>
      <w:lvlText w:val="▪"/>
      <w:lvlJc w:val="left"/>
      <w:pPr>
        <w:ind w:left="41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8725406">
      <w:start w:val="1"/>
      <w:numFmt w:val="bullet"/>
      <w:lvlText w:val="•"/>
      <w:lvlJc w:val="left"/>
      <w:pPr>
        <w:ind w:left="48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6F845B8">
      <w:start w:val="1"/>
      <w:numFmt w:val="bullet"/>
      <w:lvlText w:val="o"/>
      <w:lvlJc w:val="left"/>
      <w:pPr>
        <w:ind w:left="55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3D88EB6">
      <w:start w:val="1"/>
      <w:numFmt w:val="bullet"/>
      <w:lvlText w:val="▪"/>
      <w:lvlJc w:val="left"/>
      <w:pPr>
        <w:ind w:left="62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10"/>
  </w:num>
  <w:num w:numId="2">
    <w:abstractNumId w:val="22"/>
  </w:num>
  <w:num w:numId="3">
    <w:abstractNumId w:val="5"/>
  </w:num>
  <w:num w:numId="4">
    <w:abstractNumId w:val="15"/>
  </w:num>
  <w:num w:numId="5">
    <w:abstractNumId w:val="4"/>
  </w:num>
  <w:num w:numId="6">
    <w:abstractNumId w:val="26"/>
  </w:num>
  <w:num w:numId="7">
    <w:abstractNumId w:val="19"/>
  </w:num>
  <w:num w:numId="8">
    <w:abstractNumId w:val="17"/>
  </w:num>
  <w:num w:numId="9">
    <w:abstractNumId w:val="1"/>
  </w:num>
  <w:num w:numId="10">
    <w:abstractNumId w:val="24"/>
    <w:lvlOverride w:ilvl="0">
      <w:startOverride w:val="1"/>
    </w:lvlOverride>
    <w:lvlOverride w:ilvl="1">
      <w:startOverride w:val="1"/>
    </w:lvlOverride>
    <w:lvlOverride w:ilvl="2"/>
    <w:lvlOverride w:ilvl="3"/>
    <w:lvlOverride w:ilvl="4"/>
    <w:lvlOverride w:ilvl="5"/>
    <w:lvlOverride w:ilvl="6"/>
    <w:lvlOverride w:ilvl="7"/>
    <w:lvlOverride w:ilvl="8"/>
  </w:num>
  <w:num w:numId="11">
    <w:abstractNumId w:val="13"/>
  </w:num>
  <w:num w:numId="12">
    <w:abstractNumId w:val="21"/>
  </w:num>
  <w:num w:numId="13">
    <w:abstractNumId w:val="3"/>
  </w:num>
  <w:num w:numId="14">
    <w:abstractNumId w:val="25"/>
  </w:num>
  <w:num w:numId="15">
    <w:abstractNumId w:val="7"/>
  </w:num>
  <w:num w:numId="16">
    <w:abstractNumId w:val="9"/>
  </w:num>
  <w:num w:numId="17">
    <w:abstractNumId w:val="8"/>
  </w:num>
  <w:num w:numId="18">
    <w:abstractNumId w:val="11"/>
  </w:num>
  <w:num w:numId="19">
    <w:abstractNumId w:val="14"/>
  </w:num>
  <w:num w:numId="20">
    <w:abstractNumId w:val="12"/>
  </w:num>
  <w:num w:numId="21">
    <w:abstractNumId w:val="0"/>
  </w:num>
  <w:num w:numId="22">
    <w:abstractNumId w:val="20"/>
  </w:num>
  <w:num w:numId="23">
    <w:abstractNumId w:val="6"/>
  </w:num>
  <w:num w:numId="24">
    <w:abstractNumId w:val="18"/>
  </w:num>
  <w:num w:numId="25">
    <w:abstractNumId w:val="23"/>
  </w:num>
  <w:num w:numId="26">
    <w:abstractNumId w:val="2"/>
  </w:num>
  <w:num w:numId="27">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刘珍">
    <w15:presenceInfo w15:providerId="None" w15:userId="刘珍"/>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中华放射医学及防护杂志&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z9xzvszvzzw1erxd3vpszpd0w0wpv0fzw0&quot;&gt;2018.7&lt;record-ids&gt;&lt;item&gt;30&lt;/item&gt;&lt;item&gt;32&lt;/item&gt;&lt;item&gt;36&lt;/item&gt;&lt;item&gt;101&lt;/item&gt;&lt;item&gt;108&lt;/item&gt;&lt;item&gt;110&lt;/item&gt;&lt;item&gt;112&lt;/item&gt;&lt;item&gt;114&lt;/item&gt;&lt;item&gt;116&lt;/item&gt;&lt;item&gt;118&lt;/item&gt;&lt;item&gt;120&lt;/item&gt;&lt;item&gt;122&lt;/item&gt;&lt;item&gt;124&lt;/item&gt;&lt;item&gt;126&lt;/item&gt;&lt;item&gt;128&lt;/item&gt;&lt;item&gt;130&lt;/item&gt;&lt;item&gt;132&lt;/item&gt;&lt;item&gt;134&lt;/item&gt;&lt;item&gt;136&lt;/item&gt;&lt;item&gt;138&lt;/item&gt;&lt;item&gt;140&lt;/item&gt;&lt;item&gt;142&lt;/item&gt;&lt;item&gt;144&lt;/item&gt;&lt;item&gt;146&lt;/item&gt;&lt;item&gt;148&lt;/item&gt;&lt;item&gt;221&lt;/item&gt;&lt;/record-ids&gt;&lt;/item&gt;&lt;/Libraries&gt;"/>
  </w:docVars>
  <w:rsids>
    <w:rsidRoot w:val="00D31616"/>
    <w:rsid w:val="000053D5"/>
    <w:rsid w:val="00006BD3"/>
    <w:rsid w:val="00007DC0"/>
    <w:rsid w:val="000100CA"/>
    <w:rsid w:val="00013EF2"/>
    <w:rsid w:val="000210E6"/>
    <w:rsid w:val="00024BE3"/>
    <w:rsid w:val="00030058"/>
    <w:rsid w:val="00053486"/>
    <w:rsid w:val="00057E8E"/>
    <w:rsid w:val="00064A85"/>
    <w:rsid w:val="0007157C"/>
    <w:rsid w:val="000744F3"/>
    <w:rsid w:val="00074B95"/>
    <w:rsid w:val="000815DA"/>
    <w:rsid w:val="0008396A"/>
    <w:rsid w:val="00091EDB"/>
    <w:rsid w:val="0009737D"/>
    <w:rsid w:val="000A21E9"/>
    <w:rsid w:val="000B65B2"/>
    <w:rsid w:val="000C6D0D"/>
    <w:rsid w:val="000E152A"/>
    <w:rsid w:val="000E53E7"/>
    <w:rsid w:val="000F0638"/>
    <w:rsid w:val="000F0C00"/>
    <w:rsid w:val="000F6782"/>
    <w:rsid w:val="000F69E6"/>
    <w:rsid w:val="000F6EE8"/>
    <w:rsid w:val="0010254B"/>
    <w:rsid w:val="00104B90"/>
    <w:rsid w:val="00116962"/>
    <w:rsid w:val="001407E0"/>
    <w:rsid w:val="00144996"/>
    <w:rsid w:val="00147133"/>
    <w:rsid w:val="00147B23"/>
    <w:rsid w:val="0015447D"/>
    <w:rsid w:val="001607FE"/>
    <w:rsid w:val="00160A03"/>
    <w:rsid w:val="00170055"/>
    <w:rsid w:val="0017707F"/>
    <w:rsid w:val="00181E1B"/>
    <w:rsid w:val="001908BE"/>
    <w:rsid w:val="00195477"/>
    <w:rsid w:val="00196847"/>
    <w:rsid w:val="001A2F3B"/>
    <w:rsid w:val="001A4749"/>
    <w:rsid w:val="001B2FEE"/>
    <w:rsid w:val="001D19E6"/>
    <w:rsid w:val="001D76D3"/>
    <w:rsid w:val="001E27ED"/>
    <w:rsid w:val="001E3A3E"/>
    <w:rsid w:val="001E3F3D"/>
    <w:rsid w:val="00201389"/>
    <w:rsid w:val="0020238F"/>
    <w:rsid w:val="0022227A"/>
    <w:rsid w:val="002309B8"/>
    <w:rsid w:val="00230AE0"/>
    <w:rsid w:val="002353FC"/>
    <w:rsid w:val="002359BA"/>
    <w:rsid w:val="00236938"/>
    <w:rsid w:val="0024264D"/>
    <w:rsid w:val="00255A03"/>
    <w:rsid w:val="0025653D"/>
    <w:rsid w:val="00263B4D"/>
    <w:rsid w:val="0027017B"/>
    <w:rsid w:val="00270FC1"/>
    <w:rsid w:val="00282D7D"/>
    <w:rsid w:val="002842FD"/>
    <w:rsid w:val="00286B9C"/>
    <w:rsid w:val="002A23D7"/>
    <w:rsid w:val="002A7CF9"/>
    <w:rsid w:val="002C1DE9"/>
    <w:rsid w:val="002C4824"/>
    <w:rsid w:val="002D0156"/>
    <w:rsid w:val="002F3D17"/>
    <w:rsid w:val="00300AD9"/>
    <w:rsid w:val="003107FB"/>
    <w:rsid w:val="00311E6A"/>
    <w:rsid w:val="0032335A"/>
    <w:rsid w:val="0032633C"/>
    <w:rsid w:val="00350CA9"/>
    <w:rsid w:val="0035105D"/>
    <w:rsid w:val="00355C1C"/>
    <w:rsid w:val="003603D7"/>
    <w:rsid w:val="00360933"/>
    <w:rsid w:val="00363252"/>
    <w:rsid w:val="003638D6"/>
    <w:rsid w:val="00370F86"/>
    <w:rsid w:val="003813DC"/>
    <w:rsid w:val="00387B1F"/>
    <w:rsid w:val="003941AB"/>
    <w:rsid w:val="003979A6"/>
    <w:rsid w:val="003C1C5D"/>
    <w:rsid w:val="003D2129"/>
    <w:rsid w:val="003D2BB8"/>
    <w:rsid w:val="003D35F7"/>
    <w:rsid w:val="003D50A2"/>
    <w:rsid w:val="003E0712"/>
    <w:rsid w:val="003E69CE"/>
    <w:rsid w:val="003F1006"/>
    <w:rsid w:val="00403134"/>
    <w:rsid w:val="00406DFB"/>
    <w:rsid w:val="00417BDD"/>
    <w:rsid w:val="004207CF"/>
    <w:rsid w:val="00420E8E"/>
    <w:rsid w:val="004248D9"/>
    <w:rsid w:val="0042494E"/>
    <w:rsid w:val="0042760A"/>
    <w:rsid w:val="00430674"/>
    <w:rsid w:val="00434076"/>
    <w:rsid w:val="0043498F"/>
    <w:rsid w:val="00437CB5"/>
    <w:rsid w:val="00442F80"/>
    <w:rsid w:val="00444ECC"/>
    <w:rsid w:val="004453C7"/>
    <w:rsid w:val="00457218"/>
    <w:rsid w:val="00461488"/>
    <w:rsid w:val="00463212"/>
    <w:rsid w:val="00484F7F"/>
    <w:rsid w:val="00487F33"/>
    <w:rsid w:val="00495647"/>
    <w:rsid w:val="004958B6"/>
    <w:rsid w:val="004B2BE9"/>
    <w:rsid w:val="004B78C7"/>
    <w:rsid w:val="004C10A0"/>
    <w:rsid w:val="004D094E"/>
    <w:rsid w:val="004D7DDB"/>
    <w:rsid w:val="004E02AA"/>
    <w:rsid w:val="004E1B61"/>
    <w:rsid w:val="004E3B00"/>
    <w:rsid w:val="004E6B5A"/>
    <w:rsid w:val="004E6F59"/>
    <w:rsid w:val="004F297A"/>
    <w:rsid w:val="00504249"/>
    <w:rsid w:val="005121FF"/>
    <w:rsid w:val="005200E6"/>
    <w:rsid w:val="00520BE0"/>
    <w:rsid w:val="0052362C"/>
    <w:rsid w:val="005349F3"/>
    <w:rsid w:val="00546D0D"/>
    <w:rsid w:val="00547A4C"/>
    <w:rsid w:val="00551D29"/>
    <w:rsid w:val="00556954"/>
    <w:rsid w:val="00565F2E"/>
    <w:rsid w:val="00570C92"/>
    <w:rsid w:val="005723E3"/>
    <w:rsid w:val="00574310"/>
    <w:rsid w:val="005745F9"/>
    <w:rsid w:val="00593B1F"/>
    <w:rsid w:val="00594CBF"/>
    <w:rsid w:val="00595DAB"/>
    <w:rsid w:val="005A3443"/>
    <w:rsid w:val="005B3AAC"/>
    <w:rsid w:val="005B5DCA"/>
    <w:rsid w:val="005B64A5"/>
    <w:rsid w:val="005C64BF"/>
    <w:rsid w:val="005D07D7"/>
    <w:rsid w:val="005D0843"/>
    <w:rsid w:val="005D0FD0"/>
    <w:rsid w:val="005E0225"/>
    <w:rsid w:val="005E18ED"/>
    <w:rsid w:val="005F6178"/>
    <w:rsid w:val="005F799E"/>
    <w:rsid w:val="0061210B"/>
    <w:rsid w:val="00613485"/>
    <w:rsid w:val="00617D0D"/>
    <w:rsid w:val="006223B5"/>
    <w:rsid w:val="00623D64"/>
    <w:rsid w:val="00632823"/>
    <w:rsid w:val="00632C3F"/>
    <w:rsid w:val="00641549"/>
    <w:rsid w:val="00651FA7"/>
    <w:rsid w:val="00665493"/>
    <w:rsid w:val="00672BBF"/>
    <w:rsid w:val="00676073"/>
    <w:rsid w:val="00682A8A"/>
    <w:rsid w:val="00695181"/>
    <w:rsid w:val="006962A0"/>
    <w:rsid w:val="006A2B92"/>
    <w:rsid w:val="006C31F3"/>
    <w:rsid w:val="006C3B36"/>
    <w:rsid w:val="006C41BE"/>
    <w:rsid w:val="006C6CE2"/>
    <w:rsid w:val="006C740F"/>
    <w:rsid w:val="006D07F1"/>
    <w:rsid w:val="006D150C"/>
    <w:rsid w:val="006E7777"/>
    <w:rsid w:val="00705491"/>
    <w:rsid w:val="00712805"/>
    <w:rsid w:val="00716B75"/>
    <w:rsid w:val="0072116F"/>
    <w:rsid w:val="00723BB3"/>
    <w:rsid w:val="007241D5"/>
    <w:rsid w:val="00726A69"/>
    <w:rsid w:val="00730F2B"/>
    <w:rsid w:val="007323D0"/>
    <w:rsid w:val="00734FAE"/>
    <w:rsid w:val="00737928"/>
    <w:rsid w:val="00755C62"/>
    <w:rsid w:val="00762B5A"/>
    <w:rsid w:val="0076653C"/>
    <w:rsid w:val="00774D96"/>
    <w:rsid w:val="00784DB6"/>
    <w:rsid w:val="007919A9"/>
    <w:rsid w:val="0079222B"/>
    <w:rsid w:val="007A3FD7"/>
    <w:rsid w:val="007B51F6"/>
    <w:rsid w:val="007B776A"/>
    <w:rsid w:val="007C0F17"/>
    <w:rsid w:val="007D0FE4"/>
    <w:rsid w:val="007E3A9D"/>
    <w:rsid w:val="007E7347"/>
    <w:rsid w:val="007F22C5"/>
    <w:rsid w:val="007F35E9"/>
    <w:rsid w:val="007F41C8"/>
    <w:rsid w:val="007F4295"/>
    <w:rsid w:val="007F558C"/>
    <w:rsid w:val="00801B5E"/>
    <w:rsid w:val="00802C6C"/>
    <w:rsid w:val="00803B07"/>
    <w:rsid w:val="008078F8"/>
    <w:rsid w:val="00825CC1"/>
    <w:rsid w:val="00826873"/>
    <w:rsid w:val="00837FA1"/>
    <w:rsid w:val="0084030B"/>
    <w:rsid w:val="00843C1E"/>
    <w:rsid w:val="008479C2"/>
    <w:rsid w:val="00852193"/>
    <w:rsid w:val="0085396F"/>
    <w:rsid w:val="00862762"/>
    <w:rsid w:val="00865D48"/>
    <w:rsid w:val="00867216"/>
    <w:rsid w:val="00871A3A"/>
    <w:rsid w:val="008832F2"/>
    <w:rsid w:val="008950A8"/>
    <w:rsid w:val="008B0A4A"/>
    <w:rsid w:val="008B0D49"/>
    <w:rsid w:val="008B12EF"/>
    <w:rsid w:val="008B4EB7"/>
    <w:rsid w:val="008D4CBE"/>
    <w:rsid w:val="008D7635"/>
    <w:rsid w:val="008E21D7"/>
    <w:rsid w:val="008E3E7E"/>
    <w:rsid w:val="008F5781"/>
    <w:rsid w:val="00900A26"/>
    <w:rsid w:val="00902002"/>
    <w:rsid w:val="00904222"/>
    <w:rsid w:val="0090766A"/>
    <w:rsid w:val="009208C1"/>
    <w:rsid w:val="009230F8"/>
    <w:rsid w:val="009237AB"/>
    <w:rsid w:val="0092571B"/>
    <w:rsid w:val="00925AE2"/>
    <w:rsid w:val="00936CB1"/>
    <w:rsid w:val="00941B3B"/>
    <w:rsid w:val="00945141"/>
    <w:rsid w:val="00945FD8"/>
    <w:rsid w:val="00947B2F"/>
    <w:rsid w:val="00960CDB"/>
    <w:rsid w:val="0097130A"/>
    <w:rsid w:val="00972249"/>
    <w:rsid w:val="00975052"/>
    <w:rsid w:val="009761DF"/>
    <w:rsid w:val="00980E8F"/>
    <w:rsid w:val="00982BD1"/>
    <w:rsid w:val="00992A2A"/>
    <w:rsid w:val="00993E51"/>
    <w:rsid w:val="009A14C2"/>
    <w:rsid w:val="009A1D76"/>
    <w:rsid w:val="009A372C"/>
    <w:rsid w:val="009B3150"/>
    <w:rsid w:val="009C5111"/>
    <w:rsid w:val="009C5380"/>
    <w:rsid w:val="009D5966"/>
    <w:rsid w:val="009F733F"/>
    <w:rsid w:val="00A1191C"/>
    <w:rsid w:val="00A15760"/>
    <w:rsid w:val="00A20A3C"/>
    <w:rsid w:val="00A23DD7"/>
    <w:rsid w:val="00A304A2"/>
    <w:rsid w:val="00A3096A"/>
    <w:rsid w:val="00A30F4C"/>
    <w:rsid w:val="00A34F77"/>
    <w:rsid w:val="00A36967"/>
    <w:rsid w:val="00A4788E"/>
    <w:rsid w:val="00A532C1"/>
    <w:rsid w:val="00A55FD8"/>
    <w:rsid w:val="00AA73A7"/>
    <w:rsid w:val="00AB4D5E"/>
    <w:rsid w:val="00AD063C"/>
    <w:rsid w:val="00AD0658"/>
    <w:rsid w:val="00AF0497"/>
    <w:rsid w:val="00AF546A"/>
    <w:rsid w:val="00AF5978"/>
    <w:rsid w:val="00B05652"/>
    <w:rsid w:val="00B0613B"/>
    <w:rsid w:val="00B07497"/>
    <w:rsid w:val="00B154A4"/>
    <w:rsid w:val="00B174E2"/>
    <w:rsid w:val="00B2337E"/>
    <w:rsid w:val="00B23731"/>
    <w:rsid w:val="00B3613F"/>
    <w:rsid w:val="00B44136"/>
    <w:rsid w:val="00B93142"/>
    <w:rsid w:val="00BA06D4"/>
    <w:rsid w:val="00BA4A8B"/>
    <w:rsid w:val="00BB0557"/>
    <w:rsid w:val="00BB6C84"/>
    <w:rsid w:val="00BC5BF9"/>
    <w:rsid w:val="00BC7BE9"/>
    <w:rsid w:val="00BE3760"/>
    <w:rsid w:val="00BE7292"/>
    <w:rsid w:val="00BF68AE"/>
    <w:rsid w:val="00BF790C"/>
    <w:rsid w:val="00C04A11"/>
    <w:rsid w:val="00C05552"/>
    <w:rsid w:val="00C11B02"/>
    <w:rsid w:val="00C15590"/>
    <w:rsid w:val="00C2481F"/>
    <w:rsid w:val="00C249BB"/>
    <w:rsid w:val="00C24E5D"/>
    <w:rsid w:val="00C26141"/>
    <w:rsid w:val="00C30462"/>
    <w:rsid w:val="00C357B3"/>
    <w:rsid w:val="00C406A3"/>
    <w:rsid w:val="00C44874"/>
    <w:rsid w:val="00C45DCC"/>
    <w:rsid w:val="00C505DD"/>
    <w:rsid w:val="00C62F88"/>
    <w:rsid w:val="00C75915"/>
    <w:rsid w:val="00C7677A"/>
    <w:rsid w:val="00C833BD"/>
    <w:rsid w:val="00CA5C85"/>
    <w:rsid w:val="00CA7B8E"/>
    <w:rsid w:val="00CB2086"/>
    <w:rsid w:val="00CC4E42"/>
    <w:rsid w:val="00CF12B9"/>
    <w:rsid w:val="00CF58F3"/>
    <w:rsid w:val="00CF605D"/>
    <w:rsid w:val="00D06865"/>
    <w:rsid w:val="00D110A1"/>
    <w:rsid w:val="00D117D2"/>
    <w:rsid w:val="00D15389"/>
    <w:rsid w:val="00D1580E"/>
    <w:rsid w:val="00D24A1E"/>
    <w:rsid w:val="00D26387"/>
    <w:rsid w:val="00D26BB1"/>
    <w:rsid w:val="00D31616"/>
    <w:rsid w:val="00D328CF"/>
    <w:rsid w:val="00D32BCE"/>
    <w:rsid w:val="00D35717"/>
    <w:rsid w:val="00D36F50"/>
    <w:rsid w:val="00D43E1D"/>
    <w:rsid w:val="00D449A1"/>
    <w:rsid w:val="00D44F97"/>
    <w:rsid w:val="00D45905"/>
    <w:rsid w:val="00D45A0F"/>
    <w:rsid w:val="00D5386D"/>
    <w:rsid w:val="00D560C1"/>
    <w:rsid w:val="00D62DB7"/>
    <w:rsid w:val="00D630A4"/>
    <w:rsid w:val="00D64ED6"/>
    <w:rsid w:val="00D65209"/>
    <w:rsid w:val="00D72112"/>
    <w:rsid w:val="00D74383"/>
    <w:rsid w:val="00D81034"/>
    <w:rsid w:val="00D974FE"/>
    <w:rsid w:val="00DB19CE"/>
    <w:rsid w:val="00DC13F7"/>
    <w:rsid w:val="00DC23FE"/>
    <w:rsid w:val="00DC4771"/>
    <w:rsid w:val="00DC5C0F"/>
    <w:rsid w:val="00DC7D88"/>
    <w:rsid w:val="00DD3AA7"/>
    <w:rsid w:val="00DE0827"/>
    <w:rsid w:val="00DE2790"/>
    <w:rsid w:val="00DE6711"/>
    <w:rsid w:val="00DE6ECF"/>
    <w:rsid w:val="00DE7C42"/>
    <w:rsid w:val="00E00D6E"/>
    <w:rsid w:val="00E05328"/>
    <w:rsid w:val="00E05B96"/>
    <w:rsid w:val="00E108FA"/>
    <w:rsid w:val="00E15EA2"/>
    <w:rsid w:val="00E2097E"/>
    <w:rsid w:val="00E24C30"/>
    <w:rsid w:val="00E25BA6"/>
    <w:rsid w:val="00E3341D"/>
    <w:rsid w:val="00E3591A"/>
    <w:rsid w:val="00E375DC"/>
    <w:rsid w:val="00E37F42"/>
    <w:rsid w:val="00E50725"/>
    <w:rsid w:val="00E62A5E"/>
    <w:rsid w:val="00E654F2"/>
    <w:rsid w:val="00E70721"/>
    <w:rsid w:val="00E76AB9"/>
    <w:rsid w:val="00E81B25"/>
    <w:rsid w:val="00E87931"/>
    <w:rsid w:val="00E940BC"/>
    <w:rsid w:val="00EA4D66"/>
    <w:rsid w:val="00EA53EF"/>
    <w:rsid w:val="00EA7C23"/>
    <w:rsid w:val="00EB3209"/>
    <w:rsid w:val="00EB362D"/>
    <w:rsid w:val="00ED382B"/>
    <w:rsid w:val="00ED615C"/>
    <w:rsid w:val="00EE1DD5"/>
    <w:rsid w:val="00EE5278"/>
    <w:rsid w:val="00EF23E9"/>
    <w:rsid w:val="00EF3033"/>
    <w:rsid w:val="00EF4ED3"/>
    <w:rsid w:val="00F00485"/>
    <w:rsid w:val="00F008D4"/>
    <w:rsid w:val="00F104D4"/>
    <w:rsid w:val="00F133EA"/>
    <w:rsid w:val="00F15B42"/>
    <w:rsid w:val="00F15C27"/>
    <w:rsid w:val="00F168AC"/>
    <w:rsid w:val="00F1794F"/>
    <w:rsid w:val="00F25E7D"/>
    <w:rsid w:val="00F3310C"/>
    <w:rsid w:val="00F41326"/>
    <w:rsid w:val="00F4206D"/>
    <w:rsid w:val="00F43AD4"/>
    <w:rsid w:val="00F549E1"/>
    <w:rsid w:val="00F55A0C"/>
    <w:rsid w:val="00F732C5"/>
    <w:rsid w:val="00F73313"/>
    <w:rsid w:val="00F7658D"/>
    <w:rsid w:val="00F8114F"/>
    <w:rsid w:val="00F8455D"/>
    <w:rsid w:val="00F84CA4"/>
    <w:rsid w:val="00F85FD8"/>
    <w:rsid w:val="00F9761B"/>
    <w:rsid w:val="00FD67A4"/>
    <w:rsid w:val="00FE1DC4"/>
    <w:rsid w:val="00FE2397"/>
    <w:rsid w:val="00FE7849"/>
    <w:rsid w:val="00FF3449"/>
    <w:rsid w:val="00FF6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652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616"/>
    <w:pPr>
      <w:widowControl w:val="0"/>
      <w:jc w:val="both"/>
    </w:pPr>
  </w:style>
  <w:style w:type="paragraph" w:styleId="1">
    <w:name w:val="heading 1"/>
    <w:basedOn w:val="a"/>
    <w:next w:val="a"/>
    <w:link w:val="1Char"/>
    <w:qFormat/>
    <w:rsid w:val="00D31616"/>
    <w:pPr>
      <w:keepNext/>
      <w:keepLines/>
      <w:spacing w:before="340" w:after="330" w:line="360" w:lineRule="auto"/>
      <w:jc w:val="left"/>
      <w:outlineLvl w:val="0"/>
    </w:pPr>
    <w:rPr>
      <w:rFonts w:ascii="宋体" w:eastAsia="宋体" w:hAnsi="宋体" w:cs="Times New Roman"/>
      <w:b/>
      <w:bCs/>
      <w:kern w:val="44"/>
      <w:sz w:val="24"/>
      <w:szCs w:val="24"/>
    </w:rPr>
  </w:style>
  <w:style w:type="paragraph" w:styleId="2">
    <w:name w:val="heading 2"/>
    <w:basedOn w:val="a"/>
    <w:next w:val="a"/>
    <w:link w:val="2Char"/>
    <w:uiPriority w:val="9"/>
    <w:semiHidden/>
    <w:unhideWhenUsed/>
    <w:qFormat/>
    <w:rsid w:val="004E6B5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4E6B5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31616"/>
    <w:rPr>
      <w:rFonts w:ascii="宋体" w:eastAsia="宋体" w:hAnsi="宋体" w:cs="Times New Roman"/>
      <w:b/>
      <w:bCs/>
      <w:kern w:val="44"/>
      <w:sz w:val="24"/>
      <w:szCs w:val="24"/>
    </w:rPr>
  </w:style>
  <w:style w:type="paragraph" w:styleId="a3">
    <w:name w:val="List Paragraph"/>
    <w:basedOn w:val="a"/>
    <w:uiPriority w:val="1"/>
    <w:qFormat/>
    <w:rsid w:val="00F9761B"/>
    <w:pPr>
      <w:ind w:firstLineChars="200" w:firstLine="420"/>
    </w:pPr>
    <w:rPr>
      <w:rFonts w:ascii="Times New Roman" w:eastAsia="宋体" w:hAnsi="Times New Roman" w:cs="Times New Roman"/>
      <w:sz w:val="24"/>
      <w:szCs w:val="24"/>
    </w:rPr>
  </w:style>
  <w:style w:type="paragraph" w:styleId="a4">
    <w:name w:val="Body Text"/>
    <w:basedOn w:val="a"/>
    <w:link w:val="Char"/>
    <w:rsid w:val="0043498F"/>
    <w:pPr>
      <w:widowControl/>
      <w:spacing w:after="120"/>
      <w:jc w:val="left"/>
    </w:pPr>
    <w:rPr>
      <w:rFonts w:ascii="Arial" w:eastAsia="宋体" w:hAnsi="Arial" w:cs="Times New Roman"/>
      <w:kern w:val="0"/>
      <w:sz w:val="22"/>
      <w:szCs w:val="20"/>
      <w:lang w:eastAsia="en-US"/>
    </w:rPr>
  </w:style>
  <w:style w:type="character" w:customStyle="1" w:styleId="Char">
    <w:name w:val="正文文本 Char"/>
    <w:basedOn w:val="a0"/>
    <w:link w:val="a4"/>
    <w:rsid w:val="0043498F"/>
    <w:rPr>
      <w:rFonts w:ascii="Arial" w:eastAsia="宋体" w:hAnsi="Arial" w:cs="Times New Roman"/>
      <w:kern w:val="0"/>
      <w:sz w:val="22"/>
      <w:szCs w:val="20"/>
      <w:lang w:val="en-US" w:eastAsia="en-US"/>
    </w:rPr>
  </w:style>
  <w:style w:type="paragraph" w:customStyle="1" w:styleId="EndNoteBibliography">
    <w:name w:val="EndNote Bibliography"/>
    <w:basedOn w:val="a"/>
    <w:link w:val="EndNoteBibliographyChar"/>
    <w:rsid w:val="00723BB3"/>
    <w:rPr>
      <w:rFonts w:ascii="Times New Roman" w:eastAsia="宋体" w:hAnsi="Times New Roman" w:cs="Times New Roman"/>
      <w:noProof/>
      <w:sz w:val="24"/>
      <w:szCs w:val="24"/>
    </w:rPr>
  </w:style>
  <w:style w:type="character" w:customStyle="1" w:styleId="EndNoteBibliographyChar">
    <w:name w:val="EndNote Bibliography Char"/>
    <w:basedOn w:val="1Char"/>
    <w:link w:val="EndNoteBibliography"/>
    <w:rsid w:val="00723BB3"/>
    <w:rPr>
      <w:rFonts w:ascii="Times New Roman" w:eastAsia="宋体" w:hAnsi="Times New Roman" w:cs="Times New Roman"/>
      <w:b/>
      <w:bCs/>
      <w:noProof/>
      <w:kern w:val="44"/>
      <w:sz w:val="24"/>
      <w:szCs w:val="24"/>
    </w:rPr>
  </w:style>
  <w:style w:type="paragraph" w:customStyle="1" w:styleId="EndNoteBibliographyTitle">
    <w:name w:val="EndNote Bibliography Title"/>
    <w:basedOn w:val="a"/>
    <w:link w:val="EndNoteBibliographyTitleChar"/>
    <w:rsid w:val="003E69CE"/>
    <w:pPr>
      <w:jc w:val="center"/>
    </w:pPr>
    <w:rPr>
      <w:rFonts w:ascii="Times New Roman" w:hAnsi="Times New Roman" w:cs="Times New Roman"/>
      <w:noProof/>
      <w:sz w:val="24"/>
    </w:rPr>
  </w:style>
  <w:style w:type="character" w:customStyle="1" w:styleId="EndNoteBibliographyTitleChar">
    <w:name w:val="EndNote Bibliography Title Char"/>
    <w:basedOn w:val="EndNoteBibliographyChar"/>
    <w:link w:val="EndNoteBibliographyTitle"/>
    <w:rsid w:val="003E69CE"/>
    <w:rPr>
      <w:rFonts w:ascii="Times New Roman" w:eastAsia="宋体" w:hAnsi="Times New Roman" w:cs="Times New Roman"/>
      <w:b/>
      <w:bCs/>
      <w:noProof/>
      <w:kern w:val="44"/>
      <w:sz w:val="24"/>
      <w:szCs w:val="24"/>
    </w:rPr>
  </w:style>
  <w:style w:type="paragraph" w:styleId="a5">
    <w:name w:val="Balloon Text"/>
    <w:basedOn w:val="a"/>
    <w:link w:val="Char0"/>
    <w:uiPriority w:val="99"/>
    <w:semiHidden/>
    <w:unhideWhenUsed/>
    <w:rsid w:val="00972249"/>
    <w:rPr>
      <w:sz w:val="18"/>
      <w:szCs w:val="18"/>
    </w:rPr>
  </w:style>
  <w:style w:type="character" w:customStyle="1" w:styleId="Char0">
    <w:name w:val="批注框文本 Char"/>
    <w:basedOn w:val="a0"/>
    <w:link w:val="a5"/>
    <w:uiPriority w:val="99"/>
    <w:semiHidden/>
    <w:rsid w:val="00972249"/>
    <w:rPr>
      <w:sz w:val="18"/>
      <w:szCs w:val="18"/>
    </w:rPr>
  </w:style>
  <w:style w:type="paragraph" w:styleId="a6">
    <w:name w:val="footnote text"/>
    <w:basedOn w:val="a"/>
    <w:link w:val="Char1"/>
    <w:uiPriority w:val="99"/>
    <w:semiHidden/>
    <w:unhideWhenUsed/>
    <w:rsid w:val="00837FA1"/>
    <w:pPr>
      <w:snapToGrid w:val="0"/>
      <w:jc w:val="left"/>
    </w:pPr>
    <w:rPr>
      <w:sz w:val="18"/>
      <w:szCs w:val="18"/>
    </w:rPr>
  </w:style>
  <w:style w:type="character" w:customStyle="1" w:styleId="Char1">
    <w:name w:val="脚注文本 Char"/>
    <w:basedOn w:val="a0"/>
    <w:link w:val="a6"/>
    <w:uiPriority w:val="99"/>
    <w:semiHidden/>
    <w:rsid w:val="00837FA1"/>
    <w:rPr>
      <w:sz w:val="18"/>
      <w:szCs w:val="18"/>
    </w:rPr>
  </w:style>
  <w:style w:type="character" w:styleId="a7">
    <w:name w:val="footnote reference"/>
    <w:basedOn w:val="a0"/>
    <w:uiPriority w:val="99"/>
    <w:semiHidden/>
    <w:unhideWhenUsed/>
    <w:rsid w:val="00837FA1"/>
    <w:rPr>
      <w:vertAlign w:val="superscript"/>
    </w:rPr>
  </w:style>
  <w:style w:type="paragraph" w:styleId="a8">
    <w:name w:val="endnote text"/>
    <w:basedOn w:val="a"/>
    <w:link w:val="Char2"/>
    <w:uiPriority w:val="99"/>
    <w:semiHidden/>
    <w:unhideWhenUsed/>
    <w:rsid w:val="00837FA1"/>
    <w:pPr>
      <w:snapToGrid w:val="0"/>
      <w:jc w:val="left"/>
    </w:pPr>
  </w:style>
  <w:style w:type="character" w:customStyle="1" w:styleId="Char2">
    <w:name w:val="尾注文本 Char"/>
    <w:basedOn w:val="a0"/>
    <w:link w:val="a8"/>
    <w:uiPriority w:val="99"/>
    <w:semiHidden/>
    <w:rsid w:val="00837FA1"/>
  </w:style>
  <w:style w:type="character" w:styleId="a9">
    <w:name w:val="endnote reference"/>
    <w:basedOn w:val="a0"/>
    <w:uiPriority w:val="99"/>
    <w:semiHidden/>
    <w:unhideWhenUsed/>
    <w:rsid w:val="00837FA1"/>
    <w:rPr>
      <w:vertAlign w:val="superscript"/>
    </w:rPr>
  </w:style>
  <w:style w:type="character" w:styleId="aa">
    <w:name w:val="Hyperlink"/>
    <w:basedOn w:val="a0"/>
    <w:uiPriority w:val="99"/>
    <w:unhideWhenUsed/>
    <w:rsid w:val="00DC23FE"/>
    <w:rPr>
      <w:color w:val="0000FF"/>
      <w:u w:val="single"/>
    </w:rPr>
  </w:style>
  <w:style w:type="paragraph" w:styleId="ab">
    <w:name w:val="header"/>
    <w:basedOn w:val="a"/>
    <w:link w:val="Char3"/>
    <w:uiPriority w:val="99"/>
    <w:unhideWhenUsed/>
    <w:rsid w:val="00A23DD7"/>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b"/>
    <w:uiPriority w:val="99"/>
    <w:rsid w:val="00A23DD7"/>
    <w:rPr>
      <w:sz w:val="18"/>
      <w:szCs w:val="18"/>
    </w:rPr>
  </w:style>
  <w:style w:type="paragraph" w:styleId="ac">
    <w:name w:val="footer"/>
    <w:basedOn w:val="a"/>
    <w:link w:val="Char4"/>
    <w:uiPriority w:val="99"/>
    <w:unhideWhenUsed/>
    <w:rsid w:val="00A23DD7"/>
    <w:pPr>
      <w:tabs>
        <w:tab w:val="center" w:pos="4153"/>
        <w:tab w:val="right" w:pos="8306"/>
      </w:tabs>
      <w:snapToGrid w:val="0"/>
      <w:jc w:val="left"/>
    </w:pPr>
    <w:rPr>
      <w:sz w:val="18"/>
      <w:szCs w:val="18"/>
    </w:rPr>
  </w:style>
  <w:style w:type="character" w:customStyle="1" w:styleId="Char4">
    <w:name w:val="页脚 Char"/>
    <w:basedOn w:val="a0"/>
    <w:link w:val="ac"/>
    <w:uiPriority w:val="99"/>
    <w:rsid w:val="00A23DD7"/>
    <w:rPr>
      <w:sz w:val="18"/>
      <w:szCs w:val="18"/>
    </w:rPr>
  </w:style>
  <w:style w:type="paragraph" w:styleId="ad">
    <w:name w:val="annotation text"/>
    <w:basedOn w:val="a"/>
    <w:link w:val="Char5"/>
    <w:uiPriority w:val="99"/>
    <w:semiHidden/>
    <w:unhideWhenUsed/>
    <w:rsid w:val="0042494E"/>
    <w:pPr>
      <w:jc w:val="left"/>
    </w:pPr>
  </w:style>
  <w:style w:type="character" w:customStyle="1" w:styleId="Char5">
    <w:name w:val="批注文字 Char"/>
    <w:basedOn w:val="a0"/>
    <w:link w:val="ad"/>
    <w:uiPriority w:val="99"/>
    <w:semiHidden/>
    <w:rsid w:val="0042494E"/>
  </w:style>
  <w:style w:type="character" w:customStyle="1" w:styleId="shorttext">
    <w:name w:val="short_text"/>
    <w:basedOn w:val="a0"/>
    <w:rsid w:val="008F5781"/>
  </w:style>
  <w:style w:type="character" w:styleId="ae">
    <w:name w:val="annotation reference"/>
    <w:basedOn w:val="a0"/>
    <w:uiPriority w:val="99"/>
    <w:semiHidden/>
    <w:unhideWhenUsed/>
    <w:rsid w:val="008F5781"/>
    <w:rPr>
      <w:sz w:val="16"/>
      <w:szCs w:val="16"/>
    </w:rPr>
  </w:style>
  <w:style w:type="paragraph" w:styleId="af">
    <w:name w:val="Date"/>
    <w:basedOn w:val="a"/>
    <w:next w:val="a"/>
    <w:link w:val="Char6"/>
    <w:uiPriority w:val="99"/>
    <w:semiHidden/>
    <w:unhideWhenUsed/>
    <w:rsid w:val="00C44874"/>
    <w:pPr>
      <w:ind w:leftChars="2500" w:left="100"/>
    </w:pPr>
  </w:style>
  <w:style w:type="character" w:customStyle="1" w:styleId="Char6">
    <w:name w:val="日期 Char"/>
    <w:basedOn w:val="a0"/>
    <w:link w:val="af"/>
    <w:uiPriority w:val="99"/>
    <w:semiHidden/>
    <w:rsid w:val="00C44874"/>
  </w:style>
  <w:style w:type="character" w:customStyle="1" w:styleId="2Char">
    <w:name w:val="标题 2 Char"/>
    <w:basedOn w:val="a0"/>
    <w:link w:val="2"/>
    <w:uiPriority w:val="9"/>
    <w:semiHidden/>
    <w:rsid w:val="004E6B5A"/>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4E6B5A"/>
    <w:rPr>
      <w:b/>
      <w:bCs/>
      <w:sz w:val="32"/>
      <w:szCs w:val="32"/>
    </w:rPr>
  </w:style>
  <w:style w:type="paragraph" w:styleId="af0">
    <w:name w:val="annotation subject"/>
    <w:basedOn w:val="ad"/>
    <w:next w:val="ad"/>
    <w:link w:val="Char7"/>
    <w:uiPriority w:val="99"/>
    <w:semiHidden/>
    <w:unhideWhenUsed/>
    <w:rsid w:val="008B0A4A"/>
    <w:rPr>
      <w:b/>
      <w:bCs/>
    </w:rPr>
  </w:style>
  <w:style w:type="character" w:customStyle="1" w:styleId="Char7">
    <w:name w:val="批注主题 Char"/>
    <w:basedOn w:val="Char5"/>
    <w:link w:val="af0"/>
    <w:uiPriority w:val="99"/>
    <w:semiHidden/>
    <w:rsid w:val="008B0A4A"/>
    <w:rPr>
      <w:b/>
      <w:bCs/>
    </w:rPr>
  </w:style>
  <w:style w:type="character" w:customStyle="1" w:styleId="Char8">
    <w:name w:val="！正文 Char"/>
    <w:link w:val="af1"/>
    <w:locked/>
    <w:rsid w:val="0079222B"/>
    <w:rPr>
      <w:rFonts w:ascii="Times New Roman" w:hAnsi="Times New Roman" w:cs="Times New Roman"/>
      <w:sz w:val="24"/>
    </w:rPr>
  </w:style>
  <w:style w:type="paragraph" w:customStyle="1" w:styleId="af1">
    <w:name w:val="！正文"/>
    <w:link w:val="Char8"/>
    <w:qFormat/>
    <w:rsid w:val="0079222B"/>
    <w:pPr>
      <w:widowControl w:val="0"/>
      <w:topLinePunct/>
      <w:spacing w:beforeLines="50" w:afterLines="50" w:line="300" w:lineRule="auto"/>
      <w:ind w:firstLineChars="200" w:firstLine="200"/>
      <w:jc w:val="both"/>
    </w:pPr>
    <w:rPr>
      <w:rFonts w:ascii="Times New Roman" w:hAnsi="Times New Roman" w:cs="Times New Roman"/>
      <w:sz w:val="24"/>
    </w:rPr>
  </w:style>
  <w:style w:type="paragraph" w:styleId="TOC">
    <w:name w:val="TOC Heading"/>
    <w:basedOn w:val="1"/>
    <w:next w:val="a"/>
    <w:uiPriority w:val="39"/>
    <w:semiHidden/>
    <w:unhideWhenUsed/>
    <w:qFormat/>
    <w:rsid w:val="00ED382B"/>
    <w:pPr>
      <w:widowControl/>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ED382B"/>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ED382B"/>
    <w:pPr>
      <w:widowControl/>
      <w:spacing w:after="100" w:line="276" w:lineRule="auto"/>
      <w:jc w:val="left"/>
    </w:pPr>
    <w:rPr>
      <w:kern w:val="0"/>
      <w:sz w:val="22"/>
    </w:rPr>
  </w:style>
  <w:style w:type="paragraph" w:styleId="30">
    <w:name w:val="toc 3"/>
    <w:basedOn w:val="a"/>
    <w:next w:val="a"/>
    <w:autoRedefine/>
    <w:uiPriority w:val="39"/>
    <w:unhideWhenUsed/>
    <w:qFormat/>
    <w:rsid w:val="00ED382B"/>
    <w:pPr>
      <w:widowControl/>
      <w:spacing w:after="100" w:line="276" w:lineRule="auto"/>
      <w:ind w:left="440"/>
      <w:jc w:val="left"/>
    </w:pPr>
    <w:rPr>
      <w:kern w:val="0"/>
      <w:sz w:val="22"/>
    </w:rPr>
  </w:style>
  <w:style w:type="paragraph" w:customStyle="1" w:styleId="11">
    <w:name w:val="标题1"/>
    <w:basedOn w:val="1"/>
    <w:link w:val="1Char0"/>
    <w:qFormat/>
    <w:rsid w:val="00ED382B"/>
    <w:pPr>
      <w:keepNext w:val="0"/>
      <w:keepLines w:val="0"/>
      <w:spacing w:before="0" w:afterLines="50" w:after="156"/>
      <w:ind w:left="360" w:hanging="360"/>
      <w:jc w:val="both"/>
    </w:pPr>
    <w:rPr>
      <w:rFonts w:ascii="Times New Roman" w:hAnsi="Times New Roman"/>
      <w:bCs w:val="0"/>
      <w:sz w:val="28"/>
      <w:szCs w:val="28"/>
    </w:rPr>
  </w:style>
  <w:style w:type="paragraph" w:customStyle="1" w:styleId="21">
    <w:name w:val="标题2"/>
    <w:basedOn w:val="1"/>
    <w:link w:val="2Char0"/>
    <w:qFormat/>
    <w:rsid w:val="00ED382B"/>
    <w:pPr>
      <w:keepNext w:val="0"/>
      <w:keepLines w:val="0"/>
      <w:spacing w:before="0" w:afterLines="50" w:after="156"/>
      <w:jc w:val="both"/>
    </w:pPr>
    <w:rPr>
      <w:rFonts w:ascii="Times New Roman" w:hAnsi="Times New Roman"/>
      <w:bCs w:val="0"/>
    </w:rPr>
  </w:style>
  <w:style w:type="character" w:customStyle="1" w:styleId="1Char0">
    <w:name w:val="标题1 Char"/>
    <w:basedOn w:val="1Char"/>
    <w:link w:val="11"/>
    <w:rsid w:val="00ED382B"/>
    <w:rPr>
      <w:rFonts w:ascii="Times New Roman" w:eastAsia="宋体" w:hAnsi="Times New Roman" w:cs="Times New Roman"/>
      <w:b/>
      <w:bCs w:val="0"/>
      <w:kern w:val="44"/>
      <w:sz w:val="28"/>
      <w:szCs w:val="28"/>
    </w:rPr>
  </w:style>
  <w:style w:type="character" w:customStyle="1" w:styleId="2Char0">
    <w:name w:val="标题2 Char"/>
    <w:basedOn w:val="1Char"/>
    <w:link w:val="21"/>
    <w:rsid w:val="00ED382B"/>
    <w:rPr>
      <w:rFonts w:ascii="Times New Roman" w:eastAsia="宋体" w:hAnsi="Times New Roman" w:cs="Times New Roman"/>
      <w:b/>
      <w:bCs w:val="0"/>
      <w:kern w:val="44"/>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616"/>
    <w:pPr>
      <w:widowControl w:val="0"/>
      <w:jc w:val="both"/>
    </w:pPr>
  </w:style>
  <w:style w:type="paragraph" w:styleId="1">
    <w:name w:val="heading 1"/>
    <w:basedOn w:val="a"/>
    <w:next w:val="a"/>
    <w:link w:val="1Char"/>
    <w:qFormat/>
    <w:rsid w:val="00D31616"/>
    <w:pPr>
      <w:keepNext/>
      <w:keepLines/>
      <w:spacing w:before="340" w:after="330" w:line="360" w:lineRule="auto"/>
      <w:jc w:val="left"/>
      <w:outlineLvl w:val="0"/>
    </w:pPr>
    <w:rPr>
      <w:rFonts w:ascii="宋体" w:eastAsia="宋体" w:hAnsi="宋体" w:cs="Times New Roman"/>
      <w:b/>
      <w:bCs/>
      <w:kern w:val="44"/>
      <w:sz w:val="24"/>
      <w:szCs w:val="24"/>
    </w:rPr>
  </w:style>
  <w:style w:type="paragraph" w:styleId="2">
    <w:name w:val="heading 2"/>
    <w:basedOn w:val="a"/>
    <w:next w:val="a"/>
    <w:link w:val="2Char"/>
    <w:uiPriority w:val="9"/>
    <w:semiHidden/>
    <w:unhideWhenUsed/>
    <w:qFormat/>
    <w:rsid w:val="004E6B5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4E6B5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31616"/>
    <w:rPr>
      <w:rFonts w:ascii="宋体" w:eastAsia="宋体" w:hAnsi="宋体" w:cs="Times New Roman"/>
      <w:b/>
      <w:bCs/>
      <w:kern w:val="44"/>
      <w:sz w:val="24"/>
      <w:szCs w:val="24"/>
    </w:rPr>
  </w:style>
  <w:style w:type="paragraph" w:styleId="a3">
    <w:name w:val="List Paragraph"/>
    <w:basedOn w:val="a"/>
    <w:uiPriority w:val="1"/>
    <w:qFormat/>
    <w:rsid w:val="00F9761B"/>
    <w:pPr>
      <w:ind w:firstLineChars="200" w:firstLine="420"/>
    </w:pPr>
    <w:rPr>
      <w:rFonts w:ascii="Times New Roman" w:eastAsia="宋体" w:hAnsi="Times New Roman" w:cs="Times New Roman"/>
      <w:sz w:val="24"/>
      <w:szCs w:val="24"/>
    </w:rPr>
  </w:style>
  <w:style w:type="paragraph" w:styleId="a4">
    <w:name w:val="Body Text"/>
    <w:basedOn w:val="a"/>
    <w:link w:val="Char"/>
    <w:rsid w:val="0043498F"/>
    <w:pPr>
      <w:widowControl/>
      <w:spacing w:after="120"/>
      <w:jc w:val="left"/>
    </w:pPr>
    <w:rPr>
      <w:rFonts w:ascii="Arial" w:eastAsia="宋体" w:hAnsi="Arial" w:cs="Times New Roman"/>
      <w:kern w:val="0"/>
      <w:sz w:val="22"/>
      <w:szCs w:val="20"/>
      <w:lang w:eastAsia="en-US"/>
    </w:rPr>
  </w:style>
  <w:style w:type="character" w:customStyle="1" w:styleId="Char">
    <w:name w:val="正文文本 Char"/>
    <w:basedOn w:val="a0"/>
    <w:link w:val="a4"/>
    <w:rsid w:val="0043498F"/>
    <w:rPr>
      <w:rFonts w:ascii="Arial" w:eastAsia="宋体" w:hAnsi="Arial" w:cs="Times New Roman"/>
      <w:kern w:val="0"/>
      <w:sz w:val="22"/>
      <w:szCs w:val="20"/>
      <w:lang w:val="en-US" w:eastAsia="en-US"/>
    </w:rPr>
  </w:style>
  <w:style w:type="paragraph" w:customStyle="1" w:styleId="EndNoteBibliography">
    <w:name w:val="EndNote Bibliography"/>
    <w:basedOn w:val="a"/>
    <w:link w:val="EndNoteBibliographyChar"/>
    <w:rsid w:val="00723BB3"/>
    <w:rPr>
      <w:rFonts w:ascii="Times New Roman" w:eastAsia="宋体" w:hAnsi="Times New Roman" w:cs="Times New Roman"/>
      <w:noProof/>
      <w:sz w:val="24"/>
      <w:szCs w:val="24"/>
    </w:rPr>
  </w:style>
  <w:style w:type="character" w:customStyle="1" w:styleId="EndNoteBibliographyChar">
    <w:name w:val="EndNote Bibliography Char"/>
    <w:basedOn w:val="1Char"/>
    <w:link w:val="EndNoteBibliography"/>
    <w:rsid w:val="00723BB3"/>
    <w:rPr>
      <w:rFonts w:ascii="Times New Roman" w:eastAsia="宋体" w:hAnsi="Times New Roman" w:cs="Times New Roman"/>
      <w:b/>
      <w:bCs/>
      <w:noProof/>
      <w:kern w:val="44"/>
      <w:sz w:val="24"/>
      <w:szCs w:val="24"/>
    </w:rPr>
  </w:style>
  <w:style w:type="paragraph" w:customStyle="1" w:styleId="EndNoteBibliographyTitle">
    <w:name w:val="EndNote Bibliography Title"/>
    <w:basedOn w:val="a"/>
    <w:link w:val="EndNoteBibliographyTitleChar"/>
    <w:rsid w:val="003E69CE"/>
    <w:pPr>
      <w:jc w:val="center"/>
    </w:pPr>
    <w:rPr>
      <w:rFonts w:ascii="Times New Roman" w:hAnsi="Times New Roman" w:cs="Times New Roman"/>
      <w:noProof/>
      <w:sz w:val="24"/>
    </w:rPr>
  </w:style>
  <w:style w:type="character" w:customStyle="1" w:styleId="EndNoteBibliographyTitleChar">
    <w:name w:val="EndNote Bibliography Title Char"/>
    <w:basedOn w:val="EndNoteBibliographyChar"/>
    <w:link w:val="EndNoteBibliographyTitle"/>
    <w:rsid w:val="003E69CE"/>
    <w:rPr>
      <w:rFonts w:ascii="Times New Roman" w:eastAsia="宋体" w:hAnsi="Times New Roman" w:cs="Times New Roman"/>
      <w:b/>
      <w:bCs/>
      <w:noProof/>
      <w:kern w:val="44"/>
      <w:sz w:val="24"/>
      <w:szCs w:val="24"/>
    </w:rPr>
  </w:style>
  <w:style w:type="paragraph" w:styleId="a5">
    <w:name w:val="Balloon Text"/>
    <w:basedOn w:val="a"/>
    <w:link w:val="Char0"/>
    <w:uiPriority w:val="99"/>
    <w:semiHidden/>
    <w:unhideWhenUsed/>
    <w:rsid w:val="00972249"/>
    <w:rPr>
      <w:sz w:val="18"/>
      <w:szCs w:val="18"/>
    </w:rPr>
  </w:style>
  <w:style w:type="character" w:customStyle="1" w:styleId="Char0">
    <w:name w:val="批注框文本 Char"/>
    <w:basedOn w:val="a0"/>
    <w:link w:val="a5"/>
    <w:uiPriority w:val="99"/>
    <w:semiHidden/>
    <w:rsid w:val="00972249"/>
    <w:rPr>
      <w:sz w:val="18"/>
      <w:szCs w:val="18"/>
    </w:rPr>
  </w:style>
  <w:style w:type="paragraph" w:styleId="a6">
    <w:name w:val="footnote text"/>
    <w:basedOn w:val="a"/>
    <w:link w:val="Char1"/>
    <w:uiPriority w:val="99"/>
    <w:semiHidden/>
    <w:unhideWhenUsed/>
    <w:rsid w:val="00837FA1"/>
    <w:pPr>
      <w:snapToGrid w:val="0"/>
      <w:jc w:val="left"/>
    </w:pPr>
    <w:rPr>
      <w:sz w:val="18"/>
      <w:szCs w:val="18"/>
    </w:rPr>
  </w:style>
  <w:style w:type="character" w:customStyle="1" w:styleId="Char1">
    <w:name w:val="脚注文本 Char"/>
    <w:basedOn w:val="a0"/>
    <w:link w:val="a6"/>
    <w:uiPriority w:val="99"/>
    <w:semiHidden/>
    <w:rsid w:val="00837FA1"/>
    <w:rPr>
      <w:sz w:val="18"/>
      <w:szCs w:val="18"/>
    </w:rPr>
  </w:style>
  <w:style w:type="character" w:styleId="a7">
    <w:name w:val="footnote reference"/>
    <w:basedOn w:val="a0"/>
    <w:uiPriority w:val="99"/>
    <w:semiHidden/>
    <w:unhideWhenUsed/>
    <w:rsid w:val="00837FA1"/>
    <w:rPr>
      <w:vertAlign w:val="superscript"/>
    </w:rPr>
  </w:style>
  <w:style w:type="paragraph" w:styleId="a8">
    <w:name w:val="endnote text"/>
    <w:basedOn w:val="a"/>
    <w:link w:val="Char2"/>
    <w:uiPriority w:val="99"/>
    <w:semiHidden/>
    <w:unhideWhenUsed/>
    <w:rsid w:val="00837FA1"/>
    <w:pPr>
      <w:snapToGrid w:val="0"/>
      <w:jc w:val="left"/>
    </w:pPr>
  </w:style>
  <w:style w:type="character" w:customStyle="1" w:styleId="Char2">
    <w:name w:val="尾注文本 Char"/>
    <w:basedOn w:val="a0"/>
    <w:link w:val="a8"/>
    <w:uiPriority w:val="99"/>
    <w:semiHidden/>
    <w:rsid w:val="00837FA1"/>
  </w:style>
  <w:style w:type="character" w:styleId="a9">
    <w:name w:val="endnote reference"/>
    <w:basedOn w:val="a0"/>
    <w:uiPriority w:val="99"/>
    <w:semiHidden/>
    <w:unhideWhenUsed/>
    <w:rsid w:val="00837FA1"/>
    <w:rPr>
      <w:vertAlign w:val="superscript"/>
    </w:rPr>
  </w:style>
  <w:style w:type="character" w:styleId="aa">
    <w:name w:val="Hyperlink"/>
    <w:basedOn w:val="a0"/>
    <w:uiPriority w:val="99"/>
    <w:unhideWhenUsed/>
    <w:rsid w:val="00DC23FE"/>
    <w:rPr>
      <w:color w:val="0000FF"/>
      <w:u w:val="single"/>
    </w:rPr>
  </w:style>
  <w:style w:type="paragraph" w:styleId="ab">
    <w:name w:val="header"/>
    <w:basedOn w:val="a"/>
    <w:link w:val="Char3"/>
    <w:uiPriority w:val="99"/>
    <w:unhideWhenUsed/>
    <w:rsid w:val="00A23DD7"/>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b"/>
    <w:uiPriority w:val="99"/>
    <w:rsid w:val="00A23DD7"/>
    <w:rPr>
      <w:sz w:val="18"/>
      <w:szCs w:val="18"/>
    </w:rPr>
  </w:style>
  <w:style w:type="paragraph" w:styleId="ac">
    <w:name w:val="footer"/>
    <w:basedOn w:val="a"/>
    <w:link w:val="Char4"/>
    <w:uiPriority w:val="99"/>
    <w:unhideWhenUsed/>
    <w:rsid w:val="00A23DD7"/>
    <w:pPr>
      <w:tabs>
        <w:tab w:val="center" w:pos="4153"/>
        <w:tab w:val="right" w:pos="8306"/>
      </w:tabs>
      <w:snapToGrid w:val="0"/>
      <w:jc w:val="left"/>
    </w:pPr>
    <w:rPr>
      <w:sz w:val="18"/>
      <w:szCs w:val="18"/>
    </w:rPr>
  </w:style>
  <w:style w:type="character" w:customStyle="1" w:styleId="Char4">
    <w:name w:val="页脚 Char"/>
    <w:basedOn w:val="a0"/>
    <w:link w:val="ac"/>
    <w:uiPriority w:val="99"/>
    <w:rsid w:val="00A23DD7"/>
    <w:rPr>
      <w:sz w:val="18"/>
      <w:szCs w:val="18"/>
    </w:rPr>
  </w:style>
  <w:style w:type="paragraph" w:styleId="ad">
    <w:name w:val="annotation text"/>
    <w:basedOn w:val="a"/>
    <w:link w:val="Char5"/>
    <w:uiPriority w:val="99"/>
    <w:semiHidden/>
    <w:unhideWhenUsed/>
    <w:rsid w:val="0042494E"/>
    <w:pPr>
      <w:jc w:val="left"/>
    </w:pPr>
  </w:style>
  <w:style w:type="character" w:customStyle="1" w:styleId="Char5">
    <w:name w:val="批注文字 Char"/>
    <w:basedOn w:val="a0"/>
    <w:link w:val="ad"/>
    <w:uiPriority w:val="99"/>
    <w:semiHidden/>
    <w:rsid w:val="0042494E"/>
  </w:style>
  <w:style w:type="character" w:customStyle="1" w:styleId="shorttext">
    <w:name w:val="short_text"/>
    <w:basedOn w:val="a0"/>
    <w:rsid w:val="008F5781"/>
  </w:style>
  <w:style w:type="character" w:styleId="ae">
    <w:name w:val="annotation reference"/>
    <w:basedOn w:val="a0"/>
    <w:uiPriority w:val="99"/>
    <w:semiHidden/>
    <w:unhideWhenUsed/>
    <w:rsid w:val="008F5781"/>
    <w:rPr>
      <w:sz w:val="16"/>
      <w:szCs w:val="16"/>
    </w:rPr>
  </w:style>
  <w:style w:type="paragraph" w:styleId="af">
    <w:name w:val="Date"/>
    <w:basedOn w:val="a"/>
    <w:next w:val="a"/>
    <w:link w:val="Char6"/>
    <w:uiPriority w:val="99"/>
    <w:semiHidden/>
    <w:unhideWhenUsed/>
    <w:rsid w:val="00C44874"/>
    <w:pPr>
      <w:ind w:leftChars="2500" w:left="100"/>
    </w:pPr>
  </w:style>
  <w:style w:type="character" w:customStyle="1" w:styleId="Char6">
    <w:name w:val="日期 Char"/>
    <w:basedOn w:val="a0"/>
    <w:link w:val="af"/>
    <w:uiPriority w:val="99"/>
    <w:semiHidden/>
    <w:rsid w:val="00C44874"/>
  </w:style>
  <w:style w:type="character" w:customStyle="1" w:styleId="2Char">
    <w:name w:val="标题 2 Char"/>
    <w:basedOn w:val="a0"/>
    <w:link w:val="2"/>
    <w:uiPriority w:val="9"/>
    <w:semiHidden/>
    <w:rsid w:val="004E6B5A"/>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4E6B5A"/>
    <w:rPr>
      <w:b/>
      <w:bCs/>
      <w:sz w:val="32"/>
      <w:szCs w:val="32"/>
    </w:rPr>
  </w:style>
  <w:style w:type="paragraph" w:styleId="af0">
    <w:name w:val="annotation subject"/>
    <w:basedOn w:val="ad"/>
    <w:next w:val="ad"/>
    <w:link w:val="Char7"/>
    <w:uiPriority w:val="99"/>
    <w:semiHidden/>
    <w:unhideWhenUsed/>
    <w:rsid w:val="008B0A4A"/>
    <w:rPr>
      <w:b/>
      <w:bCs/>
    </w:rPr>
  </w:style>
  <w:style w:type="character" w:customStyle="1" w:styleId="Char7">
    <w:name w:val="批注主题 Char"/>
    <w:basedOn w:val="Char5"/>
    <w:link w:val="af0"/>
    <w:uiPriority w:val="99"/>
    <w:semiHidden/>
    <w:rsid w:val="008B0A4A"/>
    <w:rPr>
      <w:b/>
      <w:bCs/>
    </w:rPr>
  </w:style>
  <w:style w:type="character" w:customStyle="1" w:styleId="Char8">
    <w:name w:val="！正文 Char"/>
    <w:link w:val="af1"/>
    <w:locked/>
    <w:rsid w:val="0079222B"/>
    <w:rPr>
      <w:rFonts w:ascii="Times New Roman" w:hAnsi="Times New Roman" w:cs="Times New Roman"/>
      <w:sz w:val="24"/>
    </w:rPr>
  </w:style>
  <w:style w:type="paragraph" w:customStyle="1" w:styleId="af1">
    <w:name w:val="！正文"/>
    <w:link w:val="Char8"/>
    <w:qFormat/>
    <w:rsid w:val="0079222B"/>
    <w:pPr>
      <w:widowControl w:val="0"/>
      <w:topLinePunct/>
      <w:spacing w:beforeLines="50" w:afterLines="50" w:line="300" w:lineRule="auto"/>
      <w:ind w:firstLineChars="200" w:firstLine="200"/>
      <w:jc w:val="both"/>
    </w:pPr>
    <w:rPr>
      <w:rFonts w:ascii="Times New Roman" w:hAnsi="Times New Roman" w:cs="Times New Roman"/>
      <w:sz w:val="24"/>
    </w:rPr>
  </w:style>
  <w:style w:type="paragraph" w:styleId="TOC">
    <w:name w:val="TOC Heading"/>
    <w:basedOn w:val="1"/>
    <w:next w:val="a"/>
    <w:uiPriority w:val="39"/>
    <w:semiHidden/>
    <w:unhideWhenUsed/>
    <w:qFormat/>
    <w:rsid w:val="00ED382B"/>
    <w:pPr>
      <w:widowControl/>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ED382B"/>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ED382B"/>
    <w:pPr>
      <w:widowControl/>
      <w:spacing w:after="100" w:line="276" w:lineRule="auto"/>
      <w:jc w:val="left"/>
    </w:pPr>
    <w:rPr>
      <w:kern w:val="0"/>
      <w:sz w:val="22"/>
    </w:rPr>
  </w:style>
  <w:style w:type="paragraph" w:styleId="30">
    <w:name w:val="toc 3"/>
    <w:basedOn w:val="a"/>
    <w:next w:val="a"/>
    <w:autoRedefine/>
    <w:uiPriority w:val="39"/>
    <w:unhideWhenUsed/>
    <w:qFormat/>
    <w:rsid w:val="00ED382B"/>
    <w:pPr>
      <w:widowControl/>
      <w:spacing w:after="100" w:line="276" w:lineRule="auto"/>
      <w:ind w:left="440"/>
      <w:jc w:val="left"/>
    </w:pPr>
    <w:rPr>
      <w:kern w:val="0"/>
      <w:sz w:val="22"/>
    </w:rPr>
  </w:style>
  <w:style w:type="paragraph" w:customStyle="1" w:styleId="11">
    <w:name w:val="标题1"/>
    <w:basedOn w:val="1"/>
    <w:link w:val="1Char0"/>
    <w:qFormat/>
    <w:rsid w:val="00ED382B"/>
    <w:pPr>
      <w:keepNext w:val="0"/>
      <w:keepLines w:val="0"/>
      <w:spacing w:before="0" w:afterLines="50" w:after="156"/>
      <w:ind w:left="360" w:hanging="360"/>
      <w:jc w:val="both"/>
    </w:pPr>
    <w:rPr>
      <w:rFonts w:ascii="Times New Roman" w:hAnsi="Times New Roman"/>
      <w:bCs w:val="0"/>
      <w:sz w:val="28"/>
      <w:szCs w:val="28"/>
    </w:rPr>
  </w:style>
  <w:style w:type="paragraph" w:customStyle="1" w:styleId="21">
    <w:name w:val="标题2"/>
    <w:basedOn w:val="1"/>
    <w:link w:val="2Char0"/>
    <w:qFormat/>
    <w:rsid w:val="00ED382B"/>
    <w:pPr>
      <w:keepNext w:val="0"/>
      <w:keepLines w:val="0"/>
      <w:spacing w:before="0" w:afterLines="50" w:after="156"/>
      <w:jc w:val="both"/>
    </w:pPr>
    <w:rPr>
      <w:rFonts w:ascii="Times New Roman" w:hAnsi="Times New Roman"/>
      <w:bCs w:val="0"/>
    </w:rPr>
  </w:style>
  <w:style w:type="character" w:customStyle="1" w:styleId="1Char0">
    <w:name w:val="标题1 Char"/>
    <w:basedOn w:val="1Char"/>
    <w:link w:val="11"/>
    <w:rsid w:val="00ED382B"/>
    <w:rPr>
      <w:rFonts w:ascii="Times New Roman" w:eastAsia="宋体" w:hAnsi="Times New Roman" w:cs="Times New Roman"/>
      <w:b/>
      <w:bCs w:val="0"/>
      <w:kern w:val="44"/>
      <w:sz w:val="28"/>
      <w:szCs w:val="28"/>
    </w:rPr>
  </w:style>
  <w:style w:type="character" w:customStyle="1" w:styleId="2Char0">
    <w:name w:val="标题2 Char"/>
    <w:basedOn w:val="1Char"/>
    <w:link w:val="21"/>
    <w:rsid w:val="00ED382B"/>
    <w:rPr>
      <w:rFonts w:ascii="Times New Roman" w:eastAsia="宋体" w:hAnsi="Times New Roman" w:cs="Times New Roman"/>
      <w:b/>
      <w:bCs w:val="0"/>
      <w:kern w:val="4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906514">
      <w:bodyDiv w:val="1"/>
      <w:marLeft w:val="0"/>
      <w:marRight w:val="0"/>
      <w:marTop w:val="0"/>
      <w:marBottom w:val="0"/>
      <w:divBdr>
        <w:top w:val="none" w:sz="0" w:space="0" w:color="auto"/>
        <w:left w:val="none" w:sz="0" w:space="0" w:color="auto"/>
        <w:bottom w:val="none" w:sz="0" w:space="0" w:color="auto"/>
        <w:right w:val="none" w:sz="0" w:space="0" w:color="auto"/>
      </w:divBdr>
    </w:div>
    <w:div w:id="296499301">
      <w:bodyDiv w:val="1"/>
      <w:marLeft w:val="0"/>
      <w:marRight w:val="0"/>
      <w:marTop w:val="0"/>
      <w:marBottom w:val="0"/>
      <w:divBdr>
        <w:top w:val="none" w:sz="0" w:space="0" w:color="auto"/>
        <w:left w:val="none" w:sz="0" w:space="0" w:color="auto"/>
        <w:bottom w:val="none" w:sz="0" w:space="0" w:color="auto"/>
        <w:right w:val="none" w:sz="0" w:space="0" w:color="auto"/>
      </w:divBdr>
    </w:div>
    <w:div w:id="323627164">
      <w:bodyDiv w:val="1"/>
      <w:marLeft w:val="0"/>
      <w:marRight w:val="0"/>
      <w:marTop w:val="0"/>
      <w:marBottom w:val="0"/>
      <w:divBdr>
        <w:top w:val="none" w:sz="0" w:space="0" w:color="auto"/>
        <w:left w:val="none" w:sz="0" w:space="0" w:color="auto"/>
        <w:bottom w:val="none" w:sz="0" w:space="0" w:color="auto"/>
        <w:right w:val="none" w:sz="0" w:space="0" w:color="auto"/>
      </w:divBdr>
    </w:div>
    <w:div w:id="483861723">
      <w:bodyDiv w:val="1"/>
      <w:marLeft w:val="0"/>
      <w:marRight w:val="0"/>
      <w:marTop w:val="0"/>
      <w:marBottom w:val="0"/>
      <w:divBdr>
        <w:top w:val="none" w:sz="0" w:space="0" w:color="auto"/>
        <w:left w:val="none" w:sz="0" w:space="0" w:color="auto"/>
        <w:bottom w:val="none" w:sz="0" w:space="0" w:color="auto"/>
        <w:right w:val="none" w:sz="0" w:space="0" w:color="auto"/>
      </w:divBdr>
    </w:div>
    <w:div w:id="537008003">
      <w:bodyDiv w:val="1"/>
      <w:marLeft w:val="0"/>
      <w:marRight w:val="0"/>
      <w:marTop w:val="0"/>
      <w:marBottom w:val="0"/>
      <w:divBdr>
        <w:top w:val="none" w:sz="0" w:space="0" w:color="auto"/>
        <w:left w:val="none" w:sz="0" w:space="0" w:color="auto"/>
        <w:bottom w:val="none" w:sz="0" w:space="0" w:color="auto"/>
        <w:right w:val="none" w:sz="0" w:space="0" w:color="auto"/>
      </w:divBdr>
    </w:div>
    <w:div w:id="619534231">
      <w:bodyDiv w:val="1"/>
      <w:marLeft w:val="0"/>
      <w:marRight w:val="0"/>
      <w:marTop w:val="0"/>
      <w:marBottom w:val="0"/>
      <w:divBdr>
        <w:top w:val="none" w:sz="0" w:space="0" w:color="auto"/>
        <w:left w:val="none" w:sz="0" w:space="0" w:color="auto"/>
        <w:bottom w:val="none" w:sz="0" w:space="0" w:color="auto"/>
        <w:right w:val="none" w:sz="0" w:space="0" w:color="auto"/>
      </w:divBdr>
    </w:div>
    <w:div w:id="875044267">
      <w:bodyDiv w:val="1"/>
      <w:marLeft w:val="0"/>
      <w:marRight w:val="0"/>
      <w:marTop w:val="0"/>
      <w:marBottom w:val="0"/>
      <w:divBdr>
        <w:top w:val="none" w:sz="0" w:space="0" w:color="auto"/>
        <w:left w:val="none" w:sz="0" w:space="0" w:color="auto"/>
        <w:bottom w:val="none" w:sz="0" w:space="0" w:color="auto"/>
        <w:right w:val="none" w:sz="0" w:space="0" w:color="auto"/>
      </w:divBdr>
    </w:div>
    <w:div w:id="1292636681">
      <w:bodyDiv w:val="1"/>
      <w:marLeft w:val="0"/>
      <w:marRight w:val="0"/>
      <w:marTop w:val="0"/>
      <w:marBottom w:val="0"/>
      <w:divBdr>
        <w:top w:val="none" w:sz="0" w:space="0" w:color="auto"/>
        <w:left w:val="none" w:sz="0" w:space="0" w:color="auto"/>
        <w:bottom w:val="none" w:sz="0" w:space="0" w:color="auto"/>
        <w:right w:val="none" w:sz="0" w:space="0" w:color="auto"/>
      </w:divBdr>
    </w:div>
    <w:div w:id="1533572034">
      <w:bodyDiv w:val="1"/>
      <w:marLeft w:val="0"/>
      <w:marRight w:val="0"/>
      <w:marTop w:val="0"/>
      <w:marBottom w:val="0"/>
      <w:divBdr>
        <w:top w:val="none" w:sz="0" w:space="0" w:color="auto"/>
        <w:left w:val="none" w:sz="0" w:space="0" w:color="auto"/>
        <w:bottom w:val="none" w:sz="0" w:space="0" w:color="auto"/>
        <w:right w:val="none" w:sz="0" w:space="0" w:color="auto"/>
      </w:divBdr>
    </w:div>
    <w:div w:id="196892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ivertox.nih.gov/" TargetMode="Externa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footnotes" Target="footnotes.xml"/><Relationship Id="rId12" Type="http://schemas.openxmlformats.org/officeDocument/2006/relationships/hyperlink" Target="http://ctep.cancer.gov/"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tep.cancer.gov/" TargetMode="External"/><Relationship Id="rId5" Type="http://schemas.openxmlformats.org/officeDocument/2006/relationships/settings" Target="settings.xml"/><Relationship Id="rId15" Type="http://schemas.openxmlformats.org/officeDocument/2006/relationships/hyperlink" Target="mailto:Also%20need%20to%20email%20drugsafety@innoventbio.com%20within%2024%20hours" TargetMode="External"/><Relationship Id="rId23" Type="http://schemas.microsoft.com/office/2011/relationships/commentsExtended" Target="commentsExtended.xml"/><Relationship Id="rId10" Type="http://schemas.openxmlformats.org/officeDocument/2006/relationships/hyperlink" Target="http://ctep.cancer.gov/"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livertox.nih.gov/" TargetMode="External"/><Relationship Id="rId22"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6E7ADF2-9FDB-4F73-B306-A95BE4433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14314</Words>
  <Characters>81593</Characters>
  <Application>Microsoft Office Word</Application>
  <DocSecurity>0</DocSecurity>
  <Lines>679</Lines>
  <Paragraphs>191</Paragraphs>
  <ScaleCrop>false</ScaleCrop>
  <Company>Company</Company>
  <LinksUpToDate>false</LinksUpToDate>
  <CharactersWithSpaces>95716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moonie</cp:lastModifiedBy>
  <cp:revision>2</cp:revision>
  <dcterms:created xsi:type="dcterms:W3CDTF">2021-04-20T05:44:00Z</dcterms:created>
  <dcterms:modified xsi:type="dcterms:W3CDTF">2021-04-20T05:44:00Z</dcterms:modified>
</cp:coreProperties>
</file>