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265BD" w:rsidRDefault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Pr="00E265BD" w:rsidRDefault="00E265BD" w:rsidP="00E265B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bidi w:val="0"/>
        <w:jc w:val="center"/>
        <w:rPr>
          <w:rFonts w:asciiTheme="majorBidi" w:hAnsiTheme="majorBidi" w:cstheme="majorBidi"/>
          <w:b/>
          <w:bCs/>
          <w:sz w:val="56"/>
          <w:szCs w:val="56"/>
          <w:lang w:bidi="ar-EG"/>
        </w:rPr>
      </w:pPr>
      <w:r w:rsidRPr="00E265BD">
        <w:rPr>
          <w:rFonts w:asciiTheme="majorBidi" w:hAnsiTheme="majorBidi" w:cstheme="majorBidi"/>
          <w:b/>
          <w:bCs/>
          <w:sz w:val="56"/>
          <w:szCs w:val="56"/>
          <w:lang w:bidi="ar-EG"/>
        </w:rPr>
        <w:t xml:space="preserve">Tables </w:t>
      </w: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  <w:r>
        <w:rPr>
          <w:rFonts w:asciiTheme="majorBidi" w:hAnsiTheme="majorBidi" w:cstheme="majorBidi"/>
          <w:smallCaps/>
          <w:sz w:val="20"/>
          <w:szCs w:val="20"/>
        </w:rPr>
        <w:br w:type="page"/>
      </w:r>
    </w:p>
    <w:p w:rsidR="007F1C64" w:rsidRPr="003D2C98" w:rsidRDefault="007F1C64" w:rsidP="007F1C64">
      <w:pPr>
        <w:pStyle w:val="Caption"/>
        <w:spacing w:before="120" w:line="360" w:lineRule="auto"/>
        <w:jc w:val="center"/>
        <w:rPr>
          <w:rFonts w:asciiTheme="majorBidi" w:hAnsiTheme="majorBidi" w:cstheme="majorBidi"/>
          <w:smallCaps w:val="0"/>
          <w:color w:val="auto"/>
        </w:rPr>
      </w:pPr>
      <w:r w:rsidRPr="003D2C98">
        <w:rPr>
          <w:rFonts w:asciiTheme="majorBidi" w:hAnsiTheme="majorBidi" w:cstheme="majorBidi"/>
          <w:smallCaps w:val="0"/>
          <w:color w:val="auto"/>
        </w:rPr>
        <w:lastRenderedPageBreak/>
        <w:t>Tables Legend</w:t>
      </w:r>
    </w:p>
    <w:p w:rsidR="007F1C64" w:rsidRPr="003D2C98" w:rsidRDefault="007F1C64" w:rsidP="007F1C64">
      <w:pPr>
        <w:pStyle w:val="Caption"/>
        <w:spacing w:before="240" w:line="480" w:lineRule="auto"/>
        <w:rPr>
          <w:rFonts w:asciiTheme="majorBidi" w:hAnsiTheme="majorBidi" w:cstheme="majorBidi"/>
          <w:b w:val="0"/>
          <w:bCs w:val="0"/>
          <w:smallCaps w:val="0"/>
          <w:color w:val="auto"/>
        </w:rPr>
      </w:pP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Table (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begin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instrText xml:space="preserve"> SEQ Table \* ARABIC </w:instrTex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separate"/>
      </w:r>
      <w:r w:rsidRPr="003D2C98">
        <w:rPr>
          <w:rFonts w:asciiTheme="majorBidi" w:hAnsiTheme="majorBidi" w:cstheme="majorBidi"/>
          <w:b w:val="0"/>
          <w:bCs w:val="0"/>
          <w:smallCaps w:val="0"/>
          <w:noProof/>
          <w:color w:val="auto"/>
        </w:rPr>
        <w:t>1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end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 xml:space="preserve">): Demographic characteristics of study population </w:t>
      </w:r>
    </w:p>
    <w:p w:rsidR="007F1C64" w:rsidRPr="003D2C98" w:rsidRDefault="007F1C64" w:rsidP="007F1C64">
      <w:pPr>
        <w:pStyle w:val="Caption"/>
        <w:spacing w:before="240" w:line="480" w:lineRule="auto"/>
        <w:rPr>
          <w:rFonts w:asciiTheme="majorBidi" w:hAnsiTheme="majorBidi" w:cstheme="majorBidi"/>
          <w:b w:val="0"/>
          <w:bCs w:val="0"/>
          <w:smallCaps w:val="0"/>
          <w:color w:val="auto"/>
        </w:rPr>
      </w:pP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Table (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begin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instrText xml:space="preserve"> SEQ Table \* ARABIC </w:instrTex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separate"/>
      </w:r>
      <w:r w:rsidRPr="003D2C98">
        <w:rPr>
          <w:rFonts w:asciiTheme="majorBidi" w:hAnsiTheme="majorBidi" w:cstheme="majorBidi"/>
          <w:b w:val="0"/>
          <w:bCs w:val="0"/>
          <w:smallCaps w:val="0"/>
          <w:noProof/>
          <w:color w:val="auto"/>
        </w:rPr>
        <w:t>2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end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 xml:space="preserve">):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Echocardiographic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Parameters of Fetal Cardiac Geometry</w:t>
      </w:r>
    </w:p>
    <w:p w:rsidR="007F1C64" w:rsidRPr="003D2C98" w:rsidRDefault="007F1C64" w:rsidP="007F1C64">
      <w:pPr>
        <w:pStyle w:val="Caption"/>
        <w:spacing w:before="240" w:line="480" w:lineRule="auto"/>
        <w:rPr>
          <w:rFonts w:asciiTheme="majorBidi" w:hAnsiTheme="majorBidi" w:cstheme="majorBidi"/>
          <w:b w:val="0"/>
          <w:bCs w:val="0"/>
          <w:smallCaps w:val="0"/>
          <w:color w:val="auto"/>
        </w:rPr>
      </w:pP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Table (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begin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instrText xml:space="preserve"> SEQ Table \* ARABIC </w:instrTex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separate"/>
      </w:r>
      <w:r w:rsidRPr="003D2C98">
        <w:rPr>
          <w:rFonts w:asciiTheme="majorBidi" w:hAnsiTheme="majorBidi" w:cstheme="majorBidi"/>
          <w:b w:val="0"/>
          <w:bCs w:val="0"/>
          <w:smallCaps w:val="0"/>
          <w:noProof/>
          <w:color w:val="auto"/>
        </w:rPr>
        <w:t>3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end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 xml:space="preserve">):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Echocardiographic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measurement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s of fetal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heart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 function</w:t>
      </w:r>
    </w:p>
    <w:p w:rsidR="007F1C64" w:rsidRPr="003D2C98" w:rsidRDefault="007F1C64" w:rsidP="007F1C64">
      <w:pPr>
        <w:pStyle w:val="Caption"/>
        <w:spacing w:before="240" w:line="480" w:lineRule="auto"/>
        <w:rPr>
          <w:rFonts w:asciiTheme="majorBidi" w:hAnsiTheme="majorBidi" w:cstheme="majorBidi"/>
          <w:b w:val="0"/>
          <w:bCs w:val="0"/>
          <w:smallCaps w:val="0"/>
          <w:color w:val="auto"/>
        </w:rPr>
      </w:pP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Table (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begin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instrText xml:space="preserve"> SEQ Table \* ARABIC </w:instrTex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separate"/>
      </w:r>
      <w:r w:rsidRPr="003D2C98">
        <w:rPr>
          <w:rFonts w:asciiTheme="majorBidi" w:hAnsiTheme="majorBidi" w:cstheme="majorBidi"/>
          <w:b w:val="0"/>
          <w:bCs w:val="0"/>
          <w:smallCaps w:val="0"/>
          <w:noProof/>
          <w:color w:val="auto"/>
        </w:rPr>
        <w:t>4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fldChar w:fldCharType="end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 xml:space="preserve">):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Echocardiographic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measurement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>s of neonat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al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 cardiac function</w:t>
      </w:r>
    </w:p>
    <w:p w:rsidR="007F1C64" w:rsidRPr="003D2C98" w:rsidRDefault="007F1C64" w:rsidP="007F1C64">
      <w:pPr>
        <w:pStyle w:val="Caption"/>
        <w:spacing w:before="240" w:line="480" w:lineRule="auto"/>
        <w:rPr>
          <w:rFonts w:asciiTheme="majorBidi" w:hAnsiTheme="majorBidi" w:cstheme="majorBidi"/>
          <w:b w:val="0"/>
          <w:bCs w:val="0"/>
          <w:smallCaps w:val="0"/>
          <w:color w:val="auto"/>
          <w:spacing w:val="-2"/>
        </w:rPr>
      </w:pP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pacing w:val="-2"/>
          <w:sz w:val="28"/>
          <w:szCs w:val="28"/>
        </w:rPr>
        <w:t>Table (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pacing w:val="-2"/>
          <w:sz w:val="28"/>
          <w:szCs w:val="28"/>
        </w:rPr>
        <w:fldChar w:fldCharType="begin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pacing w:val="-2"/>
          <w:sz w:val="28"/>
          <w:szCs w:val="28"/>
        </w:rPr>
        <w:instrText xml:space="preserve"> SEQ Table \* ARABIC </w:instrTex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pacing w:val="-2"/>
          <w:sz w:val="28"/>
          <w:szCs w:val="28"/>
        </w:rPr>
        <w:fldChar w:fldCharType="separate"/>
      </w:r>
      <w:r w:rsidRPr="003D2C98">
        <w:rPr>
          <w:rFonts w:asciiTheme="majorBidi" w:hAnsiTheme="majorBidi" w:cstheme="majorBidi"/>
          <w:b w:val="0"/>
          <w:bCs w:val="0"/>
          <w:smallCaps w:val="0"/>
          <w:noProof/>
          <w:color w:val="auto"/>
          <w:spacing w:val="-2"/>
          <w:sz w:val="28"/>
          <w:szCs w:val="28"/>
        </w:rPr>
        <w:t>5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pacing w:val="-2"/>
          <w:sz w:val="28"/>
          <w:szCs w:val="28"/>
        </w:rPr>
        <w:fldChar w:fldCharType="end"/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pacing w:val="-2"/>
          <w:sz w:val="28"/>
          <w:szCs w:val="28"/>
        </w:rPr>
        <w:t xml:space="preserve">):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C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ardiac function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 xml:space="preserve">differences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between fetus and neonate in 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</w:rPr>
        <w:t>various</w:t>
      </w:r>
      <w:r w:rsidRPr="003D2C98">
        <w:rPr>
          <w:rFonts w:asciiTheme="majorBidi" w:hAnsiTheme="majorBidi" w:cstheme="majorBidi"/>
          <w:b w:val="0"/>
          <w:bCs w:val="0"/>
          <w:smallCaps w:val="0"/>
          <w:color w:val="auto"/>
          <w:shd w:val="clear" w:color="auto" w:fill="FFFFFF"/>
        </w:rPr>
        <w:t xml:space="preserve"> groups</w:t>
      </w:r>
    </w:p>
    <w:p w:rsidR="007F1C64" w:rsidRPr="003D2C98" w:rsidRDefault="007F1C64" w:rsidP="007F1C64">
      <w:pPr>
        <w:spacing w:line="360" w:lineRule="auto"/>
        <w:rPr>
          <w:sz w:val="28"/>
          <w:szCs w:val="28"/>
        </w:rPr>
      </w:pPr>
    </w:p>
    <w:p w:rsidR="007F1C64" w:rsidRDefault="007F1C64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smallCaps/>
          <w:sz w:val="20"/>
          <w:szCs w:val="20"/>
        </w:rPr>
      </w:pPr>
    </w:p>
    <w:p w:rsidR="00E265BD" w:rsidRDefault="00E265BD" w:rsidP="00E265BD">
      <w:pPr>
        <w:bidi w:val="0"/>
        <w:rPr>
          <w:rFonts w:asciiTheme="majorBidi" w:hAnsiTheme="majorBidi" w:cstheme="majorBidi"/>
          <w:b/>
          <w:bCs/>
          <w:sz w:val="20"/>
          <w:szCs w:val="20"/>
        </w:rPr>
      </w:pPr>
    </w:p>
    <w:p w:rsidR="007F1C64" w:rsidRDefault="007F1C64">
      <w:pPr>
        <w:bidi w:val="0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smallCaps/>
          <w:sz w:val="20"/>
          <w:szCs w:val="20"/>
        </w:rPr>
        <w:br w:type="page"/>
      </w:r>
    </w:p>
    <w:p w:rsidR="00BE728D" w:rsidRPr="003956E2" w:rsidRDefault="00BE728D" w:rsidP="00BE728D">
      <w:pPr>
        <w:pStyle w:val="Caption"/>
        <w:spacing w:before="120"/>
        <w:rPr>
          <w:rFonts w:asciiTheme="majorBidi" w:hAnsiTheme="majorBidi" w:cstheme="majorBidi"/>
          <w:smallCaps w:val="0"/>
          <w:color w:val="auto"/>
          <w:sz w:val="20"/>
          <w:szCs w:val="20"/>
        </w:rPr>
      </w:pP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lastRenderedPageBreak/>
        <w:t>Table (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begin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instrText xml:space="preserve"> SEQ Table \* ARABIC </w:instrTex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separate"/>
      </w:r>
      <w:r w:rsidRPr="003956E2">
        <w:rPr>
          <w:rFonts w:asciiTheme="majorBidi" w:hAnsiTheme="majorBidi" w:cstheme="majorBidi"/>
          <w:smallCaps w:val="0"/>
          <w:noProof/>
          <w:color w:val="auto"/>
          <w:sz w:val="20"/>
          <w:szCs w:val="20"/>
        </w:rPr>
        <w:t>1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end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 xml:space="preserve">): Demographic characteristics of study population 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7"/>
        <w:gridCol w:w="1367"/>
        <w:gridCol w:w="1219"/>
        <w:gridCol w:w="1219"/>
        <w:gridCol w:w="1080"/>
        <w:gridCol w:w="1085"/>
        <w:gridCol w:w="610"/>
      </w:tblGrid>
      <w:tr w:rsidR="00BE728D" w:rsidRPr="003956E2" w:rsidTr="00D31B46">
        <w:tc>
          <w:tcPr>
            <w:tcW w:w="1848" w:type="pct"/>
            <w:gridSpan w:val="2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3956E2">
              <w:rPr>
                <w:rFonts w:asciiTheme="majorBidi" w:hAnsiTheme="majorBidi" w:cstheme="majorBidi"/>
                <w:sz w:val="20"/>
                <w:szCs w:val="20"/>
              </w:rPr>
              <w:t xml:space="preserve">             Parameter</w:t>
            </w:r>
          </w:p>
        </w:tc>
        <w:tc>
          <w:tcPr>
            <w:tcW w:w="737" w:type="pct"/>
            <w:vMerge w:val="restart"/>
            <w:tcBorders>
              <w:top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Healthy group</w:t>
            </w:r>
          </w:p>
        </w:tc>
        <w:tc>
          <w:tcPr>
            <w:tcW w:w="737" w:type="pct"/>
            <w:vMerge w:val="restart"/>
            <w:tcBorders>
              <w:top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Gestational diabetes</w:t>
            </w:r>
          </w:p>
        </w:tc>
        <w:tc>
          <w:tcPr>
            <w:tcW w:w="1309" w:type="pct"/>
            <w:gridSpan w:val="2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Pre-gestational diabetes</w:t>
            </w:r>
          </w:p>
        </w:tc>
        <w:tc>
          <w:tcPr>
            <w:tcW w:w="370" w:type="pct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</w:tr>
      <w:tr w:rsidR="00BE728D" w:rsidRPr="003956E2" w:rsidTr="00D31B46">
        <w:tc>
          <w:tcPr>
            <w:tcW w:w="1848" w:type="pct"/>
            <w:gridSpan w:val="2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7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37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53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Controlled DM</w:t>
            </w:r>
          </w:p>
        </w:tc>
        <w:tc>
          <w:tcPr>
            <w:tcW w:w="655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Un-controlled DM</w:t>
            </w:r>
          </w:p>
        </w:tc>
        <w:tc>
          <w:tcPr>
            <w:tcW w:w="370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848" w:type="pct"/>
            <w:gridSpan w:val="2"/>
            <w:vMerge/>
            <w:tcBorders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7" w:type="pct"/>
            <w:tcBorders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737" w:type="pct"/>
            <w:tcBorders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53" w:type="pct"/>
            <w:tcBorders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55" w:type="pct"/>
            <w:tcBorders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370" w:type="pct"/>
            <w:vMerge/>
            <w:tcBorders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Maternal age (years)</w:t>
            </w:r>
          </w:p>
        </w:tc>
        <w:tc>
          <w:tcPr>
            <w:tcW w:w="827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25.40 ± 3.91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27.53 ± 5.15</w:t>
            </w:r>
          </w:p>
        </w:tc>
        <w:tc>
          <w:tcPr>
            <w:tcW w:w="65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28.40 ± 4.50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30.33±4.22</w:t>
            </w:r>
          </w:p>
        </w:tc>
        <w:tc>
          <w:tcPr>
            <w:tcW w:w="37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0.032</w:t>
            </w:r>
          </w:p>
        </w:tc>
      </w:tr>
      <w:tr w:rsidR="00BE728D" w:rsidRPr="003956E2" w:rsidTr="00D31B46">
        <w:tc>
          <w:tcPr>
            <w:tcW w:w="1848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P value </w:t>
            </w:r>
          </w:p>
        </w:tc>
        <w:tc>
          <w:tcPr>
            <w:tcW w:w="737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</w:p>
        </w:tc>
        <w:tc>
          <w:tcPr>
            <w:tcW w:w="7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0.071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0.004</w:t>
            </w: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Parity</w:t>
            </w:r>
          </w:p>
        </w:tc>
        <w:tc>
          <w:tcPr>
            <w:tcW w:w="827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No parity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 (33.3%)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 (20.0%)</w:t>
            </w:r>
          </w:p>
        </w:tc>
        <w:tc>
          <w:tcPr>
            <w:tcW w:w="65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 (20.0%)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 (46.7%)</w:t>
            </w:r>
          </w:p>
        </w:tc>
        <w:tc>
          <w:tcPr>
            <w:tcW w:w="370" w:type="pct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0.226</w:t>
            </w:r>
          </w:p>
        </w:tc>
      </w:tr>
      <w:tr w:rsidR="00BE728D" w:rsidRPr="003956E2" w:rsidTr="00D31B46">
        <w:tc>
          <w:tcPr>
            <w:tcW w:w="1021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One</w:t>
            </w:r>
          </w:p>
        </w:tc>
        <w:tc>
          <w:tcPr>
            <w:tcW w:w="737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 (26.7%)</w:t>
            </w:r>
          </w:p>
        </w:tc>
        <w:tc>
          <w:tcPr>
            <w:tcW w:w="7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 (20.0%)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 (26.7%)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 (40.0%)</w:t>
            </w:r>
          </w:p>
        </w:tc>
        <w:tc>
          <w:tcPr>
            <w:tcW w:w="370" w:type="pct"/>
            <w:vMerge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vMerge/>
            <w:tcBorders>
              <w:top w:val="nil"/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More than one</w:t>
            </w:r>
          </w:p>
        </w:tc>
        <w:tc>
          <w:tcPr>
            <w:tcW w:w="737" w:type="pct"/>
            <w:tcBorders>
              <w:top w:val="nil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 (40.0%)</w:t>
            </w:r>
          </w:p>
        </w:tc>
        <w:tc>
          <w:tcPr>
            <w:tcW w:w="737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 (60.0%)</w:t>
            </w:r>
          </w:p>
        </w:tc>
        <w:tc>
          <w:tcPr>
            <w:tcW w:w="653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 (53.3%)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 (13.3%)</w:t>
            </w:r>
          </w:p>
        </w:tc>
        <w:tc>
          <w:tcPr>
            <w:tcW w:w="370" w:type="pct"/>
            <w:vMerge/>
            <w:tcBorders>
              <w:top w:val="nil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rPr>
          <w:trHeight w:val="383"/>
        </w:trPr>
        <w:tc>
          <w:tcPr>
            <w:tcW w:w="1848" w:type="pct"/>
            <w:gridSpan w:val="2"/>
            <w:tcBorders>
              <w:top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BMI</w:t>
            </w:r>
          </w:p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737" w:type="pct"/>
            <w:tcBorders>
              <w:top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7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21.7±2.6</w:t>
            </w:r>
          </w:p>
        </w:tc>
        <w:tc>
          <w:tcPr>
            <w:tcW w:w="65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24.1±2.4</w:t>
            </w:r>
          </w:p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5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25.6±2.8</w:t>
            </w:r>
          </w:p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37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021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HBA1</w:t>
            </w:r>
            <w:r w:rsidRPr="003956E2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C</w:t>
            </w: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5.14 ± 0.21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6.36 ± 0.57</w:t>
            </w:r>
          </w:p>
        </w:tc>
        <w:tc>
          <w:tcPr>
            <w:tcW w:w="65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6.20 ± 0.24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8.50 ± 0.37</w:t>
            </w:r>
          </w:p>
        </w:tc>
        <w:tc>
          <w:tcPr>
            <w:tcW w:w="37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848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P value </w:t>
            </w:r>
          </w:p>
        </w:tc>
        <w:tc>
          <w:tcPr>
            <w:tcW w:w="737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7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Gestational Age (days)</w:t>
            </w:r>
          </w:p>
        </w:tc>
        <w:tc>
          <w:tcPr>
            <w:tcW w:w="827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30.23 ± 3.51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29.27± 1.62</w:t>
            </w:r>
          </w:p>
        </w:tc>
        <w:tc>
          <w:tcPr>
            <w:tcW w:w="65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30.12 ± 1.08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28.33 ± 1.10</w:t>
            </w:r>
          </w:p>
        </w:tc>
        <w:tc>
          <w:tcPr>
            <w:tcW w:w="37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0.054</w:t>
            </w:r>
          </w:p>
        </w:tc>
      </w:tr>
      <w:tr w:rsidR="00BE728D" w:rsidRPr="003956E2" w:rsidTr="00D31B46">
        <w:tc>
          <w:tcPr>
            <w:tcW w:w="1021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Random blood sugar</w:t>
            </w:r>
          </w:p>
        </w:tc>
        <w:tc>
          <w:tcPr>
            <w:tcW w:w="827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Normoglycemic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15 (100.0%)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10 (66.7%)</w:t>
            </w:r>
          </w:p>
        </w:tc>
        <w:tc>
          <w:tcPr>
            <w:tcW w:w="65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10 (66.7%)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 (46.7%)</w:t>
            </w:r>
          </w:p>
        </w:tc>
        <w:tc>
          <w:tcPr>
            <w:tcW w:w="370" w:type="pct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0.015</w:t>
            </w:r>
          </w:p>
        </w:tc>
      </w:tr>
      <w:tr w:rsidR="00BE728D" w:rsidRPr="003956E2" w:rsidTr="00D31B46">
        <w:tc>
          <w:tcPr>
            <w:tcW w:w="1021" w:type="pct"/>
            <w:vMerge/>
            <w:tcBorders>
              <w:top w:val="nil"/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Hypoglycemic</w:t>
            </w:r>
          </w:p>
        </w:tc>
        <w:tc>
          <w:tcPr>
            <w:tcW w:w="737" w:type="pct"/>
            <w:tcBorders>
              <w:top w:val="nil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737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 (33.3%)</w:t>
            </w:r>
          </w:p>
        </w:tc>
        <w:tc>
          <w:tcPr>
            <w:tcW w:w="653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 (33.3%)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 (53.3%)</w:t>
            </w:r>
          </w:p>
        </w:tc>
        <w:tc>
          <w:tcPr>
            <w:tcW w:w="370" w:type="pct"/>
            <w:vMerge/>
            <w:tcBorders>
              <w:top w:val="nil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Birth weight (kg)</w:t>
            </w:r>
          </w:p>
        </w:tc>
        <w:tc>
          <w:tcPr>
            <w:tcW w:w="827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3.03 ± 0.26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3.19 ± 0.38</w:t>
            </w:r>
          </w:p>
        </w:tc>
        <w:tc>
          <w:tcPr>
            <w:tcW w:w="65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3.43 ± 0.38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3.65 ± 0.65</w:t>
            </w:r>
          </w:p>
        </w:tc>
        <w:tc>
          <w:tcPr>
            <w:tcW w:w="370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0.002</w:t>
            </w:r>
          </w:p>
        </w:tc>
      </w:tr>
      <w:tr w:rsidR="00BE728D" w:rsidRPr="003956E2" w:rsidTr="00D31B46">
        <w:tc>
          <w:tcPr>
            <w:tcW w:w="1021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APGAR Score</w:t>
            </w:r>
          </w:p>
        </w:tc>
        <w:tc>
          <w:tcPr>
            <w:tcW w:w="827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73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 (6.7%)</w:t>
            </w:r>
          </w:p>
        </w:tc>
        <w:tc>
          <w:tcPr>
            <w:tcW w:w="65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370" w:type="pct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0.062</w:t>
            </w:r>
          </w:p>
        </w:tc>
      </w:tr>
      <w:tr w:rsidR="00BE728D" w:rsidRPr="003956E2" w:rsidTr="00D31B46">
        <w:tc>
          <w:tcPr>
            <w:tcW w:w="1021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737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 (33.3%)</w:t>
            </w:r>
          </w:p>
        </w:tc>
        <w:tc>
          <w:tcPr>
            <w:tcW w:w="7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 (46.7%)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 (60.0%)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 (60.0%)</w:t>
            </w:r>
          </w:p>
        </w:tc>
        <w:tc>
          <w:tcPr>
            <w:tcW w:w="370" w:type="pct"/>
            <w:vMerge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737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 (26.7%)</w:t>
            </w:r>
          </w:p>
        </w:tc>
        <w:tc>
          <w:tcPr>
            <w:tcW w:w="7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 (26.7%)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 (40.0%)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 (40.0%)</w:t>
            </w:r>
          </w:p>
        </w:tc>
        <w:tc>
          <w:tcPr>
            <w:tcW w:w="370" w:type="pct"/>
            <w:vMerge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vMerge/>
            <w:tcBorders>
              <w:top w:val="nil"/>
              <w:bottom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7" w:type="pct"/>
            <w:tcBorders>
              <w:top w:val="nil"/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737" w:type="pct"/>
            <w:tcBorders>
              <w:top w:val="nil"/>
              <w:bottom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 (40.0%)</w:t>
            </w:r>
          </w:p>
        </w:tc>
        <w:tc>
          <w:tcPr>
            <w:tcW w:w="73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 (20.0%)</w:t>
            </w:r>
          </w:p>
        </w:tc>
        <w:tc>
          <w:tcPr>
            <w:tcW w:w="6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370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021" w:type="pct"/>
            <w:tcBorders>
              <w:top w:val="single" w:sz="4" w:space="0" w:color="auto"/>
              <w:bottom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Umbilical artery RI</w:t>
            </w:r>
            <w:r w:rsidRPr="003956E2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Median (IQR)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0.65±0.53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0.66±0.41</w:t>
            </w:r>
          </w:p>
        </w:tc>
        <w:tc>
          <w:tcPr>
            <w:tcW w:w="653" w:type="pct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0.67±0.21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0.53±0.18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0.807</w:t>
            </w:r>
          </w:p>
        </w:tc>
      </w:tr>
    </w:tbl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P-value &gt;0.05: No n significant (NS); P-value &lt;0.05: Significant (S); P-value&lt; 0.01: highly significant (HS)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sz w:val="20"/>
          <w:szCs w:val="20"/>
          <w:lang w:bidi="ar-EG"/>
        </w:rPr>
      </w:pPr>
      <w:r w:rsidRPr="003956E2">
        <w:rPr>
          <w:rFonts w:asciiTheme="majorBidi" w:hAnsiTheme="majorBidi" w:cstheme="majorBidi"/>
          <w:sz w:val="20"/>
          <w:szCs w:val="20"/>
          <w:lang w:bidi="ar-EG"/>
        </w:rPr>
        <w:t>*Chi-square test; •: One Way ANOVA test. BMI (kg/m</w:t>
      </w:r>
      <w:r w:rsidRPr="003956E2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2</w:t>
      </w:r>
      <w:r w:rsidRPr="003956E2">
        <w:rPr>
          <w:rFonts w:asciiTheme="majorBidi" w:hAnsiTheme="majorBidi" w:cstheme="majorBidi"/>
          <w:sz w:val="20"/>
          <w:szCs w:val="20"/>
          <w:lang w:bidi="ar-EG"/>
        </w:rPr>
        <w:t xml:space="preserve">): underweight (&lt;18.5), normal weight (18.5-24.99), overweight (≥25). </w:t>
      </w:r>
      <w:r w:rsidRPr="003956E2"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**</w:t>
      </w:r>
      <w:r w:rsidRPr="003956E2">
        <w:rPr>
          <w:rFonts w:asciiTheme="majorBidi" w:hAnsiTheme="majorBidi" w:cstheme="majorBidi"/>
          <w:sz w:val="20"/>
          <w:szCs w:val="20"/>
          <w:lang w:bidi="ar-EG"/>
        </w:rPr>
        <w:t>: Resistance index</w:t>
      </w:r>
    </w:p>
    <w:p w:rsidR="00BE728D" w:rsidRPr="003956E2" w:rsidRDefault="00BE728D">
      <w:pPr>
        <w:bidi w:val="0"/>
        <w:rPr>
          <w:rtl/>
        </w:rPr>
      </w:pPr>
      <w:r w:rsidRPr="003956E2">
        <w:rPr>
          <w:rtl/>
        </w:rPr>
        <w:br w:type="page"/>
      </w:r>
    </w:p>
    <w:p w:rsidR="00BE728D" w:rsidRPr="003956E2" w:rsidRDefault="00BE728D" w:rsidP="00BE728D">
      <w:pPr>
        <w:pStyle w:val="Caption"/>
        <w:spacing w:before="240"/>
        <w:rPr>
          <w:rFonts w:asciiTheme="majorBidi" w:hAnsiTheme="majorBidi" w:cstheme="majorBidi"/>
          <w:b w:val="0"/>
          <w:bCs w:val="0"/>
          <w:smallCaps w:val="0"/>
          <w:color w:val="auto"/>
          <w:sz w:val="20"/>
          <w:szCs w:val="20"/>
        </w:rPr>
      </w:pP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lastRenderedPageBreak/>
        <w:t>Table (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begin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instrText xml:space="preserve"> SEQ Table \* ARABIC </w:instrTex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separate"/>
      </w:r>
      <w:r w:rsidRPr="003956E2">
        <w:rPr>
          <w:rFonts w:asciiTheme="majorBidi" w:hAnsiTheme="majorBidi" w:cstheme="majorBidi"/>
          <w:smallCaps w:val="0"/>
          <w:noProof/>
          <w:color w:val="auto"/>
          <w:sz w:val="20"/>
          <w:szCs w:val="20"/>
        </w:rPr>
        <w:t>2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end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 xml:space="preserve">):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Echocardiographic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>Parameters of Fetal Cardiac Geometry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96"/>
        <w:gridCol w:w="830"/>
        <w:gridCol w:w="1250"/>
        <w:gridCol w:w="1250"/>
        <w:gridCol w:w="931"/>
        <w:gridCol w:w="1136"/>
        <w:gridCol w:w="774"/>
      </w:tblGrid>
      <w:tr w:rsidR="00BE728D" w:rsidRPr="003956E2" w:rsidTr="00D31B46">
        <w:tc>
          <w:tcPr>
            <w:tcW w:w="1770" w:type="pct"/>
            <w:gridSpan w:val="2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vMerge w:val="restart"/>
            <w:tcBorders>
              <w:top w:val="single" w:sz="18" w:space="0" w:color="auto"/>
            </w:tcBorders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Healthy group</w:t>
            </w:r>
          </w:p>
        </w:tc>
        <w:tc>
          <w:tcPr>
            <w:tcW w:w="756" w:type="pct"/>
            <w:vMerge w:val="restart"/>
            <w:tcBorders>
              <w:top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Gestational diabetes</w:t>
            </w:r>
          </w:p>
        </w:tc>
        <w:tc>
          <w:tcPr>
            <w:tcW w:w="1250" w:type="pct"/>
            <w:gridSpan w:val="2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Pre-gestational diabetes</w:t>
            </w:r>
          </w:p>
        </w:tc>
        <w:tc>
          <w:tcPr>
            <w:tcW w:w="468" w:type="pct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P-value**</w:t>
            </w:r>
          </w:p>
        </w:tc>
      </w:tr>
      <w:tr w:rsidR="00BE728D" w:rsidRPr="003956E2" w:rsidTr="00D31B46">
        <w:tc>
          <w:tcPr>
            <w:tcW w:w="1770" w:type="pct"/>
            <w:gridSpan w:val="2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rPr>
                <w:sz w:val="16"/>
                <w:szCs w:val="16"/>
              </w:rPr>
            </w:pPr>
          </w:p>
        </w:tc>
        <w:tc>
          <w:tcPr>
            <w:tcW w:w="756" w:type="pct"/>
            <w:vMerge/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Controlled DM</w:t>
            </w:r>
          </w:p>
        </w:tc>
        <w:tc>
          <w:tcPr>
            <w:tcW w:w="687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Un-controlled DM</w:t>
            </w:r>
          </w:p>
        </w:tc>
        <w:tc>
          <w:tcPr>
            <w:tcW w:w="468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vMerge/>
            <w:tcBorders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rPr>
                <w:sz w:val="16"/>
                <w:szCs w:val="16"/>
              </w:rPr>
            </w:pPr>
          </w:p>
        </w:tc>
        <w:tc>
          <w:tcPr>
            <w:tcW w:w="756" w:type="pct"/>
            <w:tcBorders>
              <w:bottom w:val="single" w:sz="6" w:space="0" w:color="auto"/>
            </w:tcBorders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756" w:type="pct"/>
            <w:tcBorders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563" w:type="pct"/>
            <w:tcBorders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87" w:type="pct"/>
            <w:tcBorders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468" w:type="pct"/>
            <w:vMerge/>
            <w:tcBorders>
              <w:bottom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Fetus</w:t>
            </w:r>
          </w:p>
        </w:tc>
        <w:tc>
          <w:tcPr>
            <w:tcW w:w="756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single" w:sz="6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RV measurements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  <w:right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6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Longitudinal 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29.17 ± 1.31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30.49 ± 1.64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27.71 ± 1.23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27.54 ± 1.61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26.7 – 31.2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27.9 – 33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25.8 – 30.2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25.1 – 30.2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 xml:space="preserve">0.009 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 xml:space="preserve">0.003 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Transverse 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16.26 ± 0.79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15.33 ± 0.88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17.07 ± 0.46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17.01 ± 0.63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15 – 17.3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13.2 – 16.2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16.2 – 17.8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15.1 – 17.8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 xml:space="preserve">0.003 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 xml:space="preserve">0.005 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Fetus (RV) (sphericity index)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0.56 ± 0.04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0.50 ± 0.04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0.62 ± 0.03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0.62 ± 0.03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 – 0.64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0.45 – 0.58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0.57 – 0.68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0.56 – 0.67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LV measurements</w:t>
            </w:r>
          </w:p>
        </w:tc>
        <w:tc>
          <w:tcPr>
            <w:tcW w:w="756" w:type="pct"/>
            <w:tcBorders>
              <w:top w:val="single" w:sz="4" w:space="0" w:color="auto"/>
              <w:bottom w:val="nil"/>
              <w:right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Longitudinal 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29.73 ± 1.69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27.91 ± 1.16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26.31 ± 1.62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26.10 ± 1.71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27.3 – 33.3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25.3 – 29.7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23.1 – 28.4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24 – 29.3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rPr>
          <w:trHeight w:val="346"/>
        </w:trPr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Transverse 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12.99 ± 0.76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13.49 ± 0.58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13.65 ± 0.66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14.51 ± 0.74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11.9 – 14.1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12.4 – 14.2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12.8 – 14.7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13.2 – 15.7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 xml:space="preserve">0.012 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Fetus (LV) (sphericity index)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0.44 ± 0.03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0.48 ± 0.02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0.52 ± 0.04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0.56 ± 0.05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0.39 – 0.49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0.44 – 0.52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0.46 – 0.60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0.45 – 0.64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Neonates</w:t>
            </w:r>
          </w:p>
        </w:tc>
        <w:tc>
          <w:tcPr>
            <w:tcW w:w="756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50" w:type="pct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single" w:sz="6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RV measurements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  <w:right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6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50" w:type="pct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Longitudinal(mm)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30.99 ± 1.25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29.16 ± 2.27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26.89 ± 1.61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26.07 ± 1.78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29.5 – 33.5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25.3 – 33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25 – 31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23.9 – 30.1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Transverse 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No parity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14.41 ± 0.77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16.58 ± 1.41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17.13 ± 0.62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18.11 ± 0.74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More than one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13.1 – 15.5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14.1 – 18.5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15.2 – 17.8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16.7 – 19.4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</w:t>
            </w:r>
            <w:bookmarkStart w:id="0" w:name="_Hlk185493108"/>
            <w:r w:rsidRPr="003956E2">
              <w:rPr>
                <w:b/>
                <w:bCs/>
                <w:sz w:val="16"/>
                <w:szCs w:val="16"/>
              </w:rPr>
              <w:t>*</w:t>
            </w:r>
            <w:bookmarkEnd w:id="0"/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Fetus (RV) (sphericity index)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0.47 ± 0.03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0.57 ± 0.08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0.64 ± 0.04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0.70 ± 0.06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 – 0.51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0.45 – 0.71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0.56 – 0.68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0.59 – 0.81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LV measurements</w:t>
            </w:r>
          </w:p>
        </w:tc>
        <w:tc>
          <w:tcPr>
            <w:tcW w:w="756" w:type="pct"/>
            <w:tcBorders>
              <w:top w:val="single" w:sz="4" w:space="0" w:color="auto"/>
              <w:bottom w:val="nil"/>
              <w:right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Longitudinal 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31.15 ± 2.19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29.36 ± 1.64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28.61 ± 2.11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27.28 ± 1.42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27 – 35.3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26.1 – 32.2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25 – 31.5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24.3 – 29.5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Transverse (mm)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13.97 ± 0.72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14.01 ± 0.55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15.21 ± 0.81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15.35 ± 0.73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12.4 – 15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12.4 – 14.6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14.2 – 16.7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14.1 – 16.7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268" w:type="pct"/>
            <w:vMerge w:val="restar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Fetus (LV) (sphericity index)</w:t>
            </w:r>
          </w:p>
        </w:tc>
        <w:tc>
          <w:tcPr>
            <w:tcW w:w="502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Mean ± SD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0.45 ± 0.03</w:t>
            </w:r>
          </w:p>
        </w:tc>
        <w:tc>
          <w:tcPr>
            <w:tcW w:w="75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0.48 ± 0.03</w:t>
            </w:r>
          </w:p>
        </w:tc>
        <w:tc>
          <w:tcPr>
            <w:tcW w:w="563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0.53 ± 0.06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0.56 ± 0.04</w:t>
            </w:r>
          </w:p>
        </w:tc>
        <w:tc>
          <w:tcPr>
            <w:tcW w:w="468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268" w:type="pct"/>
            <w:vMerge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02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Range</w:t>
            </w:r>
          </w:p>
        </w:tc>
        <w:tc>
          <w:tcPr>
            <w:tcW w:w="756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0.39 – 0.49</w:t>
            </w:r>
          </w:p>
        </w:tc>
        <w:tc>
          <w:tcPr>
            <w:tcW w:w="7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 xml:space="preserve">0.44 – 0.54 </w:t>
            </w:r>
          </w:p>
        </w:tc>
        <w:tc>
          <w:tcPr>
            <w:tcW w:w="5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0.47 – 0.67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0.48 – 0.62</w:t>
            </w:r>
          </w:p>
        </w:tc>
        <w:tc>
          <w:tcPr>
            <w:tcW w:w="468" w:type="pct"/>
            <w:vMerge/>
            <w:tcBorders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770" w:type="pct"/>
            <w:gridSpan w:val="2"/>
            <w:tcBorders>
              <w:top w:val="nil"/>
              <w:bottom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P-value*</w:t>
            </w:r>
          </w:p>
        </w:tc>
        <w:tc>
          <w:tcPr>
            <w:tcW w:w="756" w:type="pct"/>
            <w:tcBorders>
              <w:top w:val="nil"/>
              <w:bottom w:val="single" w:sz="18" w:space="0" w:color="auto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6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  <w:r w:rsidRPr="003956E2">
              <w:rPr>
                <w:sz w:val="16"/>
                <w:szCs w:val="16"/>
              </w:rPr>
              <w:t>--</w:t>
            </w:r>
          </w:p>
        </w:tc>
        <w:tc>
          <w:tcPr>
            <w:tcW w:w="563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87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68" w:type="pct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</w:rPr>
            </w:pPr>
          </w:p>
        </w:tc>
      </w:tr>
    </w:tbl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 </w:t>
      </w:r>
      <w:r w:rsidRPr="003956E2">
        <w:rPr>
          <w:b/>
          <w:bCs/>
          <w:sz w:val="16"/>
          <w:szCs w:val="16"/>
        </w:rPr>
        <w:t>*</w:t>
      </w: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P value: Compare each column with the healthy group 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** P value: Compare all diabetic groups to the healthy group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 RV: Right ventricle; LV: Left ventricle 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•: One Way ANOVA test</w:t>
      </w:r>
    </w:p>
    <w:p w:rsidR="00BE728D" w:rsidRPr="003956E2" w:rsidRDefault="00BE728D">
      <w:pPr>
        <w:bidi w:val="0"/>
      </w:pPr>
      <w:r w:rsidRPr="003956E2">
        <w:br w:type="page"/>
      </w:r>
    </w:p>
    <w:p w:rsidR="00BE728D" w:rsidRPr="003956E2" w:rsidRDefault="00BE728D" w:rsidP="00BE728D">
      <w:pPr>
        <w:pStyle w:val="Caption"/>
        <w:spacing w:before="240"/>
        <w:rPr>
          <w:rFonts w:asciiTheme="majorBidi" w:hAnsiTheme="majorBidi" w:cstheme="majorBidi"/>
          <w:b w:val="0"/>
          <w:bCs w:val="0"/>
          <w:smallCaps w:val="0"/>
          <w:color w:val="auto"/>
          <w:sz w:val="20"/>
          <w:szCs w:val="20"/>
        </w:rPr>
      </w:pP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lastRenderedPageBreak/>
        <w:t>Table (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begin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instrText xml:space="preserve"> SEQ Table \* ARABIC </w:instrTex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separate"/>
      </w:r>
      <w:r w:rsidRPr="003956E2">
        <w:rPr>
          <w:rFonts w:asciiTheme="majorBidi" w:hAnsiTheme="majorBidi" w:cstheme="majorBidi"/>
          <w:smallCaps w:val="0"/>
          <w:noProof/>
          <w:color w:val="auto"/>
          <w:sz w:val="20"/>
          <w:szCs w:val="20"/>
        </w:rPr>
        <w:t>3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end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 xml:space="preserve">):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Echocardiographic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>measurement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s of fetal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>heart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 function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5"/>
        <w:gridCol w:w="1014"/>
        <w:gridCol w:w="1081"/>
        <w:gridCol w:w="1083"/>
        <w:gridCol w:w="1052"/>
        <w:gridCol w:w="1057"/>
        <w:gridCol w:w="785"/>
      </w:tblGrid>
      <w:tr w:rsidR="00BE728D" w:rsidRPr="003956E2" w:rsidTr="00D31B46">
        <w:tc>
          <w:tcPr>
            <w:tcW w:w="1940" w:type="pct"/>
            <w:gridSpan w:val="2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Fetus</w:t>
            </w:r>
          </w:p>
        </w:tc>
        <w:tc>
          <w:tcPr>
            <w:tcW w:w="654" w:type="pct"/>
            <w:vMerge w:val="restart"/>
            <w:tcBorders>
              <w:top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Healthy group</w:t>
            </w:r>
          </w:p>
        </w:tc>
        <w:tc>
          <w:tcPr>
            <w:tcW w:w="655" w:type="pct"/>
            <w:vMerge w:val="restart"/>
            <w:tcBorders>
              <w:top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Gestational diabetes</w:t>
            </w:r>
          </w:p>
        </w:tc>
        <w:tc>
          <w:tcPr>
            <w:tcW w:w="1275" w:type="pct"/>
            <w:gridSpan w:val="2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Pre-gestational diabetes</w:t>
            </w:r>
          </w:p>
        </w:tc>
        <w:tc>
          <w:tcPr>
            <w:tcW w:w="475" w:type="pct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P-value**</w:t>
            </w:r>
          </w:p>
        </w:tc>
      </w:tr>
      <w:tr w:rsidR="00BE728D" w:rsidRPr="003956E2" w:rsidTr="00D31B46">
        <w:tc>
          <w:tcPr>
            <w:tcW w:w="1940" w:type="pct"/>
            <w:gridSpan w:val="2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54" w:type="pct"/>
            <w:vMerge/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55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6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Controlled DM</w:t>
            </w:r>
          </w:p>
        </w:tc>
        <w:tc>
          <w:tcPr>
            <w:tcW w:w="639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Un-controlled DM</w:t>
            </w:r>
          </w:p>
        </w:tc>
        <w:tc>
          <w:tcPr>
            <w:tcW w:w="475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54" w:type="pct"/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55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36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39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475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Septal wall thickness (Mean ± SD )</w:t>
            </w:r>
          </w:p>
        </w:tc>
        <w:tc>
          <w:tcPr>
            <w:tcW w:w="65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3.67 ± 0.18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4.10 ± 0.80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4.78 ± 0.88</w:t>
            </w:r>
            <w:r w:rsidRPr="003956E2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ar-EG"/>
              </w:rPr>
              <w:t>§</w:t>
            </w:r>
            <w:r w:rsidRPr="003956E2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bidi="ar-EG"/>
              </w:rPr>
              <w:t>§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5.67 ± 0.69 </w:t>
            </w:r>
            <w:r w:rsidRPr="003956E2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ar-EG"/>
              </w:rPr>
              <w:t>§</w:t>
            </w:r>
            <w:r w:rsidRPr="003956E2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bidi="ar-EG"/>
              </w:rPr>
              <w:t>§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c>
          <w:tcPr>
            <w:tcW w:w="1940" w:type="pct"/>
            <w:gridSpan w:val="2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(3 – 4) mm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15 (100.0%)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10 (66.7%)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 (33.3%)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475" w:type="pct"/>
            <w:vMerge w:val="restar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c>
          <w:tcPr>
            <w:tcW w:w="1940" w:type="pct"/>
            <w:gridSpan w:val="2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(4 – 5) mm</w:t>
            </w:r>
          </w:p>
        </w:tc>
        <w:tc>
          <w:tcPr>
            <w:tcW w:w="654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 (20.0%)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 (6.7%)</w:t>
            </w:r>
          </w:p>
        </w:tc>
        <w:tc>
          <w:tcPr>
            <w:tcW w:w="6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 (20.0%)</w:t>
            </w: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(5 – 6) mm</w:t>
            </w:r>
          </w:p>
        </w:tc>
        <w:tc>
          <w:tcPr>
            <w:tcW w:w="654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 (13.3%)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 (53.3%)</w:t>
            </w:r>
          </w:p>
        </w:tc>
        <w:tc>
          <w:tcPr>
            <w:tcW w:w="6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 (53.3%)</w:t>
            </w: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(6 – 7) mm</w:t>
            </w:r>
          </w:p>
        </w:tc>
        <w:tc>
          <w:tcPr>
            <w:tcW w:w="654" w:type="pct"/>
            <w:tcBorders>
              <w:top w:val="nil"/>
              <w:bottom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 (6.7%)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 (26.7%)</w:t>
            </w: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P value* 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0.099</w:t>
            </w:r>
          </w:p>
        </w:tc>
        <w:tc>
          <w:tcPr>
            <w:tcW w:w="636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Mitral (Doppler)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930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LV (mitral E/A) 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0.76 ± 0.08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0.67 ± 0.07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0.65 ± 0.10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0.68 ± 0.09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0.006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0.011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val="pt-PT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val="pt-PT"/>
              </w:rPr>
              <w:t>Mitral E wave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38.87 ± 1.85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33.38 ± 3.39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34.89± 3.01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36.18± 1.38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0.005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Mitral A wave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51.40 ± 4.24</w:t>
            </w: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50.16 ± 7.99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54.29 ± 6.04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55.06 ± 14.34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0.399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Tricuspid (Doppler)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930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RV (Tricuspid E/A)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0.87 ± 0.07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0.80 ± 0.06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0.77 ± 0.11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0.79 ± 0.07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0.007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0.007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0.005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Tricuspid E wave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43.89 ± 3.81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38.1 ± 2.42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38.37± 3.17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36.98± 2.79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Tricuspid A wave (cm/s)</w:t>
            </w:r>
          </w:p>
        </w:tc>
        <w:tc>
          <w:tcPr>
            <w:tcW w:w="613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single" w:sz="6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50.29 ± 3.77</w:t>
            </w:r>
          </w:p>
        </w:tc>
        <w:tc>
          <w:tcPr>
            <w:tcW w:w="65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47.70 ± 3.63</w:t>
            </w:r>
          </w:p>
        </w:tc>
        <w:tc>
          <w:tcPr>
            <w:tcW w:w="636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50.74 ± 6.65</w:t>
            </w:r>
          </w:p>
        </w:tc>
        <w:tc>
          <w:tcPr>
            <w:tcW w:w="639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47.00 ± 4.50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0.092</w:t>
            </w: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single" w:sz="6" w:space="0" w:color="auto"/>
              <w:right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Mitral (Tei Doppler)</w:t>
            </w:r>
          </w:p>
        </w:tc>
        <w:tc>
          <w:tcPr>
            <w:tcW w:w="613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5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9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ICT (sec)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23.70 ± 7.10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28.25 ± 5.00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26.60 ± 7.70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31.80± 5.10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0.009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0.052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0.293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IRT (sec)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29.71 ± 6.50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32.15 ± 3.55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36.10± 3.16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37.20±3.62 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0.213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ET (sec)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134.20 ± 8.70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129.02 ± 6.25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124.8±3.14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131.30 ± 8.80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0.006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0.072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0.372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LV MPI 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0.40 ± 0.04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0.47 ± 0.03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0.47 ± 0.0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0.52 ± 0.05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single" w:sz="6" w:space="0" w:color="auto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Tricuspid (Tei Doppler)</w:t>
            </w:r>
          </w:p>
        </w:tc>
        <w:tc>
          <w:tcPr>
            <w:tcW w:w="654" w:type="pct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3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39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ICT+IRT (sec)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54.70 ± 6.9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62.30 ± 6.25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66.3 ± 12.8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67.3 ± 6.67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0.004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0.005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ET (sec)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130.20 ± 10.9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138.25 ± 12.0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141.1 ± 15.2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136.4 ± 17.1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0.194</w:t>
            </w:r>
          </w:p>
        </w:tc>
      </w:tr>
      <w:tr w:rsidR="00BE728D" w:rsidRPr="003956E2" w:rsidTr="00D31B46">
        <w:tc>
          <w:tcPr>
            <w:tcW w:w="132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RV MPI (sec)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0.42 ± 0.02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0.45 ± 0.05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0.47 ± 0.04</w:t>
            </w:r>
          </w:p>
        </w:tc>
        <w:tc>
          <w:tcPr>
            <w:tcW w:w="63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0.49 ± 0.03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single" w:sz="6" w:space="0" w:color="auto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0.040</w:t>
            </w:r>
          </w:p>
        </w:tc>
        <w:tc>
          <w:tcPr>
            <w:tcW w:w="63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9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Left Mitral annulus (Tissue Doppler)</w:t>
            </w:r>
          </w:p>
        </w:tc>
        <w:tc>
          <w:tcPr>
            <w:tcW w:w="654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3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39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S’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5.50 ± 0.73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5.49 ± 0.63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5.38 ± 0.68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5.35 ± 0.71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0.395</w:t>
            </w: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E’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7.28 ± 0.40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6.93 ± 1.09 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6.43 ± 1.41 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6.23 ± 1.24 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0.048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single" w:sz="6" w:space="0" w:color="auto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0.381</w:t>
            </w:r>
          </w:p>
        </w:tc>
        <w:tc>
          <w:tcPr>
            <w:tcW w:w="63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0.038</w:t>
            </w:r>
          </w:p>
        </w:tc>
        <w:tc>
          <w:tcPr>
            <w:tcW w:w="639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0.012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A’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9.35 ± 1.81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7.35 ± 0.59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8.57 ± 1.44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8.82 ± 1.83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single" w:sz="6" w:space="0" w:color="auto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3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0.158</w:t>
            </w:r>
          </w:p>
        </w:tc>
        <w:tc>
          <w:tcPr>
            <w:tcW w:w="639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0.336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E’/A’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0.80 ± 0.15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0.95 ± 0.19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0.75 ± 0.09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0.74 ± 0.23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single" w:sz="6" w:space="0" w:color="auto"/>
            </w:tcBorders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0.024</w:t>
            </w:r>
          </w:p>
        </w:tc>
        <w:tc>
          <w:tcPr>
            <w:tcW w:w="636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0.379</w:t>
            </w:r>
          </w:p>
        </w:tc>
        <w:tc>
          <w:tcPr>
            <w:tcW w:w="639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0.310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E/E’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5.36 ± 0.48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4.90 ± 0.75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5.61 ± 0.98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6.03 ± 1.25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0.012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nil"/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nil"/>
              <w:bottom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0.175</w:t>
            </w:r>
          </w:p>
        </w:tc>
        <w:tc>
          <w:tcPr>
            <w:tcW w:w="6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sz w:val="16"/>
                <w:szCs w:val="16"/>
                <w:lang w:bidi="ar-EG"/>
              </w:rPr>
              <w:t>0.448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b/>
                <w:bCs/>
                <w:sz w:val="16"/>
                <w:szCs w:val="16"/>
                <w:lang w:bidi="ar-EG"/>
              </w:rPr>
              <w:t>0.049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Right Tricuspid annulus (Tissue Doppler)</w:t>
            </w:r>
          </w:p>
        </w:tc>
        <w:tc>
          <w:tcPr>
            <w:tcW w:w="65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sz w:val="16"/>
                <w:szCs w:val="16"/>
                <w:lang w:bidi="ar-EG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S'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6.02 ± 0.40</w:t>
            </w: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5.59 ± 0.48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5.79 ± 0.43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5.82 ± 0.51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0.090</w:t>
            </w: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E'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7.20 ± 0.52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6.49 ± 0.46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6.42 ± 0.43 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6.37 ± 0.58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c>
          <w:tcPr>
            <w:tcW w:w="1940" w:type="pct"/>
            <w:gridSpan w:val="2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A' (cm/s)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9.46 ± 0.79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8.49 ± 1.56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9.11 ± 1.11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8.98 ± 0.97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0.152</w:t>
            </w: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E/E'</w:t>
            </w:r>
          </w:p>
        </w:tc>
        <w:tc>
          <w:tcPr>
            <w:tcW w:w="613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6.15 ± 0.59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6.39 ± 0.67</w:t>
            </w:r>
          </w:p>
        </w:tc>
        <w:tc>
          <w:tcPr>
            <w:tcW w:w="636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6.00 ± 0.62</w:t>
            </w:r>
          </w:p>
        </w:tc>
        <w:tc>
          <w:tcPr>
            <w:tcW w:w="639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5.86 ± 0.79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0.175</w:t>
            </w:r>
          </w:p>
        </w:tc>
      </w:tr>
      <w:tr w:rsidR="00BE728D" w:rsidRPr="003956E2" w:rsidTr="00D31B46">
        <w:tc>
          <w:tcPr>
            <w:tcW w:w="1328" w:type="pct"/>
            <w:tcBorders>
              <w:top w:val="single" w:sz="6" w:space="0" w:color="auto"/>
              <w:bottom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E'/A' </w:t>
            </w:r>
          </w:p>
        </w:tc>
        <w:tc>
          <w:tcPr>
            <w:tcW w:w="613" w:type="pct"/>
            <w:tcBorders>
              <w:top w:val="single" w:sz="6" w:space="0" w:color="auto"/>
              <w:bottom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654" w:type="pct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0.76 ± 0.08</w:t>
            </w:r>
          </w:p>
        </w:tc>
        <w:tc>
          <w:tcPr>
            <w:tcW w:w="655" w:type="pct"/>
            <w:tcBorders>
              <w:top w:val="single" w:sz="6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0.79 ± 0.17</w:t>
            </w:r>
          </w:p>
        </w:tc>
        <w:tc>
          <w:tcPr>
            <w:tcW w:w="636" w:type="pct"/>
            <w:tcBorders>
              <w:top w:val="single" w:sz="6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0.71 ± 0.09</w:t>
            </w:r>
          </w:p>
        </w:tc>
        <w:tc>
          <w:tcPr>
            <w:tcW w:w="639" w:type="pct"/>
            <w:tcBorders>
              <w:top w:val="single" w:sz="6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0.72 ± 0.09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4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0.191</w:t>
            </w:r>
          </w:p>
        </w:tc>
      </w:tr>
    </w:tbl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* P value: Compare each column with the healthy group 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** P value: Compare all diabetic groups to the healthy group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P-value &gt;0.05:Non-significant (NS); P-value &lt;0.05: Significant (S); P-value&lt; 0.01: highly significant (HS)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•: One Way ANOVA test, </w:t>
      </w:r>
      <w:bookmarkStart w:id="1" w:name="_Hlk179701834"/>
      <w:r w:rsidRPr="003956E2">
        <w:rPr>
          <w:rFonts w:asciiTheme="majorBidi" w:hAnsiTheme="majorBidi" w:cstheme="majorBidi"/>
          <w:b/>
          <w:bCs/>
          <w:sz w:val="16"/>
          <w:szCs w:val="16"/>
          <w:vertAlign w:val="superscript"/>
          <w:lang w:bidi="ar-EG"/>
        </w:rPr>
        <w:t>§</w:t>
      </w:r>
      <w:bookmarkEnd w:id="1"/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 P &lt; 0.05: Significant, </w:t>
      </w:r>
      <w:r w:rsidRPr="003956E2">
        <w:rPr>
          <w:rFonts w:asciiTheme="majorBidi" w:hAnsiTheme="majorBidi" w:cstheme="majorBidi"/>
          <w:b/>
          <w:bCs/>
          <w:sz w:val="16"/>
          <w:szCs w:val="16"/>
          <w:vertAlign w:val="superscript"/>
          <w:lang w:bidi="ar-EG"/>
        </w:rPr>
        <w:t>§§</w:t>
      </w: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P &lt; 0.01: Highly significant.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</w:rPr>
        <w:br w:type="page"/>
      </w:r>
    </w:p>
    <w:p w:rsidR="00BE728D" w:rsidRPr="003956E2" w:rsidRDefault="00BE728D" w:rsidP="00BE728D">
      <w:pPr>
        <w:pStyle w:val="Caption"/>
        <w:rPr>
          <w:rFonts w:asciiTheme="majorBidi" w:hAnsiTheme="majorBidi" w:cstheme="majorBidi"/>
          <w:b w:val="0"/>
          <w:bCs w:val="0"/>
          <w:smallCaps w:val="0"/>
          <w:color w:val="auto"/>
          <w:sz w:val="20"/>
          <w:szCs w:val="20"/>
        </w:rPr>
      </w:pP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lastRenderedPageBreak/>
        <w:t>Table (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begin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instrText xml:space="preserve"> SEQ Table \* ARABIC </w:instrTex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separate"/>
      </w:r>
      <w:r w:rsidRPr="003956E2">
        <w:rPr>
          <w:rFonts w:asciiTheme="majorBidi" w:hAnsiTheme="majorBidi" w:cstheme="majorBidi"/>
          <w:smallCaps w:val="0"/>
          <w:noProof/>
          <w:color w:val="auto"/>
          <w:sz w:val="20"/>
          <w:szCs w:val="20"/>
        </w:rPr>
        <w:t>4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fldChar w:fldCharType="end"/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 xml:space="preserve">):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Echocardiographic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>measurement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>s of neonat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>al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 cardiac function</w:t>
      </w:r>
    </w:p>
    <w:tbl>
      <w:tblPr>
        <w:tblW w:w="4487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7"/>
        <w:gridCol w:w="908"/>
        <w:gridCol w:w="821"/>
        <w:gridCol w:w="901"/>
        <w:gridCol w:w="983"/>
        <w:gridCol w:w="901"/>
        <w:gridCol w:w="928"/>
      </w:tblGrid>
      <w:tr w:rsidR="00BE728D" w:rsidRPr="003956E2" w:rsidTr="00D31B46">
        <w:tc>
          <w:tcPr>
            <w:tcW w:w="1924" w:type="pct"/>
            <w:gridSpan w:val="2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Neonate</w:t>
            </w:r>
          </w:p>
        </w:tc>
        <w:tc>
          <w:tcPr>
            <w:tcW w:w="543" w:type="pct"/>
            <w:vMerge w:val="restart"/>
            <w:tcBorders>
              <w:top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Healthy group</w:t>
            </w:r>
          </w:p>
        </w:tc>
        <w:tc>
          <w:tcPr>
            <w:tcW w:w="601" w:type="pct"/>
            <w:vMerge w:val="restart"/>
            <w:tcBorders>
              <w:top w:val="single" w:sz="18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Gestational diabetes</w:t>
            </w:r>
          </w:p>
        </w:tc>
        <w:tc>
          <w:tcPr>
            <w:tcW w:w="1256" w:type="pct"/>
            <w:gridSpan w:val="2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Pre-gestational diabetes</w:t>
            </w:r>
          </w:p>
        </w:tc>
        <w:tc>
          <w:tcPr>
            <w:tcW w:w="677" w:type="pct"/>
            <w:vMerge w:val="restart"/>
            <w:tcBorders>
              <w:top w:val="single" w:sz="18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P-value**</w:t>
            </w:r>
          </w:p>
        </w:tc>
      </w:tr>
      <w:tr w:rsidR="00BE728D" w:rsidRPr="003956E2" w:rsidTr="00D31B46">
        <w:tc>
          <w:tcPr>
            <w:tcW w:w="1924" w:type="pct"/>
            <w:gridSpan w:val="2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3" w:type="pct"/>
            <w:vMerge/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01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55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Controlled DM</w:t>
            </w:r>
          </w:p>
        </w:tc>
        <w:tc>
          <w:tcPr>
            <w:tcW w:w="601" w:type="pct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Un-controlled DM</w:t>
            </w:r>
          </w:p>
        </w:tc>
        <w:tc>
          <w:tcPr>
            <w:tcW w:w="677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3" w:type="pct"/>
            <w:shd w:val="clear" w:color="auto" w:fill="99CCFF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0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55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0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677" w:type="pct"/>
            <w:vMerge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Septal wall thickness (Mean ± SD )</w:t>
            </w:r>
          </w:p>
        </w:tc>
        <w:tc>
          <w:tcPr>
            <w:tcW w:w="543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3.85 ± 0.20</w:t>
            </w:r>
          </w:p>
        </w:tc>
        <w:tc>
          <w:tcPr>
            <w:tcW w:w="601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4.09 ± 0.60</w:t>
            </w:r>
          </w:p>
        </w:tc>
        <w:tc>
          <w:tcPr>
            <w:tcW w:w="65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4.97 ± 0.76</w:t>
            </w: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lang w:bidi="ar-EG"/>
              </w:rPr>
              <w:t>§§</w:t>
            </w:r>
          </w:p>
        </w:tc>
        <w:tc>
          <w:tcPr>
            <w:tcW w:w="601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5.74 ± 0.48</w:t>
            </w: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lang w:bidi="ar-EG"/>
              </w:rPr>
              <w:t>§§</w:t>
            </w:r>
          </w:p>
        </w:tc>
        <w:tc>
          <w:tcPr>
            <w:tcW w:w="677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(3 - 4) mm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 (86.7%)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10 (66.7%)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 (20.0%)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77" w:type="pct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(4 - 5) mm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 (13.3%)</w:t>
            </w:r>
          </w:p>
        </w:tc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 (26.7%)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 (33.3%)</w:t>
            </w:r>
          </w:p>
        </w:tc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 (13.3%)</w:t>
            </w:r>
          </w:p>
        </w:tc>
        <w:tc>
          <w:tcPr>
            <w:tcW w:w="677" w:type="pct"/>
            <w:vMerge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(5 - 6) mm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 (6.7%)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 (46.7%)</w:t>
            </w:r>
          </w:p>
        </w:tc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 (60.0%)</w:t>
            </w:r>
          </w:p>
        </w:tc>
        <w:tc>
          <w:tcPr>
            <w:tcW w:w="677" w:type="pct"/>
            <w:vMerge/>
            <w:tcBorders>
              <w:top w:val="nil"/>
              <w:bottom w:val="nil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bottom w:val="single" w:sz="6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 (6 - 7) mm</w:t>
            </w:r>
          </w:p>
        </w:tc>
        <w:tc>
          <w:tcPr>
            <w:tcW w:w="543" w:type="pct"/>
            <w:tcBorders>
              <w:top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 (0.0%)</w:t>
            </w:r>
          </w:p>
        </w:tc>
        <w:tc>
          <w:tcPr>
            <w:tcW w:w="60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 (26.7%)</w:t>
            </w:r>
          </w:p>
        </w:tc>
        <w:tc>
          <w:tcPr>
            <w:tcW w:w="677" w:type="pct"/>
            <w:vMerge/>
            <w:tcBorders>
              <w:top w:val="nil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bottom w:val="single" w:sz="6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0.223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0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6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color w:val="F2F2F2" w:themeColor="background1" w:themeShade="F2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Mitral (Doppler)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color w:val="F2F2F2" w:themeColor="background1" w:themeShade="F2"/>
                <w:sz w:val="16"/>
                <w:szCs w:val="16"/>
              </w:rPr>
            </w:pPr>
          </w:p>
        </w:tc>
        <w:tc>
          <w:tcPr>
            <w:tcW w:w="1856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color w:val="F2F2F2" w:themeColor="background1" w:themeShade="F2"/>
                <w:sz w:val="16"/>
                <w:szCs w:val="16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color w:val="F2F2F2" w:themeColor="background1" w:themeShade="F2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LV (mitral E/A)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1.17 ± 0.11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0.93 ± 0.11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0.97 ± 0.15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0.95 ± 0.13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val="pt-PT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val="pt-PT"/>
              </w:rPr>
              <w:t>Mitral E wave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65.13 ± 1.51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58.07 ± 10.66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59.25 ± 6.35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56.85 ± 8.07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0.018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0.035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0.003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Mitral A wave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56.34 ± 7.10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63.39 ± 13.48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62.68 ± 12.31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60.98 ± 13.08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0.363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Tricuspid (Doppler)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856" w:type="pct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RV (Tricuspid E/A)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0.89 ± 0.04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0.80 ± 0.07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0.80 ± 0.09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0.82 ± 0.07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Tricuspid E wave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48.06±4.20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44.10 ± 3.76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41.83 ± 4.10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40.13 ± 4.37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0.011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Tricuspid A wave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54.14±4.51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55.43 ± 3.60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52.51 ± 6.02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49.29 ± 5.30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0.479</w:t>
            </w:r>
          </w:p>
        </w:tc>
        <w:tc>
          <w:tcPr>
            <w:tcW w:w="6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0.369</w:t>
            </w:r>
          </w:p>
        </w:tc>
        <w:tc>
          <w:tcPr>
            <w:tcW w:w="601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0.009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Mitral (Tei Doppler)</w:t>
            </w:r>
          </w:p>
        </w:tc>
        <w:tc>
          <w:tcPr>
            <w:tcW w:w="543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ICT (sec)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20.80±3.80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25.00± 3.15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23.90± 3..20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29.96 ± 4.10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0.003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0.022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IRT (sec)</w:t>
            </w:r>
          </w:p>
        </w:tc>
        <w:tc>
          <w:tcPr>
            <w:tcW w:w="606" w:type="pct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22.90±3.93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25.50 ± 3.70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28.27 ± 3.70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30.70 ± 5.6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0.073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ET (sec)</w:t>
            </w:r>
          </w:p>
        </w:tc>
        <w:tc>
          <w:tcPr>
            <w:tcW w:w="606" w:type="pct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121.50±8.25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125.35 ± 7.22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117.80 ± 10.50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123.50 ± 9.40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0.129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0.185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0.292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0.541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LV MPI</w:t>
            </w:r>
          </w:p>
        </w:tc>
        <w:tc>
          <w:tcPr>
            <w:tcW w:w="606" w:type="pct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0.36 ± 0.01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0.42 ±  0.07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0.42 ± 0.07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0.49 ± 0.06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0.003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0.003</w:t>
            </w:r>
          </w:p>
        </w:tc>
        <w:tc>
          <w:tcPr>
            <w:tcW w:w="601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Tricuspid (Tei Doppler)</w:t>
            </w:r>
          </w:p>
        </w:tc>
        <w:tc>
          <w:tcPr>
            <w:tcW w:w="543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ICT+IRT (sec)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53.40 ± 3.60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55.25 ± 6.40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51.10 ± 5.10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58.50 ± 7.40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 xml:space="preserve">0.165 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0.023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ET (sec)</w:t>
            </w:r>
          </w:p>
        </w:tc>
        <w:tc>
          <w:tcPr>
            <w:tcW w:w="606" w:type="pct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127.31±8.01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130.00 ± 7.25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124.75 ± 9.40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136.08± 13.6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0.018</w:t>
            </w:r>
          </w:p>
        </w:tc>
      </w:tr>
      <w:tr w:rsidR="00BE728D" w:rsidRPr="003956E2" w:rsidTr="00D31B46">
        <w:tc>
          <w:tcPr>
            <w:tcW w:w="1318" w:type="pct"/>
            <w:tcBorders>
              <w:top w:val="nil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RV MPI </w:t>
            </w:r>
          </w:p>
        </w:tc>
        <w:tc>
          <w:tcPr>
            <w:tcW w:w="606" w:type="pct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Mean± SD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0.42 ± 0.02</w:t>
            </w: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0.43 ± 0.03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0.41 ± 0.02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0.43 ± 0.04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0.185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0.343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0.429</w:t>
            </w:r>
          </w:p>
        </w:tc>
        <w:tc>
          <w:tcPr>
            <w:tcW w:w="601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0.040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Left Mitral annulus (Tissue Doppler)</w:t>
            </w:r>
          </w:p>
        </w:tc>
        <w:tc>
          <w:tcPr>
            <w:tcW w:w="543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S'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5.45 ± 0.45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5.41 ± 0.34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5.26 ± 0.64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5.39 ± 0.41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0.713</w:t>
            </w: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E'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7.29 ± 0.77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7.06 ± 0.64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6.33 ± 0.44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6.47 ± 0.66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A'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7.96 ± 1.18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8.01 ± 1.10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7.15 ± 0.38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7.98 ± 1.46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0.102</w:t>
            </w: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E'/A'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0.93 ± 0.18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0.90 ± 0.16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0.88 ± 0.04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0.84 ± 0.21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0.537</w:t>
            </w: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single" w:sz="6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E/E'</w:t>
            </w:r>
          </w:p>
        </w:tc>
        <w:tc>
          <w:tcPr>
            <w:tcW w:w="606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9.03 ± 0.93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8.25 ± 1.62</w:t>
            </w:r>
          </w:p>
        </w:tc>
        <w:tc>
          <w:tcPr>
            <w:tcW w:w="65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9.44 ± 1.46</w:t>
            </w:r>
          </w:p>
        </w:tc>
        <w:tc>
          <w:tcPr>
            <w:tcW w:w="601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8.87 ± 1.62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0.164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Right Tricuspid annulus (Tissue Doppler)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01" w:type="pct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S'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6.18 ± 0.60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6.46 ± 0.74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6.52 ± 0.72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7.10 ± 0.27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  <w:lang w:bidi="ar-EG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bidi="ar-EG"/>
              </w:rPr>
              <w:t>0.133</w:t>
            </w:r>
          </w:p>
        </w:tc>
        <w:tc>
          <w:tcPr>
            <w:tcW w:w="601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EG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E'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7.03 ± 0.27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6.64 ± 0.85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6.64 ± 0.85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5.68 ± 0.92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0.167</w:t>
            </w:r>
          </w:p>
        </w:tc>
        <w:tc>
          <w:tcPr>
            <w:tcW w:w="601" w:type="pct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A' (cm/s)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8.69 ± 1.09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8.68 ± 0.99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8.83 ± 1.19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8.16 ± 0.52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0.266</w:t>
            </w: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E/E'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6.83 ± 0.55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6.72 ± 0.85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6.37 ± 0.85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7.24 ± 1.32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0.104</w:t>
            </w:r>
          </w:p>
        </w:tc>
      </w:tr>
      <w:tr w:rsidR="00BE728D" w:rsidRPr="003956E2" w:rsidTr="00D31B46">
        <w:tc>
          <w:tcPr>
            <w:tcW w:w="1318" w:type="pct"/>
            <w:tcBorders>
              <w:top w:val="single" w:sz="6" w:space="0" w:color="auto"/>
              <w:bottom w:val="nil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E'/A' </w:t>
            </w:r>
          </w:p>
        </w:tc>
        <w:tc>
          <w:tcPr>
            <w:tcW w:w="606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543" w:type="pc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0.82 ± 0.09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0.77 ± 0.11</w:t>
            </w:r>
          </w:p>
        </w:tc>
        <w:tc>
          <w:tcPr>
            <w:tcW w:w="655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0.76 ± 0.13</w:t>
            </w:r>
          </w:p>
        </w:tc>
        <w:tc>
          <w:tcPr>
            <w:tcW w:w="601" w:type="pct"/>
            <w:tcBorders>
              <w:top w:val="sing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0.69 ± 0.08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0.018</w:t>
            </w:r>
          </w:p>
        </w:tc>
      </w:tr>
      <w:tr w:rsidR="00BE728D" w:rsidRPr="003956E2" w:rsidTr="00D31B46">
        <w:tc>
          <w:tcPr>
            <w:tcW w:w="1924" w:type="pct"/>
            <w:gridSpan w:val="2"/>
            <w:tcBorders>
              <w:top w:val="nil"/>
              <w:bottom w:val="single" w:sz="18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 value*</w:t>
            </w:r>
          </w:p>
        </w:tc>
        <w:tc>
          <w:tcPr>
            <w:tcW w:w="543" w:type="pct"/>
            <w:tcBorders>
              <w:top w:val="nil"/>
              <w:bottom w:val="single" w:sz="18" w:space="0" w:color="auto"/>
              <w:right w:val="single" w:sz="4" w:space="0" w:color="auto"/>
            </w:tcBorders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--</w:t>
            </w:r>
          </w:p>
        </w:tc>
        <w:tc>
          <w:tcPr>
            <w:tcW w:w="655" w:type="pct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0.143</w:t>
            </w:r>
          </w:p>
        </w:tc>
        <w:tc>
          <w:tcPr>
            <w:tcW w:w="601" w:type="pct"/>
            <w:tcBorders>
              <w:top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677" w:type="pct"/>
            <w:tcBorders>
              <w:top w:val="nil"/>
              <w:left w:val="single" w:sz="4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* P value: Compare each column with the healthy group 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** P value: Compare all diabetic groups to the healthy group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P-value &gt;0.05: Non-significant (NS); P-value &lt;0.05: Significant (S); P-value&lt; 0.01: highly significant (HS)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•: One Way ANOVA test, </w:t>
      </w:r>
      <w:r w:rsidRPr="003956E2">
        <w:rPr>
          <w:rFonts w:asciiTheme="majorBidi" w:hAnsiTheme="majorBidi" w:cstheme="majorBidi"/>
          <w:b/>
          <w:bCs/>
          <w:sz w:val="16"/>
          <w:szCs w:val="16"/>
          <w:vertAlign w:val="superscript"/>
          <w:lang w:bidi="ar-EG"/>
        </w:rPr>
        <w:t>§</w:t>
      </w: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 xml:space="preserve">P &lt; 0.05: Significant, P </w:t>
      </w:r>
      <w:r w:rsidRPr="003956E2">
        <w:rPr>
          <w:rFonts w:asciiTheme="majorBidi" w:hAnsiTheme="majorBidi" w:cstheme="majorBidi"/>
          <w:b/>
          <w:bCs/>
          <w:sz w:val="16"/>
          <w:szCs w:val="16"/>
          <w:vertAlign w:val="superscript"/>
          <w:lang w:bidi="ar-EG"/>
        </w:rPr>
        <w:t>§§</w:t>
      </w: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&lt; 0.01: Highly significant.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</w:p>
    <w:p w:rsidR="00BE728D" w:rsidRPr="003956E2" w:rsidRDefault="00BE728D">
      <w:pPr>
        <w:bidi w:val="0"/>
      </w:pPr>
      <w:r w:rsidRPr="003956E2">
        <w:br w:type="page"/>
      </w:r>
    </w:p>
    <w:p w:rsidR="00BE728D" w:rsidRPr="003956E2" w:rsidRDefault="00BE728D" w:rsidP="00BE728D">
      <w:pPr>
        <w:pStyle w:val="Caption"/>
        <w:spacing w:before="240"/>
        <w:rPr>
          <w:rFonts w:asciiTheme="majorBidi" w:hAnsiTheme="majorBidi" w:cstheme="majorBidi"/>
          <w:smallCaps w:val="0"/>
          <w:color w:val="auto"/>
          <w:spacing w:val="-2"/>
          <w:sz w:val="20"/>
          <w:szCs w:val="20"/>
        </w:rPr>
      </w:pPr>
      <w:r w:rsidRPr="003956E2">
        <w:rPr>
          <w:rFonts w:asciiTheme="majorBidi" w:hAnsiTheme="majorBidi" w:cstheme="majorBidi"/>
          <w:smallCaps w:val="0"/>
          <w:color w:val="auto"/>
          <w:spacing w:val="-2"/>
        </w:rPr>
        <w:lastRenderedPageBreak/>
        <w:t>Table (</w:t>
      </w:r>
      <w:r w:rsidRPr="003956E2">
        <w:rPr>
          <w:rFonts w:asciiTheme="majorBidi" w:hAnsiTheme="majorBidi" w:cstheme="majorBidi"/>
          <w:smallCaps w:val="0"/>
          <w:color w:val="auto"/>
          <w:spacing w:val="-2"/>
        </w:rPr>
        <w:fldChar w:fldCharType="begin"/>
      </w:r>
      <w:r w:rsidRPr="003956E2">
        <w:rPr>
          <w:rFonts w:asciiTheme="majorBidi" w:hAnsiTheme="majorBidi" w:cstheme="majorBidi"/>
          <w:smallCaps w:val="0"/>
          <w:color w:val="auto"/>
          <w:spacing w:val="-2"/>
        </w:rPr>
        <w:instrText xml:space="preserve"> SEQ Table \* ARABIC </w:instrText>
      </w:r>
      <w:r w:rsidRPr="003956E2">
        <w:rPr>
          <w:rFonts w:asciiTheme="majorBidi" w:hAnsiTheme="majorBidi" w:cstheme="majorBidi"/>
          <w:smallCaps w:val="0"/>
          <w:color w:val="auto"/>
          <w:spacing w:val="-2"/>
        </w:rPr>
        <w:fldChar w:fldCharType="separate"/>
      </w:r>
      <w:r w:rsidRPr="003956E2">
        <w:rPr>
          <w:rFonts w:asciiTheme="majorBidi" w:hAnsiTheme="majorBidi" w:cstheme="majorBidi"/>
          <w:smallCaps w:val="0"/>
          <w:noProof/>
          <w:color w:val="auto"/>
          <w:spacing w:val="-2"/>
        </w:rPr>
        <w:t>5</w:t>
      </w:r>
      <w:r w:rsidRPr="003956E2">
        <w:rPr>
          <w:rFonts w:asciiTheme="majorBidi" w:hAnsiTheme="majorBidi" w:cstheme="majorBidi"/>
          <w:smallCaps w:val="0"/>
          <w:color w:val="auto"/>
          <w:spacing w:val="-2"/>
        </w:rPr>
        <w:fldChar w:fldCharType="end"/>
      </w:r>
      <w:r w:rsidRPr="003956E2">
        <w:rPr>
          <w:rFonts w:asciiTheme="majorBidi" w:hAnsiTheme="majorBidi" w:cstheme="majorBidi"/>
          <w:smallCaps w:val="0"/>
          <w:color w:val="auto"/>
          <w:spacing w:val="-2"/>
        </w:rPr>
        <w:t xml:space="preserve">):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>C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ardiac function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 xml:space="preserve">differences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between fetus and neonate in 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</w:rPr>
        <w:t>various</w:t>
      </w:r>
      <w:r w:rsidRPr="003956E2">
        <w:rPr>
          <w:rFonts w:asciiTheme="majorBidi" w:hAnsiTheme="majorBidi" w:cstheme="majorBidi"/>
          <w:smallCaps w:val="0"/>
          <w:color w:val="auto"/>
          <w:sz w:val="20"/>
          <w:szCs w:val="20"/>
          <w:shd w:val="clear" w:color="auto" w:fill="FFFFFF"/>
        </w:rPr>
        <w:t xml:space="preserve"> groups</w:t>
      </w:r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1"/>
        <w:gridCol w:w="844"/>
        <w:gridCol w:w="743"/>
        <w:gridCol w:w="1572"/>
        <w:gridCol w:w="1192"/>
        <w:gridCol w:w="1432"/>
        <w:gridCol w:w="613"/>
      </w:tblGrid>
      <w:tr w:rsidR="00BE728D" w:rsidRPr="003956E2" w:rsidTr="00D31B46">
        <w:trPr>
          <w:jc w:val="center"/>
        </w:trPr>
        <w:tc>
          <w:tcPr>
            <w:tcW w:w="1643" w:type="pct"/>
            <w:gridSpan w:val="2"/>
            <w:vMerge w:val="restar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47" w:type="pct"/>
            <w:shd w:val="clear" w:color="auto" w:fill="99CCFF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Healthy group</w:t>
            </w:r>
          </w:p>
        </w:tc>
        <w:tc>
          <w:tcPr>
            <w:tcW w:w="95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Gestational diabetes</w:t>
            </w:r>
          </w:p>
        </w:tc>
        <w:tc>
          <w:tcPr>
            <w:tcW w:w="72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Controlled DM</w:t>
            </w:r>
          </w:p>
        </w:tc>
        <w:tc>
          <w:tcPr>
            <w:tcW w:w="866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Un-controlled DM</w:t>
            </w:r>
          </w:p>
        </w:tc>
        <w:tc>
          <w:tcPr>
            <w:tcW w:w="371" w:type="pct"/>
            <w:vMerge w:val="restar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</w:tr>
      <w:tr w:rsidR="00BE728D" w:rsidRPr="003956E2" w:rsidTr="00D31B46">
        <w:trPr>
          <w:jc w:val="center"/>
        </w:trPr>
        <w:tc>
          <w:tcPr>
            <w:tcW w:w="1643" w:type="pct"/>
            <w:gridSpan w:val="2"/>
            <w:vMerge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47" w:type="pct"/>
            <w:shd w:val="clear" w:color="auto" w:fill="99CCFF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95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72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866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 = 15</w:t>
            </w:r>
          </w:p>
        </w:tc>
        <w:tc>
          <w:tcPr>
            <w:tcW w:w="371" w:type="pct"/>
            <w:vMerge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M. mode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0.17 ± 0.26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-0.01 ± 0.40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0.19 ± 0.42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0.07 ± 0.66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0.482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LV (</w:t>
            </w:r>
            <w:proofErr w:type="spellStart"/>
            <w:r w:rsidRPr="003956E2">
              <w:rPr>
                <w:rFonts w:asciiTheme="majorBidi" w:hAnsiTheme="majorBidi" w:cstheme="majorBidi"/>
                <w:sz w:val="16"/>
                <w:szCs w:val="16"/>
              </w:rPr>
              <w:t>mit</w:t>
            </w:r>
            <w:proofErr w:type="spellEnd"/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 E/A)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0.41 ± 0.15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0.25 ± 0.10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0.32 ± 0.21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0.27 ± 0.18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0.072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  <w:lang w:val="pt-PT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  <w:lang w:val="pt-PT"/>
              </w:rPr>
              <w:t>Mitral E wave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64.71±1.50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57.6± 10.65**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58.77± 6.39**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56.34± 8.07**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0.004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Mitral A wave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4.94 ± 9.35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13.22 ± 16.48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8.40 ± 15.81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5.91 ± 21.66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0.195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RV(Tricuspid E/A)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 ± 0.08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-0.08± 0.06**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0.04 ± 0.06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0.03 ± 0.08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Tricuspid E wave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4.17 ± 2.64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2.90 ± 4.11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3.45 ± 3.26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3.15 ± 3.69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0.552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Tricuspid A wave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3.85 ± 4.51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8.15 ± 3.78*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1.77 ± 2.62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2.29 ± 5.34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(S')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-0.05±0.79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-0.30 ± 0.43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-0.12 ± 1.10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0.04 ± 0.63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0.629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(E')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0.12 ±1.02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0.64 ± 0.72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-0.16 ± 0.71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0.10 ± 0.90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0.062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(A')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-1.39±2.13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0.65 ± 1.30**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-1.42 ± 1.57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-0.84 ± 1.66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E'/A'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0.18 ±0.21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-0.10± 0.22**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0.15 ± 0.11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0.11 ± 0.26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Left annulus E/E'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3.91±1.27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2.89 ± 1.75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3.74 ± 2.10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3.24 ± 2.00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0.357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(S')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0.16 ± 0.70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0.87 ± 0.55**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0.73 ± 0.64*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1.28 ± 0.53**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(E')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-0.13±0.63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0.15 ± 1.01*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0.22 ± 0.84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-0.69 ± 0.88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0.027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(A') (cm/s)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-0.77±1.35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0.18 ± 2.00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-0.28 ± 1.59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-0.82 ± 0.86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0.441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E'/A'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-5.33±0.61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-5.62 ± 0.66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-5.24 ± 0.62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-5.16 ± 0.81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0.309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Right annulus E/E'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6.07 ± 0.52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5.93 ± 0.89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5.66 ± 0.87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6.52 ± 1.32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0.117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(RV) Longitudinal (mm)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1.83 ± 1.28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-1.33± 0.95**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-0.82± 2.10**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-1.47± 1.56**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(RV) Transverse (mm)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-1.85±0.82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1.25 ± 1.28**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0.06 ± 0.79**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1.09 ± 0.84**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(RV) Sphericity index 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-0.09±0.03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0.07 ± 0.05**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0.02 ± 0.06**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0.08 ± 0.06**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(LV) Longitudinal (mm)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1.43 ± 1.70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1.45 ± 1.40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2.30 ± 2.03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1.18 ± 2.13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0.481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(LV) Transverse (mm)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0.97 ± 0.65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0.52 ± 0.55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1.57 ± 0.96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0.83 ± 0.56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</w:tr>
      <w:tr w:rsidR="00BE728D" w:rsidRPr="003956E2" w:rsidTr="00D31B46">
        <w:trPr>
          <w:jc w:val="center"/>
        </w:trPr>
        <w:tc>
          <w:tcPr>
            <w:tcW w:w="1132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 xml:space="preserve">(LV) Sphericity index </w:t>
            </w:r>
          </w:p>
        </w:tc>
        <w:tc>
          <w:tcPr>
            <w:tcW w:w="511" w:type="pct"/>
            <w:shd w:val="clear" w:color="auto" w:fill="99CCFF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Mean ± SD</w:t>
            </w:r>
          </w:p>
        </w:tc>
        <w:tc>
          <w:tcPr>
            <w:tcW w:w="447" w:type="pct"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 ± 0.04</w:t>
            </w:r>
          </w:p>
        </w:tc>
        <w:tc>
          <w:tcPr>
            <w:tcW w:w="95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-0.01 ± 0.03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 ± 0.05</w:t>
            </w:r>
          </w:p>
        </w:tc>
        <w:tc>
          <w:tcPr>
            <w:tcW w:w="866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0.01 ± 0.05</w:t>
            </w:r>
          </w:p>
        </w:tc>
        <w:tc>
          <w:tcPr>
            <w:tcW w:w="371" w:type="pct"/>
            <w:shd w:val="clear" w:color="auto" w:fill="auto"/>
            <w:noWrap/>
            <w:vAlign w:val="center"/>
          </w:tcPr>
          <w:p w:rsidR="00BE728D" w:rsidRPr="003956E2" w:rsidRDefault="00BE728D" w:rsidP="00D31B46">
            <w:pPr>
              <w:spacing w:before="40" w:after="40"/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3956E2">
              <w:rPr>
                <w:rFonts w:asciiTheme="majorBidi" w:hAnsiTheme="majorBidi" w:cstheme="majorBidi"/>
                <w:sz w:val="16"/>
                <w:szCs w:val="16"/>
              </w:rPr>
              <w:t>0.412</w:t>
            </w:r>
          </w:p>
        </w:tc>
      </w:tr>
    </w:tbl>
    <w:p w:rsidR="00BE728D" w:rsidRPr="003956E2" w:rsidRDefault="00BE728D" w:rsidP="00BE728D">
      <w:pPr>
        <w:jc w:val="right"/>
        <w:rPr>
          <w:rFonts w:asciiTheme="majorBidi" w:hAnsiTheme="majorBidi" w:cstheme="majorBidi"/>
          <w:b/>
          <w:bCs/>
          <w:sz w:val="16"/>
          <w:szCs w:val="16"/>
          <w:lang w:bidi="ar-EG"/>
        </w:rPr>
      </w:pPr>
      <w:r w:rsidRPr="003956E2">
        <w:rPr>
          <w:rFonts w:asciiTheme="majorBidi" w:hAnsiTheme="majorBidi" w:cstheme="majorBidi"/>
          <w:b/>
          <w:bCs/>
          <w:sz w:val="16"/>
          <w:szCs w:val="16"/>
          <w:lang w:bidi="ar-EG"/>
        </w:rPr>
        <w:t>P-value &gt;0.05: Non significant (NS); P-value &lt;0.05: Significant (S); P-value&lt; 0.01: highly significant (HS)</w:t>
      </w:r>
    </w:p>
    <w:p w:rsidR="00BE728D" w:rsidRPr="003956E2" w:rsidRDefault="00BE728D" w:rsidP="00BE728D">
      <w:pPr>
        <w:jc w:val="right"/>
        <w:rPr>
          <w:rFonts w:asciiTheme="majorBidi" w:hAnsiTheme="majorBidi" w:cstheme="majorBidi"/>
        </w:rPr>
      </w:pPr>
      <w:r w:rsidRPr="003956E2">
        <w:rPr>
          <w:rFonts w:asciiTheme="majorBidi" w:hAnsiTheme="majorBidi" w:cstheme="majorBidi"/>
          <w:sz w:val="20"/>
          <w:szCs w:val="20"/>
          <w:lang w:bidi="ar-EG"/>
        </w:rPr>
        <w:t>‡: Kruskal Wallis test, * P &lt; 0.05: Significant, **P &lt; 0.01: Highly significant.</w:t>
      </w:r>
    </w:p>
    <w:sectPr w:rsidR="00BE728D" w:rsidRPr="003956E2" w:rsidSect="0053182F">
      <w:pgSz w:w="11907" w:h="16840" w:code="9"/>
      <w:pgMar w:top="1440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31BC2"/>
    <w:multiLevelType w:val="hybridMultilevel"/>
    <w:tmpl w:val="37BC8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D2BB6"/>
    <w:multiLevelType w:val="hybridMultilevel"/>
    <w:tmpl w:val="3A5AF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E3314"/>
    <w:multiLevelType w:val="hybridMultilevel"/>
    <w:tmpl w:val="22629676"/>
    <w:lvl w:ilvl="0" w:tplc="A54CDFAA">
      <w:start w:val="1"/>
      <w:numFmt w:val="decimal"/>
      <w:lvlText w:val="%1-"/>
      <w:lvlJc w:val="left"/>
      <w:pPr>
        <w:ind w:left="7860" w:hanging="750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E42F4"/>
    <w:multiLevelType w:val="hybridMultilevel"/>
    <w:tmpl w:val="C0120E12"/>
    <w:lvl w:ilvl="0" w:tplc="376A4C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EBA39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DE873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5A854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6F606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D6E03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B2433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87CDB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232FE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10A53FE3"/>
    <w:multiLevelType w:val="hybridMultilevel"/>
    <w:tmpl w:val="A1E42558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894C06"/>
    <w:multiLevelType w:val="hybridMultilevel"/>
    <w:tmpl w:val="722C79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E45D0"/>
    <w:multiLevelType w:val="hybridMultilevel"/>
    <w:tmpl w:val="E542A52E"/>
    <w:lvl w:ilvl="0" w:tplc="738E7E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2F229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4441C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C4002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92890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2B8E0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2AE89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292C8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584B9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" w15:restartNumberingAfterBreak="0">
    <w:nsid w:val="27D13CA6"/>
    <w:multiLevelType w:val="hybridMultilevel"/>
    <w:tmpl w:val="3C84201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3F18A3"/>
    <w:multiLevelType w:val="hybridMultilevel"/>
    <w:tmpl w:val="989AC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A7446"/>
    <w:multiLevelType w:val="hybridMultilevel"/>
    <w:tmpl w:val="007A8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D5819"/>
    <w:multiLevelType w:val="hybridMultilevel"/>
    <w:tmpl w:val="03D20AB4"/>
    <w:lvl w:ilvl="0" w:tplc="20802F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4702C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1166E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A4073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C6DF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560DF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4FCEF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27255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D6ED7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1" w15:restartNumberingAfterBreak="0">
    <w:nsid w:val="3F1F3AFF"/>
    <w:multiLevelType w:val="multilevel"/>
    <w:tmpl w:val="081C7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070B38"/>
    <w:multiLevelType w:val="hybridMultilevel"/>
    <w:tmpl w:val="7F6E13DC"/>
    <w:lvl w:ilvl="0" w:tplc="9A4276F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7A19CE"/>
    <w:multiLevelType w:val="multilevel"/>
    <w:tmpl w:val="6E1E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4976B2"/>
    <w:multiLevelType w:val="hybridMultilevel"/>
    <w:tmpl w:val="CC965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0B5B8E"/>
    <w:multiLevelType w:val="hybridMultilevel"/>
    <w:tmpl w:val="A894D9AC"/>
    <w:lvl w:ilvl="0" w:tplc="E9C0328C">
      <w:start w:val="1"/>
      <w:numFmt w:val="decimal"/>
      <w:lvlText w:val="%1-"/>
      <w:lvlJc w:val="left"/>
      <w:pPr>
        <w:ind w:left="7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262D89"/>
    <w:multiLevelType w:val="hybridMultilevel"/>
    <w:tmpl w:val="5100F63A"/>
    <w:lvl w:ilvl="0" w:tplc="965E1C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754A6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3E8C1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1DE9C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136BC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6040E7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5AA28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DAA1C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A30DA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7F60EDA"/>
    <w:multiLevelType w:val="hybridMultilevel"/>
    <w:tmpl w:val="D82EE3FA"/>
    <w:lvl w:ilvl="0" w:tplc="85BACA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A3E1D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F24D1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6E856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C3AF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E0C0C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41829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34491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FAAEC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8" w15:restartNumberingAfterBreak="0">
    <w:nsid w:val="68DA4507"/>
    <w:multiLevelType w:val="hybridMultilevel"/>
    <w:tmpl w:val="A5DA1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AA1C1A"/>
    <w:multiLevelType w:val="multilevel"/>
    <w:tmpl w:val="81669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3CF2213"/>
    <w:multiLevelType w:val="hybridMultilevel"/>
    <w:tmpl w:val="457E5806"/>
    <w:lvl w:ilvl="0" w:tplc="C3308E22">
      <w:start w:val="1"/>
      <w:numFmt w:val="decimal"/>
      <w:lvlText w:val="%1-"/>
      <w:lvlJc w:val="left"/>
      <w:pPr>
        <w:ind w:left="6930" w:hanging="360"/>
      </w:pPr>
    </w:lvl>
    <w:lvl w:ilvl="1" w:tplc="04090019">
      <w:start w:val="1"/>
      <w:numFmt w:val="lowerLetter"/>
      <w:lvlText w:val="%2."/>
      <w:lvlJc w:val="left"/>
      <w:pPr>
        <w:ind w:left="7650" w:hanging="360"/>
      </w:pPr>
    </w:lvl>
    <w:lvl w:ilvl="2" w:tplc="0409001B">
      <w:start w:val="1"/>
      <w:numFmt w:val="lowerRoman"/>
      <w:lvlText w:val="%3."/>
      <w:lvlJc w:val="right"/>
      <w:pPr>
        <w:ind w:left="8370" w:hanging="180"/>
      </w:pPr>
    </w:lvl>
    <w:lvl w:ilvl="3" w:tplc="0409000F">
      <w:start w:val="1"/>
      <w:numFmt w:val="decimal"/>
      <w:lvlText w:val="%4."/>
      <w:lvlJc w:val="left"/>
      <w:pPr>
        <w:ind w:left="9090" w:hanging="360"/>
      </w:pPr>
    </w:lvl>
    <w:lvl w:ilvl="4" w:tplc="04090019">
      <w:start w:val="1"/>
      <w:numFmt w:val="lowerLetter"/>
      <w:lvlText w:val="%5."/>
      <w:lvlJc w:val="left"/>
      <w:pPr>
        <w:ind w:left="9810" w:hanging="360"/>
      </w:pPr>
    </w:lvl>
    <w:lvl w:ilvl="5" w:tplc="0409001B">
      <w:start w:val="1"/>
      <w:numFmt w:val="lowerRoman"/>
      <w:lvlText w:val="%6."/>
      <w:lvlJc w:val="right"/>
      <w:pPr>
        <w:ind w:left="10530" w:hanging="180"/>
      </w:pPr>
    </w:lvl>
    <w:lvl w:ilvl="6" w:tplc="0409000F">
      <w:start w:val="1"/>
      <w:numFmt w:val="decimal"/>
      <w:lvlText w:val="%7."/>
      <w:lvlJc w:val="left"/>
      <w:pPr>
        <w:ind w:left="11250" w:hanging="360"/>
      </w:pPr>
    </w:lvl>
    <w:lvl w:ilvl="7" w:tplc="04090019">
      <w:start w:val="1"/>
      <w:numFmt w:val="lowerLetter"/>
      <w:lvlText w:val="%8."/>
      <w:lvlJc w:val="left"/>
      <w:pPr>
        <w:ind w:left="11970" w:hanging="360"/>
      </w:pPr>
    </w:lvl>
    <w:lvl w:ilvl="8" w:tplc="0409001B">
      <w:start w:val="1"/>
      <w:numFmt w:val="lowerRoman"/>
      <w:lvlText w:val="%9."/>
      <w:lvlJc w:val="right"/>
      <w:pPr>
        <w:ind w:left="12690" w:hanging="180"/>
      </w:pPr>
    </w:lvl>
  </w:abstractNum>
  <w:abstractNum w:abstractNumId="21" w15:restartNumberingAfterBreak="0">
    <w:nsid w:val="75EB1BFF"/>
    <w:multiLevelType w:val="multilevel"/>
    <w:tmpl w:val="5BE28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2288833">
    <w:abstractNumId w:val="5"/>
  </w:num>
  <w:num w:numId="2" w16cid:durableId="114567158">
    <w:abstractNumId w:val="14"/>
  </w:num>
  <w:num w:numId="3" w16cid:durableId="1847164247">
    <w:abstractNumId w:val="9"/>
  </w:num>
  <w:num w:numId="4" w16cid:durableId="927887380">
    <w:abstractNumId w:val="0"/>
  </w:num>
  <w:num w:numId="5" w16cid:durableId="1523780139">
    <w:abstractNumId w:val="8"/>
  </w:num>
  <w:num w:numId="6" w16cid:durableId="1395079883">
    <w:abstractNumId w:val="1"/>
  </w:num>
  <w:num w:numId="7" w16cid:durableId="1231504318">
    <w:abstractNumId w:val="19"/>
  </w:num>
  <w:num w:numId="8" w16cid:durableId="263268523">
    <w:abstractNumId w:val="12"/>
  </w:num>
  <w:num w:numId="9" w16cid:durableId="155917357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38948400">
    <w:abstractNumId w:val="21"/>
  </w:num>
  <w:num w:numId="11" w16cid:durableId="987704165">
    <w:abstractNumId w:val="13"/>
  </w:num>
  <w:num w:numId="12" w16cid:durableId="922302510">
    <w:abstractNumId w:val="11"/>
  </w:num>
  <w:num w:numId="13" w16cid:durableId="925575894">
    <w:abstractNumId w:val="15"/>
  </w:num>
  <w:num w:numId="14" w16cid:durableId="1175073521">
    <w:abstractNumId w:val="4"/>
  </w:num>
  <w:num w:numId="15" w16cid:durableId="367267092">
    <w:abstractNumId w:val="16"/>
  </w:num>
  <w:num w:numId="16" w16cid:durableId="1461412730">
    <w:abstractNumId w:val="6"/>
  </w:num>
  <w:num w:numId="17" w16cid:durableId="633172645">
    <w:abstractNumId w:val="10"/>
  </w:num>
  <w:num w:numId="18" w16cid:durableId="1339501560">
    <w:abstractNumId w:val="17"/>
  </w:num>
  <w:num w:numId="19" w16cid:durableId="482627204">
    <w:abstractNumId w:val="3"/>
  </w:num>
  <w:num w:numId="20" w16cid:durableId="1493256568">
    <w:abstractNumId w:val="7"/>
  </w:num>
  <w:num w:numId="21" w16cid:durableId="2017921510">
    <w:abstractNumId w:val="18"/>
  </w:num>
  <w:num w:numId="22" w16cid:durableId="2002199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28D"/>
    <w:rsid w:val="000273C6"/>
    <w:rsid w:val="00080763"/>
    <w:rsid w:val="000A3C26"/>
    <w:rsid w:val="000C3A54"/>
    <w:rsid w:val="000D4A6A"/>
    <w:rsid w:val="000D510F"/>
    <w:rsid w:val="001766E2"/>
    <w:rsid w:val="00184F05"/>
    <w:rsid w:val="00194770"/>
    <w:rsid w:val="001F4A3F"/>
    <w:rsid w:val="00200905"/>
    <w:rsid w:val="002C0AD9"/>
    <w:rsid w:val="002D1F94"/>
    <w:rsid w:val="002E3940"/>
    <w:rsid w:val="00324BA7"/>
    <w:rsid w:val="00356800"/>
    <w:rsid w:val="003956E2"/>
    <w:rsid w:val="003A04E9"/>
    <w:rsid w:val="004C3E49"/>
    <w:rsid w:val="004D0445"/>
    <w:rsid w:val="0053182F"/>
    <w:rsid w:val="005722F9"/>
    <w:rsid w:val="0058033F"/>
    <w:rsid w:val="00592080"/>
    <w:rsid w:val="005B478D"/>
    <w:rsid w:val="005F3220"/>
    <w:rsid w:val="006614E6"/>
    <w:rsid w:val="006947EA"/>
    <w:rsid w:val="00771546"/>
    <w:rsid w:val="00772E42"/>
    <w:rsid w:val="00775A18"/>
    <w:rsid w:val="007E75BC"/>
    <w:rsid w:val="007F1C64"/>
    <w:rsid w:val="00824935"/>
    <w:rsid w:val="00866547"/>
    <w:rsid w:val="00873F8F"/>
    <w:rsid w:val="008C040C"/>
    <w:rsid w:val="00962C3D"/>
    <w:rsid w:val="009A0DC2"/>
    <w:rsid w:val="00A139C6"/>
    <w:rsid w:val="00A667AB"/>
    <w:rsid w:val="00A828B8"/>
    <w:rsid w:val="00AA6B37"/>
    <w:rsid w:val="00AB37E7"/>
    <w:rsid w:val="00AE0886"/>
    <w:rsid w:val="00B70ADB"/>
    <w:rsid w:val="00B70E15"/>
    <w:rsid w:val="00BE728D"/>
    <w:rsid w:val="00C3770C"/>
    <w:rsid w:val="00C50FB8"/>
    <w:rsid w:val="00C63E9F"/>
    <w:rsid w:val="00CC6BD9"/>
    <w:rsid w:val="00CC6C92"/>
    <w:rsid w:val="00D07A5A"/>
    <w:rsid w:val="00D939F4"/>
    <w:rsid w:val="00E1685F"/>
    <w:rsid w:val="00E265BD"/>
    <w:rsid w:val="00E37594"/>
    <w:rsid w:val="00E70FDE"/>
    <w:rsid w:val="00EC3368"/>
    <w:rsid w:val="00EF033A"/>
    <w:rsid w:val="00F118AF"/>
    <w:rsid w:val="00F84BD0"/>
    <w:rsid w:val="00FA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17B54D8-D524-43E9-BE51-42F18BE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nhideWhenUsed="1" w:qFormat="1"/>
    <w:lsdException w:name="Title" w:uiPriority="10" w:qFormat="1"/>
    <w:lsdException w:name="Subtitle" w:uiPriority="11" w:qFormat="1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728D"/>
    <w:pPr>
      <w:bidi/>
    </w:pPr>
    <w:rPr>
      <w:rFonts w:asciiTheme="minorHAnsi" w:eastAsiaTheme="minorEastAsia" w:hAnsi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E728D"/>
    <w:pPr>
      <w:keepNext/>
      <w:bidi w:val="0"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28D"/>
    <w:pPr>
      <w:keepNext/>
      <w:bidi w:val="0"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28D"/>
    <w:pPr>
      <w:keepNext/>
      <w:bidi w:val="0"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28D"/>
    <w:pPr>
      <w:keepNext/>
      <w:bidi w:val="0"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28D"/>
    <w:pPr>
      <w:bidi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28D"/>
    <w:pPr>
      <w:bidi w:val="0"/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28D"/>
    <w:pPr>
      <w:bidi w:val="0"/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28D"/>
    <w:pPr>
      <w:bidi w:val="0"/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28D"/>
    <w:pPr>
      <w:bidi w:val="0"/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BE728D"/>
    <w:pPr>
      <w:bidi w:val="0"/>
    </w:pPr>
    <w:rPr>
      <w:b/>
      <w:bCs/>
      <w:smallCaps/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rsid w:val="00BE728D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728D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28D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28D"/>
    <w:rPr>
      <w:rFonts w:asciiTheme="minorHAnsi" w:eastAsiaTheme="minorEastAsia" w:hAnsiTheme="minorHAns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28D"/>
    <w:rPr>
      <w:rFonts w:asciiTheme="minorHAnsi" w:eastAsiaTheme="minorEastAsia" w:hAnsiTheme="minorHAns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28D"/>
    <w:rPr>
      <w:rFonts w:asciiTheme="minorHAnsi" w:eastAsiaTheme="minorEastAsia" w:hAnsiTheme="minorHAns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28D"/>
    <w:rPr>
      <w:rFonts w:asciiTheme="minorHAnsi" w:eastAsiaTheme="minorEastAsia" w:hAnsiTheme="minorHAns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28D"/>
    <w:rPr>
      <w:rFonts w:asciiTheme="minorHAnsi" w:eastAsiaTheme="minorEastAsia" w:hAnsiTheme="minorHAns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28D"/>
    <w:rPr>
      <w:rFonts w:asciiTheme="majorHAnsi" w:eastAsiaTheme="majorEastAsia" w:hAnsiTheme="majorHAnsi"/>
      <w:sz w:val="22"/>
      <w:szCs w:val="22"/>
    </w:rPr>
  </w:style>
  <w:style w:type="paragraph" w:styleId="ListParagraph">
    <w:name w:val="List Paragraph"/>
    <w:basedOn w:val="Normal"/>
    <w:uiPriority w:val="34"/>
    <w:qFormat/>
    <w:rsid w:val="00BE728D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BE72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E728D"/>
    <w:rPr>
      <w:rFonts w:asciiTheme="minorHAnsi" w:eastAsiaTheme="minorEastAsia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72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28D"/>
    <w:rPr>
      <w:rFonts w:asciiTheme="minorHAnsi" w:eastAsiaTheme="minorEastAsia" w:hAnsiTheme="minorHAnsi"/>
      <w:sz w:val="24"/>
      <w:szCs w:val="24"/>
    </w:rPr>
  </w:style>
  <w:style w:type="paragraph" w:styleId="BalloonText">
    <w:name w:val="Balloon Text"/>
    <w:basedOn w:val="Normal"/>
    <w:link w:val="BalloonTextChar"/>
    <w:unhideWhenUsed/>
    <w:rsid w:val="00BE72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E728D"/>
    <w:rPr>
      <w:rFonts w:ascii="Tahoma" w:eastAsiaTheme="minorEastAsi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BE728D"/>
    <w:rPr>
      <w:color w:val="0000FF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BE728D"/>
    <w:pPr>
      <w:bidi w:val="0"/>
    </w:pPr>
    <w:rPr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BE728D"/>
    <w:rPr>
      <w:rFonts w:asciiTheme="minorHAnsi" w:eastAsiaTheme="minorEastAsia" w:hAnsiTheme="minorHAnsi"/>
      <w:sz w:val="24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728D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rsid w:val="00BE728D"/>
    <w:rPr>
      <w:rFonts w:asciiTheme="minorHAnsi" w:hAnsiTheme="minorHAnsi"/>
      <w:b/>
      <w:i/>
      <w:iCs/>
    </w:rPr>
  </w:style>
  <w:style w:type="character" w:styleId="FollowedHyperlink">
    <w:name w:val="FollowedHyperlink"/>
    <w:basedOn w:val="DefaultParagraphFont"/>
    <w:uiPriority w:val="99"/>
    <w:unhideWhenUsed/>
    <w:rsid w:val="00BE728D"/>
    <w:rPr>
      <w:color w:val="800080" w:themeColor="followedHyperlink"/>
      <w:u w:val="single"/>
    </w:rPr>
  </w:style>
  <w:style w:type="character" w:customStyle="1" w:styleId="epub-sectionstate">
    <w:name w:val="epub-section__state"/>
    <w:basedOn w:val="DefaultParagraphFont"/>
    <w:rsid w:val="00BE728D"/>
  </w:style>
  <w:style w:type="character" w:customStyle="1" w:styleId="epub-sectiondate">
    <w:name w:val="epub-section__date"/>
    <w:basedOn w:val="DefaultParagraphFont"/>
    <w:rsid w:val="00BE728D"/>
  </w:style>
  <w:style w:type="table" w:styleId="TableGrid">
    <w:name w:val="Table Grid"/>
    <w:basedOn w:val="TableNormal"/>
    <w:rsid w:val="00BE728D"/>
    <w:rPr>
      <w:rFonts w:asciiTheme="minorHAnsi" w:eastAsiaTheme="minorEastAsia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E728D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BE728D"/>
    <w:pPr>
      <w:bidi w:val="0"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E728D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28D"/>
    <w:pPr>
      <w:bidi w:val="0"/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E728D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qFormat/>
    <w:rsid w:val="00BE728D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BE728D"/>
    <w:pPr>
      <w:bidi w:val="0"/>
    </w:pPr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E728D"/>
    <w:rPr>
      <w:rFonts w:asciiTheme="minorHAnsi" w:eastAsiaTheme="minorEastAsia" w:hAnsiTheme="minorHAnsi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28D"/>
    <w:pPr>
      <w:bidi w:val="0"/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28D"/>
    <w:rPr>
      <w:rFonts w:asciiTheme="minorHAnsi" w:eastAsiaTheme="minorEastAsia" w:hAnsiTheme="minorHAnsi"/>
      <w:b/>
      <w:i/>
      <w:sz w:val="24"/>
      <w:szCs w:val="22"/>
    </w:rPr>
  </w:style>
  <w:style w:type="character" w:styleId="SubtleEmphasis">
    <w:name w:val="Subtle Emphasis"/>
    <w:uiPriority w:val="19"/>
    <w:qFormat/>
    <w:rsid w:val="00BE728D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E728D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E728D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E728D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E728D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E728D"/>
    <w:pPr>
      <w:outlineLvl w:val="9"/>
    </w:pPr>
  </w:style>
  <w:style w:type="character" w:customStyle="1" w:styleId="docsum-authors">
    <w:name w:val="docsum-authors"/>
    <w:basedOn w:val="DefaultParagraphFont"/>
    <w:rsid w:val="00BE728D"/>
  </w:style>
  <w:style w:type="character" w:customStyle="1" w:styleId="docsum-journal-citation">
    <w:name w:val="docsum-journal-citation"/>
    <w:basedOn w:val="DefaultParagraphFont"/>
    <w:rsid w:val="00BE728D"/>
  </w:style>
  <w:style w:type="character" w:customStyle="1" w:styleId="citation-part">
    <w:name w:val="citation-part"/>
    <w:basedOn w:val="DefaultParagraphFont"/>
    <w:rsid w:val="00BE728D"/>
  </w:style>
  <w:style w:type="character" w:customStyle="1" w:styleId="docsum-pmid">
    <w:name w:val="docsum-pmid"/>
    <w:basedOn w:val="DefaultParagraphFont"/>
    <w:rsid w:val="00BE728D"/>
  </w:style>
  <w:style w:type="numbering" w:customStyle="1" w:styleId="NoList1">
    <w:name w:val="No List1"/>
    <w:next w:val="NoList"/>
    <w:semiHidden/>
    <w:unhideWhenUsed/>
    <w:rsid w:val="00BE728D"/>
  </w:style>
  <w:style w:type="character" w:styleId="PageNumber">
    <w:name w:val="page number"/>
    <w:basedOn w:val="DefaultParagraphFont"/>
    <w:rsid w:val="00BE728D"/>
  </w:style>
  <w:style w:type="paragraph" w:customStyle="1" w:styleId="form-control">
    <w:name w:val="form-control"/>
    <w:basedOn w:val="Normal"/>
    <w:rsid w:val="00BE728D"/>
    <w:pPr>
      <w:bidi w:val="0"/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Revision">
    <w:name w:val="Revision"/>
    <w:hidden/>
    <w:uiPriority w:val="99"/>
    <w:semiHidden/>
    <w:rsid w:val="00BE728D"/>
    <w:rPr>
      <w:sz w:val="24"/>
      <w:szCs w:val="24"/>
    </w:rPr>
  </w:style>
  <w:style w:type="character" w:styleId="CommentReference">
    <w:name w:val="annotation reference"/>
    <w:basedOn w:val="DefaultParagraphFont"/>
    <w:rsid w:val="00BE728D"/>
    <w:rPr>
      <w:sz w:val="16"/>
      <w:szCs w:val="16"/>
    </w:rPr>
  </w:style>
  <w:style w:type="paragraph" w:styleId="CommentText">
    <w:name w:val="annotation text"/>
    <w:basedOn w:val="Normal"/>
    <w:link w:val="CommentTextChar"/>
    <w:rsid w:val="00BE728D"/>
    <w:pPr>
      <w:bidi w:val="0"/>
    </w:pPr>
    <w:rPr>
      <w:rFonts w:ascii="Times New Roman" w:eastAsia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E728D"/>
  </w:style>
  <w:style w:type="paragraph" w:styleId="CommentSubject">
    <w:name w:val="annotation subject"/>
    <w:basedOn w:val="CommentText"/>
    <w:next w:val="CommentText"/>
    <w:link w:val="CommentSubjectChar"/>
    <w:rsid w:val="00BE72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E728D"/>
    <w:rPr>
      <w:b/>
      <w:bCs/>
    </w:rPr>
  </w:style>
  <w:style w:type="character" w:customStyle="1" w:styleId="citation-doi">
    <w:name w:val="citation-doi"/>
    <w:basedOn w:val="DefaultParagraphFont"/>
    <w:rsid w:val="00BE728D"/>
  </w:style>
  <w:style w:type="character" w:customStyle="1" w:styleId="cit">
    <w:name w:val="cit"/>
    <w:basedOn w:val="DefaultParagraphFont"/>
    <w:rsid w:val="00BE728D"/>
  </w:style>
  <w:style w:type="character" w:customStyle="1" w:styleId="secondary-date">
    <w:name w:val="secondary-date"/>
    <w:basedOn w:val="DefaultParagraphFont"/>
    <w:rsid w:val="00BE728D"/>
  </w:style>
  <w:style w:type="character" w:customStyle="1" w:styleId="highwire-citation-authors">
    <w:name w:val="highwire-citation-authors"/>
    <w:basedOn w:val="DefaultParagraphFont"/>
    <w:rsid w:val="00BE728D"/>
  </w:style>
  <w:style w:type="character" w:customStyle="1" w:styleId="highwire-citation-author">
    <w:name w:val="highwire-citation-author"/>
    <w:basedOn w:val="DefaultParagraphFont"/>
    <w:rsid w:val="00BE728D"/>
  </w:style>
  <w:style w:type="character" w:customStyle="1" w:styleId="nlm-given-names">
    <w:name w:val="nlm-given-names"/>
    <w:basedOn w:val="DefaultParagraphFont"/>
    <w:rsid w:val="00BE728D"/>
  </w:style>
  <w:style w:type="character" w:customStyle="1" w:styleId="nlm-surname">
    <w:name w:val="nlm-surname"/>
    <w:basedOn w:val="DefaultParagraphFont"/>
    <w:rsid w:val="00BE728D"/>
  </w:style>
  <w:style w:type="character" w:customStyle="1" w:styleId="highwire-cite-metadata-journal">
    <w:name w:val="highwire-cite-metadata-journal"/>
    <w:basedOn w:val="DefaultParagraphFont"/>
    <w:rsid w:val="00BE728D"/>
  </w:style>
  <w:style w:type="character" w:customStyle="1" w:styleId="highwire-cite-metadata-pages">
    <w:name w:val="highwire-cite-metadata-pages"/>
    <w:basedOn w:val="DefaultParagraphFont"/>
    <w:rsid w:val="00BE728D"/>
  </w:style>
  <w:style w:type="character" w:customStyle="1" w:styleId="highwire-cite-metadata-doi">
    <w:name w:val="highwire-cite-metadata-doi"/>
    <w:basedOn w:val="DefaultParagraphFont"/>
    <w:rsid w:val="00BE728D"/>
  </w:style>
  <w:style w:type="character" w:customStyle="1" w:styleId="doilabel">
    <w:name w:val="doi_label"/>
    <w:basedOn w:val="DefaultParagraphFont"/>
    <w:rsid w:val="00BE7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2084</Words>
  <Characters>11884</Characters>
  <Application>Microsoft Office Word</Application>
  <DocSecurity>0</DocSecurity>
  <Lines>99</Lines>
  <Paragraphs>27</Paragraphs>
  <ScaleCrop>false</ScaleCrop>
  <Company/>
  <LinksUpToDate>false</LinksUpToDate>
  <CharactersWithSpaces>13941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AhmedSaber</dc:creator>
  <cp:lastModifiedBy>AYMAN SABRY</cp:lastModifiedBy>
  <cp:revision>2</cp:revision>
  <dcterms:created xsi:type="dcterms:W3CDTF">2025-01-07T10:36:00Z</dcterms:created>
  <dcterms:modified xsi:type="dcterms:W3CDTF">2025-01-07T10:36:00Z</dcterms:modified>
</cp:coreProperties>
</file>