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1AADD1" w14:textId="6DED9ABE" w:rsidR="00C92FA0" w:rsidRPr="00B23088" w:rsidRDefault="00C92FA0" w:rsidP="00C92FA0">
      <w:pPr>
        <w:spacing w:before="120" w:after="120" w:line="23" w:lineRule="atLeast"/>
        <w:jc w:val="both"/>
        <w:rPr>
          <w:rFonts w:cstheme="minorHAnsi"/>
          <w:color w:val="FF0000"/>
          <w:sz w:val="24"/>
          <w:szCs w:val="24"/>
        </w:rPr>
      </w:pPr>
      <w:r w:rsidRPr="00BD0EBA">
        <w:rPr>
          <w:rFonts w:cstheme="minorHAnsi"/>
          <w:color w:val="000000" w:themeColor="text1"/>
          <w:sz w:val="24"/>
          <w:szCs w:val="24"/>
        </w:rPr>
        <w:t xml:space="preserve">Table 1. </w:t>
      </w:r>
      <w:r w:rsidR="00BD0EBA" w:rsidRPr="00BD0EBA">
        <w:rPr>
          <w:rFonts w:cstheme="minorHAnsi"/>
          <w:color w:val="000000" w:themeColor="text1"/>
          <w:sz w:val="24"/>
          <w:szCs w:val="24"/>
        </w:rPr>
        <w:t>Parameter v</w:t>
      </w:r>
      <w:r w:rsidRPr="00BD0EBA">
        <w:rPr>
          <w:rFonts w:cstheme="minorHAnsi"/>
          <w:color w:val="000000" w:themeColor="text1"/>
          <w:sz w:val="24"/>
          <w:szCs w:val="24"/>
        </w:rPr>
        <w:t xml:space="preserve">alues </w:t>
      </w:r>
      <w:r w:rsidR="00BD0EBA" w:rsidRPr="00F366AF">
        <w:rPr>
          <w:rFonts w:cstheme="minorHAnsi"/>
          <w:color w:val="000000" w:themeColor="text1"/>
          <w:sz w:val="24"/>
          <w:szCs w:val="24"/>
        </w:rPr>
        <w:t xml:space="preserve">with their </w:t>
      </w:r>
      <w:r w:rsidR="00BD0EBA" w:rsidRPr="00F366AF">
        <w:rPr>
          <w:rFonts w:eastAsia="Times New Roman" w:cstheme="minorHAnsi"/>
          <w:color w:val="000000" w:themeColor="text1"/>
          <w:sz w:val="24"/>
          <w:szCs w:val="24"/>
        </w:rPr>
        <w:t>abbreviation</w:t>
      </w:r>
      <w:r w:rsidR="00BD0EBA" w:rsidRPr="00F366AF">
        <w:rPr>
          <w:rFonts w:cstheme="minorHAnsi"/>
          <w:color w:val="000000" w:themeColor="text1"/>
          <w:sz w:val="24"/>
          <w:szCs w:val="24"/>
        </w:rPr>
        <w:t xml:space="preserve"> and units</w:t>
      </w:r>
      <w:r w:rsidR="00BD0EBA" w:rsidRPr="00BD0EBA">
        <w:rPr>
          <w:rFonts w:cstheme="minorHAnsi"/>
          <w:color w:val="000000" w:themeColor="text1"/>
          <w:sz w:val="24"/>
          <w:szCs w:val="24"/>
        </w:rPr>
        <w:t xml:space="preserve"> </w:t>
      </w:r>
      <w:r w:rsidRPr="00BD0EBA">
        <w:rPr>
          <w:rFonts w:cstheme="minorHAnsi"/>
          <w:color w:val="000000" w:themeColor="text1"/>
          <w:sz w:val="24"/>
          <w:szCs w:val="24"/>
        </w:rPr>
        <w:t>used for variability analysis</w:t>
      </w:r>
      <w:r w:rsidR="00E45CE4">
        <w:rPr>
          <w:rFonts w:cstheme="minorHAnsi"/>
          <w:color w:val="000000" w:themeColor="text1"/>
          <w:sz w:val="24"/>
          <w:szCs w:val="24"/>
        </w:rPr>
        <w:t xml:space="preserve"> </w:t>
      </w:r>
      <w:r w:rsidR="002E2DD2">
        <w:rPr>
          <w:rFonts w:cstheme="minorHAnsi"/>
          <w:color w:val="FF0000"/>
          <w:sz w:val="24"/>
          <w:szCs w:val="24"/>
        </w:rPr>
        <w:t>[21]</w:t>
      </w: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3"/>
        <w:gridCol w:w="1559"/>
        <w:gridCol w:w="1134"/>
        <w:gridCol w:w="1276"/>
        <w:gridCol w:w="1134"/>
        <w:gridCol w:w="1134"/>
      </w:tblGrid>
      <w:tr w:rsidR="00BD0EBA" w:rsidRPr="00BD0EBA" w14:paraId="2438033E" w14:textId="77777777" w:rsidTr="00F366AF">
        <w:trPr>
          <w:trHeight w:val="440"/>
        </w:trPr>
        <w:tc>
          <w:tcPr>
            <w:tcW w:w="3823" w:type="dxa"/>
            <w:shd w:val="clear" w:color="auto" w:fill="auto"/>
            <w:noWrap/>
            <w:hideMark/>
          </w:tcPr>
          <w:p w14:paraId="4C8B127A" w14:textId="77777777" w:rsidR="00BB76BD" w:rsidRPr="00BD0EBA" w:rsidRDefault="00BB76BD" w:rsidP="002D309F">
            <w:pPr>
              <w:spacing w:before="120" w:after="120" w:line="23" w:lineRule="atLeast"/>
              <w:jc w:val="center"/>
              <w:rPr>
                <w:rFonts w:eastAsia="Times New Roman" w:cstheme="minorHAnsi"/>
                <w:b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b/>
                <w:color w:val="000000" w:themeColor="text1"/>
                <w:sz w:val="24"/>
                <w:szCs w:val="24"/>
              </w:rPr>
              <w:t>Parameter</w:t>
            </w:r>
          </w:p>
        </w:tc>
        <w:tc>
          <w:tcPr>
            <w:tcW w:w="1559" w:type="dxa"/>
          </w:tcPr>
          <w:p w14:paraId="3F5ADCA6" w14:textId="467BE363" w:rsidR="00BB76BD" w:rsidRPr="00BD0EBA" w:rsidRDefault="00F366AF" w:rsidP="00BD0EBA">
            <w:pPr>
              <w:spacing w:before="120" w:after="120" w:line="23" w:lineRule="atLeast"/>
              <w:ind w:left="-103" w:right="44"/>
              <w:jc w:val="center"/>
              <w:rPr>
                <w:rFonts w:eastAsia="Times New Roman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color w:val="000000" w:themeColor="text1"/>
                <w:sz w:val="24"/>
                <w:szCs w:val="24"/>
              </w:rPr>
              <w:t>A</w:t>
            </w:r>
            <w:r w:rsidR="002D309F" w:rsidRPr="00BD0EBA">
              <w:rPr>
                <w:rFonts w:eastAsia="Times New Roman" w:cstheme="minorHAnsi"/>
                <w:b/>
                <w:color w:val="000000" w:themeColor="text1"/>
                <w:sz w:val="24"/>
                <w:szCs w:val="24"/>
              </w:rPr>
              <w:t>bbreviation</w:t>
            </w:r>
          </w:p>
        </w:tc>
        <w:tc>
          <w:tcPr>
            <w:tcW w:w="1134" w:type="dxa"/>
          </w:tcPr>
          <w:p w14:paraId="2455E9BE" w14:textId="45B44EC3" w:rsidR="00BB76BD" w:rsidRPr="00BD0EBA" w:rsidRDefault="00BB76BD" w:rsidP="00BD0EBA">
            <w:pPr>
              <w:spacing w:before="120" w:after="120" w:line="23" w:lineRule="atLeast"/>
              <w:ind w:left="-89" w:right="-139"/>
              <w:jc w:val="center"/>
              <w:rPr>
                <w:rFonts w:eastAsia="Times New Roman" w:cstheme="minorHAnsi"/>
                <w:b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b/>
                <w:color w:val="000000" w:themeColor="text1"/>
                <w:sz w:val="24"/>
                <w:szCs w:val="24"/>
              </w:rPr>
              <w:t>Unit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E50AD36" w14:textId="20768AE6" w:rsidR="00BB76BD" w:rsidRPr="00BD0EBA" w:rsidRDefault="00BB76BD" w:rsidP="00BD0EBA">
            <w:pPr>
              <w:spacing w:before="120" w:after="120" w:line="23" w:lineRule="atLeast"/>
              <w:ind w:left="-127"/>
              <w:jc w:val="center"/>
              <w:rPr>
                <w:rFonts w:eastAsia="Times New Roman" w:cstheme="minorHAnsi"/>
                <w:b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b/>
                <w:color w:val="000000" w:themeColor="text1"/>
                <w:sz w:val="24"/>
                <w:szCs w:val="24"/>
              </w:rPr>
              <w:t>Base value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811B0C1" w14:textId="77777777" w:rsidR="00BB76BD" w:rsidRPr="00BD0EBA" w:rsidRDefault="00BB76BD" w:rsidP="002D309F">
            <w:pPr>
              <w:spacing w:before="120" w:after="120" w:line="23" w:lineRule="atLeast"/>
              <w:jc w:val="center"/>
              <w:rPr>
                <w:rFonts w:eastAsia="Times New Roman" w:cstheme="minorHAnsi"/>
                <w:b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b/>
                <w:color w:val="000000" w:themeColor="text1"/>
                <w:sz w:val="24"/>
                <w:szCs w:val="24"/>
              </w:rPr>
              <w:t>Absolute error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9B6C888" w14:textId="77777777" w:rsidR="00BB76BD" w:rsidRPr="00BD0EBA" w:rsidRDefault="00BB76BD" w:rsidP="002D309F">
            <w:pPr>
              <w:spacing w:before="120" w:after="120" w:line="23" w:lineRule="atLeast"/>
              <w:jc w:val="center"/>
              <w:rPr>
                <w:rFonts w:eastAsia="Times New Roman" w:cstheme="minorHAnsi"/>
                <w:b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b/>
                <w:color w:val="000000" w:themeColor="text1"/>
                <w:sz w:val="24"/>
                <w:szCs w:val="24"/>
              </w:rPr>
              <w:t>% error</w:t>
            </w:r>
          </w:p>
        </w:tc>
      </w:tr>
      <w:tr w:rsidR="00BD0EBA" w:rsidRPr="00BD0EBA" w14:paraId="57D88485" w14:textId="77777777" w:rsidTr="00F366AF">
        <w:trPr>
          <w:trHeight w:val="440"/>
        </w:trPr>
        <w:tc>
          <w:tcPr>
            <w:tcW w:w="3823" w:type="dxa"/>
            <w:shd w:val="clear" w:color="auto" w:fill="auto"/>
            <w:noWrap/>
          </w:tcPr>
          <w:p w14:paraId="7604AA69" w14:textId="6894738C" w:rsidR="00BB76BD" w:rsidRPr="00BD0EBA" w:rsidRDefault="00E45CE4" w:rsidP="00E45CE4">
            <w:pPr>
              <w:spacing w:before="120" w:after="120" w:line="23" w:lineRule="atLeast"/>
              <w:jc w:val="both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A</w:t>
            </w:r>
            <w:r w:rsidR="00BB76BD" w:rsidRPr="00BD0EBA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ctivation energy </w:t>
            </w:r>
            <w:r w:rsidRPr="00563899">
              <w:rPr>
                <w:rFonts w:eastAsia="Times New Roman" w:cstheme="minorHAnsi"/>
                <w:color w:val="FF0000"/>
                <w:sz w:val="24"/>
                <w:szCs w:val="24"/>
                <w:lang w:val="en-GB"/>
              </w:rPr>
              <w:t xml:space="preserve">when </w:t>
            </w:r>
            <w:r>
              <w:rPr>
                <w:rFonts w:eastAsia="Times New Roman" w:cstheme="minorHAnsi"/>
                <w:color w:val="FF0000"/>
                <w:sz w:val="24"/>
                <w:szCs w:val="24"/>
                <w:lang w:val="en-GB"/>
              </w:rPr>
              <w:t>O</w:t>
            </w:r>
            <w:r w:rsidRPr="00E87C93">
              <w:rPr>
                <w:rFonts w:eastAsia="Times New Roman" w:cstheme="minorHAnsi"/>
                <w:color w:val="FF0000"/>
                <w:sz w:val="24"/>
                <w:szCs w:val="24"/>
                <w:vertAlign w:val="subscript"/>
                <w:lang w:val="en-GB"/>
              </w:rPr>
              <w:t>2</w:t>
            </w:r>
            <w:r w:rsidRPr="00563899">
              <w:rPr>
                <w:rFonts w:eastAsia="Times New Roman" w:cstheme="minorHAnsi"/>
                <w:color w:val="FF0000"/>
                <w:sz w:val="24"/>
                <w:szCs w:val="24"/>
                <w:lang w:val="en-GB"/>
              </w:rPr>
              <w:t xml:space="preserve"> is abundantly available</w:t>
            </w:r>
          </w:p>
        </w:tc>
        <w:tc>
          <w:tcPr>
            <w:tcW w:w="1559" w:type="dxa"/>
          </w:tcPr>
          <w:p w14:paraId="6495FC3D" w14:textId="058C4F3A" w:rsidR="00BB76BD" w:rsidRPr="00BD0EBA" w:rsidRDefault="002E2DD2" w:rsidP="00BD0EBA">
            <w:pPr>
              <w:spacing w:after="0" w:line="240" w:lineRule="auto"/>
              <w:ind w:left="-103" w:right="-128"/>
              <w:contextualSpacing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color w:val="000000" w:themeColor="text1"/>
                        <w:sz w:val="24"/>
                        <w:szCs w:val="24"/>
                        <w:lang w:val="en-GB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color w:val="000000" w:themeColor="text1"/>
                            <w:sz w:val="24"/>
                            <w:szCs w:val="24"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  <w:color w:val="000000" w:themeColor="text1"/>
                            <w:sz w:val="24"/>
                            <w:szCs w:val="24"/>
                            <w:lang w:val="en-GB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theme="minorHAnsi"/>
                            <w:color w:val="000000" w:themeColor="text1"/>
                            <w:sz w:val="24"/>
                            <w:szCs w:val="24"/>
                            <w:lang w:val="en-GB"/>
                          </w:rPr>
                          <m:t>a</m:t>
                        </m:r>
                      </m:sub>
                    </m:sSub>
                  </m:e>
                  <m:sub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  <w:lang w:val="en-GB"/>
                      </w:rPr>
                      <m:t>max</m:t>
                    </m:r>
                  </m:sub>
                </m:sSub>
              </m:oMath>
            </m:oMathPara>
          </w:p>
        </w:tc>
        <w:tc>
          <w:tcPr>
            <w:tcW w:w="1134" w:type="dxa"/>
          </w:tcPr>
          <w:p w14:paraId="44EFAD1C" w14:textId="289B096A" w:rsidR="00BB76BD" w:rsidRPr="00BD0EBA" w:rsidRDefault="00BB76BD" w:rsidP="00BD0EBA">
            <w:pPr>
              <w:spacing w:before="120" w:after="120" w:line="23" w:lineRule="atLeast"/>
              <w:ind w:left="-89" w:right="-139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  <w:lang w:val="en-GB"/>
              </w:rPr>
              <w:t>J mol</w:t>
            </w: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  <w:vertAlign w:val="superscript"/>
                <w:lang w:val="en-GB"/>
              </w:rPr>
              <w:t>-1</w:t>
            </w:r>
          </w:p>
        </w:tc>
        <w:tc>
          <w:tcPr>
            <w:tcW w:w="1276" w:type="dxa"/>
            <w:shd w:val="clear" w:color="auto" w:fill="auto"/>
            <w:hideMark/>
          </w:tcPr>
          <w:p w14:paraId="2C0A68B2" w14:textId="5B9D8477" w:rsidR="00BB76BD" w:rsidRPr="00BD0EBA" w:rsidRDefault="00BB76BD" w:rsidP="00BD0EBA">
            <w:pPr>
              <w:spacing w:before="120" w:after="120" w:line="23" w:lineRule="atLeast"/>
              <w:ind w:left="-127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8.63E+04</w:t>
            </w:r>
          </w:p>
        </w:tc>
        <w:tc>
          <w:tcPr>
            <w:tcW w:w="1134" w:type="dxa"/>
            <w:shd w:val="clear" w:color="auto" w:fill="auto"/>
            <w:hideMark/>
          </w:tcPr>
          <w:p w14:paraId="265F3388" w14:textId="5D4693BF" w:rsidR="00BB76BD" w:rsidRPr="00BD0EBA" w:rsidRDefault="00BB76BD" w:rsidP="00BD5659">
            <w:pPr>
              <w:spacing w:before="120" w:after="120" w:line="23" w:lineRule="atLeast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22.9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D48AB18" w14:textId="77777777" w:rsidR="00BB76BD" w:rsidRPr="00BD0EBA" w:rsidRDefault="00BB76BD" w:rsidP="002D309F">
            <w:pPr>
              <w:spacing w:before="120" w:after="120" w:line="23" w:lineRule="atLeast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0.03</w:t>
            </w:r>
          </w:p>
        </w:tc>
      </w:tr>
      <w:tr w:rsidR="00BD0EBA" w:rsidRPr="00BD0EBA" w14:paraId="447040AC" w14:textId="77777777" w:rsidTr="00F366AF">
        <w:trPr>
          <w:trHeight w:val="440"/>
        </w:trPr>
        <w:tc>
          <w:tcPr>
            <w:tcW w:w="3823" w:type="dxa"/>
            <w:shd w:val="clear" w:color="auto" w:fill="auto"/>
            <w:noWrap/>
          </w:tcPr>
          <w:p w14:paraId="2860C320" w14:textId="22238DA4" w:rsidR="00BB76BD" w:rsidRPr="00BD0EBA" w:rsidRDefault="00E45CE4" w:rsidP="00E45CE4">
            <w:pPr>
              <w:spacing w:before="120" w:after="120" w:line="23" w:lineRule="atLeast"/>
              <w:jc w:val="both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A</w:t>
            </w:r>
            <w:r w:rsidR="00BB76BD" w:rsidRPr="00BD0EBA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ctivation energy </w:t>
            </w:r>
            <w:r w:rsidRPr="002D3BE8">
              <w:rPr>
                <w:rFonts w:eastAsia="Times New Roman" w:cstheme="minorHAnsi"/>
                <w:color w:val="FF0000"/>
                <w:sz w:val="24"/>
                <w:szCs w:val="24"/>
                <w:lang w:val="en-GB"/>
              </w:rPr>
              <w:t>under low O</w:t>
            </w:r>
            <w:r w:rsidRPr="002D3BE8">
              <w:rPr>
                <w:rFonts w:eastAsia="Times New Roman" w:cstheme="minorHAnsi"/>
                <w:color w:val="FF0000"/>
                <w:sz w:val="24"/>
                <w:szCs w:val="24"/>
                <w:vertAlign w:val="subscript"/>
                <w:lang w:val="en-GB"/>
              </w:rPr>
              <w:t>2</w:t>
            </w:r>
            <w:r w:rsidRPr="002D3BE8">
              <w:rPr>
                <w:rFonts w:eastAsia="Times New Roman" w:cstheme="minorHAnsi"/>
                <w:color w:val="FF0000"/>
                <w:sz w:val="24"/>
                <w:szCs w:val="24"/>
                <w:lang w:val="en-GB"/>
              </w:rPr>
              <w:t xml:space="preserve"> conditions</w:t>
            </w: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70C61A10" w14:textId="225C55E6" w:rsidR="00BB76BD" w:rsidRPr="00BD0EBA" w:rsidRDefault="002E2DD2" w:rsidP="00BD0EBA">
            <w:pPr>
              <w:spacing w:after="0" w:line="240" w:lineRule="auto"/>
              <w:ind w:left="-103" w:right="-128"/>
              <w:contextualSpacing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color w:val="000000" w:themeColor="text1"/>
                        <w:sz w:val="24"/>
                        <w:szCs w:val="24"/>
                        <w:lang w:val="en-GB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color w:val="000000" w:themeColor="text1"/>
                            <w:sz w:val="24"/>
                            <w:szCs w:val="24"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  <w:color w:val="000000" w:themeColor="text1"/>
                            <w:sz w:val="24"/>
                            <w:szCs w:val="24"/>
                            <w:lang w:val="en-GB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theme="minorHAnsi"/>
                            <w:color w:val="000000" w:themeColor="text1"/>
                            <w:sz w:val="24"/>
                            <w:szCs w:val="24"/>
                            <w:lang w:val="en-GB"/>
                          </w:rPr>
                          <m:t>a</m:t>
                        </m:r>
                      </m:sub>
                    </m:sSub>
                  </m:e>
                  <m:sub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  <w:lang w:val="en-GB"/>
                      </w:rPr>
                      <m:t>min</m:t>
                    </m:r>
                  </m:sub>
                </m:sSub>
              </m:oMath>
            </m:oMathPara>
          </w:p>
        </w:tc>
        <w:tc>
          <w:tcPr>
            <w:tcW w:w="1134" w:type="dxa"/>
          </w:tcPr>
          <w:p w14:paraId="1EA94D5C" w14:textId="599E2C9C" w:rsidR="00BB76BD" w:rsidRPr="00BD0EBA" w:rsidRDefault="00BB76BD" w:rsidP="00BD0EBA">
            <w:pPr>
              <w:spacing w:before="120" w:after="120" w:line="23" w:lineRule="atLeast"/>
              <w:ind w:left="-89" w:right="-139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  <w:lang w:val="en-GB"/>
              </w:rPr>
              <w:t>J mol</w:t>
            </w: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  <w:vertAlign w:val="superscript"/>
                <w:lang w:val="en-GB"/>
              </w:rPr>
              <w:t>-1</w:t>
            </w:r>
          </w:p>
        </w:tc>
        <w:tc>
          <w:tcPr>
            <w:tcW w:w="1276" w:type="dxa"/>
            <w:shd w:val="clear" w:color="auto" w:fill="auto"/>
            <w:hideMark/>
          </w:tcPr>
          <w:p w14:paraId="232A702E" w14:textId="39D0E9E2" w:rsidR="00BB76BD" w:rsidRPr="00BD0EBA" w:rsidRDefault="00BB76BD" w:rsidP="00BD0EBA">
            <w:pPr>
              <w:spacing w:before="120" w:after="120" w:line="23" w:lineRule="atLeast"/>
              <w:ind w:left="-247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1.03E+05</w:t>
            </w:r>
          </w:p>
        </w:tc>
        <w:tc>
          <w:tcPr>
            <w:tcW w:w="1134" w:type="dxa"/>
            <w:shd w:val="clear" w:color="auto" w:fill="auto"/>
            <w:hideMark/>
          </w:tcPr>
          <w:p w14:paraId="2E1E481D" w14:textId="779EF3C7" w:rsidR="00BB76BD" w:rsidRPr="00BD0EBA" w:rsidRDefault="00BB76BD" w:rsidP="00BD5659">
            <w:pPr>
              <w:spacing w:before="120" w:after="120" w:line="23" w:lineRule="atLeast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43.6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AC14B3D" w14:textId="77777777" w:rsidR="00BB76BD" w:rsidRPr="00BD0EBA" w:rsidRDefault="00BB76BD" w:rsidP="002D309F">
            <w:pPr>
              <w:spacing w:before="120" w:after="120" w:line="23" w:lineRule="atLeast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0.04</w:t>
            </w:r>
          </w:p>
        </w:tc>
      </w:tr>
      <w:tr w:rsidR="00BD0EBA" w:rsidRPr="00BD0EBA" w14:paraId="77A33C6B" w14:textId="77777777" w:rsidTr="00F366AF">
        <w:trPr>
          <w:trHeight w:val="440"/>
        </w:trPr>
        <w:tc>
          <w:tcPr>
            <w:tcW w:w="3823" w:type="dxa"/>
            <w:shd w:val="clear" w:color="auto" w:fill="auto"/>
            <w:noWrap/>
          </w:tcPr>
          <w:p w14:paraId="216DD456" w14:textId="0484E734" w:rsidR="00BB76BD" w:rsidRPr="00BD0EBA" w:rsidRDefault="00E45CE4" w:rsidP="00E45CE4">
            <w:pPr>
              <w:spacing w:before="120" w:after="120" w:line="23" w:lineRule="atLeast"/>
              <w:jc w:val="both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FF0000"/>
                <w:sz w:val="24"/>
                <w:szCs w:val="24"/>
              </w:rPr>
              <w:t>P</w:t>
            </w:r>
            <w:r w:rsidR="00BD5659" w:rsidRPr="002D3BE8">
              <w:rPr>
                <w:rFonts w:eastAsia="Times New Roman" w:cstheme="minorHAnsi"/>
                <w:color w:val="FF0000"/>
                <w:sz w:val="24"/>
                <w:szCs w:val="24"/>
              </w:rPr>
              <w:t xml:space="preserve">re-exponential factor </w:t>
            </w:r>
            <w:r w:rsidR="00563899" w:rsidRPr="00563899">
              <w:rPr>
                <w:rFonts w:eastAsia="Times New Roman" w:cstheme="minorHAnsi"/>
                <w:color w:val="FF0000"/>
                <w:sz w:val="24"/>
                <w:szCs w:val="24"/>
                <w:lang w:val="en-GB"/>
              </w:rPr>
              <w:t xml:space="preserve">when </w:t>
            </w:r>
            <w:r w:rsidR="00563899">
              <w:rPr>
                <w:rFonts w:eastAsia="Times New Roman" w:cstheme="minorHAnsi"/>
                <w:color w:val="FF0000"/>
                <w:sz w:val="24"/>
                <w:szCs w:val="24"/>
                <w:lang w:val="en-GB"/>
              </w:rPr>
              <w:t>O</w:t>
            </w:r>
            <w:r w:rsidR="00563899" w:rsidRPr="00E87C93">
              <w:rPr>
                <w:rFonts w:eastAsia="Times New Roman" w:cstheme="minorHAnsi"/>
                <w:color w:val="FF0000"/>
                <w:sz w:val="24"/>
                <w:szCs w:val="24"/>
                <w:vertAlign w:val="subscript"/>
                <w:lang w:val="en-GB"/>
              </w:rPr>
              <w:t>2</w:t>
            </w:r>
            <w:r w:rsidR="00563899" w:rsidRPr="00563899">
              <w:rPr>
                <w:rFonts w:eastAsia="Times New Roman" w:cstheme="minorHAnsi"/>
                <w:color w:val="FF0000"/>
                <w:sz w:val="24"/>
                <w:szCs w:val="24"/>
                <w:lang w:val="en-GB"/>
              </w:rPr>
              <w:t xml:space="preserve"> is abundantly available</w:t>
            </w:r>
          </w:p>
        </w:tc>
        <w:tc>
          <w:tcPr>
            <w:tcW w:w="1559" w:type="dxa"/>
          </w:tcPr>
          <w:p w14:paraId="69E7F5D2" w14:textId="297615FF" w:rsidR="00BB76BD" w:rsidRPr="00BD0EBA" w:rsidRDefault="002E2DD2" w:rsidP="00BD0EBA">
            <w:pPr>
              <w:spacing w:before="120" w:after="120" w:line="23" w:lineRule="atLeast"/>
              <w:ind w:left="-103" w:right="-128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color w:val="000000" w:themeColor="text1"/>
                        <w:sz w:val="24"/>
                        <w:szCs w:val="24"/>
                        <w:lang w:val="en-GB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color w:val="000000" w:themeColor="text1"/>
                            <w:sz w:val="24"/>
                            <w:szCs w:val="24"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  <w:color w:val="000000" w:themeColor="text1"/>
                            <w:sz w:val="24"/>
                            <w:szCs w:val="24"/>
                            <w:lang w:val="en-GB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 w:cstheme="minorHAnsi"/>
                            <w:color w:val="000000" w:themeColor="text1"/>
                            <w:sz w:val="24"/>
                            <w:szCs w:val="24"/>
                            <w:lang w:val="en-GB"/>
                          </w:rPr>
                          <m:t>max</m:t>
                        </m:r>
                      </m:sub>
                    </m:sSub>
                  </m:e>
                  <m:sub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  <w:lang w:val="en-GB"/>
                      </w:rPr>
                      <m:t xml:space="preserve"> </m:t>
                    </m:r>
                  </m:sub>
                </m:sSub>
              </m:oMath>
            </m:oMathPara>
          </w:p>
        </w:tc>
        <w:tc>
          <w:tcPr>
            <w:tcW w:w="1134" w:type="dxa"/>
          </w:tcPr>
          <w:p w14:paraId="660569D6" w14:textId="2318D32E" w:rsidR="00BB76BD" w:rsidRPr="00BD0EBA" w:rsidRDefault="00BB76BD" w:rsidP="00BD0EBA">
            <w:pPr>
              <w:spacing w:before="120" w:after="120" w:line="23" w:lineRule="atLeast"/>
              <w:ind w:left="-89" w:right="-139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  <w:lang w:val="en-GB"/>
              </w:rPr>
              <w:t>mL kg</w:t>
            </w: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  <w:vertAlign w:val="superscript"/>
                <w:lang w:val="en-GB"/>
              </w:rPr>
              <w:t xml:space="preserve">-1 </w:t>
            </w: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  <w:lang w:val="en-GB"/>
              </w:rPr>
              <w:t>h</w:t>
            </w: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  <w:vertAlign w:val="superscript"/>
                <w:lang w:val="en-GB"/>
              </w:rPr>
              <w:t>-1</w:t>
            </w:r>
          </w:p>
        </w:tc>
        <w:tc>
          <w:tcPr>
            <w:tcW w:w="1276" w:type="dxa"/>
            <w:shd w:val="clear" w:color="auto" w:fill="auto"/>
            <w:hideMark/>
          </w:tcPr>
          <w:p w14:paraId="0D77B685" w14:textId="6009761F" w:rsidR="00BB76BD" w:rsidRPr="00BD0EBA" w:rsidRDefault="00BB76BD" w:rsidP="00BD0EBA">
            <w:pPr>
              <w:spacing w:before="120" w:after="120" w:line="23" w:lineRule="atLeast"/>
              <w:ind w:left="-127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2.76E+17</w:t>
            </w:r>
          </w:p>
        </w:tc>
        <w:tc>
          <w:tcPr>
            <w:tcW w:w="1134" w:type="dxa"/>
            <w:shd w:val="clear" w:color="auto" w:fill="auto"/>
            <w:hideMark/>
          </w:tcPr>
          <w:p w14:paraId="44A1C689" w14:textId="77777777" w:rsidR="00BB76BD" w:rsidRPr="00BD0EBA" w:rsidRDefault="00BB76BD" w:rsidP="002D309F">
            <w:pPr>
              <w:spacing w:before="120" w:after="120" w:line="23" w:lineRule="atLeast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1.38E+16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D4A54C8" w14:textId="79C2B13F" w:rsidR="00BB76BD" w:rsidRPr="00BD0EBA" w:rsidRDefault="00BB76BD" w:rsidP="002D309F">
            <w:pPr>
              <w:spacing w:before="120" w:after="120" w:line="23" w:lineRule="atLeast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5</w:t>
            </w:r>
          </w:p>
        </w:tc>
      </w:tr>
      <w:tr w:rsidR="00BD0EBA" w:rsidRPr="00BD0EBA" w14:paraId="3805B949" w14:textId="77777777" w:rsidTr="00F366AF">
        <w:trPr>
          <w:trHeight w:val="440"/>
        </w:trPr>
        <w:tc>
          <w:tcPr>
            <w:tcW w:w="3823" w:type="dxa"/>
            <w:shd w:val="clear" w:color="auto" w:fill="auto"/>
            <w:noWrap/>
          </w:tcPr>
          <w:p w14:paraId="4C51C4D0" w14:textId="0BC7EBA8" w:rsidR="00BB76BD" w:rsidRPr="00BD0EBA" w:rsidRDefault="00E45CE4" w:rsidP="00E45CE4">
            <w:pPr>
              <w:spacing w:before="120" w:after="120" w:line="23" w:lineRule="atLeast"/>
              <w:jc w:val="both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FF0000"/>
                <w:sz w:val="24"/>
                <w:szCs w:val="24"/>
              </w:rPr>
              <w:t>P</w:t>
            </w:r>
            <w:r w:rsidR="00BD5659" w:rsidRPr="002D3BE8">
              <w:rPr>
                <w:rFonts w:eastAsia="Times New Roman" w:cstheme="minorHAnsi"/>
                <w:color w:val="FF0000"/>
                <w:sz w:val="24"/>
                <w:szCs w:val="24"/>
              </w:rPr>
              <w:t xml:space="preserve">re-exponential factor </w:t>
            </w:r>
            <w:r w:rsidR="00BD5659" w:rsidRPr="002D3BE8">
              <w:rPr>
                <w:rFonts w:eastAsia="Times New Roman" w:cstheme="minorHAnsi"/>
                <w:color w:val="FF0000"/>
                <w:sz w:val="24"/>
                <w:szCs w:val="24"/>
                <w:lang w:val="en-GB"/>
              </w:rPr>
              <w:t>under low O</w:t>
            </w:r>
            <w:r w:rsidR="00BD5659" w:rsidRPr="002D3BE8">
              <w:rPr>
                <w:rFonts w:eastAsia="Times New Roman" w:cstheme="minorHAnsi"/>
                <w:color w:val="FF0000"/>
                <w:sz w:val="24"/>
                <w:szCs w:val="24"/>
                <w:vertAlign w:val="subscript"/>
                <w:lang w:val="en-GB"/>
              </w:rPr>
              <w:t>2</w:t>
            </w:r>
            <w:r w:rsidR="00BD5659" w:rsidRPr="002D3BE8">
              <w:rPr>
                <w:rFonts w:eastAsia="Times New Roman" w:cstheme="minorHAnsi"/>
                <w:color w:val="FF0000"/>
                <w:sz w:val="24"/>
                <w:szCs w:val="24"/>
                <w:lang w:val="en-GB"/>
              </w:rPr>
              <w:t xml:space="preserve"> conditions</w:t>
            </w:r>
          </w:p>
        </w:tc>
        <w:tc>
          <w:tcPr>
            <w:tcW w:w="1559" w:type="dxa"/>
          </w:tcPr>
          <w:p w14:paraId="4406C03E" w14:textId="6D08C705" w:rsidR="00BB76BD" w:rsidRPr="00BD0EBA" w:rsidRDefault="002E2DD2" w:rsidP="00BD0EBA">
            <w:pPr>
              <w:spacing w:before="120" w:after="120" w:line="23" w:lineRule="atLeast"/>
              <w:ind w:left="-103" w:right="-128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color w:val="000000" w:themeColor="text1"/>
                        <w:sz w:val="24"/>
                        <w:szCs w:val="24"/>
                        <w:lang w:val="en-GB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color w:val="000000" w:themeColor="text1"/>
                            <w:sz w:val="24"/>
                            <w:szCs w:val="24"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  <w:color w:val="000000" w:themeColor="text1"/>
                            <w:sz w:val="24"/>
                            <w:szCs w:val="24"/>
                            <w:lang w:val="en-GB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 w:cstheme="minorHAnsi"/>
                            <w:color w:val="000000" w:themeColor="text1"/>
                            <w:sz w:val="24"/>
                            <w:szCs w:val="24"/>
                            <w:lang w:val="en-GB"/>
                          </w:rPr>
                          <m:t>min</m:t>
                        </m:r>
                      </m:sub>
                    </m:sSub>
                  </m:e>
                  <m:sub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  <w:lang w:val="en-GB"/>
                      </w:rPr>
                      <m:t xml:space="preserve"> </m:t>
                    </m:r>
                  </m:sub>
                </m:sSub>
              </m:oMath>
            </m:oMathPara>
          </w:p>
        </w:tc>
        <w:tc>
          <w:tcPr>
            <w:tcW w:w="1134" w:type="dxa"/>
          </w:tcPr>
          <w:p w14:paraId="18EF29B4" w14:textId="6488BEB3" w:rsidR="00BB76BD" w:rsidRPr="00BD0EBA" w:rsidRDefault="00BB76BD" w:rsidP="00BD0EBA">
            <w:pPr>
              <w:spacing w:before="120" w:after="120" w:line="23" w:lineRule="atLeast"/>
              <w:ind w:left="-89" w:right="-139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  <w:lang w:val="en-GB"/>
              </w:rPr>
              <w:t>mL kg</w:t>
            </w: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  <w:vertAlign w:val="superscript"/>
                <w:lang w:val="en-GB"/>
              </w:rPr>
              <w:t xml:space="preserve">-1 </w:t>
            </w: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  <w:lang w:val="en-GB"/>
              </w:rPr>
              <w:t>h</w:t>
            </w: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  <w:vertAlign w:val="superscript"/>
                <w:lang w:val="en-GB"/>
              </w:rPr>
              <w:t>-1</w:t>
            </w:r>
          </w:p>
        </w:tc>
        <w:tc>
          <w:tcPr>
            <w:tcW w:w="1276" w:type="dxa"/>
            <w:shd w:val="clear" w:color="auto" w:fill="auto"/>
            <w:hideMark/>
          </w:tcPr>
          <w:p w14:paraId="77F847C9" w14:textId="78BA2A21" w:rsidR="00BB76BD" w:rsidRPr="00BD0EBA" w:rsidRDefault="00BB76BD" w:rsidP="00BD0EBA">
            <w:pPr>
              <w:spacing w:before="120" w:after="120" w:line="23" w:lineRule="atLeast"/>
              <w:ind w:left="-127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9.90E+19</w:t>
            </w:r>
          </w:p>
        </w:tc>
        <w:tc>
          <w:tcPr>
            <w:tcW w:w="1134" w:type="dxa"/>
            <w:shd w:val="clear" w:color="auto" w:fill="auto"/>
            <w:hideMark/>
          </w:tcPr>
          <w:p w14:paraId="0AE6DD43" w14:textId="77777777" w:rsidR="00BB76BD" w:rsidRPr="00BD0EBA" w:rsidRDefault="00BB76BD" w:rsidP="002D309F">
            <w:pPr>
              <w:spacing w:before="120" w:after="120" w:line="23" w:lineRule="atLeast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4.95E+18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5C314E7" w14:textId="7DF965FF" w:rsidR="00BB76BD" w:rsidRPr="00BD0EBA" w:rsidRDefault="00BB76BD" w:rsidP="002D309F">
            <w:pPr>
              <w:spacing w:before="120" w:after="120" w:line="23" w:lineRule="atLeast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5</w:t>
            </w:r>
          </w:p>
        </w:tc>
      </w:tr>
      <w:tr w:rsidR="00BD0EBA" w:rsidRPr="00BD0EBA" w14:paraId="7B3A9FB1" w14:textId="77777777" w:rsidTr="00F366AF">
        <w:trPr>
          <w:trHeight w:val="440"/>
        </w:trPr>
        <w:tc>
          <w:tcPr>
            <w:tcW w:w="3823" w:type="dxa"/>
            <w:shd w:val="clear" w:color="auto" w:fill="auto"/>
            <w:noWrap/>
          </w:tcPr>
          <w:p w14:paraId="4EA1F76A" w14:textId="72C82029" w:rsidR="00BB76BD" w:rsidRPr="00BD0EBA" w:rsidRDefault="00BB76BD" w:rsidP="002D309F">
            <w:pPr>
              <w:spacing w:before="120" w:after="120" w:line="23" w:lineRule="atLeast"/>
              <w:jc w:val="both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BD0EBA"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  <w:t>Michaelis-Menten</w:t>
            </w:r>
            <w:proofErr w:type="spellEnd"/>
            <w:r w:rsidRPr="00BD0EBA"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  <w:t xml:space="preserve"> constant</w:t>
            </w:r>
          </w:p>
        </w:tc>
        <w:tc>
          <w:tcPr>
            <w:tcW w:w="1559" w:type="dxa"/>
          </w:tcPr>
          <w:p w14:paraId="5F207CC1" w14:textId="0286B8AA" w:rsidR="00BB76BD" w:rsidRPr="00BD0EBA" w:rsidRDefault="002E2DD2" w:rsidP="00BD0EBA">
            <w:pPr>
              <w:spacing w:before="120" w:after="120" w:line="23" w:lineRule="atLeast"/>
              <w:ind w:left="-103" w:right="-128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color w:val="000000" w:themeColor="text1"/>
                        <w:sz w:val="24"/>
                        <w:szCs w:val="24"/>
                        <w:lang w:val="en-GB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color w:val="000000" w:themeColor="text1"/>
                            <w:sz w:val="24"/>
                            <w:szCs w:val="24"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  <w:color w:val="000000" w:themeColor="text1"/>
                            <w:sz w:val="24"/>
                            <w:szCs w:val="24"/>
                            <w:lang w:val="en-GB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theme="minorHAnsi"/>
                            <w:color w:val="000000" w:themeColor="text1"/>
                            <w:sz w:val="24"/>
                            <w:szCs w:val="24"/>
                            <w:lang w:val="en-GB"/>
                          </w:rPr>
                          <m:t>m</m:t>
                        </m:r>
                      </m:sub>
                    </m:sSub>
                  </m:e>
                  <m:sub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  <w:lang w:val="en-GB"/>
                      </w:rPr>
                      <m:t xml:space="preserve"> </m:t>
                    </m:r>
                  </m:sub>
                </m:sSub>
              </m:oMath>
            </m:oMathPara>
          </w:p>
        </w:tc>
        <w:tc>
          <w:tcPr>
            <w:tcW w:w="1134" w:type="dxa"/>
          </w:tcPr>
          <w:p w14:paraId="1A3CAB87" w14:textId="32EC0521" w:rsidR="00BB76BD" w:rsidRPr="00BD0EBA" w:rsidRDefault="002D309F" w:rsidP="00BD0EBA">
            <w:pPr>
              <w:spacing w:before="120" w:after="120" w:line="23" w:lineRule="atLeast"/>
              <w:ind w:left="-89" w:right="-139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  <w:lang w:val="en-GB"/>
              </w:rPr>
            </w:pP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  <w:lang w:val="en-GB"/>
              </w:rPr>
              <w:t>%</w:t>
            </w:r>
          </w:p>
        </w:tc>
        <w:tc>
          <w:tcPr>
            <w:tcW w:w="1276" w:type="dxa"/>
            <w:shd w:val="clear" w:color="auto" w:fill="auto"/>
            <w:hideMark/>
          </w:tcPr>
          <w:p w14:paraId="369D8BCE" w14:textId="63CAF507" w:rsidR="00BB76BD" w:rsidRPr="00BD0EBA" w:rsidRDefault="00BB76BD" w:rsidP="00BD5659">
            <w:pPr>
              <w:spacing w:before="120" w:after="120" w:line="23" w:lineRule="atLeast"/>
              <w:ind w:left="-127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  <w:lang w:val="en-GB"/>
              </w:rPr>
              <w:t>19.</w:t>
            </w:r>
            <w:r w:rsidR="00BD5659">
              <w:rPr>
                <w:rFonts w:eastAsia="Times New Roman" w:cstheme="minorHAnsi"/>
                <w:color w:val="000000" w:themeColor="text1"/>
                <w:sz w:val="24"/>
                <w:szCs w:val="24"/>
                <w:lang w:val="en-GB"/>
              </w:rPr>
              <w:t>6</w:t>
            </w:r>
          </w:p>
        </w:tc>
        <w:tc>
          <w:tcPr>
            <w:tcW w:w="1134" w:type="dxa"/>
            <w:shd w:val="clear" w:color="auto" w:fill="auto"/>
            <w:hideMark/>
          </w:tcPr>
          <w:p w14:paraId="55091FB2" w14:textId="7C26F504" w:rsidR="00BB76BD" w:rsidRPr="00BD0EBA" w:rsidRDefault="00BB76BD" w:rsidP="00BD5659">
            <w:pPr>
              <w:spacing w:before="120" w:after="120" w:line="23" w:lineRule="atLeast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  <w:lang w:val="en-GB"/>
              </w:rPr>
              <w:t>2.4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A11E2E7" w14:textId="7D9294BC" w:rsidR="00BB76BD" w:rsidRPr="00BD0EBA" w:rsidRDefault="00BB76BD" w:rsidP="00BD5659">
            <w:pPr>
              <w:spacing w:before="120" w:after="120" w:line="23" w:lineRule="atLeast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12.3</w:t>
            </w:r>
          </w:p>
        </w:tc>
      </w:tr>
      <w:tr w:rsidR="00BD0EBA" w:rsidRPr="00BD0EBA" w14:paraId="63CDB9F2" w14:textId="77777777" w:rsidTr="00F366AF">
        <w:trPr>
          <w:trHeight w:val="440"/>
        </w:trPr>
        <w:tc>
          <w:tcPr>
            <w:tcW w:w="3823" w:type="dxa"/>
            <w:shd w:val="clear" w:color="auto" w:fill="auto"/>
            <w:noWrap/>
          </w:tcPr>
          <w:p w14:paraId="130D3919" w14:textId="591B8481" w:rsidR="00BB76BD" w:rsidRPr="00BD0EBA" w:rsidRDefault="00BB76BD" w:rsidP="002D309F">
            <w:pPr>
              <w:spacing w:before="120" w:after="120" w:line="23" w:lineRule="atLeast"/>
              <w:jc w:val="both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  <w:t>Inhibition constant</w:t>
            </w:r>
          </w:p>
        </w:tc>
        <w:tc>
          <w:tcPr>
            <w:tcW w:w="1559" w:type="dxa"/>
          </w:tcPr>
          <w:p w14:paraId="5E4FDC4D" w14:textId="0566F74D" w:rsidR="00BB76BD" w:rsidRPr="00BD0EBA" w:rsidRDefault="002E2DD2" w:rsidP="00BD0EBA">
            <w:pPr>
              <w:spacing w:before="120" w:after="120" w:line="23" w:lineRule="atLeast"/>
              <w:ind w:left="-103" w:right="-128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color w:val="000000" w:themeColor="text1"/>
                        <w:sz w:val="24"/>
                        <w:szCs w:val="24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  <w:lang w:val="en-GB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  <w:lang w:val="en-GB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1134" w:type="dxa"/>
          </w:tcPr>
          <w:p w14:paraId="53942A3F" w14:textId="249667BE" w:rsidR="00BB76BD" w:rsidRPr="00BD0EBA" w:rsidRDefault="002D309F" w:rsidP="00BD0EBA">
            <w:pPr>
              <w:spacing w:before="120" w:after="120" w:line="23" w:lineRule="atLeast"/>
              <w:ind w:left="-89" w:right="-139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  <w:lang w:val="en-GB"/>
              </w:rPr>
            </w:pP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  <w:lang w:val="en-GB"/>
              </w:rPr>
              <w:t>%</w:t>
            </w:r>
          </w:p>
        </w:tc>
        <w:tc>
          <w:tcPr>
            <w:tcW w:w="1276" w:type="dxa"/>
            <w:shd w:val="clear" w:color="auto" w:fill="auto"/>
            <w:hideMark/>
          </w:tcPr>
          <w:p w14:paraId="7D5427DB" w14:textId="248D1610" w:rsidR="00BB76BD" w:rsidRPr="00BD0EBA" w:rsidRDefault="00BB76BD" w:rsidP="00BD0EBA">
            <w:pPr>
              <w:spacing w:before="120" w:after="120" w:line="23" w:lineRule="atLeast"/>
              <w:ind w:left="-127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  <w:lang w:val="en-GB"/>
              </w:rPr>
              <w:t>8.07</w:t>
            </w:r>
          </w:p>
        </w:tc>
        <w:tc>
          <w:tcPr>
            <w:tcW w:w="1134" w:type="dxa"/>
            <w:shd w:val="clear" w:color="auto" w:fill="auto"/>
            <w:hideMark/>
          </w:tcPr>
          <w:p w14:paraId="2089EA1B" w14:textId="77777777" w:rsidR="00BB76BD" w:rsidRPr="00BD0EBA" w:rsidRDefault="00BB76BD" w:rsidP="002D309F">
            <w:pPr>
              <w:spacing w:before="120" w:after="120" w:line="23" w:lineRule="atLeast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  <w:lang w:val="en-GB"/>
              </w:rPr>
              <w:t>2.2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5E6D6DD" w14:textId="7B60DAEB" w:rsidR="00BB76BD" w:rsidRPr="00BD0EBA" w:rsidRDefault="00BB76BD" w:rsidP="00BD5659">
            <w:pPr>
              <w:spacing w:before="120" w:after="120" w:line="23" w:lineRule="atLeast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27.</w:t>
            </w:r>
            <w:r w:rsidR="00BD5659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3</w:t>
            </w:r>
          </w:p>
        </w:tc>
      </w:tr>
      <w:tr w:rsidR="00BD0EBA" w:rsidRPr="00BD0EBA" w14:paraId="2AAC64DC" w14:textId="77777777" w:rsidTr="00F366AF">
        <w:trPr>
          <w:trHeight w:val="440"/>
        </w:trPr>
        <w:tc>
          <w:tcPr>
            <w:tcW w:w="3823" w:type="dxa"/>
            <w:shd w:val="clear" w:color="auto" w:fill="auto"/>
            <w:noWrap/>
          </w:tcPr>
          <w:p w14:paraId="666354B3" w14:textId="0FA84787" w:rsidR="00BB76BD" w:rsidRPr="00BD0EBA" w:rsidRDefault="002D309F" w:rsidP="00E45CE4">
            <w:pPr>
              <w:spacing w:before="120" w:after="120" w:line="23" w:lineRule="atLeast"/>
              <w:jc w:val="both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Theme="minorEastAsia" w:cstheme="minorHAnsi"/>
                <w:color w:val="000000" w:themeColor="text1"/>
                <w:sz w:val="24"/>
                <w:szCs w:val="24"/>
              </w:rPr>
              <w:t>D</w:t>
            </w:r>
            <w:r w:rsidRPr="00BD0EBA">
              <w:rPr>
                <w:rFonts w:eastAsiaTheme="minorEastAsia" w:cstheme="minorHAnsi"/>
                <w:color w:val="000000" w:themeColor="text1"/>
                <w:sz w:val="24"/>
                <w:szCs w:val="24"/>
                <w:lang w:val="en-GB"/>
              </w:rPr>
              <w:t xml:space="preserve">iffusion coefficient of </w:t>
            </w:r>
            <w:r w:rsidR="00E45CE4">
              <w:rPr>
                <w:rFonts w:eastAsiaTheme="minorEastAsia" w:cstheme="minorHAnsi"/>
                <w:color w:val="000000" w:themeColor="text1"/>
                <w:sz w:val="24"/>
                <w:szCs w:val="24"/>
                <w:lang w:val="en-GB"/>
              </w:rPr>
              <w:t>O</w:t>
            </w:r>
            <w:r w:rsidR="00E45CE4" w:rsidRPr="0067465F">
              <w:rPr>
                <w:rFonts w:eastAsiaTheme="minorEastAsia" w:cstheme="minorHAnsi"/>
                <w:color w:val="000000" w:themeColor="text1"/>
                <w:sz w:val="24"/>
                <w:szCs w:val="24"/>
                <w:vertAlign w:val="subscript"/>
                <w:lang w:val="en-GB"/>
              </w:rPr>
              <w:t>2</w:t>
            </w:r>
            <w:r w:rsidRPr="00BD0EBA">
              <w:rPr>
                <w:rFonts w:eastAsiaTheme="minorEastAsia" w:cstheme="minorHAnsi"/>
                <w:color w:val="000000" w:themeColor="text1"/>
                <w:sz w:val="24"/>
                <w:szCs w:val="24"/>
                <w:lang w:val="en-GB"/>
              </w:rPr>
              <w:t xml:space="preserve"> when the blower OFF</w:t>
            </w:r>
          </w:p>
        </w:tc>
        <w:tc>
          <w:tcPr>
            <w:tcW w:w="1559" w:type="dxa"/>
          </w:tcPr>
          <w:p w14:paraId="38FEE30B" w14:textId="29AFBF04" w:rsidR="00BB76BD" w:rsidRPr="00BD0EBA" w:rsidRDefault="002E2DD2" w:rsidP="00BD0EBA">
            <w:pPr>
              <w:spacing w:before="120" w:after="120" w:line="23" w:lineRule="atLeast"/>
              <w:ind w:left="-103" w:right="-128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  <w:lang w:val="en-GB"/>
                      </w:rPr>
                      <m:t>k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theme="minorHAnsi"/>
                            <w:color w:val="000000" w:themeColor="text1"/>
                            <w:sz w:val="24"/>
                            <w:szCs w:val="24"/>
                            <w:lang w:val="en-GB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  <w:color w:val="000000" w:themeColor="text1"/>
                            <w:sz w:val="24"/>
                            <w:szCs w:val="24"/>
                          </w:rPr>
                          <m:t>O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  <w:color w:val="000000" w:themeColor="text1"/>
                                <w:sz w:val="24"/>
                                <w:szCs w:val="24"/>
                              </w:rPr>
                              <m:t>2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  <w:color w:val="000000" w:themeColor="text1"/>
                                <w:sz w:val="24"/>
                                <w:szCs w:val="24"/>
                              </w:rPr>
                              <m:t>OFF</m:t>
                            </m:r>
                          </m:sub>
                        </m:sSub>
                      </m:sub>
                    </m:sSub>
                  </m:sub>
                </m:sSub>
              </m:oMath>
            </m:oMathPara>
          </w:p>
        </w:tc>
        <w:tc>
          <w:tcPr>
            <w:tcW w:w="1134" w:type="dxa"/>
          </w:tcPr>
          <w:p w14:paraId="18191E51" w14:textId="0E99B94A" w:rsidR="00BB76BD" w:rsidRPr="00BD0EBA" w:rsidRDefault="002D309F" w:rsidP="00BD0EBA">
            <w:pPr>
              <w:spacing w:before="120" w:after="120" w:line="23" w:lineRule="atLeast"/>
              <w:ind w:left="-89" w:right="-139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Calibri" w:cstheme="minorHAnsi"/>
                <w:color w:val="000000" w:themeColor="text1"/>
                <w:sz w:val="24"/>
                <w:szCs w:val="24"/>
                <w:lang w:val="en-GB"/>
              </w:rPr>
              <w:t>m</w:t>
            </w:r>
            <w:r w:rsidRPr="00BD0EBA">
              <w:rPr>
                <w:rFonts w:eastAsia="Calibri" w:cstheme="minorHAnsi"/>
                <w:color w:val="000000" w:themeColor="text1"/>
                <w:sz w:val="24"/>
                <w:szCs w:val="24"/>
                <w:vertAlign w:val="superscript"/>
                <w:lang w:val="en-GB"/>
              </w:rPr>
              <w:t>3</w:t>
            </w:r>
            <w:r w:rsidRPr="00BD0EBA">
              <w:rPr>
                <w:rFonts w:eastAsia="Calibri" w:cstheme="minorHAnsi"/>
                <w:color w:val="000000" w:themeColor="text1"/>
                <w:sz w:val="24"/>
                <w:szCs w:val="24"/>
                <w:lang w:val="en-GB"/>
              </w:rPr>
              <w:t>/s</w:t>
            </w:r>
          </w:p>
        </w:tc>
        <w:tc>
          <w:tcPr>
            <w:tcW w:w="1276" w:type="dxa"/>
            <w:shd w:val="clear" w:color="auto" w:fill="auto"/>
            <w:hideMark/>
          </w:tcPr>
          <w:p w14:paraId="0BB5446D" w14:textId="762582D5" w:rsidR="00BB76BD" w:rsidRPr="00BD0EBA" w:rsidRDefault="00BB76BD" w:rsidP="00BD0EBA">
            <w:pPr>
              <w:spacing w:before="120" w:after="120" w:line="23" w:lineRule="atLeast"/>
              <w:ind w:left="-127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2.00E-08</w:t>
            </w:r>
          </w:p>
        </w:tc>
        <w:tc>
          <w:tcPr>
            <w:tcW w:w="1134" w:type="dxa"/>
            <w:shd w:val="clear" w:color="auto" w:fill="auto"/>
            <w:hideMark/>
          </w:tcPr>
          <w:p w14:paraId="440EC491" w14:textId="77777777" w:rsidR="00BB76BD" w:rsidRPr="00BD0EBA" w:rsidRDefault="00BB76BD" w:rsidP="002D309F">
            <w:pPr>
              <w:spacing w:before="120" w:after="120" w:line="23" w:lineRule="atLeast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1.00E-09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597C6A5" w14:textId="4DBB557E" w:rsidR="00BB76BD" w:rsidRPr="00BD0EBA" w:rsidRDefault="00BB76BD" w:rsidP="002D309F">
            <w:pPr>
              <w:spacing w:before="120" w:after="120" w:line="23" w:lineRule="atLeast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5</w:t>
            </w:r>
          </w:p>
        </w:tc>
      </w:tr>
      <w:tr w:rsidR="00BD0EBA" w:rsidRPr="00BD0EBA" w14:paraId="621E1946" w14:textId="77777777" w:rsidTr="00F366AF">
        <w:trPr>
          <w:trHeight w:val="440"/>
        </w:trPr>
        <w:tc>
          <w:tcPr>
            <w:tcW w:w="3823" w:type="dxa"/>
            <w:shd w:val="clear" w:color="auto" w:fill="auto"/>
            <w:noWrap/>
          </w:tcPr>
          <w:p w14:paraId="32A61940" w14:textId="45CCC20F" w:rsidR="00BB76BD" w:rsidRPr="00BD0EBA" w:rsidRDefault="002D309F" w:rsidP="00E45CE4">
            <w:pPr>
              <w:spacing w:before="120" w:after="120" w:line="23" w:lineRule="atLeast"/>
              <w:jc w:val="both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Theme="minorEastAsia" w:cstheme="minorHAnsi"/>
                <w:color w:val="000000" w:themeColor="text1"/>
                <w:sz w:val="24"/>
                <w:szCs w:val="24"/>
              </w:rPr>
              <w:t>D</w:t>
            </w:r>
            <w:r w:rsidRPr="00BD0EBA">
              <w:rPr>
                <w:rFonts w:eastAsiaTheme="minorEastAsia" w:cstheme="minorHAnsi"/>
                <w:color w:val="000000" w:themeColor="text1"/>
                <w:sz w:val="24"/>
                <w:szCs w:val="24"/>
                <w:lang w:val="en-GB"/>
              </w:rPr>
              <w:t xml:space="preserve">iffusion coefficient of </w:t>
            </w:r>
            <w:r w:rsidR="00E45CE4">
              <w:rPr>
                <w:rFonts w:eastAsiaTheme="minorEastAsia" w:cstheme="minorHAnsi"/>
                <w:color w:val="000000" w:themeColor="text1"/>
                <w:sz w:val="24"/>
                <w:szCs w:val="24"/>
                <w:lang w:val="en-GB"/>
              </w:rPr>
              <w:t>O</w:t>
            </w:r>
            <w:r w:rsidR="00E45CE4" w:rsidRPr="0067465F">
              <w:rPr>
                <w:rFonts w:eastAsiaTheme="minorEastAsia" w:cstheme="minorHAnsi"/>
                <w:color w:val="000000" w:themeColor="text1"/>
                <w:sz w:val="24"/>
                <w:szCs w:val="24"/>
                <w:vertAlign w:val="subscript"/>
                <w:lang w:val="en-GB"/>
              </w:rPr>
              <w:t>2</w:t>
            </w:r>
            <w:r w:rsidRPr="00BD0EBA">
              <w:rPr>
                <w:rFonts w:eastAsiaTheme="minorEastAsia" w:cstheme="minorHAnsi"/>
                <w:color w:val="000000" w:themeColor="text1"/>
                <w:sz w:val="24"/>
                <w:szCs w:val="24"/>
                <w:lang w:val="en-GB"/>
              </w:rPr>
              <w:t xml:space="preserve"> when the blower ON</w:t>
            </w:r>
          </w:p>
        </w:tc>
        <w:tc>
          <w:tcPr>
            <w:tcW w:w="1559" w:type="dxa"/>
          </w:tcPr>
          <w:p w14:paraId="61303F58" w14:textId="3E82597C" w:rsidR="00BB76BD" w:rsidRPr="00BD0EBA" w:rsidRDefault="002E2DD2" w:rsidP="00BD0EBA">
            <w:pPr>
              <w:spacing w:before="120" w:after="120" w:line="23" w:lineRule="atLeast"/>
              <w:ind w:left="-103" w:right="-128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  <w:lang w:val="en-GB"/>
                      </w:rPr>
                      <m:t>k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theme="minorHAnsi"/>
                            <w:color w:val="000000" w:themeColor="text1"/>
                            <w:sz w:val="24"/>
                            <w:szCs w:val="24"/>
                            <w:lang w:val="en-GB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  <w:color w:val="000000" w:themeColor="text1"/>
                            <w:sz w:val="24"/>
                            <w:szCs w:val="24"/>
                          </w:rPr>
                          <m:t>O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  <w:color w:val="000000" w:themeColor="text1"/>
                                <w:sz w:val="24"/>
                                <w:szCs w:val="24"/>
                              </w:rPr>
                              <m:t>2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  <w:color w:val="000000" w:themeColor="text1"/>
                                <w:sz w:val="24"/>
                                <w:szCs w:val="24"/>
                              </w:rPr>
                              <m:t>ON</m:t>
                            </m:r>
                          </m:sub>
                        </m:sSub>
                      </m:sub>
                    </m:sSub>
                  </m:sub>
                </m:sSub>
              </m:oMath>
            </m:oMathPara>
          </w:p>
        </w:tc>
        <w:tc>
          <w:tcPr>
            <w:tcW w:w="1134" w:type="dxa"/>
          </w:tcPr>
          <w:p w14:paraId="7CD4B035" w14:textId="3A65FD90" w:rsidR="00BB76BD" w:rsidRPr="00BD0EBA" w:rsidRDefault="002D309F" w:rsidP="00BD0EBA">
            <w:pPr>
              <w:spacing w:before="120" w:after="120" w:line="23" w:lineRule="atLeast"/>
              <w:ind w:left="-89" w:right="-139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Calibri" w:cstheme="minorHAnsi"/>
                <w:color w:val="000000" w:themeColor="text1"/>
                <w:sz w:val="24"/>
                <w:szCs w:val="24"/>
                <w:lang w:val="en-GB"/>
              </w:rPr>
              <w:t>m</w:t>
            </w:r>
            <w:r w:rsidRPr="00BD0EBA">
              <w:rPr>
                <w:rFonts w:eastAsia="Calibri" w:cstheme="minorHAnsi"/>
                <w:color w:val="000000" w:themeColor="text1"/>
                <w:sz w:val="24"/>
                <w:szCs w:val="24"/>
                <w:vertAlign w:val="superscript"/>
                <w:lang w:val="en-GB"/>
              </w:rPr>
              <w:t>3</w:t>
            </w:r>
            <w:r w:rsidRPr="00BD0EBA">
              <w:rPr>
                <w:rFonts w:eastAsia="Calibri" w:cstheme="minorHAnsi"/>
                <w:color w:val="000000" w:themeColor="text1"/>
                <w:sz w:val="24"/>
                <w:szCs w:val="24"/>
                <w:lang w:val="en-GB"/>
              </w:rPr>
              <w:t>/s</w:t>
            </w:r>
          </w:p>
        </w:tc>
        <w:tc>
          <w:tcPr>
            <w:tcW w:w="1276" w:type="dxa"/>
            <w:shd w:val="clear" w:color="auto" w:fill="auto"/>
            <w:hideMark/>
          </w:tcPr>
          <w:p w14:paraId="2923711C" w14:textId="16ACC380" w:rsidR="00BB76BD" w:rsidRPr="00BD0EBA" w:rsidRDefault="00BB76BD" w:rsidP="00BD0EBA">
            <w:pPr>
              <w:spacing w:before="120" w:after="120" w:line="23" w:lineRule="atLeast"/>
              <w:ind w:left="-127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2.28E-05</w:t>
            </w:r>
          </w:p>
        </w:tc>
        <w:tc>
          <w:tcPr>
            <w:tcW w:w="1134" w:type="dxa"/>
            <w:shd w:val="clear" w:color="auto" w:fill="auto"/>
            <w:hideMark/>
          </w:tcPr>
          <w:p w14:paraId="4FB7163D" w14:textId="77777777" w:rsidR="00BB76BD" w:rsidRPr="00BD0EBA" w:rsidRDefault="00BB76BD" w:rsidP="002D309F">
            <w:pPr>
              <w:spacing w:before="120" w:after="120" w:line="23" w:lineRule="atLeast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6.00E-08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DDCFE8C" w14:textId="77777777" w:rsidR="00BB76BD" w:rsidRPr="00BD0EBA" w:rsidRDefault="00BB76BD" w:rsidP="002D309F">
            <w:pPr>
              <w:spacing w:before="120" w:after="120" w:line="23" w:lineRule="atLeast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0.26</w:t>
            </w:r>
          </w:p>
        </w:tc>
      </w:tr>
      <w:tr w:rsidR="00BD0EBA" w:rsidRPr="00BD0EBA" w14:paraId="07E92980" w14:textId="77777777" w:rsidTr="00F366AF">
        <w:trPr>
          <w:trHeight w:val="440"/>
        </w:trPr>
        <w:tc>
          <w:tcPr>
            <w:tcW w:w="3823" w:type="dxa"/>
            <w:shd w:val="clear" w:color="auto" w:fill="auto"/>
            <w:noWrap/>
          </w:tcPr>
          <w:p w14:paraId="37BC7928" w14:textId="2180CD7C" w:rsidR="00BB76BD" w:rsidRPr="00BD0EBA" w:rsidRDefault="002D309F" w:rsidP="002D309F">
            <w:pPr>
              <w:spacing w:before="120" w:after="120" w:line="23" w:lineRule="atLeast"/>
              <w:jc w:val="both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Weight of the produce</w:t>
            </w:r>
          </w:p>
        </w:tc>
        <w:tc>
          <w:tcPr>
            <w:tcW w:w="1559" w:type="dxa"/>
          </w:tcPr>
          <w:p w14:paraId="40E84106" w14:textId="5A29F886" w:rsidR="00BB76BD" w:rsidRPr="00BD0EBA" w:rsidRDefault="002E2DD2" w:rsidP="00BD0EBA">
            <w:pPr>
              <w:spacing w:before="120" w:after="120" w:line="23" w:lineRule="atLeast"/>
              <w:ind w:left="-103" w:right="-128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color w:val="000000" w:themeColor="text1"/>
                        <w:sz w:val="24"/>
                        <w:szCs w:val="24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  <w:lang w:val="en-GB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  <w:lang w:val="en-GB"/>
                      </w:rPr>
                      <m:t>p</m:t>
                    </m:r>
                  </m:sub>
                </m:sSub>
              </m:oMath>
            </m:oMathPara>
          </w:p>
        </w:tc>
        <w:tc>
          <w:tcPr>
            <w:tcW w:w="1134" w:type="dxa"/>
          </w:tcPr>
          <w:p w14:paraId="63C1F607" w14:textId="787B0ABB" w:rsidR="00BB76BD" w:rsidRPr="00BD0EBA" w:rsidRDefault="002D309F" w:rsidP="00BD0EBA">
            <w:pPr>
              <w:spacing w:before="120" w:after="120" w:line="23" w:lineRule="atLeast"/>
              <w:ind w:left="-89" w:right="-139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kg</w:t>
            </w:r>
          </w:p>
        </w:tc>
        <w:tc>
          <w:tcPr>
            <w:tcW w:w="1276" w:type="dxa"/>
            <w:shd w:val="clear" w:color="auto" w:fill="auto"/>
            <w:hideMark/>
          </w:tcPr>
          <w:p w14:paraId="5480CE7E" w14:textId="54E86E4C" w:rsidR="00BB76BD" w:rsidRPr="00BD0EBA" w:rsidRDefault="00A401F6" w:rsidP="00BD0EBA">
            <w:pPr>
              <w:spacing w:before="120" w:after="120" w:line="23" w:lineRule="atLeast"/>
              <w:ind w:left="-127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134" w:type="dxa"/>
            <w:shd w:val="clear" w:color="auto" w:fill="auto"/>
            <w:hideMark/>
          </w:tcPr>
          <w:p w14:paraId="6C7EA53E" w14:textId="42A7BD77" w:rsidR="00BB76BD" w:rsidRPr="00BD0EBA" w:rsidRDefault="00A401F6" w:rsidP="00A401F6">
            <w:pPr>
              <w:spacing w:before="120" w:after="120" w:line="23" w:lineRule="atLeast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0.</w:t>
            </w:r>
            <w:r w:rsidR="00BB76BD" w:rsidRPr="00BD0EBA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19623D3" w14:textId="7B122563" w:rsidR="00BB76BD" w:rsidRPr="00BD0EBA" w:rsidRDefault="00BB76BD" w:rsidP="002D309F">
            <w:pPr>
              <w:spacing w:before="120" w:after="120" w:line="23" w:lineRule="atLeast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D0EBA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5</w:t>
            </w:r>
          </w:p>
        </w:tc>
      </w:tr>
      <w:tr w:rsidR="00BD0EBA" w:rsidRPr="00BD0EBA" w14:paraId="14CC8C24" w14:textId="77777777" w:rsidTr="00F366AF">
        <w:trPr>
          <w:trHeight w:val="440"/>
        </w:trPr>
        <w:tc>
          <w:tcPr>
            <w:tcW w:w="3823" w:type="dxa"/>
            <w:shd w:val="clear" w:color="auto" w:fill="auto"/>
            <w:noWrap/>
          </w:tcPr>
          <w:p w14:paraId="16E9D0CB" w14:textId="671F8ED5" w:rsidR="00BB76BD" w:rsidRPr="0067465F" w:rsidRDefault="00E45CE4" w:rsidP="00F366AF">
            <w:pPr>
              <w:spacing w:before="120" w:after="120" w:line="23" w:lineRule="atLeast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67465F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Total </w:t>
            </w:r>
            <w:r w:rsidR="002D309F" w:rsidRPr="0067465F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volume of the storage box</w:t>
            </w:r>
          </w:p>
        </w:tc>
        <w:tc>
          <w:tcPr>
            <w:tcW w:w="1559" w:type="dxa"/>
          </w:tcPr>
          <w:p w14:paraId="67D5CF9F" w14:textId="519D414D" w:rsidR="00BB76BD" w:rsidRPr="0067465F" w:rsidRDefault="002E2DD2" w:rsidP="00BD0EBA">
            <w:pPr>
              <w:spacing w:before="120" w:after="120" w:line="23" w:lineRule="atLeast"/>
              <w:ind w:left="-103" w:right="-128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theme="minorHAnsi"/>
                        <w:color w:val="000000" w:themeColor="text1"/>
                        <w:sz w:val="24"/>
                        <w:szCs w:val="24"/>
                        <w:lang w:val="en-GB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Calibri" w:hAnsi="Cambria Math" w:cstheme="minorHAnsi"/>
                        <w:color w:val="000000" w:themeColor="text1"/>
                        <w:sz w:val="24"/>
                        <w:szCs w:val="24"/>
                      </w:rPr>
                      <m:t>V</m:t>
                    </m:r>
                  </m:e>
                  <m:sub>
                    <m:r>
                      <w:rPr>
                        <w:rFonts w:ascii="Cambria Math" w:eastAsia="Calibri" w:hAnsi="Cambria Math" w:cstheme="minorHAnsi"/>
                        <w:color w:val="000000" w:themeColor="text1"/>
                        <w:sz w:val="24"/>
                        <w:szCs w:val="24"/>
                        <w:lang w:val="en-GB"/>
                      </w:rPr>
                      <m:t>T</m:t>
                    </m:r>
                  </m:sub>
                </m:sSub>
              </m:oMath>
            </m:oMathPara>
          </w:p>
        </w:tc>
        <w:tc>
          <w:tcPr>
            <w:tcW w:w="1134" w:type="dxa"/>
          </w:tcPr>
          <w:p w14:paraId="136FE485" w14:textId="28F38C6A" w:rsidR="00BB76BD" w:rsidRPr="0067465F" w:rsidRDefault="002D309F" w:rsidP="00BD0EBA">
            <w:pPr>
              <w:spacing w:before="120" w:after="120" w:line="23" w:lineRule="atLeast"/>
              <w:ind w:left="-89" w:right="-139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67465F">
              <w:rPr>
                <w:rFonts w:eastAsia="Calibri" w:cstheme="minorHAnsi"/>
                <w:color w:val="000000" w:themeColor="text1"/>
                <w:sz w:val="24"/>
                <w:szCs w:val="24"/>
                <w:lang w:val="en-GB"/>
              </w:rPr>
              <w:t>m</w:t>
            </w:r>
            <w:r w:rsidRPr="0067465F">
              <w:rPr>
                <w:rFonts w:eastAsia="Calibri" w:cstheme="minorHAnsi"/>
                <w:color w:val="000000" w:themeColor="text1"/>
                <w:sz w:val="24"/>
                <w:szCs w:val="24"/>
                <w:vertAlign w:val="superscript"/>
                <w:lang w:val="en-GB"/>
              </w:rPr>
              <w:t>3</w:t>
            </w:r>
          </w:p>
        </w:tc>
        <w:tc>
          <w:tcPr>
            <w:tcW w:w="1276" w:type="dxa"/>
            <w:shd w:val="clear" w:color="auto" w:fill="auto"/>
            <w:hideMark/>
          </w:tcPr>
          <w:p w14:paraId="22FBC58D" w14:textId="510AD328" w:rsidR="00BB76BD" w:rsidRPr="0067465F" w:rsidRDefault="00BB76BD" w:rsidP="00E45CE4">
            <w:pPr>
              <w:spacing w:before="120" w:after="120" w:line="23" w:lineRule="atLeast"/>
              <w:ind w:left="-127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67465F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0.</w:t>
            </w:r>
            <w:r w:rsidR="00031727" w:rsidRPr="0067465F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0</w:t>
            </w:r>
            <w:r w:rsidR="00E45CE4" w:rsidRPr="0067465F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FD688D7" w14:textId="2753813F" w:rsidR="00BB76BD" w:rsidRPr="0067465F" w:rsidRDefault="00BB76BD" w:rsidP="00E45CE4">
            <w:pPr>
              <w:spacing w:before="120" w:after="120" w:line="23" w:lineRule="atLeast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67465F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0.</w:t>
            </w:r>
            <w:r w:rsidR="00031727" w:rsidRPr="0067465F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00</w:t>
            </w:r>
            <w:r w:rsidR="00E45CE4" w:rsidRPr="0067465F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44C790B" w14:textId="4A9B161E" w:rsidR="00BB76BD" w:rsidRPr="00BD0EBA" w:rsidRDefault="00A401F6" w:rsidP="002D309F">
            <w:pPr>
              <w:spacing w:before="120" w:after="120" w:line="23" w:lineRule="atLeast"/>
              <w:jc w:val="center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5</w:t>
            </w:r>
          </w:p>
        </w:tc>
      </w:tr>
    </w:tbl>
    <w:p w14:paraId="3BB86737" w14:textId="77777777" w:rsidR="00C92FA0" w:rsidRPr="00BD0EBA" w:rsidRDefault="00C92FA0" w:rsidP="00C92FA0">
      <w:pPr>
        <w:spacing w:before="120" w:after="120" w:line="23" w:lineRule="atLeast"/>
        <w:jc w:val="center"/>
        <w:rPr>
          <w:rFonts w:cstheme="minorHAnsi"/>
          <w:color w:val="000000" w:themeColor="text1"/>
          <w:sz w:val="24"/>
          <w:szCs w:val="24"/>
        </w:rPr>
      </w:pPr>
    </w:p>
    <w:p w14:paraId="2C5C7675" w14:textId="77777777" w:rsidR="00F76894" w:rsidRPr="00BD0EBA" w:rsidRDefault="002E2DD2">
      <w:pPr>
        <w:rPr>
          <w:rFonts w:cstheme="minorHAnsi"/>
          <w:sz w:val="24"/>
          <w:szCs w:val="24"/>
        </w:rPr>
      </w:pPr>
      <w:bookmarkStart w:id="0" w:name="_GoBack"/>
      <w:bookmarkEnd w:id="0"/>
    </w:p>
    <w:sectPr w:rsidR="00F76894" w:rsidRPr="00BD0EBA" w:rsidSect="00F366AF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trackRevision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FA0"/>
    <w:rsid w:val="00031727"/>
    <w:rsid w:val="002D309F"/>
    <w:rsid w:val="002D3BE8"/>
    <w:rsid w:val="002E2DD2"/>
    <w:rsid w:val="00490F26"/>
    <w:rsid w:val="004C0207"/>
    <w:rsid w:val="00563899"/>
    <w:rsid w:val="005659E5"/>
    <w:rsid w:val="006230AC"/>
    <w:rsid w:val="0067465F"/>
    <w:rsid w:val="006B3202"/>
    <w:rsid w:val="0075128E"/>
    <w:rsid w:val="00773D26"/>
    <w:rsid w:val="009945E3"/>
    <w:rsid w:val="009E1D1F"/>
    <w:rsid w:val="00A33224"/>
    <w:rsid w:val="00A401F6"/>
    <w:rsid w:val="00B23088"/>
    <w:rsid w:val="00BB76BD"/>
    <w:rsid w:val="00BD0EBA"/>
    <w:rsid w:val="00BD5659"/>
    <w:rsid w:val="00BD7B43"/>
    <w:rsid w:val="00C26162"/>
    <w:rsid w:val="00C92FA0"/>
    <w:rsid w:val="00D26F95"/>
    <w:rsid w:val="00D36D8A"/>
    <w:rsid w:val="00D82805"/>
    <w:rsid w:val="00E45CE4"/>
    <w:rsid w:val="00F366AF"/>
    <w:rsid w:val="00F563F7"/>
    <w:rsid w:val="00F90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D21AC6"/>
  <w15:chartTrackingRefBased/>
  <w15:docId w15:val="{7FC9BBBB-A4CB-484A-BCFB-249A90445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2F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563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563F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563F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563F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563F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63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63F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690</Characters>
  <Application>Microsoft Office Word</Application>
  <DocSecurity>0</DocSecurity>
  <Lines>75</Lines>
  <Paragraphs>67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ATB Potsdam</Company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Kalnar, Yogesh</dc:creator>
  <cp:keywords/>
  <dc:description/>
  <cp:lastModifiedBy>Kalnar, Yogesh</cp:lastModifiedBy>
  <cp:revision>26</cp:revision>
  <dcterms:created xsi:type="dcterms:W3CDTF">2024-12-09T14:18:00Z</dcterms:created>
  <dcterms:modified xsi:type="dcterms:W3CDTF">2025-03-28T11:23:00Z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e74caf07-dcf1-41d8-9c7d-b64e1c08baec</vt:lpwstr>
  </property>
</Properties>
</file>