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B48AA5" w14:textId="2787BFC9" w:rsidR="00232614" w:rsidRDefault="00E3440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D4B08E4" wp14:editId="0BEBE2CB">
            <wp:simplePos x="0" y="0"/>
            <wp:positionH relativeFrom="column">
              <wp:posOffset>109855</wp:posOffset>
            </wp:positionH>
            <wp:positionV relativeFrom="paragraph">
              <wp:posOffset>287020</wp:posOffset>
            </wp:positionV>
            <wp:extent cx="5102225" cy="6844030"/>
            <wp:effectExtent l="0" t="0" r="3175" b="0"/>
            <wp:wrapTopAndBottom/>
            <wp:docPr id="15509181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918185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225" cy="6844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E296483" w14:textId="0236E7D0" w:rsidR="00F73AC8" w:rsidRPr="00A2523A" w:rsidRDefault="00232614">
      <w:pPr>
        <w:rPr>
          <w:rFonts w:ascii="Arial" w:hAnsi="Arial" w:cs="Arial"/>
          <w:noProof/>
          <w:sz w:val="24"/>
          <w:szCs w:val="24"/>
        </w:rPr>
      </w:pPr>
      <w:r w:rsidRPr="00A2523A">
        <w:rPr>
          <w:rFonts w:ascii="Arial" w:hAnsi="Arial" w:cs="Arial"/>
          <w:noProof/>
          <w:sz w:val="24"/>
          <w:szCs w:val="24"/>
        </w:rPr>
        <w:t>Fi</w:t>
      </w:r>
      <w:r w:rsidR="0047056A" w:rsidRPr="00A2523A">
        <w:rPr>
          <w:rFonts w:ascii="Arial" w:hAnsi="Arial" w:cs="Arial"/>
          <w:noProof/>
          <w:sz w:val="24"/>
          <w:szCs w:val="24"/>
        </w:rPr>
        <w:t xml:space="preserve">gure </w:t>
      </w:r>
      <w:r w:rsidRPr="00A2523A">
        <w:rPr>
          <w:rFonts w:ascii="Arial" w:hAnsi="Arial" w:cs="Arial"/>
          <w:b/>
          <w:bCs/>
          <w:noProof/>
          <w:sz w:val="24"/>
          <w:szCs w:val="24"/>
        </w:rPr>
        <w:t>S1</w:t>
      </w:r>
      <w:r w:rsidR="0047056A" w:rsidRPr="00A2523A">
        <w:rPr>
          <w:rFonts w:ascii="Arial" w:hAnsi="Arial" w:cs="Arial"/>
          <w:noProof/>
          <w:sz w:val="24"/>
          <w:szCs w:val="24"/>
        </w:rPr>
        <w:t xml:space="preserve">. </w:t>
      </w:r>
      <w:r w:rsidR="00A2523A" w:rsidRPr="00A2523A">
        <w:rPr>
          <w:rFonts w:ascii="Arial" w:hAnsi="Arial" w:cs="Arial"/>
          <w:noProof/>
          <w:sz w:val="24"/>
          <w:szCs w:val="24"/>
        </w:rPr>
        <w:t>Principal component analysis plot of the first two principal components based on STR profiles from normal samplels per cancer type (from top to bottom: CRC, STAD, UCEC). The popultaion of each patients is indicated by colores</w:t>
      </w:r>
      <w:r w:rsidR="00A2523A">
        <w:rPr>
          <w:rFonts w:ascii="Arial" w:hAnsi="Arial" w:cs="Arial" w:hint="eastAsia"/>
          <w:noProof/>
          <w:sz w:val="24"/>
          <w:szCs w:val="24"/>
        </w:rPr>
        <w:t xml:space="preserve"> in the bottom right legend</w:t>
      </w:r>
      <w:r w:rsidR="00A2523A" w:rsidRPr="00A2523A">
        <w:rPr>
          <w:rFonts w:ascii="Arial" w:hAnsi="Arial" w:cs="Arial"/>
          <w:noProof/>
          <w:sz w:val="24"/>
          <w:szCs w:val="24"/>
        </w:rPr>
        <w:t xml:space="preserve">. </w:t>
      </w:r>
    </w:p>
    <w:p w14:paraId="3A9D0709" w14:textId="77777777" w:rsidR="0047056A" w:rsidRDefault="0047056A">
      <w:pPr>
        <w:rPr>
          <w:noProof/>
        </w:rPr>
      </w:pPr>
    </w:p>
    <w:p w14:paraId="35751E89" w14:textId="77777777" w:rsidR="0047056A" w:rsidRDefault="0047056A">
      <w:pPr>
        <w:rPr>
          <w:noProof/>
        </w:rPr>
      </w:pPr>
    </w:p>
    <w:p w14:paraId="3DC7B1B4" w14:textId="77777777" w:rsidR="0047056A" w:rsidRDefault="0047056A">
      <w:pPr>
        <w:rPr>
          <w:noProof/>
        </w:rPr>
      </w:pPr>
    </w:p>
    <w:p w14:paraId="668738C9" w14:textId="77777777" w:rsidR="00C02A9C" w:rsidRDefault="00C02A9C">
      <w:pPr>
        <w:rPr>
          <w:noProof/>
        </w:rPr>
      </w:pPr>
    </w:p>
    <w:p w14:paraId="45AAD457" w14:textId="77777777" w:rsidR="00A2523A" w:rsidRDefault="00A2523A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B6802FD" wp14:editId="3C2C412A">
            <wp:simplePos x="0" y="0"/>
            <wp:positionH relativeFrom="column">
              <wp:posOffset>635</wp:posOffset>
            </wp:positionH>
            <wp:positionV relativeFrom="paragraph">
              <wp:posOffset>285750</wp:posOffset>
            </wp:positionV>
            <wp:extent cx="3526155" cy="7291705"/>
            <wp:effectExtent l="0" t="0" r="0" b="0"/>
            <wp:wrapTopAndBottom/>
            <wp:docPr id="10798664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155" cy="7291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2DB3E5" w14:textId="5CCB8C0A" w:rsidR="0047056A" w:rsidRPr="00581069" w:rsidRDefault="0047056A">
      <w:pPr>
        <w:rPr>
          <w:rFonts w:ascii="Arial" w:hAnsi="Arial" w:cs="Arial" w:hint="eastAsia"/>
          <w:noProof/>
          <w:sz w:val="24"/>
          <w:szCs w:val="24"/>
        </w:rPr>
      </w:pPr>
      <w:r w:rsidRPr="00581069">
        <w:rPr>
          <w:rFonts w:ascii="Arial" w:hAnsi="Arial" w:cs="Arial"/>
          <w:noProof/>
          <w:sz w:val="24"/>
          <w:szCs w:val="24"/>
        </w:rPr>
        <w:t xml:space="preserve">Figure </w:t>
      </w:r>
      <w:r w:rsidRPr="00A30297">
        <w:rPr>
          <w:rFonts w:ascii="Arial" w:hAnsi="Arial" w:cs="Arial"/>
          <w:b/>
          <w:bCs/>
          <w:noProof/>
          <w:sz w:val="24"/>
          <w:szCs w:val="24"/>
        </w:rPr>
        <w:t>S2</w:t>
      </w:r>
      <w:r w:rsidRPr="00581069">
        <w:rPr>
          <w:rFonts w:ascii="Arial" w:hAnsi="Arial" w:cs="Arial"/>
          <w:noProof/>
          <w:sz w:val="24"/>
          <w:szCs w:val="24"/>
        </w:rPr>
        <w:t>.</w:t>
      </w:r>
      <w:r w:rsidR="00C61760" w:rsidRPr="00581069">
        <w:rPr>
          <w:rFonts w:ascii="Arial" w:hAnsi="Arial" w:cs="Arial"/>
          <w:noProof/>
          <w:sz w:val="24"/>
          <w:szCs w:val="24"/>
        </w:rPr>
        <w:t xml:space="preserve"> Boxplots showing the</w:t>
      </w:r>
      <w:r w:rsidR="00777732">
        <w:rPr>
          <w:rFonts w:ascii="Arial" w:hAnsi="Arial" w:cs="Arial" w:hint="eastAsia"/>
          <w:noProof/>
          <w:sz w:val="24"/>
          <w:szCs w:val="24"/>
        </w:rPr>
        <w:t xml:space="preserve"> </w:t>
      </w:r>
      <w:r w:rsidR="00A30297">
        <w:rPr>
          <w:rFonts w:ascii="Arial" w:hAnsi="Arial" w:cs="Arial" w:hint="eastAsia"/>
          <w:noProof/>
          <w:sz w:val="24"/>
          <w:szCs w:val="24"/>
        </w:rPr>
        <w:t xml:space="preserve">variations in the second prinicipal component (PC2) acorss samples from different sequencing years. PC2s values were derived from the PCA of STR profiles from normal samples. Sequencing year accounts for a significant portion of the variance, likely due to batch effects introduced by differences in plates, capture kits, and other technical factors. </w:t>
      </w:r>
    </w:p>
    <w:p w14:paraId="16EF5093" w14:textId="77777777" w:rsidR="00CD1BB9" w:rsidRDefault="00CD1BB9">
      <w:pPr>
        <w:rPr>
          <w:noProof/>
        </w:rPr>
      </w:pPr>
    </w:p>
    <w:p w14:paraId="7E246DFE" w14:textId="77777777" w:rsidR="00CD1BB9" w:rsidRDefault="00CD1BB9">
      <w:pPr>
        <w:rPr>
          <w:noProof/>
        </w:rPr>
      </w:pPr>
    </w:p>
    <w:p w14:paraId="53ED75C1" w14:textId="77777777" w:rsidR="00CD1BB9" w:rsidRDefault="00CD1BB9">
      <w:pPr>
        <w:rPr>
          <w:noProof/>
        </w:rPr>
      </w:pPr>
    </w:p>
    <w:p w14:paraId="033BC190" w14:textId="77777777" w:rsidR="00CD1BB9" w:rsidRDefault="00CD1BB9">
      <w:pPr>
        <w:rPr>
          <w:noProof/>
        </w:rPr>
      </w:pPr>
    </w:p>
    <w:p w14:paraId="6311EFBB" w14:textId="3154419F" w:rsidR="00CD1BB9" w:rsidRDefault="00482222">
      <w:pPr>
        <w:rPr>
          <w:noProof/>
        </w:rPr>
      </w:pPr>
      <w:r>
        <w:rPr>
          <w:noProof/>
        </w:rPr>
        <w:drawing>
          <wp:inline distT="0" distB="0" distL="0" distR="0" wp14:anchorId="4E0471A7" wp14:editId="0D65C33F">
            <wp:extent cx="6057320" cy="2013098"/>
            <wp:effectExtent l="0" t="0" r="0" b="0"/>
            <wp:docPr id="309000074" name="Picture 1" descr="A graph of different colored objec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000074" name="Picture 1" descr="A graph of different colored objects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6146" cy="201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ED379" w14:textId="6B09E2E6" w:rsidR="00CD1BB9" w:rsidRPr="00BC603C" w:rsidRDefault="00CD1BB9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8F726C">
        <w:rPr>
          <w:rFonts w:ascii="Arial" w:hAnsi="Arial" w:cs="Arial"/>
          <w:b/>
          <w:bCs/>
          <w:noProof/>
          <w:sz w:val="24"/>
          <w:szCs w:val="24"/>
        </w:rPr>
        <w:t>S3</w:t>
      </w:r>
      <w:r w:rsidRPr="00BC603C">
        <w:rPr>
          <w:rFonts w:ascii="Arial" w:hAnsi="Arial" w:cs="Arial"/>
          <w:noProof/>
          <w:sz w:val="24"/>
          <w:szCs w:val="24"/>
        </w:rPr>
        <w:t xml:space="preserve">. </w:t>
      </w:r>
      <w:r w:rsidR="0064085D">
        <w:rPr>
          <w:rFonts w:ascii="Arial" w:hAnsi="Arial" w:cs="Arial" w:hint="eastAsia"/>
          <w:noProof/>
          <w:sz w:val="24"/>
          <w:szCs w:val="24"/>
        </w:rPr>
        <w:t xml:space="preserve">Boxplots showing </w:t>
      </w:r>
      <w:r w:rsidRPr="00BC603C">
        <w:rPr>
          <w:rFonts w:ascii="Arial" w:hAnsi="Arial" w:cs="Arial"/>
          <w:noProof/>
          <w:sz w:val="24"/>
          <w:szCs w:val="24"/>
        </w:rPr>
        <w:t>STR deletion and insertion</w:t>
      </w:r>
      <w:r w:rsidR="0064085D">
        <w:rPr>
          <w:rFonts w:ascii="Arial" w:hAnsi="Arial" w:cs="Arial" w:hint="eastAsia"/>
          <w:noProof/>
          <w:sz w:val="24"/>
          <w:szCs w:val="24"/>
        </w:rPr>
        <w:t xml:space="preserve"> percentage at STRs in MSI and MSS tumors per cancer type. </w:t>
      </w:r>
      <w:r w:rsidR="008F726C" w:rsidRPr="008F726C">
        <w:rPr>
          <w:rFonts w:ascii="Arial" w:hAnsi="Arial" w:cs="Arial"/>
          <w:noProof/>
          <w:sz w:val="24"/>
          <w:szCs w:val="24"/>
        </w:rPr>
        <w:t>Significant differences are indicated by asterisks, non-significant differences by n.s.</w:t>
      </w:r>
    </w:p>
    <w:p w14:paraId="574E875B" w14:textId="77777777" w:rsidR="00482222" w:rsidRPr="00BC603C" w:rsidRDefault="00482222">
      <w:pPr>
        <w:rPr>
          <w:rFonts w:ascii="Arial" w:hAnsi="Arial" w:cs="Arial"/>
          <w:noProof/>
          <w:sz w:val="24"/>
          <w:szCs w:val="24"/>
        </w:rPr>
      </w:pPr>
    </w:p>
    <w:p w14:paraId="25FBA104" w14:textId="77777777" w:rsidR="00482222" w:rsidRDefault="00482222">
      <w:pPr>
        <w:rPr>
          <w:noProof/>
        </w:rPr>
      </w:pPr>
    </w:p>
    <w:p w14:paraId="22566322" w14:textId="77777777" w:rsidR="00482222" w:rsidRDefault="00482222">
      <w:pPr>
        <w:rPr>
          <w:noProof/>
        </w:rPr>
      </w:pPr>
    </w:p>
    <w:p w14:paraId="2F11CC4B" w14:textId="77777777" w:rsidR="00482222" w:rsidRDefault="00482222">
      <w:pPr>
        <w:rPr>
          <w:noProof/>
        </w:rPr>
      </w:pPr>
    </w:p>
    <w:p w14:paraId="4EFE50A2" w14:textId="77777777" w:rsidR="00482222" w:rsidRDefault="00482222">
      <w:pPr>
        <w:rPr>
          <w:noProof/>
        </w:rPr>
      </w:pPr>
    </w:p>
    <w:p w14:paraId="7411E616" w14:textId="77777777" w:rsidR="00482222" w:rsidRDefault="00482222">
      <w:pPr>
        <w:rPr>
          <w:noProof/>
        </w:rPr>
      </w:pPr>
    </w:p>
    <w:p w14:paraId="4D3D8C42" w14:textId="77777777" w:rsidR="00482222" w:rsidRDefault="00482222">
      <w:pPr>
        <w:rPr>
          <w:noProof/>
        </w:rPr>
      </w:pPr>
    </w:p>
    <w:p w14:paraId="5AD2C81E" w14:textId="77777777" w:rsidR="00482222" w:rsidRDefault="00482222">
      <w:pPr>
        <w:rPr>
          <w:noProof/>
        </w:rPr>
      </w:pPr>
    </w:p>
    <w:p w14:paraId="27FAEC5A" w14:textId="77777777" w:rsidR="00482222" w:rsidRDefault="00482222">
      <w:pPr>
        <w:rPr>
          <w:noProof/>
        </w:rPr>
      </w:pPr>
    </w:p>
    <w:p w14:paraId="12B07AB9" w14:textId="77777777" w:rsidR="00482222" w:rsidRDefault="00482222">
      <w:pPr>
        <w:rPr>
          <w:noProof/>
        </w:rPr>
      </w:pPr>
    </w:p>
    <w:p w14:paraId="775D3BC6" w14:textId="77777777" w:rsidR="00482222" w:rsidRDefault="00482222">
      <w:pPr>
        <w:rPr>
          <w:rFonts w:hint="eastAsia"/>
          <w:noProof/>
        </w:rPr>
      </w:pPr>
    </w:p>
    <w:p w14:paraId="5797912E" w14:textId="6924D559" w:rsidR="00AC3093" w:rsidRDefault="00AC3093">
      <w:pPr>
        <w:rPr>
          <w:noProof/>
        </w:rPr>
      </w:pPr>
    </w:p>
    <w:p w14:paraId="56B55970" w14:textId="77777777" w:rsidR="00E34401" w:rsidRDefault="00E34401">
      <w:pPr>
        <w:rPr>
          <w:noProof/>
        </w:rPr>
      </w:pPr>
    </w:p>
    <w:p w14:paraId="3D21F883" w14:textId="0D93DD38" w:rsidR="00E34401" w:rsidRDefault="00471D81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F71D74D" wp14:editId="3820CB95">
            <wp:extent cx="4715700" cy="3146612"/>
            <wp:effectExtent l="0" t="0" r="8890" b="0"/>
            <wp:docPr id="9627236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304" cy="31476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AAE33F" w14:textId="17E8EE83" w:rsidR="00E34401" w:rsidRPr="00BC603C" w:rsidRDefault="00E34401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F03BCE">
        <w:rPr>
          <w:rFonts w:ascii="Arial" w:hAnsi="Arial" w:cs="Arial"/>
          <w:b/>
          <w:bCs/>
          <w:noProof/>
          <w:sz w:val="24"/>
          <w:szCs w:val="24"/>
        </w:rPr>
        <w:t>S</w:t>
      </w:r>
      <w:r w:rsidR="00CD1BB9" w:rsidRPr="00F03BCE">
        <w:rPr>
          <w:rFonts w:ascii="Arial" w:hAnsi="Arial" w:cs="Arial"/>
          <w:b/>
          <w:bCs/>
          <w:noProof/>
          <w:sz w:val="24"/>
          <w:szCs w:val="24"/>
        </w:rPr>
        <w:t>4</w:t>
      </w:r>
      <w:r w:rsidRPr="00BC603C">
        <w:rPr>
          <w:rFonts w:ascii="Arial" w:hAnsi="Arial" w:cs="Arial"/>
          <w:noProof/>
          <w:sz w:val="24"/>
          <w:szCs w:val="24"/>
        </w:rPr>
        <w:t>.</w:t>
      </w:r>
      <w:r w:rsidR="00471D81" w:rsidRPr="00BC603C">
        <w:rPr>
          <w:rFonts w:ascii="Arial" w:hAnsi="Arial" w:cs="Arial"/>
          <w:noProof/>
          <w:sz w:val="24"/>
          <w:szCs w:val="24"/>
        </w:rPr>
        <w:t xml:space="preserve"> Effect of varying numbers of PCs on power to detect eSTRs</w:t>
      </w:r>
      <w:r w:rsidR="003F4480">
        <w:rPr>
          <w:rFonts w:ascii="Arial" w:hAnsi="Arial" w:cs="Arial" w:hint="eastAsia"/>
          <w:noProof/>
          <w:sz w:val="24"/>
          <w:szCs w:val="24"/>
        </w:rPr>
        <w:t>. eSTRs (FDR &lt; 0.05) were computed for each cancer type after adjusting for a number of PCs ranging from 0 to 5. The x-axis shows the number of PCs adjusted for. The y-axis shows the number of significant eSTRs (see methos). Dashed vertical lines show the number of PCs with most eSTRs detected for each cancer type.</w:t>
      </w:r>
    </w:p>
    <w:p w14:paraId="5FEE55AC" w14:textId="77777777" w:rsidR="00471D81" w:rsidRDefault="00471D81">
      <w:pPr>
        <w:rPr>
          <w:noProof/>
        </w:rPr>
      </w:pPr>
    </w:p>
    <w:p w14:paraId="6877DFA8" w14:textId="77777777" w:rsidR="00471D81" w:rsidRDefault="00471D81">
      <w:pPr>
        <w:rPr>
          <w:noProof/>
        </w:rPr>
      </w:pPr>
    </w:p>
    <w:p w14:paraId="04361B18" w14:textId="77777777" w:rsidR="00471D81" w:rsidRDefault="00471D81">
      <w:pPr>
        <w:rPr>
          <w:noProof/>
        </w:rPr>
      </w:pPr>
    </w:p>
    <w:p w14:paraId="3DE09F4C" w14:textId="77777777" w:rsidR="00471D81" w:rsidRDefault="00471D81">
      <w:pPr>
        <w:rPr>
          <w:noProof/>
        </w:rPr>
      </w:pPr>
    </w:p>
    <w:p w14:paraId="177230AF" w14:textId="77777777" w:rsidR="00471D81" w:rsidRDefault="00471D81">
      <w:pPr>
        <w:rPr>
          <w:noProof/>
        </w:rPr>
      </w:pPr>
    </w:p>
    <w:p w14:paraId="495B20A6" w14:textId="77777777" w:rsidR="00471D81" w:rsidRDefault="00471D81">
      <w:pPr>
        <w:rPr>
          <w:noProof/>
        </w:rPr>
      </w:pPr>
    </w:p>
    <w:p w14:paraId="4F869B03" w14:textId="77777777" w:rsidR="00471D81" w:rsidRDefault="00471D81">
      <w:pPr>
        <w:rPr>
          <w:noProof/>
        </w:rPr>
      </w:pPr>
    </w:p>
    <w:p w14:paraId="5DAE13AB" w14:textId="77777777" w:rsidR="00471D81" w:rsidRDefault="00471D81">
      <w:pPr>
        <w:rPr>
          <w:noProof/>
        </w:rPr>
      </w:pPr>
    </w:p>
    <w:p w14:paraId="6D4889DD" w14:textId="77777777" w:rsidR="00471D81" w:rsidRDefault="00471D81">
      <w:pPr>
        <w:rPr>
          <w:noProof/>
        </w:rPr>
      </w:pPr>
    </w:p>
    <w:p w14:paraId="63AC9854" w14:textId="77777777" w:rsidR="00471D81" w:rsidRDefault="00471D81">
      <w:pPr>
        <w:rPr>
          <w:noProof/>
        </w:rPr>
      </w:pPr>
    </w:p>
    <w:p w14:paraId="5608DF4D" w14:textId="77777777" w:rsidR="00471D81" w:rsidRDefault="00471D81">
      <w:pPr>
        <w:rPr>
          <w:noProof/>
        </w:rPr>
      </w:pPr>
    </w:p>
    <w:p w14:paraId="0C204D91" w14:textId="77777777" w:rsidR="00471D81" w:rsidRDefault="00471D81">
      <w:pPr>
        <w:rPr>
          <w:noProof/>
        </w:rPr>
      </w:pPr>
    </w:p>
    <w:p w14:paraId="63AB1A03" w14:textId="77777777" w:rsidR="00471D81" w:rsidRDefault="00471D81">
      <w:pPr>
        <w:rPr>
          <w:noProof/>
        </w:rPr>
      </w:pPr>
    </w:p>
    <w:p w14:paraId="637A2F40" w14:textId="77777777" w:rsidR="00471D81" w:rsidRDefault="00471D81">
      <w:pPr>
        <w:rPr>
          <w:noProof/>
        </w:rPr>
      </w:pPr>
    </w:p>
    <w:p w14:paraId="295FA3DB" w14:textId="77777777" w:rsidR="00471D81" w:rsidRDefault="00471D81">
      <w:pPr>
        <w:rPr>
          <w:noProof/>
        </w:rPr>
      </w:pPr>
    </w:p>
    <w:p w14:paraId="7216A7AE" w14:textId="77777777" w:rsidR="00471D81" w:rsidRDefault="00471D81">
      <w:pPr>
        <w:rPr>
          <w:noProof/>
        </w:rPr>
      </w:pPr>
    </w:p>
    <w:p w14:paraId="2740E7C7" w14:textId="77777777" w:rsidR="00471D81" w:rsidRDefault="00471D81">
      <w:pPr>
        <w:rPr>
          <w:noProof/>
        </w:rPr>
      </w:pPr>
    </w:p>
    <w:p w14:paraId="6480E62F" w14:textId="77777777" w:rsidR="00471D81" w:rsidRDefault="00471D81">
      <w:pPr>
        <w:rPr>
          <w:noProof/>
        </w:rPr>
      </w:pPr>
    </w:p>
    <w:p w14:paraId="17C1FB14" w14:textId="77777777" w:rsidR="00471D81" w:rsidRDefault="00471D81">
      <w:pPr>
        <w:rPr>
          <w:noProof/>
        </w:rPr>
      </w:pPr>
    </w:p>
    <w:p w14:paraId="69DFC56C" w14:textId="7A155746" w:rsidR="00471D81" w:rsidRDefault="00843DCA">
      <w:pPr>
        <w:rPr>
          <w:noProof/>
        </w:rPr>
      </w:pPr>
      <w:r>
        <w:rPr>
          <w:noProof/>
        </w:rPr>
        <w:drawing>
          <wp:inline distT="0" distB="0" distL="0" distR="0" wp14:anchorId="6F635565" wp14:editId="384C5233">
            <wp:extent cx="5760720" cy="5598795"/>
            <wp:effectExtent l="0" t="0" r="0" b="1905"/>
            <wp:docPr id="172134424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9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41A0C" w14:textId="0AE28AFC" w:rsidR="00471D81" w:rsidRPr="00BC603C" w:rsidRDefault="00471D81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A63C97">
        <w:rPr>
          <w:rFonts w:ascii="Arial" w:hAnsi="Arial" w:cs="Arial"/>
          <w:b/>
          <w:bCs/>
          <w:noProof/>
          <w:sz w:val="24"/>
          <w:szCs w:val="24"/>
        </w:rPr>
        <w:t>S</w:t>
      </w:r>
      <w:r w:rsidR="00CD1BB9" w:rsidRPr="00A63C97">
        <w:rPr>
          <w:rFonts w:ascii="Arial" w:hAnsi="Arial" w:cs="Arial"/>
          <w:b/>
          <w:bCs/>
          <w:noProof/>
          <w:sz w:val="24"/>
          <w:szCs w:val="24"/>
        </w:rPr>
        <w:t>5</w:t>
      </w:r>
      <w:r w:rsidRPr="00BC603C">
        <w:rPr>
          <w:rFonts w:ascii="Arial" w:hAnsi="Arial" w:cs="Arial"/>
          <w:noProof/>
          <w:sz w:val="24"/>
          <w:szCs w:val="24"/>
        </w:rPr>
        <w:t>.</w:t>
      </w:r>
      <w:r w:rsidR="00614B19">
        <w:rPr>
          <w:rFonts w:ascii="Arial" w:hAnsi="Arial" w:cs="Arial" w:hint="eastAsia"/>
          <w:noProof/>
          <w:sz w:val="24"/>
          <w:szCs w:val="24"/>
        </w:rPr>
        <w:t xml:space="preserve"> Scatterplots showing the a</w:t>
      </w:r>
      <w:r w:rsidR="00843DCA" w:rsidRPr="00BC603C">
        <w:rPr>
          <w:rFonts w:ascii="Arial" w:hAnsi="Arial" w:cs="Arial"/>
          <w:noProof/>
          <w:sz w:val="24"/>
          <w:szCs w:val="24"/>
        </w:rPr>
        <w:t xml:space="preserve">ssociations </w:t>
      </w:r>
      <w:r w:rsidR="00A63C97">
        <w:rPr>
          <w:rFonts w:ascii="Arial" w:hAnsi="Arial" w:cs="Arial" w:hint="eastAsia"/>
          <w:noProof/>
          <w:sz w:val="24"/>
          <w:szCs w:val="24"/>
        </w:rPr>
        <w:t>between</w:t>
      </w:r>
      <w:r w:rsidR="00843DCA" w:rsidRPr="00BC603C">
        <w:rPr>
          <w:rFonts w:ascii="Arial" w:hAnsi="Arial" w:cs="Arial"/>
          <w:noProof/>
          <w:sz w:val="24"/>
          <w:szCs w:val="24"/>
        </w:rPr>
        <w:t xml:space="preserve"> Coding-region eSTR length and corresponding gene expression levels</w:t>
      </w:r>
      <w:r w:rsidR="00A63C97">
        <w:rPr>
          <w:rFonts w:ascii="Arial" w:hAnsi="Arial" w:cs="Arial" w:hint="eastAsia"/>
          <w:noProof/>
          <w:sz w:val="24"/>
          <w:szCs w:val="24"/>
        </w:rPr>
        <w:t xml:space="preserve"> (ABCF1, LTN1, SEC31A, TNKS2)</w:t>
      </w:r>
    </w:p>
    <w:p w14:paraId="36D409D3" w14:textId="77777777" w:rsidR="00471D81" w:rsidRDefault="00471D81">
      <w:pPr>
        <w:rPr>
          <w:noProof/>
        </w:rPr>
      </w:pPr>
    </w:p>
    <w:p w14:paraId="3AE60E04" w14:textId="77777777" w:rsidR="00AC3093" w:rsidRDefault="00AC3093">
      <w:pPr>
        <w:rPr>
          <w:noProof/>
        </w:rPr>
      </w:pPr>
    </w:p>
    <w:p w14:paraId="151C3ED3" w14:textId="77777777" w:rsidR="00AC3093" w:rsidRDefault="00AC3093">
      <w:pPr>
        <w:rPr>
          <w:noProof/>
        </w:rPr>
      </w:pPr>
    </w:p>
    <w:p w14:paraId="6530B4C0" w14:textId="77777777" w:rsidR="004916DB" w:rsidRDefault="004916DB">
      <w:pPr>
        <w:rPr>
          <w:noProof/>
        </w:rPr>
      </w:pPr>
    </w:p>
    <w:p w14:paraId="5C24368A" w14:textId="77777777" w:rsidR="004916DB" w:rsidRDefault="004916DB">
      <w:pPr>
        <w:rPr>
          <w:noProof/>
        </w:rPr>
      </w:pPr>
    </w:p>
    <w:p w14:paraId="5311E0F3" w14:textId="106585BD" w:rsidR="004916DB" w:rsidRDefault="004916DB">
      <w:pPr>
        <w:rPr>
          <w:noProof/>
        </w:rPr>
      </w:pPr>
    </w:p>
    <w:p w14:paraId="33B4E32E" w14:textId="77777777" w:rsidR="004916DB" w:rsidRDefault="004916DB">
      <w:pPr>
        <w:rPr>
          <w:noProof/>
        </w:rPr>
      </w:pPr>
    </w:p>
    <w:p w14:paraId="61EE2A95" w14:textId="77777777" w:rsidR="004916DB" w:rsidRDefault="004916DB">
      <w:pPr>
        <w:rPr>
          <w:noProof/>
        </w:rPr>
      </w:pPr>
    </w:p>
    <w:p w14:paraId="401DFDF4" w14:textId="77777777" w:rsidR="004916DB" w:rsidRDefault="004916DB">
      <w:pPr>
        <w:rPr>
          <w:noProof/>
        </w:rPr>
      </w:pPr>
    </w:p>
    <w:p w14:paraId="1045E5CF" w14:textId="77777777" w:rsidR="004916DB" w:rsidRDefault="004916DB">
      <w:pPr>
        <w:rPr>
          <w:noProof/>
        </w:rPr>
      </w:pPr>
    </w:p>
    <w:p w14:paraId="583B528E" w14:textId="77777777" w:rsidR="004916DB" w:rsidRDefault="004916DB">
      <w:pPr>
        <w:rPr>
          <w:noProof/>
        </w:rPr>
      </w:pPr>
    </w:p>
    <w:p w14:paraId="3D2CE8A2" w14:textId="06650D3B" w:rsidR="004916DB" w:rsidRDefault="004916DB">
      <w:pPr>
        <w:rPr>
          <w:noProof/>
        </w:rPr>
      </w:pPr>
      <w:r>
        <w:rPr>
          <w:noProof/>
        </w:rPr>
        <w:drawing>
          <wp:inline distT="0" distB="0" distL="0" distR="0" wp14:anchorId="1CF4FCB1" wp14:editId="7216B4CF">
            <wp:extent cx="4832487" cy="7450667"/>
            <wp:effectExtent l="0" t="0" r="6350" b="0"/>
            <wp:docPr id="11273778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565" cy="7461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B7CB73" w14:textId="40C18126" w:rsidR="0093152C" w:rsidRPr="00EA32E1" w:rsidRDefault="004916DB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C609CF">
        <w:rPr>
          <w:rFonts w:ascii="Arial" w:hAnsi="Arial" w:cs="Arial"/>
          <w:b/>
          <w:bCs/>
          <w:noProof/>
          <w:sz w:val="24"/>
          <w:szCs w:val="24"/>
        </w:rPr>
        <w:t>S</w:t>
      </w:r>
      <w:r w:rsidR="00CD1BB9" w:rsidRPr="00C609CF">
        <w:rPr>
          <w:rFonts w:ascii="Arial" w:hAnsi="Arial" w:cs="Arial"/>
          <w:b/>
          <w:bCs/>
          <w:noProof/>
          <w:sz w:val="24"/>
          <w:szCs w:val="24"/>
        </w:rPr>
        <w:t>6</w:t>
      </w:r>
      <w:r w:rsidRPr="00BC603C">
        <w:rPr>
          <w:rFonts w:ascii="Arial" w:hAnsi="Arial" w:cs="Arial"/>
          <w:noProof/>
          <w:sz w:val="24"/>
          <w:szCs w:val="24"/>
        </w:rPr>
        <w:t xml:space="preserve">. </w:t>
      </w:r>
      <w:r w:rsidR="00EA32E1">
        <w:rPr>
          <w:rFonts w:ascii="Arial" w:hAnsi="Arial" w:cs="Arial" w:hint="eastAsia"/>
          <w:noProof/>
          <w:sz w:val="24"/>
          <w:szCs w:val="24"/>
        </w:rPr>
        <w:t xml:space="preserve"> Kernel density plots showing the null distributions from</w:t>
      </w:r>
      <w:r w:rsidRPr="00BC603C">
        <w:rPr>
          <w:rFonts w:ascii="Arial" w:hAnsi="Arial" w:cs="Arial"/>
          <w:noProof/>
          <w:sz w:val="24"/>
          <w:szCs w:val="24"/>
        </w:rPr>
        <w:t xml:space="preserve"> </w:t>
      </w:r>
      <w:r w:rsidR="00EA32E1">
        <w:rPr>
          <w:rFonts w:ascii="Arial" w:hAnsi="Arial" w:cs="Arial" w:hint="eastAsia"/>
          <w:noProof/>
          <w:sz w:val="24"/>
          <w:szCs w:val="24"/>
        </w:rPr>
        <w:t>p</w:t>
      </w:r>
      <w:r w:rsidRPr="00BC603C">
        <w:rPr>
          <w:rFonts w:ascii="Arial" w:hAnsi="Arial" w:cs="Arial"/>
          <w:noProof/>
          <w:sz w:val="24"/>
          <w:szCs w:val="24"/>
        </w:rPr>
        <w:t>ermuation tests</w:t>
      </w:r>
      <w:r w:rsidR="00EA32E1">
        <w:rPr>
          <w:rFonts w:ascii="Arial" w:hAnsi="Arial" w:cs="Arial" w:hint="eastAsia"/>
          <w:noProof/>
          <w:sz w:val="24"/>
          <w:szCs w:val="24"/>
        </w:rPr>
        <w:t xml:space="preserve">. For each permutation, the fraction of repeat types for which the eSTRs were more mutable was determined. Vertial colored stripes represent the observed fraction of </w:t>
      </w:r>
      <w:r w:rsidR="00EA32E1">
        <w:rPr>
          <w:rFonts w:ascii="Arial" w:hAnsi="Arial" w:cs="Arial" w:hint="eastAsia"/>
          <w:noProof/>
          <w:sz w:val="24"/>
          <w:szCs w:val="24"/>
        </w:rPr>
        <w:lastRenderedPageBreak/>
        <w:t xml:space="preserve">repeat types where eSTRs were more mutable. </w:t>
      </w:r>
      <w:r w:rsidR="00EA32E1" w:rsidRPr="00EA32E1">
        <w:rPr>
          <w:rFonts w:ascii="Arial" w:hAnsi="Arial" w:cs="Arial"/>
          <w:noProof/>
          <w:sz w:val="24"/>
          <w:szCs w:val="24"/>
        </w:rPr>
        <w:t>P-values obtained from</w:t>
      </w:r>
      <w:r w:rsidR="00EA32E1">
        <w:rPr>
          <w:rFonts w:ascii="Arial" w:hAnsi="Arial" w:cs="Arial" w:hint="eastAsia"/>
          <w:noProof/>
          <w:sz w:val="24"/>
          <w:szCs w:val="24"/>
        </w:rPr>
        <w:t xml:space="preserve"> </w:t>
      </w:r>
      <w:r w:rsidR="00EA32E1" w:rsidRPr="00EA32E1">
        <w:rPr>
          <w:rFonts w:ascii="Arial" w:hAnsi="Arial" w:cs="Arial"/>
          <w:noProof/>
          <w:sz w:val="24"/>
          <w:szCs w:val="24"/>
        </w:rPr>
        <w:t>permutation tests are shown in the top left</w:t>
      </w:r>
      <w:r w:rsidR="00EA32E1">
        <w:rPr>
          <w:rFonts w:ascii="Arial" w:hAnsi="Arial" w:cs="Arial" w:hint="eastAsia"/>
          <w:noProof/>
          <w:sz w:val="24"/>
          <w:szCs w:val="24"/>
        </w:rPr>
        <w:t>.</w:t>
      </w:r>
    </w:p>
    <w:p w14:paraId="47395A42" w14:textId="77777777" w:rsidR="004916DB" w:rsidRDefault="004916DB">
      <w:pPr>
        <w:rPr>
          <w:noProof/>
        </w:rPr>
      </w:pPr>
    </w:p>
    <w:p w14:paraId="4D60D5CB" w14:textId="77777777" w:rsidR="009F3AE5" w:rsidRDefault="009F3AE5">
      <w:pPr>
        <w:rPr>
          <w:noProof/>
        </w:rPr>
      </w:pPr>
    </w:p>
    <w:p w14:paraId="0DA9CDF4" w14:textId="5829BD81" w:rsidR="009F3AE5" w:rsidRDefault="009F3AE5">
      <w:pPr>
        <w:rPr>
          <w:noProof/>
        </w:rPr>
      </w:pPr>
      <w:r>
        <w:rPr>
          <w:noProof/>
        </w:rPr>
        <w:drawing>
          <wp:inline distT="0" distB="0" distL="0" distR="0" wp14:anchorId="5457F1B4" wp14:editId="21351CC5">
            <wp:extent cx="6118656" cy="1731326"/>
            <wp:effectExtent l="0" t="0" r="0" b="0"/>
            <wp:docPr id="1456810463" name="Picture 1" descr="A graph of a normal distribu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810463" name="Picture 1" descr="A graph of a normal distributi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773" cy="1731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C1069" w14:textId="77777777" w:rsidR="00C609CF" w:rsidRPr="00EA32E1" w:rsidRDefault="009F3AE5" w:rsidP="00C609CF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C609CF">
        <w:rPr>
          <w:rFonts w:ascii="Arial" w:hAnsi="Arial" w:cs="Arial"/>
          <w:b/>
          <w:bCs/>
          <w:noProof/>
          <w:sz w:val="24"/>
          <w:szCs w:val="24"/>
        </w:rPr>
        <w:t>S</w:t>
      </w:r>
      <w:r w:rsidR="001F0D3F" w:rsidRPr="00C609CF">
        <w:rPr>
          <w:rFonts w:ascii="Arial" w:hAnsi="Arial" w:cs="Arial"/>
          <w:b/>
          <w:bCs/>
          <w:noProof/>
          <w:sz w:val="24"/>
          <w:szCs w:val="24"/>
        </w:rPr>
        <w:t>7</w:t>
      </w:r>
      <w:r w:rsidRPr="00BC603C">
        <w:rPr>
          <w:rFonts w:ascii="Arial" w:hAnsi="Arial" w:cs="Arial"/>
          <w:noProof/>
          <w:sz w:val="24"/>
          <w:szCs w:val="24"/>
        </w:rPr>
        <w:t>.</w:t>
      </w:r>
      <w:r w:rsidR="00482222" w:rsidRPr="00BC603C">
        <w:rPr>
          <w:rFonts w:ascii="Arial" w:hAnsi="Arial" w:cs="Arial"/>
          <w:noProof/>
          <w:sz w:val="24"/>
          <w:szCs w:val="24"/>
        </w:rPr>
        <w:t xml:space="preserve"> </w:t>
      </w:r>
      <w:r w:rsidR="00C609CF">
        <w:rPr>
          <w:rFonts w:ascii="Arial" w:hAnsi="Arial" w:cs="Arial" w:hint="eastAsia"/>
          <w:noProof/>
          <w:sz w:val="24"/>
          <w:szCs w:val="24"/>
        </w:rPr>
        <w:t>Kernel density plots showing the null distributions from</w:t>
      </w:r>
      <w:r w:rsidR="00C609CF" w:rsidRPr="00BC603C">
        <w:rPr>
          <w:rFonts w:ascii="Arial" w:hAnsi="Arial" w:cs="Arial"/>
          <w:noProof/>
          <w:sz w:val="24"/>
          <w:szCs w:val="24"/>
        </w:rPr>
        <w:t xml:space="preserve"> </w:t>
      </w:r>
      <w:r w:rsidR="00C609CF">
        <w:rPr>
          <w:rFonts w:ascii="Arial" w:hAnsi="Arial" w:cs="Arial" w:hint="eastAsia"/>
          <w:noProof/>
          <w:sz w:val="24"/>
          <w:szCs w:val="24"/>
        </w:rPr>
        <w:t>p</w:t>
      </w:r>
      <w:r w:rsidR="00C609CF" w:rsidRPr="00BC603C">
        <w:rPr>
          <w:rFonts w:ascii="Arial" w:hAnsi="Arial" w:cs="Arial"/>
          <w:noProof/>
          <w:sz w:val="24"/>
          <w:szCs w:val="24"/>
        </w:rPr>
        <w:t>ermuation tests</w:t>
      </w:r>
      <w:r w:rsidR="00C609CF">
        <w:rPr>
          <w:rFonts w:ascii="Arial" w:hAnsi="Arial" w:cs="Arial" w:hint="eastAsia"/>
          <w:noProof/>
          <w:sz w:val="24"/>
          <w:szCs w:val="24"/>
        </w:rPr>
        <w:t>.</w:t>
      </w:r>
      <w:r w:rsidR="00C609CF">
        <w:rPr>
          <w:rFonts w:ascii="Arial" w:hAnsi="Arial" w:cs="Arial" w:hint="eastAsia"/>
          <w:noProof/>
          <w:sz w:val="24"/>
          <w:szCs w:val="24"/>
        </w:rPr>
        <w:t xml:space="preserve"> The null distributions were generated from permutations of the eSTR effect sizes and the accuracies of correct gene expression direction change were determined. </w:t>
      </w:r>
      <w:r w:rsidR="00C609CF" w:rsidRPr="00C609CF">
        <w:rPr>
          <w:rFonts w:ascii="Arial" w:hAnsi="Arial" w:cs="Arial"/>
          <w:noProof/>
          <w:sz w:val="24"/>
          <w:szCs w:val="24"/>
        </w:rPr>
        <w:t>Vertial colored stripes represent the observed</w:t>
      </w:r>
      <w:r w:rsidR="00C609CF">
        <w:rPr>
          <w:rFonts w:ascii="Arial" w:hAnsi="Arial" w:cs="Arial" w:hint="eastAsia"/>
          <w:noProof/>
          <w:sz w:val="24"/>
          <w:szCs w:val="24"/>
        </w:rPr>
        <w:t xml:space="preserve"> accuracy of prediction the direction of gene expression change. </w:t>
      </w:r>
      <w:r w:rsidR="00C609CF" w:rsidRPr="00EA32E1">
        <w:rPr>
          <w:rFonts w:ascii="Arial" w:hAnsi="Arial" w:cs="Arial"/>
          <w:noProof/>
          <w:sz w:val="24"/>
          <w:szCs w:val="24"/>
        </w:rPr>
        <w:t>P-values obtained from</w:t>
      </w:r>
      <w:r w:rsidR="00C609CF">
        <w:rPr>
          <w:rFonts w:ascii="Arial" w:hAnsi="Arial" w:cs="Arial" w:hint="eastAsia"/>
          <w:noProof/>
          <w:sz w:val="24"/>
          <w:szCs w:val="24"/>
        </w:rPr>
        <w:t xml:space="preserve"> </w:t>
      </w:r>
      <w:r w:rsidR="00C609CF" w:rsidRPr="00EA32E1">
        <w:rPr>
          <w:rFonts w:ascii="Arial" w:hAnsi="Arial" w:cs="Arial"/>
          <w:noProof/>
          <w:sz w:val="24"/>
          <w:szCs w:val="24"/>
        </w:rPr>
        <w:t>permutation tests are shown in the top left</w:t>
      </w:r>
      <w:r w:rsidR="00C609CF">
        <w:rPr>
          <w:rFonts w:ascii="Arial" w:hAnsi="Arial" w:cs="Arial" w:hint="eastAsia"/>
          <w:noProof/>
          <w:sz w:val="24"/>
          <w:szCs w:val="24"/>
        </w:rPr>
        <w:t>.</w:t>
      </w:r>
    </w:p>
    <w:p w14:paraId="66DEEB73" w14:textId="3E0E362E" w:rsidR="00BC603C" w:rsidRPr="00C609CF" w:rsidRDefault="00BC603C">
      <w:pPr>
        <w:rPr>
          <w:rFonts w:ascii="Arial" w:hAnsi="Arial" w:cs="Arial" w:hint="eastAsia"/>
          <w:noProof/>
          <w:sz w:val="24"/>
          <w:szCs w:val="24"/>
        </w:rPr>
      </w:pPr>
    </w:p>
    <w:p w14:paraId="1D56194D" w14:textId="77777777" w:rsidR="00BC603C" w:rsidRDefault="00BC603C">
      <w:pPr>
        <w:rPr>
          <w:noProof/>
        </w:rPr>
      </w:pPr>
    </w:p>
    <w:p w14:paraId="4DB5242E" w14:textId="77777777" w:rsidR="00BC603C" w:rsidRDefault="00BC603C">
      <w:pPr>
        <w:rPr>
          <w:noProof/>
        </w:rPr>
      </w:pPr>
    </w:p>
    <w:p w14:paraId="7A355E0E" w14:textId="77777777" w:rsidR="00BC603C" w:rsidRDefault="00BC603C">
      <w:pPr>
        <w:rPr>
          <w:noProof/>
        </w:rPr>
      </w:pPr>
    </w:p>
    <w:p w14:paraId="2BC3F341" w14:textId="77777777" w:rsidR="00BC603C" w:rsidRDefault="00BC603C">
      <w:pPr>
        <w:rPr>
          <w:noProof/>
        </w:rPr>
      </w:pPr>
    </w:p>
    <w:p w14:paraId="06B40D6B" w14:textId="386E3386" w:rsidR="00180C7B" w:rsidRDefault="00047BD0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6BB7943" wp14:editId="4226C25C">
            <wp:extent cx="5610467" cy="5443992"/>
            <wp:effectExtent l="0" t="0" r="9525" b="4445"/>
            <wp:docPr id="5106179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617907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467" cy="5443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49124" w14:textId="61521E49" w:rsidR="001F0D3F" w:rsidRPr="00EB1FA2" w:rsidRDefault="004916DB">
      <w:pPr>
        <w:rPr>
          <w:rFonts w:ascii="Arial" w:hAnsi="Arial" w:cs="Arial" w:hint="eastAsia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866F2E">
        <w:rPr>
          <w:rFonts w:ascii="Arial" w:hAnsi="Arial" w:cs="Arial"/>
          <w:b/>
          <w:bCs/>
          <w:noProof/>
          <w:sz w:val="24"/>
          <w:szCs w:val="24"/>
        </w:rPr>
        <w:t>S</w:t>
      </w:r>
      <w:r w:rsidR="001F0D3F" w:rsidRPr="00866F2E">
        <w:rPr>
          <w:rFonts w:ascii="Arial" w:hAnsi="Arial" w:cs="Arial"/>
          <w:b/>
          <w:bCs/>
          <w:noProof/>
          <w:sz w:val="24"/>
          <w:szCs w:val="24"/>
        </w:rPr>
        <w:t>8</w:t>
      </w:r>
      <w:r w:rsidRPr="00866F2E">
        <w:rPr>
          <w:rFonts w:ascii="Arial" w:hAnsi="Arial" w:cs="Arial"/>
          <w:b/>
          <w:bCs/>
          <w:noProof/>
          <w:sz w:val="24"/>
          <w:szCs w:val="24"/>
        </w:rPr>
        <w:t>.</w:t>
      </w:r>
      <w:r w:rsidR="00866F2E">
        <w:rPr>
          <w:rFonts w:ascii="Arial" w:hAnsi="Arial" w:cs="Arial" w:hint="eastAsia"/>
          <w:b/>
          <w:bCs/>
          <w:noProof/>
          <w:sz w:val="24"/>
          <w:szCs w:val="24"/>
        </w:rPr>
        <w:t xml:space="preserve"> </w:t>
      </w:r>
      <w:r w:rsidR="00EB1FA2">
        <w:rPr>
          <w:rFonts w:ascii="Arial" w:hAnsi="Arial" w:cs="Arial" w:hint="eastAsia"/>
          <w:b/>
          <w:bCs/>
          <w:noProof/>
          <w:sz w:val="24"/>
          <w:szCs w:val="24"/>
        </w:rPr>
        <w:t xml:space="preserve"> </w:t>
      </w:r>
      <w:r w:rsidR="00EB1FA2" w:rsidRPr="00EB1FA2">
        <w:rPr>
          <w:rFonts w:ascii="Arial" w:hAnsi="Arial" w:cs="Arial" w:hint="eastAsia"/>
          <w:noProof/>
          <w:sz w:val="24"/>
          <w:szCs w:val="24"/>
        </w:rPr>
        <w:t>(</w:t>
      </w:r>
      <w:r w:rsidR="00FD3F2A">
        <w:rPr>
          <w:rFonts w:ascii="Arial" w:hAnsi="Arial" w:cs="Arial" w:hint="eastAsia"/>
          <w:noProof/>
          <w:sz w:val="24"/>
          <w:szCs w:val="24"/>
        </w:rPr>
        <w:t>a) Scatterplot</w:t>
      </w:r>
      <w:r w:rsidR="003C28A0">
        <w:rPr>
          <w:rFonts w:ascii="Arial" w:hAnsi="Arial" w:cs="Arial" w:hint="eastAsia"/>
          <w:noProof/>
          <w:sz w:val="24"/>
          <w:szCs w:val="24"/>
        </w:rPr>
        <w:t>s</w:t>
      </w:r>
      <w:r w:rsidR="00FD3F2A">
        <w:rPr>
          <w:rFonts w:ascii="Arial" w:hAnsi="Arial" w:cs="Arial" w:hint="eastAsia"/>
          <w:noProof/>
          <w:sz w:val="24"/>
          <w:szCs w:val="24"/>
        </w:rPr>
        <w:t xml:space="preserve"> showing </w:t>
      </w:r>
      <w:r w:rsidR="00340047">
        <w:rPr>
          <w:rFonts w:ascii="Arial" w:hAnsi="Arial" w:cs="Arial" w:hint="eastAsia"/>
          <w:noProof/>
          <w:sz w:val="24"/>
          <w:szCs w:val="24"/>
        </w:rPr>
        <w:t xml:space="preserve">the relationship between 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the </w:t>
      </w:r>
      <w:r w:rsidR="00340047">
        <w:rPr>
          <w:rFonts w:ascii="Arial" w:hAnsi="Arial" w:cs="Arial" w:hint="eastAsia"/>
          <w:noProof/>
          <w:sz w:val="24"/>
          <w:szCs w:val="24"/>
        </w:rPr>
        <w:t xml:space="preserve">average mutation impact </w:t>
      </w:r>
      <w:r w:rsidR="00340047">
        <w:rPr>
          <w:rFonts w:ascii="Arial" w:hAnsi="Arial" w:cs="Arial"/>
          <w:noProof/>
          <w:sz w:val="24"/>
          <w:szCs w:val="24"/>
        </w:rPr>
        <w:t>and the</w:t>
      </w:r>
      <w:r w:rsidR="00340047">
        <w:rPr>
          <w:rFonts w:ascii="Arial" w:hAnsi="Arial" w:cs="Arial" w:hint="eastAsia"/>
          <w:noProof/>
          <w:sz w:val="24"/>
          <w:szCs w:val="24"/>
        </w:rPr>
        <w:t xml:space="preserve"> observed accuracy of predicting the direction of gene expression change</w:t>
      </w:r>
      <w:r w:rsidR="00EB1FA2">
        <w:rPr>
          <w:rFonts w:ascii="Arial" w:hAnsi="Arial" w:cs="Arial" w:hint="eastAsia"/>
          <w:noProof/>
          <w:sz w:val="24"/>
          <w:szCs w:val="24"/>
        </w:rPr>
        <w:t>s</w:t>
      </w:r>
      <w:r w:rsidR="00580360">
        <w:rPr>
          <w:rFonts w:ascii="Arial" w:hAnsi="Arial" w:cs="Arial" w:hint="eastAsia"/>
          <w:noProof/>
          <w:sz w:val="24"/>
          <w:szCs w:val="24"/>
        </w:rPr>
        <w:t xml:space="preserve"> for each 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eSTR mutation </w:t>
      </w:r>
      <w:r w:rsidR="00580360">
        <w:rPr>
          <w:rFonts w:ascii="Arial" w:hAnsi="Arial" w:cs="Arial" w:hint="eastAsia"/>
          <w:noProof/>
          <w:sz w:val="24"/>
          <w:szCs w:val="24"/>
        </w:rPr>
        <w:t>group</w:t>
      </w:r>
      <w:r w:rsidR="00340047">
        <w:rPr>
          <w:rFonts w:ascii="Arial" w:hAnsi="Arial" w:cs="Arial" w:hint="eastAsia"/>
          <w:noProof/>
          <w:sz w:val="24"/>
          <w:szCs w:val="24"/>
        </w:rPr>
        <w:t>.The x-axis shows the average mutation impact for each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 </w:t>
      </w:r>
      <w:r w:rsidR="00340047">
        <w:rPr>
          <w:rFonts w:ascii="Arial" w:hAnsi="Arial" w:cs="Arial" w:hint="eastAsia"/>
          <w:noProof/>
          <w:sz w:val="24"/>
          <w:szCs w:val="24"/>
        </w:rPr>
        <w:t>group</w:t>
      </w:r>
      <w:r w:rsidR="00EB1FA2">
        <w:rPr>
          <w:rFonts w:hint="eastAsia"/>
        </w:rPr>
        <w:t xml:space="preserve">, </w:t>
      </w:r>
      <w:r w:rsidR="00EB1FA2" w:rsidRPr="00EB1FA2">
        <w:rPr>
          <w:rFonts w:ascii="Arial" w:hAnsi="Arial" w:cs="Arial"/>
          <w:noProof/>
          <w:sz w:val="24"/>
          <w:szCs w:val="24"/>
        </w:rPr>
        <w:t>while the y-axis represents the corresponding accuracy.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 (</w:t>
      </w:r>
      <w:r w:rsidR="00340047">
        <w:rPr>
          <w:rFonts w:ascii="Arial" w:hAnsi="Arial" w:cs="Arial" w:hint="eastAsia"/>
          <w:noProof/>
          <w:sz w:val="24"/>
          <w:szCs w:val="24"/>
        </w:rPr>
        <w:t>b) Boxplot</w:t>
      </w:r>
      <w:r w:rsidR="003C28A0">
        <w:rPr>
          <w:rFonts w:ascii="Arial" w:hAnsi="Arial" w:cs="Arial" w:hint="eastAsia"/>
          <w:noProof/>
          <w:sz w:val="24"/>
          <w:szCs w:val="24"/>
        </w:rPr>
        <w:t>s</w:t>
      </w:r>
      <w:r w:rsidR="00340047">
        <w:rPr>
          <w:rFonts w:ascii="Arial" w:hAnsi="Arial" w:cs="Arial" w:hint="eastAsia"/>
          <w:noProof/>
          <w:sz w:val="24"/>
          <w:szCs w:val="24"/>
        </w:rPr>
        <w:t xml:space="preserve"> showing the </w:t>
      </w:r>
      <w:r w:rsidR="00EB1FA2">
        <w:rPr>
          <w:rFonts w:ascii="Arial" w:hAnsi="Arial" w:cs="Arial" w:hint="eastAsia"/>
          <w:noProof/>
          <w:sz w:val="24"/>
          <w:szCs w:val="24"/>
        </w:rPr>
        <w:t>distribution</w:t>
      </w:r>
      <w:r w:rsidR="003C28A0">
        <w:rPr>
          <w:rFonts w:ascii="Arial" w:hAnsi="Arial" w:cs="Arial" w:hint="eastAsia"/>
          <w:noProof/>
          <w:sz w:val="24"/>
          <w:szCs w:val="24"/>
        </w:rPr>
        <w:t xml:space="preserve"> of predictive score</w:t>
      </w:r>
      <w:r w:rsidR="00EB1FA2">
        <w:rPr>
          <w:rFonts w:ascii="Arial" w:hAnsi="Arial" w:cs="Arial" w:hint="eastAsia"/>
          <w:noProof/>
          <w:sz w:val="24"/>
          <w:szCs w:val="24"/>
        </w:rPr>
        <w:t>s</w:t>
      </w:r>
      <w:r w:rsidR="003C28A0">
        <w:rPr>
          <w:rFonts w:ascii="Arial" w:hAnsi="Arial" w:cs="Arial" w:hint="eastAsia"/>
          <w:noProof/>
          <w:sz w:val="24"/>
          <w:szCs w:val="24"/>
        </w:rPr>
        <w:t xml:space="preserve"> across eSTR mutation groups with increasing average mutation impact. Black points represent single eSTR mutation. 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Each box corresponds to the same eSTR mutation group in figure (a). The x-axis represents the ranked number of eSTR mutation groups. c) Scatterplots showing the relationship </w:t>
      </w:r>
      <w:r w:rsidR="00EB1FA2">
        <w:rPr>
          <w:rFonts w:ascii="Arial" w:hAnsi="Arial" w:cs="Arial"/>
          <w:noProof/>
          <w:sz w:val="24"/>
          <w:szCs w:val="24"/>
        </w:rPr>
        <w:t>betwee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n eSTR mutation length and </w:t>
      </w:r>
      <w:r w:rsidR="00EB1FA2">
        <w:rPr>
          <w:rFonts w:ascii="Arial" w:hAnsi="Arial" w:cs="Arial"/>
          <w:noProof/>
          <w:sz w:val="24"/>
          <w:szCs w:val="24"/>
        </w:rPr>
        <w:t>the</w:t>
      </w:r>
      <w:r w:rsidR="00EB1FA2">
        <w:rPr>
          <w:rFonts w:ascii="Arial" w:hAnsi="Arial" w:cs="Arial" w:hint="eastAsia"/>
          <w:noProof/>
          <w:sz w:val="24"/>
          <w:szCs w:val="24"/>
        </w:rPr>
        <w:t xml:space="preserve"> observed accuracy of predicting the direction of gene expression change</w:t>
      </w:r>
      <w:r w:rsidR="00EB1FA2">
        <w:rPr>
          <w:rFonts w:ascii="Arial" w:hAnsi="Arial" w:cs="Arial" w:hint="eastAsia"/>
          <w:noProof/>
          <w:sz w:val="24"/>
          <w:szCs w:val="24"/>
        </w:rPr>
        <w:t>s. Pearson correlation coefficients and associated p-values are shown in the top left of each plot.</w:t>
      </w:r>
    </w:p>
    <w:p w14:paraId="35268E7E" w14:textId="77777777" w:rsidR="001F0D3F" w:rsidRDefault="001F0D3F">
      <w:pPr>
        <w:rPr>
          <w:noProof/>
        </w:rPr>
      </w:pPr>
    </w:p>
    <w:p w14:paraId="5099D96C" w14:textId="77777777" w:rsidR="001F0D3F" w:rsidRDefault="001F0D3F">
      <w:pPr>
        <w:rPr>
          <w:noProof/>
        </w:rPr>
      </w:pPr>
    </w:p>
    <w:p w14:paraId="07B33EEF" w14:textId="77777777" w:rsidR="001F0D3F" w:rsidRDefault="001F0D3F">
      <w:pPr>
        <w:rPr>
          <w:noProof/>
        </w:rPr>
      </w:pPr>
    </w:p>
    <w:p w14:paraId="5150A377" w14:textId="77777777" w:rsidR="001F0D3F" w:rsidRDefault="001F0D3F">
      <w:pPr>
        <w:rPr>
          <w:noProof/>
        </w:rPr>
      </w:pPr>
    </w:p>
    <w:p w14:paraId="7FD094FB" w14:textId="77777777" w:rsidR="001F0D3F" w:rsidRDefault="001F0D3F">
      <w:pPr>
        <w:rPr>
          <w:noProof/>
        </w:rPr>
      </w:pPr>
    </w:p>
    <w:p w14:paraId="2276F1B0" w14:textId="77777777" w:rsidR="001F0D3F" w:rsidRDefault="001F0D3F">
      <w:pPr>
        <w:rPr>
          <w:noProof/>
        </w:rPr>
      </w:pPr>
    </w:p>
    <w:p w14:paraId="320279D7" w14:textId="77777777" w:rsidR="001F0D3F" w:rsidRDefault="001F0D3F" w:rsidP="001F0D3F">
      <w:pPr>
        <w:rPr>
          <w:noProof/>
        </w:rPr>
      </w:pPr>
      <w:r w:rsidRPr="009F3AE5">
        <w:rPr>
          <w:noProof/>
        </w:rPr>
        <w:drawing>
          <wp:inline distT="0" distB="0" distL="0" distR="0" wp14:anchorId="05B8ED7E" wp14:editId="227BA64F">
            <wp:extent cx="5760720" cy="1715770"/>
            <wp:effectExtent l="0" t="0" r="0" b="0"/>
            <wp:docPr id="11579488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94882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8EEAB" w14:textId="7E6ADE0D" w:rsidR="001F0D3F" w:rsidRPr="00BC603C" w:rsidRDefault="001F0D3F" w:rsidP="001F0D3F">
      <w:pPr>
        <w:rPr>
          <w:rFonts w:ascii="Arial" w:hAnsi="Arial" w:cs="Arial"/>
          <w:noProof/>
          <w:sz w:val="24"/>
          <w:szCs w:val="24"/>
        </w:rPr>
      </w:pPr>
      <w:r w:rsidRPr="00BC603C">
        <w:rPr>
          <w:rFonts w:ascii="Arial" w:hAnsi="Arial" w:cs="Arial"/>
          <w:noProof/>
          <w:sz w:val="24"/>
          <w:szCs w:val="24"/>
        </w:rPr>
        <w:t xml:space="preserve">Figure </w:t>
      </w:r>
      <w:r w:rsidRPr="00F03BCE">
        <w:rPr>
          <w:rFonts w:ascii="Arial" w:hAnsi="Arial" w:cs="Arial"/>
          <w:b/>
          <w:bCs/>
          <w:noProof/>
          <w:sz w:val="24"/>
          <w:szCs w:val="24"/>
        </w:rPr>
        <w:t>S9</w:t>
      </w:r>
      <w:r w:rsidRPr="00BC603C">
        <w:rPr>
          <w:rFonts w:ascii="Arial" w:hAnsi="Arial" w:cs="Arial"/>
          <w:noProof/>
          <w:sz w:val="24"/>
          <w:szCs w:val="24"/>
        </w:rPr>
        <w:t xml:space="preserve">. </w:t>
      </w:r>
      <w:r w:rsidR="00F03BCE">
        <w:rPr>
          <w:rFonts w:ascii="Arial" w:hAnsi="Arial" w:cs="Arial" w:hint="eastAsia"/>
          <w:noProof/>
          <w:sz w:val="24"/>
          <w:szCs w:val="24"/>
        </w:rPr>
        <w:t>The distribution and c</w:t>
      </w:r>
      <w:r w:rsidRPr="00BC603C">
        <w:rPr>
          <w:rFonts w:ascii="Arial" w:hAnsi="Arial" w:cs="Arial"/>
          <w:noProof/>
          <w:sz w:val="24"/>
          <w:szCs w:val="24"/>
        </w:rPr>
        <w:t xml:space="preserve">omparsion </w:t>
      </w:r>
      <w:r w:rsidR="00F03BCE">
        <w:rPr>
          <w:rFonts w:ascii="Arial" w:hAnsi="Arial" w:cs="Arial" w:hint="eastAsia"/>
          <w:noProof/>
          <w:sz w:val="24"/>
          <w:szCs w:val="24"/>
        </w:rPr>
        <w:t xml:space="preserve">of predictice scores </w:t>
      </w:r>
      <w:r w:rsidR="00F03BCE">
        <w:rPr>
          <w:rFonts w:ascii="Arial" w:hAnsi="Arial" w:cs="Arial"/>
          <w:noProof/>
          <w:sz w:val="24"/>
          <w:szCs w:val="24"/>
        </w:rPr>
        <w:t>between</w:t>
      </w:r>
      <w:r w:rsidR="00F03BCE">
        <w:rPr>
          <w:rFonts w:ascii="Arial" w:hAnsi="Arial" w:cs="Arial" w:hint="eastAsia"/>
          <w:noProof/>
          <w:sz w:val="24"/>
          <w:szCs w:val="24"/>
        </w:rPr>
        <w:t xml:space="preserve"> eSTR linear regression model and</w:t>
      </w:r>
      <w:r w:rsidRPr="00BC603C">
        <w:rPr>
          <w:rFonts w:ascii="Arial" w:hAnsi="Arial" w:cs="Arial"/>
          <w:noProof/>
          <w:sz w:val="24"/>
          <w:szCs w:val="24"/>
        </w:rPr>
        <w:t xml:space="preserve"> baseline model (regression </w:t>
      </w:r>
      <w:r w:rsidR="00F03BCE">
        <w:rPr>
          <w:rFonts w:ascii="Arial" w:hAnsi="Arial" w:cs="Arial" w:hint="eastAsia"/>
          <w:noProof/>
          <w:sz w:val="24"/>
          <w:szCs w:val="24"/>
        </w:rPr>
        <w:t xml:space="preserve">model </w:t>
      </w:r>
      <w:r w:rsidRPr="00BC603C">
        <w:rPr>
          <w:rFonts w:ascii="Arial" w:hAnsi="Arial" w:cs="Arial"/>
          <w:noProof/>
          <w:sz w:val="24"/>
          <w:szCs w:val="24"/>
        </w:rPr>
        <w:t>with coefficient zero)</w:t>
      </w:r>
    </w:p>
    <w:p w14:paraId="78CED65C" w14:textId="77777777" w:rsidR="001F0D3F" w:rsidRDefault="001F0D3F">
      <w:pPr>
        <w:rPr>
          <w:noProof/>
        </w:rPr>
      </w:pPr>
    </w:p>
    <w:p w14:paraId="62162C9C" w14:textId="77777777" w:rsidR="0064406B" w:rsidRDefault="0064406B">
      <w:pPr>
        <w:rPr>
          <w:noProof/>
        </w:rPr>
      </w:pPr>
    </w:p>
    <w:p w14:paraId="1122AABA" w14:textId="77777777" w:rsidR="0064406B" w:rsidRDefault="0064406B">
      <w:pPr>
        <w:rPr>
          <w:noProof/>
        </w:rPr>
      </w:pPr>
    </w:p>
    <w:p w14:paraId="795BD385" w14:textId="77777777" w:rsidR="00047BD0" w:rsidRDefault="00047BD0">
      <w:pPr>
        <w:rPr>
          <w:noProof/>
        </w:rPr>
      </w:pPr>
    </w:p>
    <w:p w14:paraId="0071A9F3" w14:textId="77777777" w:rsidR="00047BD0" w:rsidRDefault="00047BD0">
      <w:pPr>
        <w:rPr>
          <w:noProof/>
        </w:rPr>
      </w:pPr>
    </w:p>
    <w:p w14:paraId="1EFBE72E" w14:textId="77777777" w:rsidR="00047BD0" w:rsidRDefault="00047BD0">
      <w:pPr>
        <w:rPr>
          <w:noProof/>
        </w:rPr>
      </w:pPr>
    </w:p>
    <w:p w14:paraId="007E8565" w14:textId="77777777" w:rsidR="00047BD0" w:rsidRDefault="00047BD0">
      <w:pPr>
        <w:rPr>
          <w:noProof/>
        </w:rPr>
      </w:pPr>
    </w:p>
    <w:p w14:paraId="1A002AE1" w14:textId="77777777" w:rsidR="00047BD0" w:rsidRDefault="00047BD0">
      <w:pPr>
        <w:rPr>
          <w:noProof/>
        </w:rPr>
      </w:pPr>
    </w:p>
    <w:p w14:paraId="3E2096C7" w14:textId="77777777" w:rsidR="00047BD0" w:rsidRDefault="00047BD0">
      <w:pPr>
        <w:rPr>
          <w:noProof/>
        </w:rPr>
      </w:pPr>
    </w:p>
    <w:p w14:paraId="0F082095" w14:textId="77777777" w:rsidR="00047BD0" w:rsidRDefault="00047BD0">
      <w:pPr>
        <w:rPr>
          <w:noProof/>
        </w:rPr>
      </w:pPr>
    </w:p>
    <w:p w14:paraId="553F611F" w14:textId="77777777" w:rsidR="00047BD0" w:rsidRDefault="00047BD0">
      <w:pPr>
        <w:rPr>
          <w:noProof/>
        </w:rPr>
      </w:pPr>
    </w:p>
    <w:p w14:paraId="064B6B81" w14:textId="77777777" w:rsidR="00047BD0" w:rsidRDefault="00047BD0">
      <w:pPr>
        <w:rPr>
          <w:noProof/>
        </w:rPr>
      </w:pPr>
    </w:p>
    <w:p w14:paraId="60350095" w14:textId="7395B800" w:rsidR="0064406B" w:rsidRDefault="0064406B">
      <w:pPr>
        <w:rPr>
          <w:noProof/>
        </w:rPr>
      </w:pPr>
    </w:p>
    <w:sectPr w:rsidR="0064406B" w:rsidSect="0008215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"/>
  <w:proofState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1D68"/>
    <w:rsid w:val="00011D68"/>
    <w:rsid w:val="00047BD0"/>
    <w:rsid w:val="0008215C"/>
    <w:rsid w:val="000F1EE6"/>
    <w:rsid w:val="0015066F"/>
    <w:rsid w:val="00180C7B"/>
    <w:rsid w:val="001F0D3F"/>
    <w:rsid w:val="00232614"/>
    <w:rsid w:val="00340047"/>
    <w:rsid w:val="003C28A0"/>
    <w:rsid w:val="003F4480"/>
    <w:rsid w:val="00437259"/>
    <w:rsid w:val="0047056A"/>
    <w:rsid w:val="00471D81"/>
    <w:rsid w:val="00482222"/>
    <w:rsid w:val="004916DB"/>
    <w:rsid w:val="004A1524"/>
    <w:rsid w:val="005272D6"/>
    <w:rsid w:val="0057386B"/>
    <w:rsid w:val="00580360"/>
    <w:rsid w:val="00581069"/>
    <w:rsid w:val="005E5893"/>
    <w:rsid w:val="00614B19"/>
    <w:rsid w:val="0064085D"/>
    <w:rsid w:val="0064406B"/>
    <w:rsid w:val="00777732"/>
    <w:rsid w:val="007C00E8"/>
    <w:rsid w:val="00843DCA"/>
    <w:rsid w:val="00866F2E"/>
    <w:rsid w:val="008F726C"/>
    <w:rsid w:val="0093152C"/>
    <w:rsid w:val="009F3AE5"/>
    <w:rsid w:val="00A2523A"/>
    <w:rsid w:val="00A30297"/>
    <w:rsid w:val="00A63C97"/>
    <w:rsid w:val="00A749F0"/>
    <w:rsid w:val="00AC3093"/>
    <w:rsid w:val="00B275F4"/>
    <w:rsid w:val="00B5194E"/>
    <w:rsid w:val="00BC603C"/>
    <w:rsid w:val="00C02A9C"/>
    <w:rsid w:val="00C609CF"/>
    <w:rsid w:val="00C61760"/>
    <w:rsid w:val="00CD1BB9"/>
    <w:rsid w:val="00D65DAB"/>
    <w:rsid w:val="00D92F76"/>
    <w:rsid w:val="00E34401"/>
    <w:rsid w:val="00EA32E1"/>
    <w:rsid w:val="00EB1FA2"/>
    <w:rsid w:val="00F03BCE"/>
    <w:rsid w:val="00F73AC8"/>
    <w:rsid w:val="00FD3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6D94CA"/>
  <w15:docId w15:val="{B1ED168A-5ED3-496D-9445-6DC6008B4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09C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493</Words>
  <Characters>2813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 Feifei (xiaf)</dc:creator>
  <cp:keywords/>
  <dc:description/>
  <cp:lastModifiedBy>Xia Feifei (xiaf)</cp:lastModifiedBy>
  <cp:revision>3</cp:revision>
  <dcterms:created xsi:type="dcterms:W3CDTF">2024-09-04T12:25:00Z</dcterms:created>
  <dcterms:modified xsi:type="dcterms:W3CDTF">2025-01-04T16:33:00Z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0d9bad3-6dac-4e9a-89a3-89f3b8d247b2_Enabled">
    <vt:lpwstr>true</vt:lpwstr>
  </property>
  <property fmtid="{D5CDD505-2E9C-101B-9397-08002B2CF9AE}" pid="3" name="MSIP_Label_10d9bad3-6dac-4e9a-89a3-89f3b8d247b2_SetDate">
    <vt:lpwstr>2024-09-24T15:49:36Z</vt:lpwstr>
  </property>
  <property fmtid="{D5CDD505-2E9C-101B-9397-08002B2CF9AE}" pid="4" name="MSIP_Label_10d9bad3-6dac-4e9a-89a3-89f3b8d247b2_Method">
    <vt:lpwstr>Standard</vt:lpwstr>
  </property>
  <property fmtid="{D5CDD505-2E9C-101B-9397-08002B2CF9AE}" pid="5" name="MSIP_Label_10d9bad3-6dac-4e9a-89a3-89f3b8d247b2_Name">
    <vt:lpwstr>10d9bad3-6dac-4e9a-89a3-89f3b8d247b2</vt:lpwstr>
  </property>
  <property fmtid="{D5CDD505-2E9C-101B-9397-08002B2CF9AE}" pid="6" name="MSIP_Label_10d9bad3-6dac-4e9a-89a3-89f3b8d247b2_SiteId">
    <vt:lpwstr>5d1a9f9d-201f-4a10-b983-451cf65cbc1e</vt:lpwstr>
  </property>
  <property fmtid="{D5CDD505-2E9C-101B-9397-08002B2CF9AE}" pid="7" name="MSIP_Label_10d9bad3-6dac-4e9a-89a3-89f3b8d247b2_ActionId">
    <vt:lpwstr>3ae0f9ce-ad4c-43df-9e45-df516b8e4714</vt:lpwstr>
  </property>
  <property fmtid="{D5CDD505-2E9C-101B-9397-08002B2CF9AE}" pid="8" name="MSIP_Label_10d9bad3-6dac-4e9a-89a3-89f3b8d247b2_ContentBits">
    <vt:lpwstr>0</vt:lpwstr>
  </property>
</Properties>
</file>