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4DCA13" w14:textId="77777777" w:rsidR="00F238BB" w:rsidRPr="00B51D38" w:rsidRDefault="00F238BB" w:rsidP="00F238BB">
      <w:pPr>
        <w:spacing w:line="480" w:lineRule="auto"/>
        <w:jc w:val="center"/>
        <w:rPr>
          <w:rFonts w:ascii="Times New Roman" w:hAnsi="Times New Roman" w:cs="Times New Roman"/>
          <w:b/>
          <w:bCs/>
          <w:sz w:val="20"/>
          <w:szCs w:val="20"/>
        </w:rPr>
      </w:pPr>
      <w:r w:rsidRPr="00B51D38">
        <w:rPr>
          <w:rFonts w:ascii="Times New Roman" w:hAnsi="Times New Roman" w:cs="Times New Roman"/>
          <w:b/>
          <w:bCs/>
          <w:sz w:val="20"/>
          <w:szCs w:val="20"/>
        </w:rPr>
        <w:t>Appendix</w:t>
      </w:r>
    </w:p>
    <w:p w14:paraId="0C4E2C0C"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Supplementary Information:</w:t>
      </w:r>
    </w:p>
    <w:p w14:paraId="2DFC867A"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table1:</w:t>
      </w:r>
      <w:r w:rsidRPr="00B51D38">
        <w:rPr>
          <w:rFonts w:ascii="Times New Roman" w:hAnsi="Times New Roman" w:cs="Times New Roman"/>
          <w:sz w:val="20"/>
          <w:szCs w:val="20"/>
        </w:rPr>
        <w:t xml:space="preserve"> Details of search strategy.</w:t>
      </w:r>
    </w:p>
    <w:tbl>
      <w:tblPr>
        <w:tblStyle w:val="TableGrid"/>
        <w:tblW w:w="0" w:type="auto"/>
        <w:tblLook w:val="04A0" w:firstRow="1" w:lastRow="0" w:firstColumn="1" w:lastColumn="0" w:noHBand="0" w:noVBand="1"/>
      </w:tblPr>
      <w:tblGrid>
        <w:gridCol w:w="1980"/>
        <w:gridCol w:w="6316"/>
      </w:tblGrid>
      <w:tr w:rsidR="00F238BB" w:rsidRPr="00B51D38" w14:paraId="6A915392" w14:textId="77777777" w:rsidTr="00F25C51">
        <w:tc>
          <w:tcPr>
            <w:tcW w:w="1980" w:type="dxa"/>
          </w:tcPr>
          <w:p w14:paraId="4BBFC00D" w14:textId="77777777" w:rsidR="00F238BB" w:rsidRPr="00B51D38" w:rsidRDefault="00F238BB" w:rsidP="00F25C51">
            <w:pPr>
              <w:rPr>
                <w:rFonts w:ascii="Times New Roman" w:hAnsi="Times New Roman" w:cs="Times New Roman"/>
                <w:b/>
                <w:bCs/>
                <w:sz w:val="15"/>
                <w:szCs w:val="15"/>
              </w:rPr>
            </w:pPr>
            <w:r w:rsidRPr="00B51D38">
              <w:rPr>
                <w:rFonts w:ascii="Times New Roman" w:hAnsi="Times New Roman" w:cs="Times New Roman"/>
                <w:b/>
                <w:bCs/>
                <w:sz w:val="15"/>
                <w:szCs w:val="15"/>
              </w:rPr>
              <w:t>Databases</w:t>
            </w:r>
          </w:p>
        </w:tc>
        <w:tc>
          <w:tcPr>
            <w:tcW w:w="6316" w:type="dxa"/>
          </w:tcPr>
          <w:p w14:paraId="16378260"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Search strategy</w:t>
            </w:r>
          </w:p>
        </w:tc>
      </w:tr>
      <w:tr w:rsidR="00F238BB" w:rsidRPr="00B51D38" w14:paraId="4891076B" w14:textId="77777777" w:rsidTr="00F25C51">
        <w:tc>
          <w:tcPr>
            <w:tcW w:w="1980" w:type="dxa"/>
          </w:tcPr>
          <w:p w14:paraId="643FF8CE" w14:textId="77777777" w:rsidR="00F238BB" w:rsidRPr="00B51D38" w:rsidRDefault="00F238BB" w:rsidP="00F25C51">
            <w:pPr>
              <w:rPr>
                <w:rFonts w:ascii="Times New Roman" w:hAnsi="Times New Roman" w:cs="Times New Roman"/>
                <w:b/>
                <w:bCs/>
                <w:sz w:val="15"/>
                <w:szCs w:val="15"/>
              </w:rPr>
            </w:pPr>
            <w:r w:rsidRPr="00B51D38">
              <w:rPr>
                <w:rFonts w:ascii="Times New Roman" w:hAnsi="Times New Roman" w:cs="Times New Roman"/>
                <w:b/>
                <w:bCs/>
                <w:sz w:val="15"/>
                <w:szCs w:val="15"/>
              </w:rPr>
              <w:t>PubMed</w:t>
            </w:r>
          </w:p>
        </w:tc>
        <w:tc>
          <w:tcPr>
            <w:tcW w:w="6316" w:type="dxa"/>
          </w:tcPr>
          <w:p w14:paraId="0538DED7"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#1 (artificial intelligence[Mesh]) OR (artificial intelligence[Title/Abstract]) OR (AI[Title/Abstract]) OR (intelligence, artificial[Title/Abstract]) OR (machine learning[Title/Abstract]) OR (ML[Title/Abstract]) OR (computer reasoning[Title/Abstract]) OR (reasoning, computer[Title/Abstract]) OR (machine intelligence[Title/Abstract]) OR (intelligence, machine[Title/Abstract]) OR (computational intelligence[Title/Abstract]) OR (intelligence, computational[Title/Abstract]) OR (computer vision systems[Title/Abstract]) OR (computer vision system[Title/Abstract]) OR (system, computer vision[Title/Abstract]) OR (systems, computer vision[Title/Abstract]) OR (vision system, computer[Title/Abstract]) OR (vision systems, computer[Title/Abstract])</w:t>
            </w:r>
          </w:p>
          <w:p w14:paraId="71C99613"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#2 (hip replacement[Mesh]) OR (hip replacement[Title/Abstract]) OR (hip replacement arthroplasty[Title/Abstract]) OR (replacement arthroplasties, hip[Title/Abstract]) OR (replacement arthroplasty, hip[Title/Abstract]) OR (hip prosthesis implantation[Title/Abstract]) OR (hip prosthesis implantations[Title/Abstract]) OR (implantation, hip prosthesis[Title/Abstract]) OR (prosthesis implantation, hip[Title/Abstract]) OR (arthroplasties, hip replacement[Title/Abstract]) OR (arthroplasties, replacement, hip[Title/Abstract]) OR (hip replacement arthroplasties[Title/Abstract]) OR (arthroplasty, hip replacement[Title/Abstract]) OR (hip replacement, total[Title/Abstract]) OR (total hip arthroplasty[Title/Abstract]) OR (arthroplasty, total hip[Title/Abstract]) OR (hip arthroplasty, total[Title/Abstract]) OR (total hip arthroplasties[Title/Abstract]) OR (replacement, total hip[Title/Abstract]) OR (total hip replacements[Title/Abstract]) OR (total hip replacement[Title/Abstract])</w:t>
            </w:r>
          </w:p>
          <w:p w14:paraId="5D8F4B0A"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#3  (preoperative planning[Title/Abstract]) OR (preoperative plan[Title/Abstract]) OR (preoperative preparation[Title/Abstract]) OR (preoperative arrangement[Title/Abstract]) OR (surgical planning[Title/Abstract]) OR (surgical design[Title/Abstract]) OR (surgical plan[Title/Abstract]) OR (surgical procedure plan[Title/Abstract]) OR (preoperative assessment[Title/Abstract]) OR (preoperative decision-making[Title/Abstract]) OR (preoperative strategy[Title/Abstract]) OR (preoperative organization[Title/Abstract])</w:t>
            </w:r>
          </w:p>
          <w:p w14:paraId="5D3EAD73"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#4   #1 AND #2 AND #3</w:t>
            </w:r>
          </w:p>
        </w:tc>
      </w:tr>
      <w:tr w:rsidR="00F238BB" w:rsidRPr="00B51D38" w14:paraId="0B37A11A" w14:textId="77777777" w:rsidTr="00F25C51">
        <w:tc>
          <w:tcPr>
            <w:tcW w:w="1980" w:type="dxa"/>
          </w:tcPr>
          <w:p w14:paraId="7ED66A43" w14:textId="77777777" w:rsidR="00F238BB" w:rsidRPr="00B51D38" w:rsidRDefault="00F238BB" w:rsidP="00F25C51">
            <w:pPr>
              <w:rPr>
                <w:rFonts w:ascii="Times New Roman" w:hAnsi="Times New Roman" w:cs="Times New Roman"/>
                <w:b/>
                <w:bCs/>
                <w:sz w:val="15"/>
                <w:szCs w:val="15"/>
              </w:rPr>
            </w:pPr>
            <w:r w:rsidRPr="00B51D38">
              <w:rPr>
                <w:rFonts w:ascii="Times New Roman" w:hAnsi="Times New Roman" w:cs="Times New Roman"/>
                <w:b/>
                <w:bCs/>
                <w:sz w:val="15"/>
                <w:szCs w:val="15"/>
              </w:rPr>
              <w:t>Web of science</w:t>
            </w:r>
          </w:p>
        </w:tc>
        <w:tc>
          <w:tcPr>
            <w:tcW w:w="6316" w:type="dxa"/>
          </w:tcPr>
          <w:p w14:paraId="02B776BE"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#1   (TI=(artificial intelligence) OR AB=(artificial intelligence)) OR (TI=(AI) OR AB=(AI)) OR (TI=(intelligence, artificial) OR AB=(intelligence, artificial)) OR (TI=(machine learning) OR AB=(machine learning)) OR (TI=(ML) OR AB=(ML)) OR (TI=(computer reasoning) OR AB=(computer reasoning)) OR (TI=(reasoning, computer) OR AB=(reasoning, computer)) OR (TI=(machine intelligence) OR AB=(machine intelligence)) OR (TI=(intelligence, machine) OR AB=(intelligence, machine)) OR (TI=(computational intelligence) OR AB=(computational intelligence)) OR (TI=(intelligence, computational) OR AB=(intelligence, computational)) OR (TI=(computer vision systems) OR AB=(computer vision systems)) OR (TI=(computer vision system) OR AB=(computer vision system)) OR (TI=(system, computer vision) OR AB=(system, computer vision)) OR (TI=(systems, computer vision) OR AB=(systems, computer vision)) OR (TI=(vision system, computer) OR AB=(vision system, computer)) OR (TI=(vision systems, computer) OR AB=(vision systems, computer))</w:t>
            </w:r>
          </w:p>
          <w:p w14:paraId="535307CD"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#2 (TI=(hip replacement arthroplasty) OR AB=(hip replacement arthroplasty)) OR (TI=(replacement arthroplasties, hip) OR AB=(replacement arthroplasties, hip)) OR (TI=(replacement arthroplasty, hip) OR AB=(replacement arthroplasty, hip)) OR (TI=(hip prosthesis implantation) OR AB=(hip prosthesis implantation)) OR (TI=(hip prosthesis implantations) OR AB=(hip prosthesis implantations)) OR (TI=(implantation, hip prosthesis) OR AB=(implantation, hip prosthesis)) OR (TI=(prosthesis implantation, hip) OR AB=(prosthesis implantation, hip)) OR (TI=(arthroplasties, hip replacement) OR AB=(arthroplasties, hip replacement)) OR (TI=(arthroplasties, replacement, hip) OR AB=(arthroplasties, replacement, hip)) OR (TI=(hip replacement arthroplasties) OR AB=(hip replacement arthroplasties)) OR (TI=(arthroplasty, hip replacement) OR AB=(arthroplasty, hip replacement)) OR (TI=(hip replacement, total) OR AB=(hip replacement, total)) OR (TI=(total hip arthroplasty) OR AB=(total hip arthroplasty)) OR (TI=(arthroplasty, total hip) OR AB=(arthroplasty, total hip)) OR (TI=(hip arthroplasty, total) OR AB=(hip arthroplasty, total)) OR (TI=(total hip arthroplasties) OR AB=(total hip arthroplasties)) OR (TI=(replacement, total hip) OR AB=(replacement, total hip)) OR (TI=(total hip replacements) OR AB=(total hip replacements)) OR (TI=(total hip replacement) OR AB=(total hip replacement))</w:t>
            </w:r>
          </w:p>
          <w:p w14:paraId="335F26D5"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#3  (TI=(preoperative planning) OR AB=(preoperative planning)) OR (TI=(preoperative plan) OR AB=(preoperative plan)) OR (TI=(preoperative preparation) OR AB=(preoperative preparation)) OR (TI=(preoperative arrangement) OR AB=(preoperative arrangement)) OR (TI=(surgical planning) OR AB=(surgical planning)) OR (TI=(surgical design) OR AB=(surgical design)) OR (TI=(surgical plan) OR AB=(surgical plan)) OR (TI=(surgical procedure plan) OR AB=(surgical procedure plan)) OR (TI=(preoperative assessment) OR AB=(preoperative assessment)) OR (TI=(preoperative decision-making) OR AB=(preoperative decision-making)) OR (TI=(preoperative strategy) OR AB=(preoperative strategy)) OR (TI=(preoperative organization) OR AB=(preoperative organization))</w:t>
            </w:r>
          </w:p>
          <w:p w14:paraId="64617E50" w14:textId="77777777" w:rsidR="00F238BB" w:rsidRPr="00B51D38" w:rsidRDefault="00F238BB" w:rsidP="00F25C51">
            <w:pPr>
              <w:ind w:left="375" w:hangingChars="250" w:hanging="375"/>
              <w:rPr>
                <w:rFonts w:ascii="Times New Roman" w:hAnsi="Times New Roman" w:cs="Times New Roman"/>
                <w:sz w:val="15"/>
                <w:szCs w:val="15"/>
              </w:rPr>
            </w:pPr>
            <w:r w:rsidRPr="00B51D38">
              <w:rPr>
                <w:rFonts w:ascii="Times New Roman" w:hAnsi="Times New Roman" w:cs="Times New Roman"/>
                <w:sz w:val="15"/>
                <w:szCs w:val="15"/>
              </w:rPr>
              <w:t>#4   #1 AND #2 AND #3</w:t>
            </w:r>
          </w:p>
        </w:tc>
      </w:tr>
      <w:tr w:rsidR="00F238BB" w:rsidRPr="00B51D38" w14:paraId="0C837AA5" w14:textId="77777777" w:rsidTr="00F25C51">
        <w:tc>
          <w:tcPr>
            <w:tcW w:w="1980" w:type="dxa"/>
          </w:tcPr>
          <w:p w14:paraId="702C1458" w14:textId="77777777" w:rsidR="00F238BB" w:rsidRPr="00B51D38" w:rsidRDefault="00F238BB" w:rsidP="00F25C51">
            <w:pPr>
              <w:rPr>
                <w:rFonts w:ascii="Times New Roman" w:hAnsi="Times New Roman" w:cs="Times New Roman"/>
                <w:b/>
                <w:bCs/>
                <w:sz w:val="15"/>
                <w:szCs w:val="15"/>
              </w:rPr>
            </w:pPr>
            <w:r w:rsidRPr="00B51D38">
              <w:rPr>
                <w:rFonts w:ascii="Times New Roman" w:hAnsi="Times New Roman" w:cs="Times New Roman"/>
                <w:b/>
                <w:bCs/>
                <w:sz w:val="15"/>
                <w:szCs w:val="15"/>
              </w:rPr>
              <w:t>Embase</w:t>
            </w:r>
          </w:p>
        </w:tc>
        <w:tc>
          <w:tcPr>
            <w:tcW w:w="6316" w:type="dxa"/>
          </w:tcPr>
          <w:p w14:paraId="6615731F"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#1   'artificial intelligence'/exp</w:t>
            </w:r>
          </w:p>
          <w:p w14:paraId="5FEE4F8A" w14:textId="77777777" w:rsidR="00F238BB" w:rsidRPr="00B51D38" w:rsidRDefault="00F238BB" w:rsidP="00F25C51">
            <w:pPr>
              <w:ind w:left="450" w:hangingChars="300" w:hanging="450"/>
              <w:rPr>
                <w:rFonts w:ascii="Times New Roman" w:hAnsi="Times New Roman" w:cs="Times New Roman"/>
                <w:sz w:val="15"/>
                <w:szCs w:val="15"/>
              </w:rPr>
            </w:pPr>
            <w:r w:rsidRPr="00B51D38">
              <w:rPr>
                <w:rFonts w:ascii="Times New Roman" w:hAnsi="Times New Roman" w:cs="Times New Roman"/>
                <w:sz w:val="15"/>
                <w:szCs w:val="15"/>
              </w:rPr>
              <w:t>#2   ‘artificial intelligence</w:t>
            </w:r>
            <w:bookmarkStart w:id="0" w:name="_Hlk183334978"/>
            <w:r w:rsidRPr="00B51D38">
              <w:rPr>
                <w:rFonts w:ascii="Times New Roman" w:hAnsi="Times New Roman" w:cs="Times New Roman"/>
                <w:sz w:val="15"/>
                <w:szCs w:val="15"/>
              </w:rPr>
              <w:t>’:ab,ti OR</w:t>
            </w:r>
            <w:bookmarkEnd w:id="0"/>
            <w:r w:rsidRPr="00B51D38">
              <w:rPr>
                <w:rFonts w:ascii="Times New Roman" w:hAnsi="Times New Roman" w:cs="Times New Roman"/>
                <w:sz w:val="15"/>
                <w:szCs w:val="15"/>
              </w:rPr>
              <w:t xml:space="preserve"> ‘AI':ab,ti OR ‘intelligence, artificial’:ab,ti OR ‘machine </w:t>
            </w:r>
            <w:r w:rsidRPr="00B51D38">
              <w:rPr>
                <w:rFonts w:ascii="Times New Roman" w:hAnsi="Times New Roman" w:cs="Times New Roman"/>
                <w:sz w:val="15"/>
                <w:szCs w:val="15"/>
              </w:rPr>
              <w:lastRenderedPageBreak/>
              <w:t>learning':ab,ti OR ‘ML':ab,ti OR ‘computer reasoning’:ab,ti OR ‘reasoning, computer’:ab,ti OR ‘machine intelligence’:ab,ti OR ‘intelligence, machine’:ab,ti OR ‘computational intelligence’:ab,ti OR ‘intelligence, computational’:ab,ti OR ‘computer vision systems’:ab,ti OR ‘computer vision system’:ab,ti OR ‘system, computer vision’:ab,ti OR ‘systems, computer vision’:ab,ti OR ‘vision system, computer’:ab,ti OR ‘vision systems, computer’:ab,ti</w:t>
            </w:r>
          </w:p>
          <w:p w14:paraId="546E54D2"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#3    #1 OR #2</w:t>
            </w:r>
          </w:p>
          <w:p w14:paraId="27B8E783"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#4    'hip replacement'/exp</w:t>
            </w:r>
          </w:p>
          <w:p w14:paraId="7B9663A7" w14:textId="77777777" w:rsidR="00F238BB" w:rsidRPr="00B51D38" w:rsidRDefault="00F238BB" w:rsidP="00F25C51">
            <w:pPr>
              <w:ind w:left="525" w:hangingChars="350" w:hanging="525"/>
              <w:rPr>
                <w:rFonts w:ascii="Times New Roman" w:hAnsi="Times New Roman" w:cs="Times New Roman"/>
                <w:sz w:val="15"/>
                <w:szCs w:val="15"/>
              </w:rPr>
            </w:pPr>
            <w:r w:rsidRPr="00B51D38">
              <w:rPr>
                <w:rFonts w:ascii="Times New Roman" w:hAnsi="Times New Roman" w:cs="Times New Roman"/>
                <w:sz w:val="15"/>
                <w:szCs w:val="15"/>
              </w:rPr>
              <w:t>#5   ‘hip replacement arthroplasty’:ab,ti OR ‘replacement arthroplasties, hip’:ab,ti OR ‘replacement arthroplasty, hip’:ab,ti OR ‘hip prosthesis implantation’:ab,ti OR ‘hip prosthesis implantations’:ab,ti OR ‘implantation, hip prosthesis’:ab,ti OR ‘prosthesis implantation, hip’:ab,ti OR ‘arthroplasties, hip replacement’:ab,ti OR ‘arthroplasties, replacement, hip’:ab,ti OR ‘hip replacement arthroplasties’:ab,ti OR ‘arthroplasty, hip replacement’:ab,ti OR ‘hip replacement, total’:ab,ti OR ‘total hip arthroplasty’:ab,ti OR ‘arthroplasty, total hip’:ab,ti OR ‘hip arthroplasty, total’:ab,ti OR ‘total hip arthroplasties’:ab,ti OR ‘replacement, total hip’:ab,ti OR ‘total hip replacements’:ab,ti OR ‘total hip replacement’:ab,ti</w:t>
            </w:r>
          </w:p>
          <w:p w14:paraId="537A006B"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#6     #4 OR #5</w:t>
            </w:r>
          </w:p>
          <w:p w14:paraId="0A6EE15D"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#7     'preoperative planning'/exp</w:t>
            </w:r>
          </w:p>
          <w:p w14:paraId="5AC8741E" w14:textId="77777777" w:rsidR="00F238BB" w:rsidRPr="00B51D38" w:rsidRDefault="00F238BB" w:rsidP="00F25C51">
            <w:pPr>
              <w:ind w:left="525" w:hangingChars="350" w:hanging="525"/>
              <w:rPr>
                <w:rFonts w:ascii="Times New Roman" w:hAnsi="Times New Roman" w:cs="Times New Roman"/>
                <w:sz w:val="15"/>
                <w:szCs w:val="15"/>
              </w:rPr>
            </w:pPr>
            <w:r w:rsidRPr="00B51D38">
              <w:rPr>
                <w:rFonts w:ascii="Times New Roman" w:hAnsi="Times New Roman" w:cs="Times New Roman"/>
                <w:sz w:val="15"/>
                <w:szCs w:val="15"/>
              </w:rPr>
              <w:t>#8  ‘preoperative planning’:ab,ti OR ‘preoperative plan’:ab,ti OR ‘preoperative preparation’:ab,ti OR ‘preoperative arrangement’:ab,ti OR ‘surgical planning’:ab,ti OR ‘surgical design':ab,ti OR ‘surgical plan’:ab,ti OR ‘surgical procedure plan’:ab,ti OR ‘preoperative assessment’:ab,ti OR ‘preoperative decision-making’:ab,ti OR ‘preoperative strategy’:ab,ti OR ‘preoperative organization’:ab,ti</w:t>
            </w:r>
          </w:p>
          <w:p w14:paraId="571B79BD"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#9     #7 OR #8</w:t>
            </w:r>
          </w:p>
          <w:p w14:paraId="541A3581"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#10    #3 AND #6 AND #9</w:t>
            </w:r>
          </w:p>
        </w:tc>
      </w:tr>
      <w:tr w:rsidR="00F238BB" w:rsidRPr="00B51D38" w14:paraId="11E91ABE" w14:textId="77777777" w:rsidTr="00F25C51">
        <w:tc>
          <w:tcPr>
            <w:tcW w:w="1980" w:type="dxa"/>
          </w:tcPr>
          <w:p w14:paraId="2B04CB2F" w14:textId="77777777" w:rsidR="00F238BB" w:rsidRPr="00B51D38" w:rsidRDefault="00F238BB" w:rsidP="00F25C51">
            <w:pPr>
              <w:rPr>
                <w:rFonts w:ascii="Times New Roman" w:hAnsi="Times New Roman" w:cs="Times New Roman"/>
                <w:b/>
                <w:bCs/>
                <w:sz w:val="15"/>
                <w:szCs w:val="15"/>
              </w:rPr>
            </w:pPr>
            <w:r w:rsidRPr="00B51D38">
              <w:rPr>
                <w:rFonts w:ascii="Times New Roman" w:hAnsi="Times New Roman" w:cs="Times New Roman"/>
                <w:b/>
                <w:bCs/>
                <w:sz w:val="15"/>
                <w:szCs w:val="15"/>
              </w:rPr>
              <w:lastRenderedPageBreak/>
              <w:t>Cochrane library</w:t>
            </w:r>
          </w:p>
        </w:tc>
        <w:tc>
          <w:tcPr>
            <w:tcW w:w="6316" w:type="dxa"/>
          </w:tcPr>
          <w:p w14:paraId="71F3893C"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#1    MeSH descriptor: [Artificial Intelligence] explode all trees</w:t>
            </w:r>
          </w:p>
          <w:p w14:paraId="26E4C7B9" w14:textId="77777777" w:rsidR="00F238BB" w:rsidRPr="00B51D38" w:rsidRDefault="00F238BB" w:rsidP="00F25C51">
            <w:pPr>
              <w:ind w:left="450" w:hangingChars="300" w:hanging="450"/>
              <w:rPr>
                <w:rFonts w:ascii="Times New Roman" w:hAnsi="Times New Roman" w:cs="Times New Roman"/>
                <w:sz w:val="15"/>
                <w:szCs w:val="15"/>
              </w:rPr>
            </w:pPr>
            <w:r w:rsidRPr="00B51D38">
              <w:rPr>
                <w:rFonts w:ascii="Times New Roman" w:hAnsi="Times New Roman" w:cs="Times New Roman"/>
                <w:sz w:val="15"/>
                <w:szCs w:val="15"/>
              </w:rPr>
              <w:t>#2    (artificial intelligence):ti,ab,kw OR (AI):ti,ab,kw OR (intelligence, artificial):ti,ab,kw OR (machine learning):ti,ab,kw OR (ML):ti,ab,kw OR (computer reasoning):ti,ab,kw OR (reasoning, computer):ti,ab,kw OR (machine intelligence):ti,ab,kw OR (intelligence, machine):ti,ab,kw OR (computational intelligence):ti,ab,kw OR (intelligence, computational):ti,ab,kw OR (computer vision systems):ti,ab,kw OR (computer vision system):ti,ab,kw OR (system, computer vision):ti,ab,kw OR (systems, computer vision):ti,ab,kw OR (vision system, computer):ti,ab,kw OR (vision systems, computer):ti,ab,kw</w:t>
            </w:r>
          </w:p>
          <w:p w14:paraId="31CEC0AD"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#3    #1 OR #2</w:t>
            </w:r>
          </w:p>
          <w:p w14:paraId="63C276BA"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#4    MeSH descriptor: [Arthroplasty, Replacement, Hip] explode all trees</w:t>
            </w:r>
          </w:p>
          <w:p w14:paraId="36519B28" w14:textId="77777777" w:rsidR="00F238BB" w:rsidRPr="00B51D38" w:rsidRDefault="00F238BB" w:rsidP="00F25C51">
            <w:pPr>
              <w:ind w:left="450" w:hangingChars="300" w:hanging="450"/>
              <w:rPr>
                <w:rFonts w:ascii="Times New Roman" w:hAnsi="Times New Roman" w:cs="Times New Roman"/>
                <w:sz w:val="15"/>
                <w:szCs w:val="15"/>
              </w:rPr>
            </w:pPr>
            <w:r w:rsidRPr="00B51D38">
              <w:rPr>
                <w:rFonts w:ascii="Times New Roman" w:hAnsi="Times New Roman" w:cs="Times New Roman"/>
                <w:sz w:val="15"/>
                <w:szCs w:val="15"/>
              </w:rPr>
              <w:t>#5    (hip replacement arthroplasty):ti,ab,kw OR (replacement arthroplasties, hip):ti,ab,kw OR (replacement arthroplasty, hip):ti,ab,kw OR (hip prosthesis implantation):ti,ab,kw OR (hip prosthesis implantations):ti,ab,kw OR (implantation, hip prosthesis):ti,ab,kw OR (prosthesis implantation, hip):ti,ab,kw OR (arthroplasties, hip replacement):ti,ab,kw OR (arthroplasties, replacement, hip):ti,ab,kw OR (hip replacement arthroplasties):ti,ab,kw OR (arthroplasty, hip replacement):ti,ab,kw OR (hip replacement, total):ti,ab,kw OR (total hip arthroplasty):ti,ab,kw OR (arthroplasty, total hip):ti,ab,kw OR (hip arthroplasty, total):ti,ab,kw OR (total hip arthroplasties):ti,ab,kw OR (replacement, total hip):ti,ab,kw OR (total hip replacements):ti,ab,kw OR (total hip replacement):ti,ab,kw</w:t>
            </w:r>
          </w:p>
          <w:p w14:paraId="73BA2259"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#6    #4 OR #5</w:t>
            </w:r>
          </w:p>
          <w:p w14:paraId="46C4A1D9" w14:textId="77777777" w:rsidR="00F238BB" w:rsidRPr="00B51D38" w:rsidRDefault="00F238BB" w:rsidP="00F25C51">
            <w:pPr>
              <w:ind w:left="450" w:hangingChars="300" w:hanging="450"/>
              <w:rPr>
                <w:rFonts w:ascii="Times New Roman" w:hAnsi="Times New Roman" w:cs="Times New Roman"/>
                <w:sz w:val="15"/>
                <w:szCs w:val="15"/>
              </w:rPr>
            </w:pPr>
            <w:r w:rsidRPr="00B51D38">
              <w:rPr>
                <w:rFonts w:ascii="Times New Roman" w:hAnsi="Times New Roman" w:cs="Times New Roman"/>
                <w:sz w:val="15"/>
                <w:szCs w:val="15"/>
              </w:rPr>
              <w:t>#7   (preoperative planning):ti,ab,kw OR (preoperative plan):ti,ab,kw OR (preoperative preparation):ti,ab,kw OR (preoperative arrangement):ti,ab,kw OR (surgical planning):ti,ab,kw OR (surgical design):ti,ab,kw OR (surgical plan):ti,ab,kw OR (surgical procedure plan):ti,ab,kw OR (preoperative assessment):ti,ab,kw OR (preoperative decision-making):ti,ab,kw OR (preoperative strategy):ti,ab,kw OR (preoperative organization):ti,ab,kw</w:t>
            </w:r>
          </w:p>
          <w:p w14:paraId="0081E2DE" w14:textId="77777777" w:rsidR="00F238BB" w:rsidRPr="00B51D38" w:rsidRDefault="00F238BB" w:rsidP="00F25C51">
            <w:pPr>
              <w:rPr>
                <w:rFonts w:ascii="Times New Roman" w:hAnsi="Times New Roman" w:cs="Times New Roman"/>
                <w:sz w:val="15"/>
                <w:szCs w:val="15"/>
              </w:rPr>
            </w:pPr>
            <w:r w:rsidRPr="00B51D38">
              <w:rPr>
                <w:rFonts w:ascii="Times New Roman" w:hAnsi="Times New Roman" w:cs="Times New Roman"/>
                <w:sz w:val="15"/>
                <w:szCs w:val="15"/>
              </w:rPr>
              <w:t>#8    #3 AND #6 AND #7</w:t>
            </w:r>
          </w:p>
        </w:tc>
      </w:tr>
    </w:tbl>
    <w:p w14:paraId="36B3B86D" w14:textId="77777777" w:rsidR="00F238BB" w:rsidRPr="00B51D38" w:rsidRDefault="00F238BB" w:rsidP="00F238BB">
      <w:pPr>
        <w:spacing w:line="480" w:lineRule="auto"/>
        <w:rPr>
          <w:rFonts w:ascii="Times New Roman" w:hAnsi="Times New Roman" w:cs="Times New Roman"/>
        </w:rPr>
      </w:pPr>
    </w:p>
    <w:p w14:paraId="27B704EE" w14:textId="77777777" w:rsidR="00F238BB" w:rsidRPr="00B51D38" w:rsidRDefault="00F238BB" w:rsidP="00F238BB">
      <w:pPr>
        <w:spacing w:line="480" w:lineRule="auto"/>
        <w:rPr>
          <w:rFonts w:ascii="Times New Roman" w:hAnsi="Times New Roman" w:cs="Times New Roman"/>
          <w:b/>
          <w:bCs/>
        </w:rPr>
      </w:pPr>
      <w:r w:rsidRPr="00B51D38">
        <w:rPr>
          <w:rFonts w:ascii="Times New Roman" w:hAnsi="Times New Roman" w:cs="Times New Roman"/>
          <w:b/>
          <w:bCs/>
        </w:rPr>
        <w:t>Supplemental table2:</w:t>
      </w:r>
    </w:p>
    <w:tbl>
      <w:tblPr>
        <w:tblStyle w:val="PlainTable2"/>
        <w:tblW w:w="11980" w:type="dxa"/>
        <w:tblInd w:w="-1760" w:type="dxa"/>
        <w:tblBorders>
          <w:top w:val="single" w:sz="12" w:space="0" w:color="auto"/>
          <w:bottom w:val="single" w:sz="12" w:space="0" w:color="auto"/>
        </w:tblBorders>
        <w:tblLook w:val="04A0" w:firstRow="1" w:lastRow="0" w:firstColumn="1" w:lastColumn="0" w:noHBand="0" w:noVBand="1"/>
      </w:tblPr>
      <w:tblGrid>
        <w:gridCol w:w="1206"/>
        <w:gridCol w:w="715"/>
        <w:gridCol w:w="716"/>
        <w:gridCol w:w="902"/>
        <w:gridCol w:w="902"/>
        <w:gridCol w:w="964"/>
        <w:gridCol w:w="964"/>
        <w:gridCol w:w="1013"/>
        <w:gridCol w:w="1015"/>
        <w:gridCol w:w="1013"/>
        <w:gridCol w:w="1015"/>
        <w:gridCol w:w="777"/>
        <w:gridCol w:w="778"/>
      </w:tblGrid>
      <w:tr w:rsidR="00F238BB" w:rsidRPr="00B51D38" w14:paraId="1745C19E" w14:textId="77777777" w:rsidTr="00F25C51">
        <w:trPr>
          <w:cnfStyle w:val="100000000000" w:firstRow="1" w:lastRow="0" w:firstColumn="0" w:lastColumn="0" w:oddVBand="0" w:evenVBand="0" w:oddHBand="0"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206" w:type="dxa"/>
            <w:vMerge w:val="restart"/>
          </w:tcPr>
          <w:p w14:paraId="3344D9A8" w14:textId="77777777" w:rsidR="00F238BB" w:rsidRPr="00B51D38" w:rsidRDefault="00F238BB" w:rsidP="00F25C51">
            <w:pPr>
              <w:spacing w:line="200" w:lineRule="exact"/>
              <w:jc w:val="center"/>
              <w:rPr>
                <w:rFonts w:ascii="Times New Roman" w:hAnsi="Times New Roman" w:cs="Times New Roman"/>
                <w:b w:val="0"/>
                <w:bCs w:val="0"/>
                <w:sz w:val="10"/>
                <w:szCs w:val="10"/>
              </w:rPr>
            </w:pPr>
            <w:r w:rsidRPr="00B51D38">
              <w:rPr>
                <w:rFonts w:ascii="Times New Roman" w:hAnsi="Times New Roman" w:cs="Times New Roman"/>
                <w:sz w:val="10"/>
                <w:szCs w:val="10"/>
              </w:rPr>
              <w:t>Source</w:t>
            </w:r>
          </w:p>
          <w:p w14:paraId="735EC889"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hAnsi="Times New Roman" w:cs="Times New Roman"/>
                <w:sz w:val="10"/>
                <w:szCs w:val="10"/>
              </w:rPr>
              <w:t>（country）</w:t>
            </w:r>
          </w:p>
        </w:tc>
        <w:tc>
          <w:tcPr>
            <w:tcW w:w="1431" w:type="dxa"/>
            <w:gridSpan w:val="2"/>
            <w:tcBorders>
              <w:top w:val="single" w:sz="12" w:space="0" w:color="auto"/>
              <w:bottom w:val="single" w:sz="4" w:space="0" w:color="auto"/>
            </w:tcBorders>
          </w:tcPr>
          <w:p w14:paraId="16402D0D"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LLD(mm)</w:t>
            </w:r>
          </w:p>
        </w:tc>
        <w:tc>
          <w:tcPr>
            <w:tcW w:w="1804" w:type="dxa"/>
            <w:gridSpan w:val="2"/>
            <w:tcBorders>
              <w:top w:val="single" w:sz="12" w:space="0" w:color="auto"/>
              <w:bottom w:val="single" w:sz="4" w:space="0" w:color="auto"/>
            </w:tcBorders>
          </w:tcPr>
          <w:p w14:paraId="370D1A2C"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Time of operation(min)</w:t>
            </w:r>
          </w:p>
        </w:tc>
        <w:tc>
          <w:tcPr>
            <w:tcW w:w="1928" w:type="dxa"/>
            <w:gridSpan w:val="2"/>
            <w:tcBorders>
              <w:top w:val="single" w:sz="12" w:space="0" w:color="auto"/>
              <w:bottom w:val="single" w:sz="4" w:space="0" w:color="auto"/>
            </w:tcBorders>
          </w:tcPr>
          <w:p w14:paraId="0CB1EAA5"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Blood loss volume(ml)</w:t>
            </w:r>
          </w:p>
        </w:tc>
        <w:tc>
          <w:tcPr>
            <w:tcW w:w="2028" w:type="dxa"/>
            <w:gridSpan w:val="2"/>
            <w:tcBorders>
              <w:top w:val="single" w:sz="12" w:space="0" w:color="auto"/>
              <w:bottom w:val="single" w:sz="4" w:space="0" w:color="auto"/>
            </w:tcBorders>
          </w:tcPr>
          <w:p w14:paraId="20837B8F"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Accuracy of acetabular side</w:t>
            </w:r>
          </w:p>
        </w:tc>
        <w:tc>
          <w:tcPr>
            <w:tcW w:w="2028" w:type="dxa"/>
            <w:gridSpan w:val="2"/>
            <w:tcBorders>
              <w:top w:val="single" w:sz="12" w:space="0" w:color="auto"/>
              <w:bottom w:val="single" w:sz="4" w:space="0" w:color="auto"/>
            </w:tcBorders>
          </w:tcPr>
          <w:p w14:paraId="6F27D897"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Accuracy of the femur side</w:t>
            </w:r>
          </w:p>
        </w:tc>
        <w:tc>
          <w:tcPr>
            <w:tcW w:w="1555" w:type="dxa"/>
            <w:gridSpan w:val="2"/>
            <w:tcBorders>
              <w:top w:val="single" w:sz="12" w:space="0" w:color="auto"/>
              <w:bottom w:val="single" w:sz="4" w:space="0" w:color="auto"/>
            </w:tcBorders>
          </w:tcPr>
          <w:p w14:paraId="66AD092C"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Preoperative Harris hip score</w:t>
            </w:r>
          </w:p>
        </w:tc>
      </w:tr>
      <w:tr w:rsidR="00F238BB" w:rsidRPr="00B51D38" w14:paraId="0D0FA758" w14:textId="77777777" w:rsidTr="00F25C51">
        <w:trPr>
          <w:cnfStyle w:val="000000100000" w:firstRow="0" w:lastRow="0" w:firstColumn="0" w:lastColumn="0" w:oddVBand="0" w:evenVBand="0" w:oddHBand="1" w:evenHBand="0" w:firstRowFirstColumn="0" w:firstRowLastColumn="0" w:lastRowFirstColumn="0" w:lastRowLastColumn="0"/>
          <w:trHeight w:val="194"/>
        </w:trPr>
        <w:tc>
          <w:tcPr>
            <w:cnfStyle w:val="001000000000" w:firstRow="0" w:lastRow="0" w:firstColumn="1" w:lastColumn="0" w:oddVBand="0" w:evenVBand="0" w:oddHBand="0" w:evenHBand="0" w:firstRowFirstColumn="0" w:firstRowLastColumn="0" w:lastRowFirstColumn="0" w:lastRowLastColumn="0"/>
            <w:tcW w:w="1206" w:type="dxa"/>
            <w:vMerge/>
            <w:tcBorders>
              <w:bottom w:val="single" w:sz="4" w:space="0" w:color="auto"/>
            </w:tcBorders>
          </w:tcPr>
          <w:p w14:paraId="6A217BB3" w14:textId="77777777" w:rsidR="00F238BB" w:rsidRPr="00B51D38" w:rsidRDefault="00F238BB" w:rsidP="00F25C51">
            <w:pPr>
              <w:spacing w:line="200" w:lineRule="exact"/>
              <w:jc w:val="center"/>
              <w:rPr>
                <w:rFonts w:ascii="Times New Roman" w:hAnsi="Times New Roman" w:cs="Times New Roman"/>
                <w:sz w:val="10"/>
                <w:szCs w:val="10"/>
              </w:rPr>
            </w:pPr>
          </w:p>
        </w:tc>
        <w:tc>
          <w:tcPr>
            <w:tcW w:w="715" w:type="dxa"/>
            <w:tcBorders>
              <w:top w:val="single" w:sz="4" w:space="0" w:color="auto"/>
              <w:bottom w:val="single" w:sz="4" w:space="0" w:color="auto"/>
            </w:tcBorders>
          </w:tcPr>
          <w:p w14:paraId="21936FCD"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AI</w:t>
            </w:r>
          </w:p>
        </w:tc>
        <w:tc>
          <w:tcPr>
            <w:tcW w:w="716" w:type="dxa"/>
            <w:tcBorders>
              <w:top w:val="single" w:sz="4" w:space="0" w:color="auto"/>
              <w:bottom w:val="single" w:sz="4" w:space="0" w:color="auto"/>
            </w:tcBorders>
          </w:tcPr>
          <w:p w14:paraId="3034C2EC"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control</w:t>
            </w:r>
          </w:p>
        </w:tc>
        <w:tc>
          <w:tcPr>
            <w:tcW w:w="902" w:type="dxa"/>
            <w:tcBorders>
              <w:top w:val="single" w:sz="4" w:space="0" w:color="auto"/>
              <w:bottom w:val="single" w:sz="4" w:space="0" w:color="auto"/>
            </w:tcBorders>
          </w:tcPr>
          <w:p w14:paraId="73269B1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AI</w:t>
            </w:r>
          </w:p>
        </w:tc>
        <w:tc>
          <w:tcPr>
            <w:tcW w:w="902" w:type="dxa"/>
            <w:tcBorders>
              <w:top w:val="single" w:sz="4" w:space="0" w:color="auto"/>
              <w:bottom w:val="single" w:sz="4" w:space="0" w:color="auto"/>
            </w:tcBorders>
          </w:tcPr>
          <w:p w14:paraId="2B18CCE0"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control</w:t>
            </w:r>
          </w:p>
        </w:tc>
        <w:tc>
          <w:tcPr>
            <w:tcW w:w="964" w:type="dxa"/>
            <w:tcBorders>
              <w:top w:val="single" w:sz="4" w:space="0" w:color="auto"/>
              <w:bottom w:val="single" w:sz="4" w:space="0" w:color="auto"/>
            </w:tcBorders>
          </w:tcPr>
          <w:p w14:paraId="7178693D"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AI</w:t>
            </w:r>
          </w:p>
        </w:tc>
        <w:tc>
          <w:tcPr>
            <w:tcW w:w="964" w:type="dxa"/>
            <w:tcBorders>
              <w:top w:val="single" w:sz="4" w:space="0" w:color="auto"/>
              <w:bottom w:val="single" w:sz="4" w:space="0" w:color="auto"/>
            </w:tcBorders>
          </w:tcPr>
          <w:p w14:paraId="336A4E6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control</w:t>
            </w:r>
          </w:p>
        </w:tc>
        <w:tc>
          <w:tcPr>
            <w:tcW w:w="1013" w:type="dxa"/>
            <w:tcBorders>
              <w:top w:val="single" w:sz="4" w:space="0" w:color="auto"/>
              <w:bottom w:val="single" w:sz="4" w:space="0" w:color="auto"/>
            </w:tcBorders>
          </w:tcPr>
          <w:p w14:paraId="104DDDF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AI</w:t>
            </w:r>
          </w:p>
        </w:tc>
        <w:tc>
          <w:tcPr>
            <w:tcW w:w="1014" w:type="dxa"/>
            <w:tcBorders>
              <w:top w:val="single" w:sz="4" w:space="0" w:color="auto"/>
              <w:bottom w:val="single" w:sz="4" w:space="0" w:color="auto"/>
            </w:tcBorders>
          </w:tcPr>
          <w:p w14:paraId="16484650"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control</w:t>
            </w:r>
          </w:p>
        </w:tc>
        <w:tc>
          <w:tcPr>
            <w:tcW w:w="1013" w:type="dxa"/>
            <w:tcBorders>
              <w:top w:val="single" w:sz="4" w:space="0" w:color="auto"/>
              <w:bottom w:val="single" w:sz="4" w:space="0" w:color="auto"/>
            </w:tcBorders>
          </w:tcPr>
          <w:p w14:paraId="6DBE23C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AI</w:t>
            </w:r>
          </w:p>
        </w:tc>
        <w:tc>
          <w:tcPr>
            <w:tcW w:w="1014" w:type="dxa"/>
            <w:tcBorders>
              <w:top w:val="single" w:sz="4" w:space="0" w:color="auto"/>
              <w:bottom w:val="single" w:sz="4" w:space="0" w:color="auto"/>
            </w:tcBorders>
          </w:tcPr>
          <w:p w14:paraId="326F9CC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control</w:t>
            </w:r>
          </w:p>
        </w:tc>
        <w:tc>
          <w:tcPr>
            <w:tcW w:w="777" w:type="dxa"/>
            <w:tcBorders>
              <w:top w:val="single" w:sz="4" w:space="0" w:color="auto"/>
              <w:bottom w:val="single" w:sz="4" w:space="0" w:color="auto"/>
            </w:tcBorders>
          </w:tcPr>
          <w:p w14:paraId="7EDD5D9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AI</w:t>
            </w:r>
          </w:p>
        </w:tc>
        <w:tc>
          <w:tcPr>
            <w:tcW w:w="778" w:type="dxa"/>
            <w:tcBorders>
              <w:top w:val="single" w:sz="4" w:space="0" w:color="auto"/>
              <w:bottom w:val="single" w:sz="4" w:space="0" w:color="auto"/>
            </w:tcBorders>
          </w:tcPr>
          <w:p w14:paraId="0D5B927E"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hAnsi="Times New Roman" w:cs="Times New Roman"/>
                <w:sz w:val="10"/>
                <w:szCs w:val="10"/>
              </w:rPr>
              <w:t>control</w:t>
            </w:r>
          </w:p>
        </w:tc>
      </w:tr>
      <w:tr w:rsidR="00F238BB" w:rsidRPr="00B51D38" w14:paraId="0D8E6564" w14:textId="77777777" w:rsidTr="00F25C51">
        <w:trPr>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single" w:sz="4" w:space="0" w:color="auto"/>
              <w:bottom w:val="nil"/>
            </w:tcBorders>
            <w:vAlign w:val="center"/>
          </w:tcPr>
          <w:p w14:paraId="2C939DF5"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Zheng, H.2024</w:t>
            </w:r>
          </w:p>
          <w:p w14:paraId="361F8251"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single" w:sz="4" w:space="0" w:color="auto"/>
              <w:bottom w:val="nil"/>
            </w:tcBorders>
            <w:vAlign w:val="center"/>
          </w:tcPr>
          <w:p w14:paraId="71D72DB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4.5±2</w:t>
            </w:r>
          </w:p>
        </w:tc>
        <w:tc>
          <w:tcPr>
            <w:tcW w:w="716" w:type="dxa"/>
            <w:tcBorders>
              <w:top w:val="single" w:sz="4" w:space="0" w:color="auto"/>
              <w:bottom w:val="nil"/>
            </w:tcBorders>
            <w:vAlign w:val="center"/>
          </w:tcPr>
          <w:p w14:paraId="6702EDC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6.4±2.9</w:t>
            </w:r>
          </w:p>
        </w:tc>
        <w:tc>
          <w:tcPr>
            <w:tcW w:w="902" w:type="dxa"/>
            <w:tcBorders>
              <w:top w:val="single" w:sz="4" w:space="0" w:color="auto"/>
              <w:bottom w:val="nil"/>
            </w:tcBorders>
            <w:vAlign w:val="center"/>
          </w:tcPr>
          <w:p w14:paraId="76699D3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79.2±20.7</w:t>
            </w:r>
          </w:p>
        </w:tc>
        <w:tc>
          <w:tcPr>
            <w:tcW w:w="902" w:type="dxa"/>
            <w:tcBorders>
              <w:top w:val="single" w:sz="4" w:space="0" w:color="auto"/>
              <w:bottom w:val="nil"/>
            </w:tcBorders>
            <w:vAlign w:val="center"/>
          </w:tcPr>
          <w:p w14:paraId="4CC1860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87.0±26.7</w:t>
            </w:r>
          </w:p>
        </w:tc>
        <w:tc>
          <w:tcPr>
            <w:tcW w:w="964" w:type="dxa"/>
            <w:tcBorders>
              <w:top w:val="single" w:sz="4" w:space="0" w:color="auto"/>
              <w:bottom w:val="nil"/>
            </w:tcBorders>
            <w:vAlign w:val="center"/>
          </w:tcPr>
          <w:p w14:paraId="37405B64"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405.7±176.6</w:t>
            </w:r>
          </w:p>
        </w:tc>
        <w:tc>
          <w:tcPr>
            <w:tcW w:w="964" w:type="dxa"/>
            <w:tcBorders>
              <w:top w:val="single" w:sz="4" w:space="0" w:color="auto"/>
              <w:bottom w:val="nil"/>
            </w:tcBorders>
            <w:vAlign w:val="center"/>
          </w:tcPr>
          <w:p w14:paraId="3AFEEDC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397±188.3</w:t>
            </w:r>
          </w:p>
        </w:tc>
        <w:tc>
          <w:tcPr>
            <w:tcW w:w="1013" w:type="dxa"/>
            <w:tcBorders>
              <w:top w:val="single" w:sz="4" w:space="0" w:color="auto"/>
              <w:bottom w:val="nil"/>
            </w:tcBorders>
            <w:vAlign w:val="center"/>
          </w:tcPr>
          <w:p w14:paraId="60F5056B"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4" w:type="dxa"/>
            <w:tcBorders>
              <w:top w:val="single" w:sz="4" w:space="0" w:color="auto"/>
              <w:bottom w:val="nil"/>
            </w:tcBorders>
            <w:vAlign w:val="center"/>
          </w:tcPr>
          <w:p w14:paraId="32DDCC10"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single" w:sz="4" w:space="0" w:color="auto"/>
              <w:bottom w:val="nil"/>
            </w:tcBorders>
            <w:vAlign w:val="center"/>
          </w:tcPr>
          <w:p w14:paraId="01EA54C3"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4" w:type="dxa"/>
            <w:tcBorders>
              <w:top w:val="single" w:sz="4" w:space="0" w:color="auto"/>
              <w:bottom w:val="nil"/>
            </w:tcBorders>
            <w:vAlign w:val="center"/>
          </w:tcPr>
          <w:p w14:paraId="15C2733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7" w:type="dxa"/>
            <w:tcBorders>
              <w:top w:val="single" w:sz="4" w:space="0" w:color="auto"/>
              <w:bottom w:val="nil"/>
            </w:tcBorders>
            <w:vAlign w:val="center"/>
          </w:tcPr>
          <w:p w14:paraId="5FCBC00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56.2±15.9</w:t>
            </w:r>
          </w:p>
        </w:tc>
        <w:tc>
          <w:tcPr>
            <w:tcW w:w="778" w:type="dxa"/>
            <w:tcBorders>
              <w:top w:val="single" w:sz="4" w:space="0" w:color="auto"/>
              <w:bottom w:val="nil"/>
            </w:tcBorders>
            <w:vAlign w:val="center"/>
          </w:tcPr>
          <w:p w14:paraId="2693C23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54.6±13.4</w:t>
            </w:r>
          </w:p>
        </w:tc>
      </w:tr>
      <w:tr w:rsidR="00F238BB" w:rsidRPr="00B51D38" w14:paraId="797C7185" w14:textId="77777777" w:rsidTr="00F25C51">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2AD463A7"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Yang, W.2024</w:t>
            </w:r>
          </w:p>
          <w:p w14:paraId="30FFCB98"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60325C7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0.71±0.54</w:t>
            </w:r>
          </w:p>
        </w:tc>
        <w:tc>
          <w:tcPr>
            <w:tcW w:w="716" w:type="dxa"/>
            <w:tcBorders>
              <w:top w:val="nil"/>
              <w:bottom w:val="nil"/>
            </w:tcBorders>
            <w:vAlign w:val="center"/>
          </w:tcPr>
          <w:p w14:paraId="0711F75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1.14±0.59</w:t>
            </w:r>
          </w:p>
        </w:tc>
        <w:tc>
          <w:tcPr>
            <w:tcW w:w="902" w:type="dxa"/>
            <w:tcBorders>
              <w:top w:val="nil"/>
              <w:bottom w:val="nil"/>
            </w:tcBorders>
            <w:vAlign w:val="center"/>
          </w:tcPr>
          <w:p w14:paraId="574A30E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43.22±12.65</w:t>
            </w:r>
          </w:p>
        </w:tc>
        <w:tc>
          <w:tcPr>
            <w:tcW w:w="902" w:type="dxa"/>
            <w:tcBorders>
              <w:top w:val="nil"/>
              <w:bottom w:val="nil"/>
            </w:tcBorders>
            <w:vAlign w:val="center"/>
          </w:tcPr>
          <w:p w14:paraId="5442CA29"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68.36±14.45</w:t>
            </w:r>
          </w:p>
        </w:tc>
        <w:tc>
          <w:tcPr>
            <w:tcW w:w="964" w:type="dxa"/>
            <w:tcBorders>
              <w:top w:val="nil"/>
              <w:bottom w:val="nil"/>
            </w:tcBorders>
            <w:vAlign w:val="center"/>
          </w:tcPr>
          <w:p w14:paraId="2152623C"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229.81±97.69</w:t>
            </w:r>
          </w:p>
        </w:tc>
        <w:tc>
          <w:tcPr>
            <w:tcW w:w="964" w:type="dxa"/>
            <w:tcBorders>
              <w:top w:val="nil"/>
              <w:bottom w:val="nil"/>
            </w:tcBorders>
            <w:vAlign w:val="center"/>
          </w:tcPr>
          <w:p w14:paraId="708F5B6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267.17±113.88</w:t>
            </w:r>
          </w:p>
        </w:tc>
        <w:tc>
          <w:tcPr>
            <w:tcW w:w="1013" w:type="dxa"/>
            <w:tcBorders>
              <w:top w:val="nil"/>
              <w:bottom w:val="nil"/>
            </w:tcBorders>
            <w:vAlign w:val="center"/>
          </w:tcPr>
          <w:p w14:paraId="46B1924C"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90.5%</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199/220)</w:t>
            </w:r>
          </w:p>
        </w:tc>
        <w:tc>
          <w:tcPr>
            <w:tcW w:w="1014" w:type="dxa"/>
            <w:tcBorders>
              <w:top w:val="nil"/>
              <w:bottom w:val="nil"/>
            </w:tcBorders>
            <w:vAlign w:val="center"/>
          </w:tcPr>
          <w:p w14:paraId="25464367"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77.7%(171/220)</w:t>
            </w:r>
          </w:p>
        </w:tc>
        <w:tc>
          <w:tcPr>
            <w:tcW w:w="1013" w:type="dxa"/>
            <w:tcBorders>
              <w:top w:val="nil"/>
              <w:bottom w:val="nil"/>
            </w:tcBorders>
            <w:vAlign w:val="center"/>
          </w:tcPr>
          <w:p w14:paraId="13949F70"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95.5%(210/220)</w:t>
            </w:r>
          </w:p>
        </w:tc>
        <w:tc>
          <w:tcPr>
            <w:tcW w:w="1014" w:type="dxa"/>
            <w:tcBorders>
              <w:top w:val="nil"/>
              <w:bottom w:val="nil"/>
            </w:tcBorders>
            <w:vAlign w:val="center"/>
          </w:tcPr>
          <w:p w14:paraId="47B5371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80.9%(178/220)</w:t>
            </w:r>
          </w:p>
        </w:tc>
        <w:tc>
          <w:tcPr>
            <w:tcW w:w="777" w:type="dxa"/>
            <w:tcBorders>
              <w:top w:val="nil"/>
              <w:bottom w:val="nil"/>
            </w:tcBorders>
            <w:vAlign w:val="center"/>
          </w:tcPr>
          <w:p w14:paraId="0E0E8DE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49.55±3.55</w:t>
            </w:r>
          </w:p>
        </w:tc>
        <w:tc>
          <w:tcPr>
            <w:tcW w:w="778" w:type="dxa"/>
            <w:tcBorders>
              <w:top w:val="nil"/>
              <w:bottom w:val="nil"/>
            </w:tcBorders>
            <w:vAlign w:val="center"/>
          </w:tcPr>
          <w:p w14:paraId="5F667AA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49.08±3.09</w:t>
            </w:r>
          </w:p>
        </w:tc>
      </w:tr>
      <w:tr w:rsidR="00F238BB" w:rsidRPr="00B51D38" w14:paraId="0255FF91" w14:textId="77777777" w:rsidTr="00F25C51">
        <w:trPr>
          <w:trHeight w:val="40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361BEA23" w14:textId="77777777" w:rsidR="00F238BB" w:rsidRPr="00B51D38" w:rsidRDefault="00F238BB" w:rsidP="00F25C51">
            <w:pPr>
              <w:spacing w:line="200" w:lineRule="exact"/>
              <w:jc w:val="center"/>
              <w:rPr>
                <w:rFonts w:ascii="Times New Roman" w:eastAsia="DengXian" w:hAnsi="Times New Roman" w:cs="Times New Roman"/>
                <w:sz w:val="10"/>
                <w:szCs w:val="10"/>
              </w:rPr>
            </w:pPr>
            <w:r w:rsidRPr="00B51D38">
              <w:rPr>
                <w:rFonts w:ascii="Times New Roman" w:eastAsia="DengXian" w:hAnsi="Times New Roman" w:cs="Times New Roman"/>
                <w:b w:val="0"/>
                <w:bCs w:val="0"/>
                <w:sz w:val="10"/>
                <w:szCs w:val="10"/>
              </w:rPr>
              <w:t>Xie, H.2024</w:t>
            </w:r>
          </w:p>
          <w:p w14:paraId="67F20D11"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4BEC228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16" w:type="dxa"/>
            <w:tcBorders>
              <w:top w:val="nil"/>
              <w:bottom w:val="nil"/>
            </w:tcBorders>
            <w:vAlign w:val="center"/>
          </w:tcPr>
          <w:p w14:paraId="3CF5C80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3C084BE0"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2553B03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169BC74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7139E44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54F896E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4" w:type="dxa"/>
            <w:tcBorders>
              <w:top w:val="nil"/>
              <w:bottom w:val="nil"/>
            </w:tcBorders>
            <w:vAlign w:val="center"/>
          </w:tcPr>
          <w:p w14:paraId="5FC1B41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2527D671"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4" w:type="dxa"/>
            <w:tcBorders>
              <w:top w:val="nil"/>
              <w:bottom w:val="nil"/>
            </w:tcBorders>
            <w:vAlign w:val="center"/>
          </w:tcPr>
          <w:p w14:paraId="045A63FA"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7" w:type="dxa"/>
            <w:tcBorders>
              <w:top w:val="nil"/>
              <w:bottom w:val="nil"/>
            </w:tcBorders>
            <w:vAlign w:val="center"/>
          </w:tcPr>
          <w:p w14:paraId="1ABA26C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nil"/>
            </w:tcBorders>
            <w:vAlign w:val="center"/>
          </w:tcPr>
          <w:p w14:paraId="726E08D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r w:rsidR="00F238BB" w:rsidRPr="00B51D38" w14:paraId="0AE3CDEF" w14:textId="77777777" w:rsidTr="00F25C51">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383A210A"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Sun, G. Y.2024</w:t>
            </w:r>
          </w:p>
          <w:p w14:paraId="29123B6D"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3B7E975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1.1±1.1</w:t>
            </w:r>
          </w:p>
        </w:tc>
        <w:tc>
          <w:tcPr>
            <w:tcW w:w="716" w:type="dxa"/>
            <w:tcBorders>
              <w:top w:val="nil"/>
              <w:bottom w:val="nil"/>
            </w:tcBorders>
            <w:vAlign w:val="center"/>
          </w:tcPr>
          <w:p w14:paraId="027FECA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2.5±1.3</w:t>
            </w:r>
          </w:p>
        </w:tc>
        <w:tc>
          <w:tcPr>
            <w:tcW w:w="902" w:type="dxa"/>
            <w:tcBorders>
              <w:top w:val="nil"/>
              <w:bottom w:val="nil"/>
            </w:tcBorders>
            <w:vAlign w:val="center"/>
          </w:tcPr>
          <w:p w14:paraId="00A6573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086C108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34C2E31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338E4D6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753BBA2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100%(36/36)</w:t>
            </w:r>
          </w:p>
        </w:tc>
        <w:tc>
          <w:tcPr>
            <w:tcW w:w="1014" w:type="dxa"/>
            <w:tcBorders>
              <w:top w:val="nil"/>
              <w:bottom w:val="nil"/>
            </w:tcBorders>
            <w:vAlign w:val="center"/>
          </w:tcPr>
          <w:p w14:paraId="0F629A8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83.3%(30/36))</w:t>
            </w:r>
          </w:p>
        </w:tc>
        <w:tc>
          <w:tcPr>
            <w:tcW w:w="1013" w:type="dxa"/>
            <w:tcBorders>
              <w:top w:val="nil"/>
              <w:bottom w:val="nil"/>
            </w:tcBorders>
            <w:vAlign w:val="center"/>
          </w:tcPr>
          <w:p w14:paraId="54CE236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94.4%(68/72)</w:t>
            </w:r>
          </w:p>
        </w:tc>
        <w:tc>
          <w:tcPr>
            <w:tcW w:w="1014" w:type="dxa"/>
            <w:tcBorders>
              <w:top w:val="nil"/>
              <w:bottom w:val="nil"/>
            </w:tcBorders>
            <w:vAlign w:val="center"/>
          </w:tcPr>
          <w:p w14:paraId="0330E669"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83.3%(60/72)</w:t>
            </w:r>
          </w:p>
        </w:tc>
        <w:tc>
          <w:tcPr>
            <w:tcW w:w="777" w:type="dxa"/>
            <w:tcBorders>
              <w:top w:val="nil"/>
              <w:bottom w:val="nil"/>
            </w:tcBorders>
            <w:vAlign w:val="center"/>
          </w:tcPr>
          <w:p w14:paraId="0604024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41.7±8.7</w:t>
            </w:r>
          </w:p>
        </w:tc>
        <w:tc>
          <w:tcPr>
            <w:tcW w:w="778" w:type="dxa"/>
            <w:tcBorders>
              <w:top w:val="nil"/>
              <w:bottom w:val="nil"/>
            </w:tcBorders>
            <w:vAlign w:val="center"/>
          </w:tcPr>
          <w:p w14:paraId="62D7C66A"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40.3±11.8</w:t>
            </w:r>
          </w:p>
        </w:tc>
      </w:tr>
      <w:tr w:rsidR="00F238BB" w:rsidRPr="00B51D38" w14:paraId="44053063" w14:textId="77777777" w:rsidTr="00F25C51">
        <w:trPr>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605FF08F"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Meipeng, M.2024</w:t>
            </w:r>
          </w:p>
          <w:p w14:paraId="5B9C9AA1"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21E4F5E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4.12±1.75</w:t>
            </w:r>
          </w:p>
        </w:tc>
        <w:tc>
          <w:tcPr>
            <w:tcW w:w="716" w:type="dxa"/>
            <w:tcBorders>
              <w:top w:val="nil"/>
              <w:bottom w:val="nil"/>
            </w:tcBorders>
            <w:vAlign w:val="center"/>
          </w:tcPr>
          <w:p w14:paraId="67BB13A2"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5.54±3.27</w:t>
            </w:r>
          </w:p>
        </w:tc>
        <w:tc>
          <w:tcPr>
            <w:tcW w:w="902" w:type="dxa"/>
            <w:tcBorders>
              <w:top w:val="nil"/>
              <w:bottom w:val="nil"/>
            </w:tcBorders>
            <w:vAlign w:val="center"/>
          </w:tcPr>
          <w:p w14:paraId="0EED10D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90.45±25.08</w:t>
            </w:r>
          </w:p>
        </w:tc>
        <w:tc>
          <w:tcPr>
            <w:tcW w:w="902" w:type="dxa"/>
            <w:tcBorders>
              <w:top w:val="nil"/>
              <w:bottom w:val="nil"/>
            </w:tcBorders>
            <w:vAlign w:val="center"/>
          </w:tcPr>
          <w:p w14:paraId="37AB9332"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118.72±18.54</w:t>
            </w:r>
          </w:p>
        </w:tc>
        <w:tc>
          <w:tcPr>
            <w:tcW w:w="964" w:type="dxa"/>
            <w:tcBorders>
              <w:top w:val="nil"/>
              <w:bottom w:val="nil"/>
            </w:tcBorders>
            <w:vAlign w:val="center"/>
          </w:tcPr>
          <w:p w14:paraId="4C3ABA82"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362.62±104.72</w:t>
            </w:r>
          </w:p>
        </w:tc>
        <w:tc>
          <w:tcPr>
            <w:tcW w:w="964" w:type="dxa"/>
            <w:tcBorders>
              <w:top w:val="nil"/>
              <w:bottom w:val="nil"/>
            </w:tcBorders>
            <w:vAlign w:val="center"/>
          </w:tcPr>
          <w:p w14:paraId="0411E2C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485.44±110.86</w:t>
            </w:r>
          </w:p>
        </w:tc>
        <w:tc>
          <w:tcPr>
            <w:tcW w:w="1013" w:type="dxa"/>
            <w:tcBorders>
              <w:top w:val="nil"/>
              <w:bottom w:val="nil"/>
            </w:tcBorders>
            <w:vAlign w:val="center"/>
          </w:tcPr>
          <w:p w14:paraId="3D367038"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90%</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27/30</w:t>
            </w:r>
            <w:r w:rsidRPr="00B51D38">
              <w:rPr>
                <w:rFonts w:ascii="Times New Roman" w:eastAsia="DengXian" w:hAnsi="Times New Roman" w:cs="Times New Roman"/>
                <w:color w:val="000000"/>
                <w:sz w:val="10"/>
                <w:szCs w:val="10"/>
              </w:rPr>
              <w:t>）</w:t>
            </w:r>
          </w:p>
        </w:tc>
        <w:tc>
          <w:tcPr>
            <w:tcW w:w="1014" w:type="dxa"/>
            <w:tcBorders>
              <w:top w:val="nil"/>
              <w:bottom w:val="nil"/>
            </w:tcBorders>
            <w:vAlign w:val="center"/>
          </w:tcPr>
          <w:p w14:paraId="6C7BF274"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57%</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17/30</w:t>
            </w:r>
            <w:r w:rsidRPr="00B51D38">
              <w:rPr>
                <w:rFonts w:ascii="Times New Roman" w:eastAsia="DengXian" w:hAnsi="Times New Roman" w:cs="Times New Roman"/>
                <w:color w:val="000000"/>
                <w:sz w:val="10"/>
                <w:szCs w:val="10"/>
              </w:rPr>
              <w:t>）</w:t>
            </w:r>
          </w:p>
        </w:tc>
        <w:tc>
          <w:tcPr>
            <w:tcW w:w="1013" w:type="dxa"/>
            <w:tcBorders>
              <w:top w:val="nil"/>
              <w:bottom w:val="nil"/>
            </w:tcBorders>
            <w:vAlign w:val="center"/>
          </w:tcPr>
          <w:p w14:paraId="6A112B5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83%</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25/30</w:t>
            </w:r>
            <w:r w:rsidRPr="00B51D38">
              <w:rPr>
                <w:rFonts w:ascii="Times New Roman" w:eastAsia="DengXian" w:hAnsi="Times New Roman" w:cs="Times New Roman"/>
                <w:color w:val="000000"/>
                <w:sz w:val="10"/>
                <w:szCs w:val="10"/>
              </w:rPr>
              <w:t>）</w:t>
            </w:r>
          </w:p>
        </w:tc>
        <w:tc>
          <w:tcPr>
            <w:tcW w:w="1014" w:type="dxa"/>
            <w:tcBorders>
              <w:top w:val="nil"/>
              <w:bottom w:val="nil"/>
            </w:tcBorders>
            <w:vAlign w:val="center"/>
          </w:tcPr>
          <w:p w14:paraId="2FB9D69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53%</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16/30</w:t>
            </w:r>
            <w:r w:rsidRPr="00B51D38">
              <w:rPr>
                <w:rFonts w:ascii="Times New Roman" w:eastAsia="DengXian" w:hAnsi="Times New Roman" w:cs="Times New Roman"/>
                <w:color w:val="000000"/>
                <w:sz w:val="10"/>
                <w:szCs w:val="10"/>
              </w:rPr>
              <w:t>）</w:t>
            </w:r>
          </w:p>
        </w:tc>
        <w:tc>
          <w:tcPr>
            <w:tcW w:w="777" w:type="dxa"/>
            <w:tcBorders>
              <w:top w:val="nil"/>
              <w:bottom w:val="nil"/>
            </w:tcBorders>
            <w:vAlign w:val="center"/>
          </w:tcPr>
          <w:p w14:paraId="076B55F3"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nil"/>
            </w:tcBorders>
            <w:vAlign w:val="center"/>
          </w:tcPr>
          <w:p w14:paraId="3BCD09F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r w:rsidR="00F238BB" w:rsidRPr="00B51D38" w14:paraId="7FB2C6AA" w14:textId="77777777" w:rsidTr="00F25C51">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161E1B03"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Kai, Z.2024</w:t>
            </w:r>
          </w:p>
          <w:p w14:paraId="1BFEFBCA"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200E229E"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3.56±2.32</w:t>
            </w:r>
          </w:p>
        </w:tc>
        <w:tc>
          <w:tcPr>
            <w:tcW w:w="716" w:type="dxa"/>
            <w:tcBorders>
              <w:top w:val="nil"/>
              <w:bottom w:val="nil"/>
            </w:tcBorders>
            <w:vAlign w:val="center"/>
          </w:tcPr>
          <w:p w14:paraId="5952BDA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3.52±2.41</w:t>
            </w:r>
          </w:p>
        </w:tc>
        <w:tc>
          <w:tcPr>
            <w:tcW w:w="902" w:type="dxa"/>
            <w:tcBorders>
              <w:top w:val="nil"/>
              <w:bottom w:val="nil"/>
            </w:tcBorders>
            <w:vAlign w:val="center"/>
          </w:tcPr>
          <w:p w14:paraId="5642504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490DF4B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3771797A"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174E203A"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2B3721EB"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91%(73/80)</w:t>
            </w:r>
          </w:p>
        </w:tc>
        <w:tc>
          <w:tcPr>
            <w:tcW w:w="1014" w:type="dxa"/>
            <w:tcBorders>
              <w:top w:val="nil"/>
              <w:bottom w:val="nil"/>
            </w:tcBorders>
            <w:vAlign w:val="center"/>
          </w:tcPr>
          <w:p w14:paraId="7D1D0DD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82%(65/79)</w:t>
            </w:r>
          </w:p>
        </w:tc>
        <w:tc>
          <w:tcPr>
            <w:tcW w:w="1013" w:type="dxa"/>
            <w:tcBorders>
              <w:top w:val="nil"/>
              <w:bottom w:val="nil"/>
            </w:tcBorders>
            <w:vAlign w:val="center"/>
          </w:tcPr>
          <w:p w14:paraId="5EA89FE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86%(69/80))</w:t>
            </w:r>
          </w:p>
        </w:tc>
        <w:tc>
          <w:tcPr>
            <w:tcW w:w="1014" w:type="dxa"/>
            <w:tcBorders>
              <w:top w:val="nil"/>
              <w:bottom w:val="nil"/>
            </w:tcBorders>
            <w:vAlign w:val="center"/>
          </w:tcPr>
          <w:p w14:paraId="060C81E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73%(58/79</w:t>
            </w:r>
            <w:r w:rsidRPr="00B51D38">
              <w:rPr>
                <w:rFonts w:ascii="Times New Roman" w:eastAsia="DengXian" w:hAnsi="Times New Roman" w:cs="Times New Roman"/>
                <w:color w:val="000000"/>
                <w:sz w:val="10"/>
                <w:szCs w:val="10"/>
              </w:rPr>
              <w:t>）</w:t>
            </w:r>
          </w:p>
        </w:tc>
        <w:tc>
          <w:tcPr>
            <w:tcW w:w="777" w:type="dxa"/>
            <w:tcBorders>
              <w:top w:val="nil"/>
              <w:bottom w:val="nil"/>
            </w:tcBorders>
            <w:vAlign w:val="center"/>
          </w:tcPr>
          <w:p w14:paraId="28E0018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45.76±5.97</w:t>
            </w:r>
          </w:p>
        </w:tc>
        <w:tc>
          <w:tcPr>
            <w:tcW w:w="778" w:type="dxa"/>
            <w:tcBorders>
              <w:top w:val="nil"/>
              <w:bottom w:val="nil"/>
            </w:tcBorders>
            <w:vAlign w:val="center"/>
          </w:tcPr>
          <w:p w14:paraId="34A6D7D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44.52±4.78</w:t>
            </w:r>
          </w:p>
        </w:tc>
      </w:tr>
      <w:tr w:rsidR="00F238BB" w:rsidRPr="00B51D38" w14:paraId="422764FE" w14:textId="77777777" w:rsidTr="00F25C51">
        <w:trPr>
          <w:trHeight w:val="28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087C621F"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Cheng, K.2024</w:t>
            </w:r>
          </w:p>
          <w:p w14:paraId="26CCE434"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1D5B676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16" w:type="dxa"/>
            <w:tcBorders>
              <w:top w:val="nil"/>
              <w:bottom w:val="nil"/>
            </w:tcBorders>
            <w:vAlign w:val="center"/>
          </w:tcPr>
          <w:p w14:paraId="569B6D7B"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23C3D9F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84.2±19.8</w:t>
            </w:r>
          </w:p>
        </w:tc>
        <w:tc>
          <w:tcPr>
            <w:tcW w:w="902" w:type="dxa"/>
            <w:tcBorders>
              <w:top w:val="nil"/>
              <w:bottom w:val="nil"/>
            </w:tcBorders>
            <w:vAlign w:val="center"/>
          </w:tcPr>
          <w:p w14:paraId="2B8D506A"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100.3±25.9</w:t>
            </w:r>
          </w:p>
        </w:tc>
        <w:tc>
          <w:tcPr>
            <w:tcW w:w="964" w:type="dxa"/>
            <w:tcBorders>
              <w:top w:val="nil"/>
              <w:bottom w:val="nil"/>
            </w:tcBorders>
            <w:vAlign w:val="center"/>
          </w:tcPr>
          <w:p w14:paraId="6752C620"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177.4±45.5</w:t>
            </w:r>
          </w:p>
        </w:tc>
        <w:tc>
          <w:tcPr>
            <w:tcW w:w="964" w:type="dxa"/>
            <w:tcBorders>
              <w:top w:val="nil"/>
              <w:bottom w:val="nil"/>
            </w:tcBorders>
            <w:vAlign w:val="center"/>
          </w:tcPr>
          <w:p w14:paraId="6D87AEB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231.0±76.7</w:t>
            </w:r>
          </w:p>
        </w:tc>
        <w:tc>
          <w:tcPr>
            <w:tcW w:w="1013" w:type="dxa"/>
            <w:tcBorders>
              <w:top w:val="nil"/>
              <w:bottom w:val="nil"/>
            </w:tcBorders>
            <w:vAlign w:val="center"/>
          </w:tcPr>
          <w:p w14:paraId="09475ED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80.6%</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25/31)</w:t>
            </w:r>
          </w:p>
        </w:tc>
        <w:tc>
          <w:tcPr>
            <w:tcW w:w="1014" w:type="dxa"/>
            <w:tcBorders>
              <w:top w:val="nil"/>
              <w:bottom w:val="nil"/>
            </w:tcBorders>
            <w:vAlign w:val="center"/>
          </w:tcPr>
          <w:p w14:paraId="120DC0A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61.3%(19/31)</w:t>
            </w:r>
          </w:p>
        </w:tc>
        <w:tc>
          <w:tcPr>
            <w:tcW w:w="1013" w:type="dxa"/>
            <w:tcBorders>
              <w:top w:val="nil"/>
              <w:bottom w:val="nil"/>
            </w:tcBorders>
            <w:vAlign w:val="center"/>
          </w:tcPr>
          <w:p w14:paraId="34A4DE7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83.9%(26/31)</w:t>
            </w:r>
          </w:p>
        </w:tc>
        <w:tc>
          <w:tcPr>
            <w:tcW w:w="1014" w:type="dxa"/>
            <w:tcBorders>
              <w:top w:val="nil"/>
              <w:bottom w:val="nil"/>
            </w:tcBorders>
            <w:vAlign w:val="center"/>
          </w:tcPr>
          <w:p w14:paraId="33F7A1F2"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67.7%(21/31</w:t>
            </w:r>
            <w:r w:rsidRPr="00B51D38">
              <w:rPr>
                <w:rFonts w:ascii="Times New Roman" w:eastAsia="DengXian" w:hAnsi="Times New Roman" w:cs="Times New Roman"/>
                <w:color w:val="000000"/>
                <w:sz w:val="10"/>
                <w:szCs w:val="10"/>
              </w:rPr>
              <w:t>）</w:t>
            </w:r>
          </w:p>
        </w:tc>
        <w:tc>
          <w:tcPr>
            <w:tcW w:w="777" w:type="dxa"/>
            <w:tcBorders>
              <w:top w:val="nil"/>
              <w:bottom w:val="nil"/>
            </w:tcBorders>
            <w:vAlign w:val="center"/>
          </w:tcPr>
          <w:p w14:paraId="3E0CA08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48.1±9.7</w:t>
            </w:r>
          </w:p>
        </w:tc>
        <w:tc>
          <w:tcPr>
            <w:tcW w:w="778" w:type="dxa"/>
            <w:tcBorders>
              <w:top w:val="nil"/>
              <w:bottom w:val="nil"/>
            </w:tcBorders>
            <w:vAlign w:val="center"/>
          </w:tcPr>
          <w:p w14:paraId="057705D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49.2±4.7</w:t>
            </w:r>
          </w:p>
        </w:tc>
      </w:tr>
      <w:tr w:rsidR="00F238BB" w:rsidRPr="00B51D38" w14:paraId="5D966D41" w14:textId="77777777" w:rsidTr="00F25C5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7C5A28FB" w14:textId="77777777" w:rsidR="00F238BB" w:rsidRPr="00B51D38" w:rsidRDefault="00F238BB" w:rsidP="00F25C51">
            <w:pPr>
              <w:spacing w:line="200" w:lineRule="exact"/>
              <w:jc w:val="center"/>
              <w:rPr>
                <w:rFonts w:ascii="Times New Roman" w:eastAsia="DengXian" w:hAnsi="Times New Roman" w:cs="Times New Roman"/>
                <w:sz w:val="10"/>
                <w:szCs w:val="10"/>
              </w:rPr>
            </w:pPr>
            <w:r w:rsidRPr="00B51D38">
              <w:rPr>
                <w:rFonts w:ascii="Times New Roman" w:eastAsia="DengXian" w:hAnsi="Times New Roman" w:cs="Times New Roman"/>
                <w:b w:val="0"/>
                <w:bCs w:val="0"/>
                <w:sz w:val="10"/>
                <w:szCs w:val="10"/>
              </w:rPr>
              <w:lastRenderedPageBreak/>
              <w:t>Anwar, A.2024</w:t>
            </w:r>
          </w:p>
          <w:p w14:paraId="29E314AE"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079D157B"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16" w:type="dxa"/>
            <w:tcBorders>
              <w:top w:val="nil"/>
              <w:bottom w:val="nil"/>
            </w:tcBorders>
            <w:vAlign w:val="center"/>
          </w:tcPr>
          <w:p w14:paraId="304DC0FD"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31F1715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16950E3D"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6F4FFD8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6ABDBC7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0BF429D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66.67%</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78/117)</w:t>
            </w:r>
          </w:p>
        </w:tc>
        <w:tc>
          <w:tcPr>
            <w:tcW w:w="1014" w:type="dxa"/>
            <w:tcBorders>
              <w:top w:val="nil"/>
              <w:bottom w:val="nil"/>
            </w:tcBorders>
            <w:vAlign w:val="center"/>
          </w:tcPr>
          <w:p w14:paraId="30F5628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30.77%(36/117)</w:t>
            </w:r>
          </w:p>
        </w:tc>
        <w:tc>
          <w:tcPr>
            <w:tcW w:w="1013" w:type="dxa"/>
            <w:tcBorders>
              <w:top w:val="nil"/>
              <w:bottom w:val="nil"/>
            </w:tcBorders>
            <w:vAlign w:val="center"/>
          </w:tcPr>
          <w:p w14:paraId="50D113C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65.81%(77/117)</w:t>
            </w:r>
          </w:p>
        </w:tc>
        <w:tc>
          <w:tcPr>
            <w:tcW w:w="1014" w:type="dxa"/>
            <w:tcBorders>
              <w:top w:val="nil"/>
              <w:bottom w:val="nil"/>
            </w:tcBorders>
            <w:vAlign w:val="center"/>
          </w:tcPr>
          <w:p w14:paraId="7FF0B179"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37.61%(44/117)</w:t>
            </w:r>
          </w:p>
        </w:tc>
        <w:tc>
          <w:tcPr>
            <w:tcW w:w="777" w:type="dxa"/>
            <w:tcBorders>
              <w:top w:val="nil"/>
              <w:bottom w:val="nil"/>
            </w:tcBorders>
            <w:vAlign w:val="center"/>
          </w:tcPr>
          <w:p w14:paraId="4FD57CA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nil"/>
            </w:tcBorders>
            <w:vAlign w:val="center"/>
          </w:tcPr>
          <w:p w14:paraId="4C1BB25D"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r w:rsidR="00F238BB" w:rsidRPr="00B51D38" w14:paraId="5BDA57A9" w14:textId="77777777" w:rsidTr="00F25C51">
        <w:trPr>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6EEA3DC9"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Zhang, S.2023</w:t>
            </w:r>
          </w:p>
          <w:p w14:paraId="2B514CCB"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68FBDC7D"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3.6±1.4</w:t>
            </w:r>
          </w:p>
        </w:tc>
        <w:tc>
          <w:tcPr>
            <w:tcW w:w="716" w:type="dxa"/>
            <w:tcBorders>
              <w:top w:val="nil"/>
              <w:bottom w:val="nil"/>
            </w:tcBorders>
            <w:vAlign w:val="center"/>
          </w:tcPr>
          <w:p w14:paraId="214691F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3.8±2.8</w:t>
            </w:r>
          </w:p>
        </w:tc>
        <w:tc>
          <w:tcPr>
            <w:tcW w:w="902" w:type="dxa"/>
            <w:tcBorders>
              <w:top w:val="nil"/>
              <w:bottom w:val="nil"/>
            </w:tcBorders>
            <w:vAlign w:val="center"/>
          </w:tcPr>
          <w:p w14:paraId="2B5A491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77±13.1</w:t>
            </w:r>
          </w:p>
        </w:tc>
        <w:tc>
          <w:tcPr>
            <w:tcW w:w="902" w:type="dxa"/>
            <w:tcBorders>
              <w:top w:val="nil"/>
              <w:bottom w:val="nil"/>
            </w:tcBorders>
            <w:vAlign w:val="center"/>
          </w:tcPr>
          <w:p w14:paraId="41B285B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68±11.5</w:t>
            </w:r>
          </w:p>
        </w:tc>
        <w:tc>
          <w:tcPr>
            <w:tcW w:w="964" w:type="dxa"/>
            <w:tcBorders>
              <w:top w:val="nil"/>
              <w:bottom w:val="nil"/>
            </w:tcBorders>
            <w:vAlign w:val="center"/>
          </w:tcPr>
          <w:p w14:paraId="78C19F10"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37002F3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1D20E58B"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4" w:type="dxa"/>
            <w:tcBorders>
              <w:top w:val="nil"/>
              <w:bottom w:val="nil"/>
            </w:tcBorders>
            <w:vAlign w:val="center"/>
          </w:tcPr>
          <w:p w14:paraId="1212C9A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75CFFD4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4" w:type="dxa"/>
            <w:tcBorders>
              <w:top w:val="nil"/>
              <w:bottom w:val="nil"/>
            </w:tcBorders>
            <w:vAlign w:val="center"/>
          </w:tcPr>
          <w:p w14:paraId="4734DAF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7" w:type="dxa"/>
            <w:tcBorders>
              <w:top w:val="nil"/>
              <w:bottom w:val="nil"/>
            </w:tcBorders>
            <w:vAlign w:val="center"/>
          </w:tcPr>
          <w:p w14:paraId="51C23DA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39±3.5</w:t>
            </w:r>
          </w:p>
        </w:tc>
        <w:tc>
          <w:tcPr>
            <w:tcW w:w="778" w:type="dxa"/>
            <w:tcBorders>
              <w:top w:val="nil"/>
              <w:bottom w:val="nil"/>
            </w:tcBorders>
            <w:vAlign w:val="center"/>
          </w:tcPr>
          <w:p w14:paraId="23C51C4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36±6.8</w:t>
            </w:r>
          </w:p>
        </w:tc>
      </w:tr>
      <w:tr w:rsidR="00F238BB" w:rsidRPr="00B51D38" w14:paraId="567A9CC6" w14:textId="77777777" w:rsidTr="00F25C51">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6261CB01"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Wu, L.2023</w:t>
            </w:r>
          </w:p>
          <w:p w14:paraId="5CB5D2AF"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46605DF0"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2.18±2.70</w:t>
            </w:r>
          </w:p>
        </w:tc>
        <w:tc>
          <w:tcPr>
            <w:tcW w:w="716" w:type="dxa"/>
            <w:tcBorders>
              <w:top w:val="nil"/>
              <w:bottom w:val="nil"/>
            </w:tcBorders>
            <w:vAlign w:val="center"/>
          </w:tcPr>
          <w:p w14:paraId="7A009C4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4.42±3.85</w:t>
            </w:r>
          </w:p>
        </w:tc>
        <w:tc>
          <w:tcPr>
            <w:tcW w:w="902" w:type="dxa"/>
            <w:tcBorders>
              <w:top w:val="nil"/>
              <w:bottom w:val="nil"/>
            </w:tcBorders>
            <w:vAlign w:val="center"/>
          </w:tcPr>
          <w:p w14:paraId="04780C57"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78.5±18.5</w:t>
            </w:r>
          </w:p>
        </w:tc>
        <w:tc>
          <w:tcPr>
            <w:tcW w:w="902" w:type="dxa"/>
            <w:tcBorders>
              <w:top w:val="nil"/>
              <w:bottom w:val="nil"/>
            </w:tcBorders>
            <w:vAlign w:val="center"/>
          </w:tcPr>
          <w:p w14:paraId="0C7E1018"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83.6±18.7</w:t>
            </w:r>
          </w:p>
        </w:tc>
        <w:tc>
          <w:tcPr>
            <w:tcW w:w="964" w:type="dxa"/>
            <w:tcBorders>
              <w:top w:val="nil"/>
              <w:bottom w:val="nil"/>
            </w:tcBorders>
            <w:vAlign w:val="center"/>
          </w:tcPr>
          <w:p w14:paraId="5B3C1BD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2C041C7C"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34C588AE"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91.6%</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87/95)</w:t>
            </w:r>
          </w:p>
        </w:tc>
        <w:tc>
          <w:tcPr>
            <w:tcW w:w="1014" w:type="dxa"/>
            <w:tcBorders>
              <w:top w:val="nil"/>
              <w:bottom w:val="nil"/>
            </w:tcBorders>
            <w:vAlign w:val="center"/>
          </w:tcPr>
          <w:p w14:paraId="1919479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87.9%(58/66)</w:t>
            </w:r>
          </w:p>
        </w:tc>
        <w:tc>
          <w:tcPr>
            <w:tcW w:w="1013" w:type="dxa"/>
            <w:tcBorders>
              <w:top w:val="nil"/>
              <w:bottom w:val="nil"/>
            </w:tcBorders>
            <w:vAlign w:val="center"/>
          </w:tcPr>
          <w:p w14:paraId="79DB3CAC"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97.9%(93/95)</w:t>
            </w:r>
          </w:p>
        </w:tc>
        <w:tc>
          <w:tcPr>
            <w:tcW w:w="1014" w:type="dxa"/>
            <w:tcBorders>
              <w:top w:val="nil"/>
              <w:bottom w:val="nil"/>
            </w:tcBorders>
            <w:vAlign w:val="center"/>
          </w:tcPr>
          <w:p w14:paraId="6AB378C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84.8%(56/66</w:t>
            </w:r>
            <w:r w:rsidRPr="00B51D38">
              <w:rPr>
                <w:rFonts w:ascii="Times New Roman" w:eastAsia="DengXian" w:hAnsi="Times New Roman" w:cs="Times New Roman"/>
                <w:color w:val="000000"/>
                <w:sz w:val="10"/>
                <w:szCs w:val="10"/>
              </w:rPr>
              <w:t>）</w:t>
            </w:r>
          </w:p>
        </w:tc>
        <w:tc>
          <w:tcPr>
            <w:tcW w:w="777" w:type="dxa"/>
            <w:tcBorders>
              <w:top w:val="nil"/>
              <w:bottom w:val="nil"/>
            </w:tcBorders>
            <w:vAlign w:val="center"/>
          </w:tcPr>
          <w:p w14:paraId="022CA86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nil"/>
            </w:tcBorders>
            <w:vAlign w:val="center"/>
          </w:tcPr>
          <w:p w14:paraId="06466AC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r w:rsidR="00F238BB" w:rsidRPr="00B51D38" w14:paraId="292F4A1B" w14:textId="77777777" w:rsidTr="00F25C51">
        <w:trPr>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38DD31E9"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Wu, L.2023</w:t>
            </w:r>
          </w:p>
          <w:p w14:paraId="18D087F8"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12FD042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1.64±1.78</w:t>
            </w:r>
          </w:p>
        </w:tc>
        <w:tc>
          <w:tcPr>
            <w:tcW w:w="716" w:type="dxa"/>
            <w:tcBorders>
              <w:top w:val="nil"/>
              <w:bottom w:val="nil"/>
            </w:tcBorders>
            <w:vAlign w:val="center"/>
          </w:tcPr>
          <w:p w14:paraId="0F94CB1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3.53±3.09</w:t>
            </w:r>
          </w:p>
        </w:tc>
        <w:tc>
          <w:tcPr>
            <w:tcW w:w="902" w:type="dxa"/>
            <w:tcBorders>
              <w:top w:val="nil"/>
              <w:bottom w:val="nil"/>
            </w:tcBorders>
            <w:vAlign w:val="center"/>
          </w:tcPr>
          <w:p w14:paraId="5A412945"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78.8±16.9</w:t>
            </w:r>
          </w:p>
        </w:tc>
        <w:tc>
          <w:tcPr>
            <w:tcW w:w="902" w:type="dxa"/>
            <w:tcBorders>
              <w:top w:val="nil"/>
              <w:bottom w:val="nil"/>
            </w:tcBorders>
            <w:vAlign w:val="center"/>
          </w:tcPr>
          <w:p w14:paraId="10D92113"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83.4±17.5</w:t>
            </w:r>
          </w:p>
        </w:tc>
        <w:tc>
          <w:tcPr>
            <w:tcW w:w="964" w:type="dxa"/>
            <w:tcBorders>
              <w:top w:val="nil"/>
              <w:bottom w:val="nil"/>
            </w:tcBorders>
            <w:vAlign w:val="center"/>
          </w:tcPr>
          <w:p w14:paraId="74D683A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6486A9BD"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1D2A977F"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82.4%</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28/34)</w:t>
            </w:r>
          </w:p>
        </w:tc>
        <w:tc>
          <w:tcPr>
            <w:tcW w:w="1014" w:type="dxa"/>
            <w:tcBorders>
              <w:top w:val="nil"/>
              <w:bottom w:val="nil"/>
            </w:tcBorders>
            <w:vAlign w:val="center"/>
          </w:tcPr>
          <w:p w14:paraId="0602A2D4"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92.6%(25/27)</w:t>
            </w:r>
          </w:p>
        </w:tc>
        <w:tc>
          <w:tcPr>
            <w:tcW w:w="1013" w:type="dxa"/>
            <w:tcBorders>
              <w:top w:val="nil"/>
              <w:bottom w:val="nil"/>
            </w:tcBorders>
            <w:vAlign w:val="center"/>
          </w:tcPr>
          <w:p w14:paraId="2E2D61A1"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97.1%(33/34)</w:t>
            </w:r>
          </w:p>
        </w:tc>
        <w:tc>
          <w:tcPr>
            <w:tcW w:w="1014" w:type="dxa"/>
            <w:tcBorders>
              <w:top w:val="nil"/>
              <w:bottom w:val="nil"/>
            </w:tcBorders>
            <w:vAlign w:val="center"/>
          </w:tcPr>
          <w:p w14:paraId="1E072353"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88.9%(24/27)</w:t>
            </w:r>
          </w:p>
        </w:tc>
        <w:tc>
          <w:tcPr>
            <w:tcW w:w="777" w:type="dxa"/>
            <w:tcBorders>
              <w:top w:val="nil"/>
              <w:bottom w:val="nil"/>
            </w:tcBorders>
            <w:vAlign w:val="center"/>
          </w:tcPr>
          <w:p w14:paraId="12E2E5B8"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61.01±4.35</w:t>
            </w:r>
          </w:p>
        </w:tc>
        <w:tc>
          <w:tcPr>
            <w:tcW w:w="778" w:type="dxa"/>
            <w:tcBorders>
              <w:top w:val="nil"/>
              <w:bottom w:val="nil"/>
            </w:tcBorders>
            <w:vAlign w:val="center"/>
          </w:tcPr>
          <w:p w14:paraId="2593910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62.89±6.24</w:t>
            </w:r>
          </w:p>
        </w:tc>
      </w:tr>
      <w:tr w:rsidR="00F238BB" w:rsidRPr="00B51D38" w14:paraId="6E2547E6" w14:textId="77777777" w:rsidTr="00F25C51">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163AA6C2" w14:textId="77777777" w:rsidR="00F238BB" w:rsidRPr="00B51D38" w:rsidRDefault="00F238BB" w:rsidP="00F25C51">
            <w:pPr>
              <w:spacing w:line="200" w:lineRule="exact"/>
              <w:jc w:val="center"/>
              <w:rPr>
                <w:rFonts w:ascii="Times New Roman" w:eastAsia="DengXian" w:hAnsi="Times New Roman" w:cs="Times New Roman"/>
                <w:sz w:val="10"/>
                <w:szCs w:val="10"/>
              </w:rPr>
            </w:pPr>
            <w:r w:rsidRPr="00B51D38">
              <w:rPr>
                <w:rFonts w:ascii="Times New Roman" w:eastAsia="DengXian" w:hAnsi="Times New Roman" w:cs="Times New Roman"/>
                <w:b w:val="0"/>
                <w:bCs w:val="0"/>
                <w:sz w:val="10"/>
                <w:szCs w:val="10"/>
              </w:rPr>
              <w:t>Mieradili, Maimaitiyiming2023</w:t>
            </w:r>
          </w:p>
          <w:p w14:paraId="631C15C0"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477B463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16" w:type="dxa"/>
            <w:tcBorders>
              <w:top w:val="nil"/>
              <w:bottom w:val="nil"/>
            </w:tcBorders>
            <w:vAlign w:val="center"/>
          </w:tcPr>
          <w:p w14:paraId="5F4148D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6693C43B"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nil"/>
            </w:tcBorders>
            <w:vAlign w:val="center"/>
          </w:tcPr>
          <w:p w14:paraId="4DDBF5C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0A6FE3A7"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nil"/>
            </w:tcBorders>
            <w:vAlign w:val="center"/>
          </w:tcPr>
          <w:p w14:paraId="017D3EC9"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nil"/>
            </w:tcBorders>
            <w:vAlign w:val="center"/>
          </w:tcPr>
          <w:p w14:paraId="3CDE5294"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82.1%</w:t>
            </w:r>
            <w:r w:rsidRPr="00B51D38">
              <w:rPr>
                <w:rFonts w:ascii="Times New Roman" w:eastAsia="DengXian" w:hAnsi="Times New Roman" w:cs="Times New Roman"/>
                <w:color w:val="000000"/>
                <w:sz w:val="10"/>
                <w:szCs w:val="10"/>
              </w:rPr>
              <w:t>（</w:t>
            </w:r>
            <w:r w:rsidRPr="00B51D38">
              <w:rPr>
                <w:rFonts w:ascii="Times New Roman" w:eastAsia="DengXian" w:hAnsi="Times New Roman" w:cs="Times New Roman"/>
                <w:color w:val="000000"/>
                <w:sz w:val="10"/>
                <w:szCs w:val="10"/>
              </w:rPr>
              <w:t>23/28)</w:t>
            </w:r>
          </w:p>
        </w:tc>
        <w:tc>
          <w:tcPr>
            <w:tcW w:w="1014" w:type="dxa"/>
            <w:tcBorders>
              <w:top w:val="nil"/>
              <w:bottom w:val="nil"/>
            </w:tcBorders>
            <w:vAlign w:val="center"/>
          </w:tcPr>
          <w:p w14:paraId="3812BC07"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57.1%(16/28)</w:t>
            </w:r>
          </w:p>
        </w:tc>
        <w:tc>
          <w:tcPr>
            <w:tcW w:w="1013" w:type="dxa"/>
            <w:tcBorders>
              <w:top w:val="nil"/>
              <w:bottom w:val="nil"/>
            </w:tcBorders>
            <w:vAlign w:val="center"/>
          </w:tcPr>
          <w:p w14:paraId="41C429B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85.7%(24/28)</w:t>
            </w:r>
          </w:p>
        </w:tc>
        <w:tc>
          <w:tcPr>
            <w:tcW w:w="1014" w:type="dxa"/>
            <w:tcBorders>
              <w:top w:val="nil"/>
              <w:bottom w:val="nil"/>
            </w:tcBorders>
            <w:vAlign w:val="center"/>
          </w:tcPr>
          <w:p w14:paraId="1D803A47"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60.7%(17/28)</w:t>
            </w:r>
          </w:p>
        </w:tc>
        <w:tc>
          <w:tcPr>
            <w:tcW w:w="777" w:type="dxa"/>
            <w:tcBorders>
              <w:top w:val="nil"/>
              <w:bottom w:val="nil"/>
            </w:tcBorders>
            <w:vAlign w:val="center"/>
          </w:tcPr>
          <w:p w14:paraId="5B487A80"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nil"/>
            </w:tcBorders>
            <w:vAlign w:val="center"/>
          </w:tcPr>
          <w:p w14:paraId="06906FF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r w:rsidR="00F238BB" w:rsidRPr="00B51D38" w14:paraId="60BD6EF0" w14:textId="77777777" w:rsidTr="00F25C51">
        <w:trPr>
          <w:trHeight w:val="409"/>
        </w:trPr>
        <w:tc>
          <w:tcPr>
            <w:cnfStyle w:val="001000000000" w:firstRow="0" w:lastRow="0" w:firstColumn="1" w:lastColumn="0" w:oddVBand="0" w:evenVBand="0" w:oddHBand="0" w:evenHBand="0" w:firstRowFirstColumn="0" w:firstRowLastColumn="0" w:lastRowFirstColumn="0" w:lastRowLastColumn="0"/>
            <w:tcW w:w="1206" w:type="dxa"/>
            <w:tcBorders>
              <w:top w:val="nil"/>
              <w:bottom w:val="nil"/>
            </w:tcBorders>
            <w:vAlign w:val="center"/>
          </w:tcPr>
          <w:p w14:paraId="27444096"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Chen, X.2022</w:t>
            </w:r>
          </w:p>
          <w:p w14:paraId="006E820E"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nil"/>
            </w:tcBorders>
            <w:vAlign w:val="center"/>
          </w:tcPr>
          <w:p w14:paraId="2A7FF21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5.03±3.67</w:t>
            </w:r>
          </w:p>
        </w:tc>
        <w:tc>
          <w:tcPr>
            <w:tcW w:w="716" w:type="dxa"/>
            <w:tcBorders>
              <w:top w:val="nil"/>
              <w:bottom w:val="nil"/>
            </w:tcBorders>
            <w:vAlign w:val="center"/>
          </w:tcPr>
          <w:p w14:paraId="0977D74C"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5.68±4.06</w:t>
            </w:r>
          </w:p>
        </w:tc>
        <w:tc>
          <w:tcPr>
            <w:tcW w:w="902" w:type="dxa"/>
            <w:tcBorders>
              <w:top w:val="nil"/>
              <w:bottom w:val="nil"/>
            </w:tcBorders>
            <w:vAlign w:val="center"/>
          </w:tcPr>
          <w:p w14:paraId="558B234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106.83±18.20</w:t>
            </w:r>
          </w:p>
        </w:tc>
        <w:tc>
          <w:tcPr>
            <w:tcW w:w="902" w:type="dxa"/>
            <w:tcBorders>
              <w:top w:val="nil"/>
              <w:bottom w:val="nil"/>
            </w:tcBorders>
            <w:vAlign w:val="center"/>
          </w:tcPr>
          <w:p w14:paraId="55D59134"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109.58±21.98</w:t>
            </w:r>
          </w:p>
        </w:tc>
        <w:tc>
          <w:tcPr>
            <w:tcW w:w="964" w:type="dxa"/>
            <w:tcBorders>
              <w:top w:val="nil"/>
              <w:bottom w:val="nil"/>
            </w:tcBorders>
            <w:vAlign w:val="center"/>
          </w:tcPr>
          <w:p w14:paraId="7D306CC6"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285.0±127.33</w:t>
            </w:r>
          </w:p>
        </w:tc>
        <w:tc>
          <w:tcPr>
            <w:tcW w:w="964" w:type="dxa"/>
            <w:tcBorders>
              <w:top w:val="nil"/>
              <w:bottom w:val="nil"/>
            </w:tcBorders>
            <w:vAlign w:val="center"/>
          </w:tcPr>
          <w:p w14:paraId="45C9F5EB"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315.67±164.68</w:t>
            </w:r>
          </w:p>
        </w:tc>
        <w:tc>
          <w:tcPr>
            <w:tcW w:w="1013" w:type="dxa"/>
            <w:tcBorders>
              <w:top w:val="nil"/>
              <w:bottom w:val="nil"/>
            </w:tcBorders>
            <w:vAlign w:val="center"/>
          </w:tcPr>
          <w:p w14:paraId="6FEC1A4D"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96.67%(58/60)</w:t>
            </w:r>
          </w:p>
        </w:tc>
        <w:tc>
          <w:tcPr>
            <w:tcW w:w="1014" w:type="dxa"/>
            <w:tcBorders>
              <w:top w:val="nil"/>
              <w:bottom w:val="nil"/>
            </w:tcBorders>
            <w:vAlign w:val="center"/>
          </w:tcPr>
          <w:p w14:paraId="4FB9E552"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55.0%(33/60)</w:t>
            </w:r>
          </w:p>
        </w:tc>
        <w:tc>
          <w:tcPr>
            <w:tcW w:w="1013" w:type="dxa"/>
            <w:tcBorders>
              <w:top w:val="nil"/>
              <w:bottom w:val="nil"/>
            </w:tcBorders>
            <w:vAlign w:val="center"/>
          </w:tcPr>
          <w:p w14:paraId="299F639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96.67%(58/60)</w:t>
            </w:r>
          </w:p>
        </w:tc>
        <w:tc>
          <w:tcPr>
            <w:tcW w:w="1014" w:type="dxa"/>
            <w:tcBorders>
              <w:top w:val="nil"/>
              <w:bottom w:val="nil"/>
            </w:tcBorders>
            <w:vAlign w:val="center"/>
          </w:tcPr>
          <w:p w14:paraId="62BD5C4B"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65.0%(39/60)</w:t>
            </w:r>
          </w:p>
        </w:tc>
        <w:tc>
          <w:tcPr>
            <w:tcW w:w="777" w:type="dxa"/>
            <w:tcBorders>
              <w:top w:val="nil"/>
              <w:bottom w:val="nil"/>
            </w:tcBorders>
            <w:vAlign w:val="center"/>
          </w:tcPr>
          <w:p w14:paraId="158A966B"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nil"/>
            </w:tcBorders>
            <w:vAlign w:val="center"/>
          </w:tcPr>
          <w:p w14:paraId="00B9534D"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r w:rsidR="00F238BB" w:rsidRPr="00B51D38" w14:paraId="4C284CE5" w14:textId="77777777" w:rsidTr="00F25C51">
        <w:trPr>
          <w:cnfStyle w:val="000000100000" w:firstRow="0" w:lastRow="0" w:firstColumn="0" w:lastColumn="0" w:oddVBand="0" w:evenVBand="0" w:oddHBand="1" w:evenHBand="0" w:firstRowFirstColumn="0" w:firstRowLastColumn="0" w:lastRowFirstColumn="0" w:lastRowLastColumn="0"/>
          <w:trHeight w:val="66"/>
        </w:trPr>
        <w:tc>
          <w:tcPr>
            <w:cnfStyle w:val="001000000000" w:firstRow="0" w:lastRow="0" w:firstColumn="1" w:lastColumn="0" w:oddVBand="0" w:evenVBand="0" w:oddHBand="0" w:evenHBand="0" w:firstRowFirstColumn="0" w:firstRowLastColumn="0" w:lastRowFirstColumn="0" w:lastRowLastColumn="0"/>
            <w:tcW w:w="1206" w:type="dxa"/>
            <w:tcBorders>
              <w:top w:val="nil"/>
              <w:bottom w:val="single" w:sz="12" w:space="0" w:color="auto"/>
            </w:tcBorders>
            <w:vAlign w:val="center"/>
          </w:tcPr>
          <w:p w14:paraId="5E55CF58" w14:textId="77777777" w:rsidR="00F238BB" w:rsidRPr="00B51D38" w:rsidRDefault="00F238BB" w:rsidP="00F25C51">
            <w:pPr>
              <w:spacing w:line="200" w:lineRule="exact"/>
              <w:jc w:val="center"/>
              <w:rPr>
                <w:rFonts w:ascii="Times New Roman" w:eastAsia="DengXian" w:hAnsi="Times New Roman" w:cs="Times New Roman"/>
                <w:color w:val="000000"/>
                <w:sz w:val="10"/>
                <w:szCs w:val="10"/>
              </w:rPr>
            </w:pPr>
            <w:r w:rsidRPr="00B51D38">
              <w:rPr>
                <w:rFonts w:ascii="Times New Roman" w:eastAsia="DengXian" w:hAnsi="Times New Roman" w:cs="Times New Roman"/>
                <w:b w:val="0"/>
                <w:bCs w:val="0"/>
                <w:color w:val="000000"/>
                <w:sz w:val="10"/>
                <w:szCs w:val="10"/>
              </w:rPr>
              <w:t>Ding, X. Z.2021</w:t>
            </w:r>
          </w:p>
          <w:p w14:paraId="1D004653" w14:textId="77777777" w:rsidR="00F238BB" w:rsidRPr="00B51D38" w:rsidRDefault="00F238BB" w:rsidP="00F25C51">
            <w:pPr>
              <w:spacing w:line="200" w:lineRule="exact"/>
              <w:jc w:val="center"/>
              <w:rPr>
                <w:rFonts w:ascii="Times New Roman" w:hAnsi="Times New Roman" w:cs="Times New Roman"/>
                <w:sz w:val="10"/>
                <w:szCs w:val="10"/>
              </w:rPr>
            </w:pPr>
            <w:r w:rsidRPr="00B51D38">
              <w:rPr>
                <w:rFonts w:ascii="Times New Roman" w:eastAsia="DengXian" w:hAnsi="Times New Roman" w:cs="Times New Roman"/>
                <w:b w:val="0"/>
                <w:bCs w:val="0"/>
                <w:color w:val="000000"/>
                <w:sz w:val="10"/>
                <w:szCs w:val="10"/>
              </w:rPr>
              <w:t>（</w:t>
            </w:r>
            <w:r w:rsidRPr="00B51D38">
              <w:rPr>
                <w:rFonts w:ascii="Times New Roman" w:eastAsia="DengXian" w:hAnsi="Times New Roman" w:cs="Times New Roman"/>
                <w:b w:val="0"/>
                <w:bCs w:val="0"/>
                <w:color w:val="000000"/>
                <w:sz w:val="10"/>
                <w:szCs w:val="10"/>
              </w:rPr>
              <w:t>China</w:t>
            </w:r>
            <w:r w:rsidRPr="00B51D38">
              <w:rPr>
                <w:rFonts w:ascii="Times New Roman" w:eastAsia="DengXian" w:hAnsi="Times New Roman" w:cs="Times New Roman"/>
                <w:b w:val="0"/>
                <w:bCs w:val="0"/>
                <w:color w:val="000000"/>
                <w:sz w:val="10"/>
                <w:szCs w:val="10"/>
              </w:rPr>
              <w:t>）</w:t>
            </w:r>
          </w:p>
        </w:tc>
        <w:tc>
          <w:tcPr>
            <w:tcW w:w="715" w:type="dxa"/>
            <w:tcBorders>
              <w:top w:val="nil"/>
              <w:bottom w:val="single" w:sz="12" w:space="0" w:color="auto"/>
            </w:tcBorders>
            <w:vAlign w:val="center"/>
          </w:tcPr>
          <w:p w14:paraId="2E96B27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16" w:type="dxa"/>
            <w:tcBorders>
              <w:top w:val="nil"/>
              <w:bottom w:val="single" w:sz="12" w:space="0" w:color="auto"/>
            </w:tcBorders>
            <w:vAlign w:val="center"/>
          </w:tcPr>
          <w:p w14:paraId="6648A68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single" w:sz="12" w:space="0" w:color="auto"/>
            </w:tcBorders>
            <w:vAlign w:val="center"/>
          </w:tcPr>
          <w:p w14:paraId="0C28ED6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02" w:type="dxa"/>
            <w:tcBorders>
              <w:top w:val="nil"/>
              <w:bottom w:val="single" w:sz="12" w:space="0" w:color="auto"/>
            </w:tcBorders>
            <w:vAlign w:val="center"/>
          </w:tcPr>
          <w:p w14:paraId="1928148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single" w:sz="12" w:space="0" w:color="auto"/>
            </w:tcBorders>
            <w:vAlign w:val="center"/>
          </w:tcPr>
          <w:p w14:paraId="31A975C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964" w:type="dxa"/>
            <w:tcBorders>
              <w:top w:val="nil"/>
              <w:bottom w:val="single" w:sz="12" w:space="0" w:color="auto"/>
            </w:tcBorders>
            <w:vAlign w:val="center"/>
          </w:tcPr>
          <w:p w14:paraId="4D177C1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1013" w:type="dxa"/>
            <w:tcBorders>
              <w:top w:val="nil"/>
              <w:bottom w:val="single" w:sz="12" w:space="0" w:color="auto"/>
            </w:tcBorders>
            <w:vAlign w:val="center"/>
          </w:tcPr>
          <w:p w14:paraId="18FFD4A0"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97.5%(308/316)</w:t>
            </w:r>
          </w:p>
        </w:tc>
        <w:tc>
          <w:tcPr>
            <w:tcW w:w="1014" w:type="dxa"/>
            <w:tcBorders>
              <w:top w:val="nil"/>
              <w:bottom w:val="single" w:sz="12" w:space="0" w:color="auto"/>
            </w:tcBorders>
            <w:vAlign w:val="center"/>
          </w:tcPr>
          <w:p w14:paraId="298CAAE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84.5%(267/316)</w:t>
            </w:r>
          </w:p>
        </w:tc>
        <w:tc>
          <w:tcPr>
            <w:tcW w:w="1013" w:type="dxa"/>
            <w:tcBorders>
              <w:top w:val="nil"/>
              <w:bottom w:val="single" w:sz="12" w:space="0" w:color="auto"/>
            </w:tcBorders>
            <w:vAlign w:val="center"/>
          </w:tcPr>
          <w:p w14:paraId="14865E2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94.3%(298/316)</w:t>
            </w:r>
          </w:p>
        </w:tc>
        <w:tc>
          <w:tcPr>
            <w:tcW w:w="1014" w:type="dxa"/>
            <w:tcBorders>
              <w:top w:val="nil"/>
              <w:bottom w:val="single" w:sz="12" w:space="0" w:color="auto"/>
            </w:tcBorders>
            <w:vAlign w:val="center"/>
          </w:tcPr>
          <w:p w14:paraId="01D5E08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79.1%(250/316)</w:t>
            </w:r>
          </w:p>
        </w:tc>
        <w:tc>
          <w:tcPr>
            <w:tcW w:w="777" w:type="dxa"/>
            <w:tcBorders>
              <w:top w:val="nil"/>
              <w:bottom w:val="single" w:sz="12" w:space="0" w:color="auto"/>
            </w:tcBorders>
            <w:vAlign w:val="center"/>
          </w:tcPr>
          <w:p w14:paraId="0513219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c>
          <w:tcPr>
            <w:tcW w:w="778" w:type="dxa"/>
            <w:tcBorders>
              <w:top w:val="nil"/>
              <w:bottom w:val="single" w:sz="12" w:space="0" w:color="auto"/>
            </w:tcBorders>
            <w:vAlign w:val="center"/>
          </w:tcPr>
          <w:p w14:paraId="49FB639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0"/>
                <w:szCs w:val="10"/>
              </w:rPr>
            </w:pPr>
            <w:r w:rsidRPr="00B51D38">
              <w:rPr>
                <w:rFonts w:ascii="Times New Roman" w:eastAsia="DengXian" w:hAnsi="Times New Roman" w:cs="Times New Roman"/>
                <w:color w:val="000000"/>
                <w:sz w:val="10"/>
                <w:szCs w:val="10"/>
              </w:rPr>
              <w:t>NR</w:t>
            </w:r>
          </w:p>
        </w:tc>
      </w:tr>
    </w:tbl>
    <w:p w14:paraId="411ACED3" w14:textId="77777777" w:rsidR="00F238BB" w:rsidRPr="00B51D38" w:rsidRDefault="00F238BB" w:rsidP="00F238BB">
      <w:pPr>
        <w:spacing w:line="480" w:lineRule="auto"/>
        <w:rPr>
          <w:rFonts w:ascii="Times New Roman" w:hAnsi="Times New Roman" w:cs="Times New Roman"/>
        </w:rPr>
      </w:pPr>
    </w:p>
    <w:p w14:paraId="3C7D4221"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table3:</w:t>
      </w:r>
      <w:r w:rsidRPr="00B51D38">
        <w:rPr>
          <w:rFonts w:ascii="Times New Roman" w:hAnsi="Times New Roman" w:cs="Times New Roman"/>
          <w:sz w:val="20"/>
          <w:szCs w:val="20"/>
        </w:rPr>
        <w:t xml:space="preserve"> </w:t>
      </w:r>
      <w:r w:rsidRPr="00B51D38">
        <w:rPr>
          <w:rFonts w:ascii="Times New Roman" w:eastAsia="DengXian" w:hAnsi="Times New Roman" w:cs="Times New Roman"/>
          <w:color w:val="000000"/>
          <w:kern w:val="0"/>
          <w:sz w:val="20"/>
          <w:szCs w:val="20"/>
        </w:rPr>
        <w:t>Predicting the accuracy of acetabular cup prosthesis.</w:t>
      </w:r>
    </w:p>
    <w:tbl>
      <w:tblPr>
        <w:tblStyle w:val="PlainTable2"/>
        <w:tblpPr w:leftFromText="180" w:rightFromText="180" w:vertAnchor="text" w:horzAnchor="margin" w:tblpY="9"/>
        <w:tblW w:w="0" w:type="auto"/>
        <w:tblBorders>
          <w:top w:val="single" w:sz="12" w:space="0" w:color="auto"/>
          <w:bottom w:val="single" w:sz="12" w:space="0" w:color="auto"/>
        </w:tblBorders>
        <w:tblLook w:val="04A0" w:firstRow="1" w:lastRow="0" w:firstColumn="1" w:lastColumn="0" w:noHBand="0" w:noVBand="1"/>
      </w:tblPr>
      <w:tblGrid>
        <w:gridCol w:w="1851"/>
        <w:gridCol w:w="1614"/>
        <w:gridCol w:w="1608"/>
        <w:gridCol w:w="1614"/>
        <w:gridCol w:w="1609"/>
      </w:tblGrid>
      <w:tr w:rsidR="00F238BB" w:rsidRPr="00B51D38" w14:paraId="064B45AF" w14:textId="77777777" w:rsidTr="00F25C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Borders>
              <w:top w:val="single" w:sz="12" w:space="0" w:color="auto"/>
              <w:left w:val="single" w:sz="4" w:space="0" w:color="auto"/>
              <w:bottom w:val="nil"/>
            </w:tcBorders>
          </w:tcPr>
          <w:p w14:paraId="2C5EBEC9" w14:textId="77777777" w:rsidR="00F238BB" w:rsidRPr="00B51D38" w:rsidRDefault="00F238BB" w:rsidP="00F25C51">
            <w:pPr>
              <w:spacing w:line="200" w:lineRule="exact"/>
              <w:jc w:val="center"/>
              <w:rPr>
                <w:rFonts w:ascii="Times New Roman" w:hAnsi="Times New Roman" w:cs="Times New Roman"/>
                <w:sz w:val="20"/>
                <w:szCs w:val="20"/>
              </w:rPr>
            </w:pPr>
          </w:p>
        </w:tc>
        <w:tc>
          <w:tcPr>
            <w:tcW w:w="3313" w:type="dxa"/>
            <w:gridSpan w:val="2"/>
            <w:tcBorders>
              <w:top w:val="single" w:sz="12" w:space="0" w:color="auto"/>
              <w:bottom w:val="single" w:sz="4" w:space="0" w:color="auto"/>
            </w:tcBorders>
          </w:tcPr>
          <w:p w14:paraId="49C9F3D8"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hAnsi="Times New Roman" w:cs="Times New Roman"/>
                <w:sz w:val="20"/>
                <w:szCs w:val="20"/>
              </w:rPr>
              <w:t>AI</w:t>
            </w:r>
          </w:p>
        </w:tc>
        <w:tc>
          <w:tcPr>
            <w:tcW w:w="3314" w:type="dxa"/>
            <w:gridSpan w:val="2"/>
            <w:tcBorders>
              <w:top w:val="single" w:sz="12" w:space="0" w:color="auto"/>
              <w:bottom w:val="single" w:sz="4" w:space="0" w:color="auto"/>
              <w:right w:val="single" w:sz="4" w:space="0" w:color="auto"/>
            </w:tcBorders>
          </w:tcPr>
          <w:p w14:paraId="639C829A" w14:textId="77777777" w:rsidR="00F238BB" w:rsidRPr="00B51D38" w:rsidRDefault="00F238BB" w:rsidP="00F25C51">
            <w:pPr>
              <w:spacing w:line="200" w:lineRule="exact"/>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hAnsi="Times New Roman" w:cs="Times New Roman"/>
                <w:sz w:val="20"/>
                <w:szCs w:val="20"/>
              </w:rPr>
              <w:t>Control</w:t>
            </w:r>
          </w:p>
        </w:tc>
      </w:tr>
      <w:tr w:rsidR="00F238BB" w:rsidRPr="00B51D38" w14:paraId="0641B882" w14:textId="77777777" w:rsidTr="00F25C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Borders>
              <w:top w:val="nil"/>
              <w:left w:val="single" w:sz="4" w:space="0" w:color="auto"/>
              <w:bottom w:val="single" w:sz="4" w:space="0" w:color="auto"/>
            </w:tcBorders>
          </w:tcPr>
          <w:p w14:paraId="10BD0818" w14:textId="77777777" w:rsidR="00F238BB" w:rsidRPr="00B51D38" w:rsidRDefault="00F238BB" w:rsidP="00F25C51">
            <w:pPr>
              <w:spacing w:line="200" w:lineRule="exact"/>
              <w:jc w:val="center"/>
              <w:rPr>
                <w:rFonts w:ascii="Times New Roman" w:hAnsi="Times New Roman" w:cs="Times New Roman"/>
                <w:sz w:val="20"/>
                <w:szCs w:val="20"/>
              </w:rPr>
            </w:pPr>
          </w:p>
        </w:tc>
        <w:tc>
          <w:tcPr>
            <w:tcW w:w="1658" w:type="dxa"/>
            <w:tcBorders>
              <w:top w:val="single" w:sz="4" w:space="0" w:color="auto"/>
              <w:bottom w:val="single" w:sz="4" w:space="0" w:color="auto"/>
            </w:tcBorders>
          </w:tcPr>
          <w:p w14:paraId="3EEC3911"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hAnsi="Times New Roman" w:cs="Times New Roman"/>
                <w:sz w:val="20"/>
                <w:szCs w:val="20"/>
              </w:rPr>
              <w:t>Event1</w:t>
            </w:r>
          </w:p>
        </w:tc>
        <w:tc>
          <w:tcPr>
            <w:tcW w:w="1655" w:type="dxa"/>
            <w:tcBorders>
              <w:top w:val="single" w:sz="4" w:space="0" w:color="auto"/>
              <w:bottom w:val="single" w:sz="4" w:space="0" w:color="auto"/>
            </w:tcBorders>
          </w:tcPr>
          <w:p w14:paraId="07560B6F"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hAnsi="Times New Roman" w:cs="Times New Roman"/>
                <w:sz w:val="20"/>
                <w:szCs w:val="20"/>
              </w:rPr>
              <w:t>Total1</w:t>
            </w:r>
          </w:p>
        </w:tc>
        <w:tc>
          <w:tcPr>
            <w:tcW w:w="1658" w:type="dxa"/>
            <w:tcBorders>
              <w:top w:val="single" w:sz="4" w:space="0" w:color="auto"/>
              <w:bottom w:val="single" w:sz="4" w:space="0" w:color="auto"/>
            </w:tcBorders>
          </w:tcPr>
          <w:p w14:paraId="0B015507"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hAnsi="Times New Roman" w:cs="Times New Roman"/>
                <w:sz w:val="20"/>
                <w:szCs w:val="20"/>
              </w:rPr>
              <w:t>Event2</w:t>
            </w:r>
          </w:p>
        </w:tc>
        <w:tc>
          <w:tcPr>
            <w:tcW w:w="1656" w:type="dxa"/>
            <w:tcBorders>
              <w:top w:val="single" w:sz="4" w:space="0" w:color="auto"/>
              <w:bottom w:val="single" w:sz="4" w:space="0" w:color="auto"/>
              <w:right w:val="single" w:sz="4" w:space="0" w:color="auto"/>
            </w:tcBorders>
          </w:tcPr>
          <w:p w14:paraId="4D27ADC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hAnsi="Times New Roman" w:cs="Times New Roman"/>
                <w:sz w:val="20"/>
                <w:szCs w:val="20"/>
              </w:rPr>
              <w:t>Total2</w:t>
            </w:r>
          </w:p>
        </w:tc>
      </w:tr>
      <w:tr w:rsidR="00F238BB" w:rsidRPr="00B51D38" w14:paraId="7F102CA1" w14:textId="77777777" w:rsidTr="00F25C51">
        <w:tc>
          <w:tcPr>
            <w:cnfStyle w:val="001000000000" w:firstRow="0" w:lastRow="0" w:firstColumn="1" w:lastColumn="0" w:oddVBand="0" w:evenVBand="0" w:oddHBand="0" w:evenHBand="0" w:firstRowFirstColumn="0" w:firstRowLastColumn="0" w:lastRowFirstColumn="0" w:lastRowLastColumn="0"/>
            <w:tcW w:w="1895" w:type="dxa"/>
            <w:tcBorders>
              <w:top w:val="single" w:sz="4" w:space="0" w:color="auto"/>
              <w:left w:val="single" w:sz="4" w:space="0" w:color="auto"/>
            </w:tcBorders>
            <w:vAlign w:val="center"/>
          </w:tcPr>
          <w:p w14:paraId="224FFC3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Zheng, H.2024</w:t>
            </w:r>
          </w:p>
        </w:tc>
        <w:tc>
          <w:tcPr>
            <w:tcW w:w="1658" w:type="dxa"/>
            <w:tcBorders>
              <w:top w:val="single" w:sz="4" w:space="0" w:color="auto"/>
            </w:tcBorders>
            <w:vAlign w:val="center"/>
          </w:tcPr>
          <w:p w14:paraId="718B8B2A"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3</w:t>
            </w:r>
          </w:p>
        </w:tc>
        <w:tc>
          <w:tcPr>
            <w:tcW w:w="1655" w:type="dxa"/>
            <w:tcBorders>
              <w:top w:val="single" w:sz="4" w:space="0" w:color="auto"/>
            </w:tcBorders>
            <w:vAlign w:val="center"/>
          </w:tcPr>
          <w:p w14:paraId="1166CB83"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30</w:t>
            </w:r>
          </w:p>
        </w:tc>
        <w:tc>
          <w:tcPr>
            <w:tcW w:w="1658" w:type="dxa"/>
            <w:tcBorders>
              <w:top w:val="single" w:sz="4" w:space="0" w:color="auto"/>
            </w:tcBorders>
            <w:vAlign w:val="center"/>
          </w:tcPr>
          <w:p w14:paraId="2F9A20CE"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12</w:t>
            </w:r>
          </w:p>
        </w:tc>
        <w:tc>
          <w:tcPr>
            <w:tcW w:w="1656" w:type="dxa"/>
            <w:tcBorders>
              <w:top w:val="single" w:sz="4" w:space="0" w:color="auto"/>
              <w:right w:val="single" w:sz="4" w:space="0" w:color="auto"/>
            </w:tcBorders>
            <w:vAlign w:val="center"/>
          </w:tcPr>
          <w:p w14:paraId="46E94BDD"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30</w:t>
            </w:r>
          </w:p>
        </w:tc>
      </w:tr>
      <w:tr w:rsidR="00F238BB" w:rsidRPr="00B51D38" w14:paraId="22BB037D" w14:textId="77777777" w:rsidTr="00F25C5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Borders>
              <w:top w:val="none" w:sz="0" w:space="0" w:color="auto"/>
              <w:left w:val="single" w:sz="4" w:space="0" w:color="auto"/>
              <w:bottom w:val="none" w:sz="0" w:space="0" w:color="auto"/>
            </w:tcBorders>
            <w:vAlign w:val="center"/>
          </w:tcPr>
          <w:p w14:paraId="2A8D2A6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Meipeng, M.2024</w:t>
            </w:r>
          </w:p>
        </w:tc>
        <w:tc>
          <w:tcPr>
            <w:tcW w:w="1658" w:type="dxa"/>
            <w:tcBorders>
              <w:top w:val="none" w:sz="0" w:space="0" w:color="auto"/>
              <w:bottom w:val="none" w:sz="0" w:space="0" w:color="auto"/>
            </w:tcBorders>
            <w:vAlign w:val="center"/>
          </w:tcPr>
          <w:p w14:paraId="04A08C76"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3</w:t>
            </w:r>
          </w:p>
        </w:tc>
        <w:tc>
          <w:tcPr>
            <w:tcW w:w="1655" w:type="dxa"/>
            <w:tcBorders>
              <w:top w:val="none" w:sz="0" w:space="0" w:color="auto"/>
              <w:bottom w:val="none" w:sz="0" w:space="0" w:color="auto"/>
            </w:tcBorders>
            <w:vAlign w:val="center"/>
          </w:tcPr>
          <w:p w14:paraId="1E393295"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30</w:t>
            </w:r>
          </w:p>
        </w:tc>
        <w:tc>
          <w:tcPr>
            <w:tcW w:w="1658" w:type="dxa"/>
            <w:tcBorders>
              <w:top w:val="none" w:sz="0" w:space="0" w:color="auto"/>
              <w:bottom w:val="none" w:sz="0" w:space="0" w:color="auto"/>
            </w:tcBorders>
            <w:vAlign w:val="center"/>
          </w:tcPr>
          <w:p w14:paraId="13563BF3"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13</w:t>
            </w:r>
          </w:p>
        </w:tc>
        <w:tc>
          <w:tcPr>
            <w:tcW w:w="1656" w:type="dxa"/>
            <w:tcBorders>
              <w:top w:val="none" w:sz="0" w:space="0" w:color="auto"/>
              <w:bottom w:val="none" w:sz="0" w:space="0" w:color="auto"/>
              <w:right w:val="single" w:sz="4" w:space="0" w:color="auto"/>
            </w:tcBorders>
            <w:vAlign w:val="center"/>
          </w:tcPr>
          <w:p w14:paraId="6E468722" w14:textId="77777777" w:rsidR="00F238BB" w:rsidRPr="00B51D38" w:rsidRDefault="00F238BB" w:rsidP="00F25C51">
            <w:pPr>
              <w:spacing w:line="200" w:lineRule="exact"/>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30</w:t>
            </w:r>
          </w:p>
        </w:tc>
      </w:tr>
      <w:tr w:rsidR="00F238BB" w:rsidRPr="00B51D38" w14:paraId="46108251" w14:textId="77777777" w:rsidTr="00F25C51">
        <w:tc>
          <w:tcPr>
            <w:cnfStyle w:val="001000000000" w:firstRow="0" w:lastRow="0" w:firstColumn="1" w:lastColumn="0" w:oddVBand="0" w:evenVBand="0" w:oddHBand="0" w:evenHBand="0" w:firstRowFirstColumn="0" w:firstRowLastColumn="0" w:lastRowFirstColumn="0" w:lastRowLastColumn="0"/>
            <w:tcW w:w="1895" w:type="dxa"/>
            <w:tcBorders>
              <w:left w:val="single" w:sz="4" w:space="0" w:color="auto"/>
              <w:bottom w:val="single" w:sz="4" w:space="0" w:color="auto"/>
            </w:tcBorders>
            <w:vAlign w:val="center"/>
          </w:tcPr>
          <w:p w14:paraId="7B8187AE"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Kai, Z.2024</w:t>
            </w:r>
          </w:p>
        </w:tc>
        <w:tc>
          <w:tcPr>
            <w:tcW w:w="1658" w:type="dxa"/>
            <w:tcBorders>
              <w:bottom w:val="single" w:sz="4" w:space="0" w:color="auto"/>
            </w:tcBorders>
            <w:vAlign w:val="center"/>
          </w:tcPr>
          <w:p w14:paraId="333F2409"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40</w:t>
            </w:r>
          </w:p>
        </w:tc>
        <w:tc>
          <w:tcPr>
            <w:tcW w:w="1655" w:type="dxa"/>
            <w:tcBorders>
              <w:bottom w:val="single" w:sz="4" w:space="0" w:color="auto"/>
            </w:tcBorders>
            <w:vAlign w:val="center"/>
          </w:tcPr>
          <w:p w14:paraId="185630A2"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80</w:t>
            </w:r>
          </w:p>
        </w:tc>
        <w:tc>
          <w:tcPr>
            <w:tcW w:w="1658" w:type="dxa"/>
            <w:tcBorders>
              <w:bottom w:val="single" w:sz="4" w:space="0" w:color="auto"/>
            </w:tcBorders>
            <w:vAlign w:val="center"/>
          </w:tcPr>
          <w:p w14:paraId="3D9475A4"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27</w:t>
            </w:r>
          </w:p>
        </w:tc>
        <w:tc>
          <w:tcPr>
            <w:tcW w:w="1656" w:type="dxa"/>
            <w:tcBorders>
              <w:bottom w:val="single" w:sz="4" w:space="0" w:color="auto"/>
              <w:right w:val="single" w:sz="4" w:space="0" w:color="auto"/>
            </w:tcBorders>
            <w:vAlign w:val="center"/>
          </w:tcPr>
          <w:p w14:paraId="0371F6AA" w14:textId="77777777" w:rsidR="00F238BB" w:rsidRPr="00B51D38" w:rsidRDefault="00F238BB" w:rsidP="00F25C51">
            <w:pPr>
              <w:spacing w:line="200" w:lineRule="exact"/>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B51D38">
              <w:rPr>
                <w:rFonts w:ascii="Times New Roman" w:eastAsia="DengXian" w:hAnsi="Times New Roman" w:cs="Times New Roman"/>
                <w:color w:val="000000"/>
                <w:sz w:val="20"/>
                <w:szCs w:val="20"/>
              </w:rPr>
              <w:t>79</w:t>
            </w:r>
          </w:p>
        </w:tc>
      </w:tr>
    </w:tbl>
    <w:p w14:paraId="02643DDD" w14:textId="77777777" w:rsidR="00F238BB" w:rsidRPr="00B51D38" w:rsidRDefault="00F238BB" w:rsidP="00F238BB">
      <w:pPr>
        <w:spacing w:line="480" w:lineRule="auto"/>
        <w:rPr>
          <w:rFonts w:ascii="Times New Roman" w:hAnsi="Times New Roman" w:cs="Times New Roman"/>
          <w:sz w:val="20"/>
          <w:szCs w:val="20"/>
        </w:rPr>
      </w:pPr>
    </w:p>
    <w:p w14:paraId="5AA5F1FE"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table4:</w:t>
      </w:r>
      <w:r w:rsidRPr="00B51D38">
        <w:rPr>
          <w:rFonts w:ascii="Times New Roman" w:hAnsi="Times New Roman" w:cs="Times New Roman"/>
          <w:sz w:val="20"/>
          <w:szCs w:val="20"/>
        </w:rPr>
        <w:t xml:space="preserve"> The Newcastle-Ottawa Scale (NOS) risk assessment for retrospective case-control studies, retrospective cohort studies, and prospective studies.</w:t>
      </w:r>
    </w:p>
    <w:tbl>
      <w:tblPr>
        <w:tblStyle w:val="TableGrid"/>
        <w:tblW w:w="0" w:type="auto"/>
        <w:tblLook w:val="04A0" w:firstRow="1" w:lastRow="0" w:firstColumn="1" w:lastColumn="0" w:noHBand="0" w:noVBand="1"/>
      </w:tblPr>
      <w:tblGrid>
        <w:gridCol w:w="1916"/>
        <w:gridCol w:w="1534"/>
        <w:gridCol w:w="1628"/>
        <w:gridCol w:w="1761"/>
        <w:gridCol w:w="1457"/>
      </w:tblGrid>
      <w:tr w:rsidR="00F238BB" w:rsidRPr="00B51D38" w14:paraId="3F7C6980" w14:textId="77777777" w:rsidTr="00F25C51">
        <w:tc>
          <w:tcPr>
            <w:tcW w:w="1704" w:type="dxa"/>
          </w:tcPr>
          <w:p w14:paraId="2B418BA6" w14:textId="77777777" w:rsidR="00F238BB" w:rsidRPr="00B51D38" w:rsidRDefault="00F238BB" w:rsidP="00F25C51">
            <w:pPr>
              <w:spacing w:line="200" w:lineRule="exact"/>
              <w:jc w:val="center"/>
              <w:rPr>
                <w:rFonts w:ascii="Times New Roman" w:hAnsi="Times New Roman" w:cs="Times New Roman"/>
                <w:sz w:val="20"/>
                <w:szCs w:val="20"/>
              </w:rPr>
            </w:pPr>
          </w:p>
        </w:tc>
        <w:tc>
          <w:tcPr>
            <w:tcW w:w="1704" w:type="dxa"/>
          </w:tcPr>
          <w:p w14:paraId="0C9718C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Selection</w:t>
            </w:r>
          </w:p>
        </w:tc>
        <w:tc>
          <w:tcPr>
            <w:tcW w:w="1704" w:type="dxa"/>
          </w:tcPr>
          <w:p w14:paraId="1B9E49F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Comparability</w:t>
            </w:r>
          </w:p>
        </w:tc>
        <w:tc>
          <w:tcPr>
            <w:tcW w:w="1705" w:type="dxa"/>
          </w:tcPr>
          <w:p w14:paraId="22890B29"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Outcome/Exposure</w:t>
            </w:r>
          </w:p>
        </w:tc>
        <w:tc>
          <w:tcPr>
            <w:tcW w:w="1705" w:type="dxa"/>
          </w:tcPr>
          <w:p w14:paraId="7E7DE9B9"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Total</w:t>
            </w:r>
          </w:p>
        </w:tc>
      </w:tr>
      <w:tr w:rsidR="00F238BB" w:rsidRPr="00B51D38" w14:paraId="149FEA45" w14:textId="77777777" w:rsidTr="00F25C51">
        <w:tc>
          <w:tcPr>
            <w:tcW w:w="1704" w:type="dxa"/>
            <w:vAlign w:val="center"/>
          </w:tcPr>
          <w:p w14:paraId="22E820C1"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sz w:val="20"/>
                <w:szCs w:val="20"/>
              </w:rPr>
              <w:t>Xie, H.2024</w:t>
            </w:r>
          </w:p>
        </w:tc>
        <w:tc>
          <w:tcPr>
            <w:tcW w:w="1704" w:type="dxa"/>
          </w:tcPr>
          <w:p w14:paraId="3E3D4A01"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504CE38D"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30C2743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2EF1FDB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6</w:t>
            </w:r>
          </w:p>
        </w:tc>
      </w:tr>
      <w:tr w:rsidR="00F238BB" w:rsidRPr="00B51D38" w14:paraId="02A808A1" w14:textId="77777777" w:rsidTr="00F25C51">
        <w:tc>
          <w:tcPr>
            <w:tcW w:w="1704" w:type="dxa"/>
            <w:vAlign w:val="center"/>
          </w:tcPr>
          <w:p w14:paraId="55EB0BCB"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Sun, G. Y.2024</w:t>
            </w:r>
          </w:p>
        </w:tc>
        <w:tc>
          <w:tcPr>
            <w:tcW w:w="1704" w:type="dxa"/>
          </w:tcPr>
          <w:p w14:paraId="35304376"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4" w:type="dxa"/>
          </w:tcPr>
          <w:p w14:paraId="1798E21B"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5F26F049"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73DD0F7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4</w:t>
            </w:r>
          </w:p>
        </w:tc>
      </w:tr>
      <w:tr w:rsidR="00F238BB" w:rsidRPr="00B51D38" w14:paraId="49B23B80" w14:textId="77777777" w:rsidTr="00F25C51">
        <w:tc>
          <w:tcPr>
            <w:tcW w:w="1704" w:type="dxa"/>
            <w:vAlign w:val="center"/>
          </w:tcPr>
          <w:p w14:paraId="035FB04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Meipeng, M.2024</w:t>
            </w:r>
          </w:p>
        </w:tc>
        <w:tc>
          <w:tcPr>
            <w:tcW w:w="1704" w:type="dxa"/>
          </w:tcPr>
          <w:p w14:paraId="08FA5895"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07250CDD"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336B1C1B"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5" w:type="dxa"/>
          </w:tcPr>
          <w:p w14:paraId="2F2215F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8</w:t>
            </w:r>
          </w:p>
        </w:tc>
      </w:tr>
      <w:tr w:rsidR="00F238BB" w:rsidRPr="00B51D38" w14:paraId="786B3E48" w14:textId="77777777" w:rsidTr="00F25C51">
        <w:tc>
          <w:tcPr>
            <w:tcW w:w="1704" w:type="dxa"/>
            <w:vAlign w:val="center"/>
          </w:tcPr>
          <w:p w14:paraId="55A1829D"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sz w:val="20"/>
                <w:szCs w:val="20"/>
              </w:rPr>
              <w:t>Anwar, A.2024</w:t>
            </w:r>
          </w:p>
        </w:tc>
        <w:tc>
          <w:tcPr>
            <w:tcW w:w="1704" w:type="dxa"/>
          </w:tcPr>
          <w:p w14:paraId="301CB2C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58034BCA"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117F79E0"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627332A8"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6</w:t>
            </w:r>
          </w:p>
        </w:tc>
      </w:tr>
      <w:tr w:rsidR="00F238BB" w:rsidRPr="00B51D38" w14:paraId="340110E9" w14:textId="77777777" w:rsidTr="00F25C51">
        <w:tc>
          <w:tcPr>
            <w:tcW w:w="1704" w:type="dxa"/>
            <w:vAlign w:val="center"/>
          </w:tcPr>
          <w:p w14:paraId="45413589"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Zhang, S.2023</w:t>
            </w:r>
          </w:p>
        </w:tc>
        <w:tc>
          <w:tcPr>
            <w:tcW w:w="1704" w:type="dxa"/>
          </w:tcPr>
          <w:p w14:paraId="71AF997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789F5C1E"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149DEEB3"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09DB0FFD"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6</w:t>
            </w:r>
          </w:p>
        </w:tc>
      </w:tr>
      <w:tr w:rsidR="00F238BB" w:rsidRPr="00B51D38" w14:paraId="624412BC" w14:textId="77777777" w:rsidTr="00F25C51">
        <w:tc>
          <w:tcPr>
            <w:tcW w:w="1704" w:type="dxa"/>
            <w:vAlign w:val="center"/>
          </w:tcPr>
          <w:p w14:paraId="27F296B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Wu, L.2023</w:t>
            </w:r>
          </w:p>
        </w:tc>
        <w:tc>
          <w:tcPr>
            <w:tcW w:w="1704" w:type="dxa"/>
          </w:tcPr>
          <w:p w14:paraId="208D66D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6BAF16F3"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3710681B"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5" w:type="dxa"/>
          </w:tcPr>
          <w:p w14:paraId="0B76A928"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7</w:t>
            </w:r>
          </w:p>
        </w:tc>
      </w:tr>
      <w:tr w:rsidR="00F238BB" w:rsidRPr="00B51D38" w14:paraId="3B961EA3" w14:textId="77777777" w:rsidTr="00F25C51">
        <w:tc>
          <w:tcPr>
            <w:tcW w:w="1704" w:type="dxa"/>
            <w:vAlign w:val="center"/>
          </w:tcPr>
          <w:p w14:paraId="688FA0C5"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Wu, Long.2023</w:t>
            </w:r>
          </w:p>
        </w:tc>
        <w:tc>
          <w:tcPr>
            <w:tcW w:w="1704" w:type="dxa"/>
          </w:tcPr>
          <w:p w14:paraId="691783AD"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46236315"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569CF14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5DE1D430"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6</w:t>
            </w:r>
          </w:p>
        </w:tc>
      </w:tr>
      <w:tr w:rsidR="00F238BB" w:rsidRPr="00B51D38" w14:paraId="6BAB7FBB" w14:textId="77777777" w:rsidTr="00F25C51">
        <w:tc>
          <w:tcPr>
            <w:tcW w:w="1704" w:type="dxa"/>
            <w:vAlign w:val="center"/>
          </w:tcPr>
          <w:p w14:paraId="09222DF5"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sz w:val="20"/>
                <w:szCs w:val="20"/>
              </w:rPr>
              <w:t>Mieradili, Maimaitiyiming2023</w:t>
            </w:r>
          </w:p>
        </w:tc>
        <w:tc>
          <w:tcPr>
            <w:tcW w:w="1704" w:type="dxa"/>
          </w:tcPr>
          <w:p w14:paraId="7F49C234"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4" w:type="dxa"/>
          </w:tcPr>
          <w:p w14:paraId="4BAC398E"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2928CF62"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1DA8B16E"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5</w:t>
            </w:r>
          </w:p>
        </w:tc>
      </w:tr>
      <w:tr w:rsidR="00F238BB" w:rsidRPr="00B51D38" w14:paraId="7C3CB87F" w14:textId="77777777" w:rsidTr="00F25C51">
        <w:tc>
          <w:tcPr>
            <w:tcW w:w="1704" w:type="dxa"/>
            <w:vAlign w:val="center"/>
          </w:tcPr>
          <w:p w14:paraId="2D5020A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Chen, X.2022</w:t>
            </w:r>
          </w:p>
        </w:tc>
        <w:tc>
          <w:tcPr>
            <w:tcW w:w="1704" w:type="dxa"/>
          </w:tcPr>
          <w:p w14:paraId="76022426"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4" w:type="dxa"/>
          </w:tcPr>
          <w:p w14:paraId="4B31B273"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4C97CE4D"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76D248B8"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5</w:t>
            </w:r>
          </w:p>
        </w:tc>
      </w:tr>
      <w:tr w:rsidR="00F238BB" w:rsidRPr="00B51D38" w14:paraId="593F8150" w14:textId="77777777" w:rsidTr="00F25C51">
        <w:tc>
          <w:tcPr>
            <w:tcW w:w="1704" w:type="dxa"/>
            <w:vAlign w:val="center"/>
          </w:tcPr>
          <w:p w14:paraId="407ED181"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Ding, X. Z.2021</w:t>
            </w:r>
          </w:p>
        </w:tc>
        <w:tc>
          <w:tcPr>
            <w:tcW w:w="1704" w:type="dxa"/>
          </w:tcPr>
          <w:p w14:paraId="5C3814F5"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4" w:type="dxa"/>
          </w:tcPr>
          <w:p w14:paraId="6E88E5B3"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14E0F70C"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2</w:t>
            </w:r>
          </w:p>
        </w:tc>
        <w:tc>
          <w:tcPr>
            <w:tcW w:w="1705" w:type="dxa"/>
          </w:tcPr>
          <w:p w14:paraId="157233F2"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6</w:t>
            </w:r>
          </w:p>
        </w:tc>
      </w:tr>
      <w:tr w:rsidR="00F238BB" w:rsidRPr="00B51D38" w14:paraId="13D4E60A" w14:textId="77777777" w:rsidTr="00F25C51">
        <w:tc>
          <w:tcPr>
            <w:tcW w:w="1704" w:type="dxa"/>
            <w:vAlign w:val="center"/>
          </w:tcPr>
          <w:p w14:paraId="7450AEF4"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eastAsia="DengXian" w:hAnsi="Times New Roman" w:cs="Times New Roman"/>
                <w:color w:val="000000"/>
                <w:sz w:val="20"/>
                <w:szCs w:val="20"/>
              </w:rPr>
              <w:t>Wu, D.2020</w:t>
            </w:r>
          </w:p>
        </w:tc>
        <w:tc>
          <w:tcPr>
            <w:tcW w:w="1704" w:type="dxa"/>
          </w:tcPr>
          <w:p w14:paraId="5654BF20"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4" w:type="dxa"/>
          </w:tcPr>
          <w:p w14:paraId="0C350B77"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1</w:t>
            </w:r>
          </w:p>
        </w:tc>
        <w:tc>
          <w:tcPr>
            <w:tcW w:w="1705" w:type="dxa"/>
          </w:tcPr>
          <w:p w14:paraId="6A0589BA"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3</w:t>
            </w:r>
          </w:p>
        </w:tc>
        <w:tc>
          <w:tcPr>
            <w:tcW w:w="1705" w:type="dxa"/>
          </w:tcPr>
          <w:p w14:paraId="718198EE" w14:textId="77777777" w:rsidR="00F238BB" w:rsidRPr="00B51D38" w:rsidRDefault="00F238BB" w:rsidP="00F25C51">
            <w:pPr>
              <w:spacing w:line="200" w:lineRule="exact"/>
              <w:jc w:val="center"/>
              <w:rPr>
                <w:rFonts w:ascii="Times New Roman" w:hAnsi="Times New Roman" w:cs="Times New Roman"/>
                <w:sz w:val="20"/>
                <w:szCs w:val="20"/>
              </w:rPr>
            </w:pPr>
            <w:r w:rsidRPr="00B51D38">
              <w:rPr>
                <w:rFonts w:ascii="Times New Roman" w:hAnsi="Times New Roman" w:cs="Times New Roman"/>
                <w:sz w:val="20"/>
                <w:szCs w:val="20"/>
              </w:rPr>
              <w:t>7</w:t>
            </w:r>
          </w:p>
        </w:tc>
      </w:tr>
    </w:tbl>
    <w:p w14:paraId="6989BF9C" w14:textId="77777777" w:rsidR="00F238BB" w:rsidRPr="00B51D38" w:rsidRDefault="00F238BB" w:rsidP="00F238BB">
      <w:pPr>
        <w:spacing w:line="480" w:lineRule="auto"/>
        <w:rPr>
          <w:rFonts w:ascii="Times New Roman" w:hAnsi="Times New Roman" w:cs="Times New Roman"/>
          <w:sz w:val="20"/>
          <w:szCs w:val="20"/>
        </w:rPr>
      </w:pPr>
    </w:p>
    <w:p w14:paraId="6488A36E"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Figure1:</w:t>
      </w:r>
      <w:r w:rsidRPr="00B51D38">
        <w:rPr>
          <w:rFonts w:ascii="Times New Roman" w:hAnsi="Times New Roman" w:cs="Times New Roman"/>
          <w:sz w:val="20"/>
          <w:szCs w:val="20"/>
        </w:rPr>
        <w:t xml:space="preserve"> Preoperative Hip Harris Score (HHS).</w:t>
      </w:r>
    </w:p>
    <w:p w14:paraId="68F2920B" w14:textId="77777777" w:rsidR="00F238BB" w:rsidRDefault="00F238BB" w:rsidP="00F238BB">
      <w:r>
        <w:rPr>
          <w:noProof/>
        </w:rPr>
        <w:lastRenderedPageBreak/>
        <w:drawing>
          <wp:inline distT="0" distB="0" distL="0" distR="0" wp14:anchorId="4C8035F0" wp14:editId="6DA20D28">
            <wp:extent cx="5274310" cy="1678305"/>
            <wp:effectExtent l="0" t="0" r="2540" b="0"/>
            <wp:docPr id="18404898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48984" name="图片 184048984"/>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1678305"/>
                    </a:xfrm>
                    <a:prstGeom prst="rect">
                      <a:avLst/>
                    </a:prstGeom>
                  </pic:spPr>
                </pic:pic>
              </a:graphicData>
            </a:graphic>
          </wp:inline>
        </w:drawing>
      </w:r>
    </w:p>
    <w:p w14:paraId="3CD99D18" w14:textId="77777777" w:rsidR="00F238BB" w:rsidRDefault="00F238BB" w:rsidP="00F238BB">
      <w:pPr>
        <w:spacing w:line="480" w:lineRule="auto"/>
        <w:rPr>
          <w:rFonts w:ascii="Arial" w:hAnsi="Arial" w:cs="Arial"/>
        </w:rPr>
      </w:pPr>
    </w:p>
    <w:p w14:paraId="036C672E"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sz w:val="20"/>
          <w:szCs w:val="20"/>
        </w:rPr>
        <w:t>The funnel plot in a meta-analysis can be used to represent the publication bias of the included studies. However, a funnel plot typically requires data from at least 10 studies to achieve sufficient sensitivity. When the number of studies is less than 10, the sensitivity of the funnel plot decreases, making it difficult to effectively distinguish between bias and random variation. In our study, except for the subgroup analyses on the acetabular and femoral matching accuracy, the other groups included fewer than 10 studies. Therefore, we did not include the additional funnel plots in the article. The remaining funnel plots are as follows:</w:t>
      </w:r>
    </w:p>
    <w:p w14:paraId="70BF11CC"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Figure2:</w:t>
      </w:r>
      <w:r w:rsidRPr="00B51D38">
        <w:rPr>
          <w:rFonts w:ascii="Times New Roman" w:hAnsi="Times New Roman" w:cs="Times New Roman"/>
          <w:sz w:val="20"/>
          <w:szCs w:val="20"/>
        </w:rPr>
        <w:t xml:space="preserve"> Funnel plot of postoperative leg length discrepancy (LLD).</w:t>
      </w:r>
    </w:p>
    <w:p w14:paraId="6D1AA0E3" w14:textId="77777777" w:rsidR="00F238BB" w:rsidRDefault="00F238BB" w:rsidP="00F238BB">
      <w:pPr>
        <w:rPr>
          <w:rFonts w:ascii="Arial" w:hAnsi="Arial" w:cs="Arial"/>
        </w:rPr>
      </w:pPr>
      <w:r>
        <w:rPr>
          <w:rFonts w:ascii="Arial" w:hAnsi="Arial" w:cs="Arial"/>
          <w:noProof/>
        </w:rPr>
        <w:lastRenderedPageBreak/>
        <w:drawing>
          <wp:inline distT="0" distB="0" distL="0" distR="0" wp14:anchorId="7CDFA79F" wp14:editId="17AA406D">
            <wp:extent cx="5274310" cy="3517265"/>
            <wp:effectExtent l="0" t="0" r="2540" b="6985"/>
            <wp:docPr id="1634539063" name="图片 1" descr="A graph of a triangle with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539063" name="图片 1" descr="A graph of a triangle with dots and line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3517265"/>
                    </a:xfrm>
                    <a:prstGeom prst="rect">
                      <a:avLst/>
                    </a:prstGeom>
                  </pic:spPr>
                </pic:pic>
              </a:graphicData>
            </a:graphic>
          </wp:inline>
        </w:drawing>
      </w:r>
    </w:p>
    <w:p w14:paraId="319B2651"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Figure3:</w:t>
      </w:r>
      <w:r w:rsidRPr="00B51D38">
        <w:rPr>
          <w:rFonts w:ascii="Times New Roman" w:hAnsi="Times New Roman" w:cs="Times New Roman"/>
          <w:sz w:val="20"/>
          <w:szCs w:val="20"/>
        </w:rPr>
        <w:t xml:space="preserve"> Funnel plot of operation time.</w:t>
      </w:r>
    </w:p>
    <w:p w14:paraId="2819C306" w14:textId="77777777" w:rsidR="00F238BB" w:rsidRDefault="00F238BB" w:rsidP="00F238BB">
      <w:pPr>
        <w:rPr>
          <w:rFonts w:ascii="Arial" w:hAnsi="Arial" w:cs="Arial"/>
        </w:rPr>
      </w:pPr>
      <w:r>
        <w:rPr>
          <w:rFonts w:ascii="Arial" w:hAnsi="Arial" w:cs="Arial"/>
          <w:noProof/>
        </w:rPr>
        <w:drawing>
          <wp:inline distT="0" distB="0" distL="0" distR="0" wp14:anchorId="3042AD11" wp14:editId="797656C8">
            <wp:extent cx="5274310" cy="3517265"/>
            <wp:effectExtent l="0" t="0" r="2540" b="6985"/>
            <wp:docPr id="966691135" name="图片 2" descr="A graph with dot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691135" name="图片 2" descr="A graph with dots and lin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517265"/>
                    </a:xfrm>
                    <a:prstGeom prst="rect">
                      <a:avLst/>
                    </a:prstGeom>
                  </pic:spPr>
                </pic:pic>
              </a:graphicData>
            </a:graphic>
          </wp:inline>
        </w:drawing>
      </w:r>
    </w:p>
    <w:p w14:paraId="7F5B8F99"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Figure4:</w:t>
      </w:r>
      <w:r w:rsidRPr="00B51D38">
        <w:rPr>
          <w:rFonts w:ascii="Times New Roman" w:hAnsi="Times New Roman" w:cs="Times New Roman"/>
          <w:sz w:val="20"/>
          <w:szCs w:val="20"/>
        </w:rPr>
        <w:t xml:space="preserve"> Funnel plot of intraoperative blood loss.</w:t>
      </w:r>
    </w:p>
    <w:p w14:paraId="76A0D94A" w14:textId="77777777" w:rsidR="00F238BB" w:rsidRDefault="00F238BB" w:rsidP="00F238BB">
      <w:pPr>
        <w:rPr>
          <w:rFonts w:ascii="Arial" w:hAnsi="Arial" w:cs="Arial"/>
        </w:rPr>
      </w:pPr>
      <w:r>
        <w:rPr>
          <w:rFonts w:ascii="Arial" w:hAnsi="Arial" w:cs="Arial" w:hint="eastAsia"/>
          <w:noProof/>
        </w:rPr>
        <w:lastRenderedPageBreak/>
        <w:drawing>
          <wp:inline distT="0" distB="0" distL="0" distR="0" wp14:anchorId="68977CBD" wp14:editId="16993D5F">
            <wp:extent cx="5274310" cy="3517265"/>
            <wp:effectExtent l="0" t="0" r="2540" b="6985"/>
            <wp:docPr id="2979174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917412" name="图片 29791741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517265"/>
                    </a:xfrm>
                    <a:prstGeom prst="rect">
                      <a:avLst/>
                    </a:prstGeom>
                  </pic:spPr>
                </pic:pic>
              </a:graphicData>
            </a:graphic>
          </wp:inline>
        </w:drawing>
      </w:r>
    </w:p>
    <w:p w14:paraId="13BCDDB4"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Figure5:</w:t>
      </w:r>
      <w:r w:rsidRPr="00B51D38">
        <w:rPr>
          <w:rFonts w:ascii="Times New Roman" w:hAnsi="Times New Roman" w:cs="Times New Roman"/>
          <w:sz w:val="20"/>
          <w:szCs w:val="20"/>
        </w:rPr>
        <w:t xml:space="preserve"> Funnel plot of preoperative Hip Harris Score (HHS).</w:t>
      </w:r>
    </w:p>
    <w:p w14:paraId="4F91F292" w14:textId="77777777" w:rsidR="00F238BB" w:rsidRDefault="00F238BB" w:rsidP="00F238BB">
      <w:pPr>
        <w:rPr>
          <w:rFonts w:ascii="Arial" w:hAnsi="Arial" w:cs="Arial"/>
        </w:rPr>
      </w:pPr>
      <w:r>
        <w:rPr>
          <w:rFonts w:ascii="Arial" w:hAnsi="Arial" w:cs="Arial" w:hint="eastAsia"/>
          <w:noProof/>
        </w:rPr>
        <w:drawing>
          <wp:inline distT="0" distB="0" distL="0" distR="0" wp14:anchorId="0FD42FC5" wp14:editId="4BEC37E8">
            <wp:extent cx="5274310" cy="3517265"/>
            <wp:effectExtent l="0" t="0" r="2540" b="6985"/>
            <wp:docPr id="910828733" name="图片 4"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828733" name="图片 4" descr="A diagram of a triangl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517265"/>
                    </a:xfrm>
                    <a:prstGeom prst="rect">
                      <a:avLst/>
                    </a:prstGeom>
                  </pic:spPr>
                </pic:pic>
              </a:graphicData>
            </a:graphic>
          </wp:inline>
        </w:drawing>
      </w:r>
    </w:p>
    <w:p w14:paraId="2D139D03" w14:textId="77777777" w:rsidR="00F238BB" w:rsidRPr="00B51D38" w:rsidRDefault="00F238BB" w:rsidP="00F238BB">
      <w:pPr>
        <w:spacing w:line="480" w:lineRule="auto"/>
        <w:rPr>
          <w:rFonts w:ascii="Times New Roman" w:hAnsi="Times New Roman" w:cs="Times New Roman"/>
          <w:sz w:val="20"/>
          <w:szCs w:val="20"/>
        </w:rPr>
      </w:pPr>
      <w:r w:rsidRPr="00B51D38">
        <w:rPr>
          <w:rFonts w:ascii="Times New Roman" w:hAnsi="Times New Roman" w:cs="Times New Roman"/>
          <w:b/>
          <w:bCs/>
          <w:sz w:val="20"/>
          <w:szCs w:val="20"/>
        </w:rPr>
        <w:t>Supplemental Figure6:</w:t>
      </w:r>
      <w:r w:rsidRPr="00B51D38">
        <w:rPr>
          <w:rFonts w:ascii="Times New Roman" w:hAnsi="Times New Roman" w:cs="Times New Roman"/>
          <w:sz w:val="20"/>
          <w:szCs w:val="20"/>
        </w:rPr>
        <w:t xml:space="preserve"> Funnel plot of postoperative Hip Harris Score (HHS).</w:t>
      </w:r>
    </w:p>
    <w:p w14:paraId="647B4AFD" w14:textId="77777777" w:rsidR="00F238BB" w:rsidRDefault="00F238BB" w:rsidP="00F238BB">
      <w:pPr>
        <w:rPr>
          <w:rFonts w:ascii="Arial" w:hAnsi="Arial" w:cs="Arial"/>
        </w:rPr>
      </w:pPr>
      <w:r>
        <w:rPr>
          <w:rFonts w:ascii="Arial" w:hAnsi="Arial" w:cs="Arial"/>
          <w:noProof/>
        </w:rPr>
        <w:lastRenderedPageBreak/>
        <w:drawing>
          <wp:inline distT="0" distB="0" distL="0" distR="0" wp14:anchorId="632FB347" wp14:editId="4029A5DC">
            <wp:extent cx="5274310" cy="3517265"/>
            <wp:effectExtent l="0" t="0" r="2540" b="6985"/>
            <wp:docPr id="1898658004" name="图片 5"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658004" name="图片 5" descr="A diagram of a triangl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17265"/>
                    </a:xfrm>
                    <a:prstGeom prst="rect">
                      <a:avLst/>
                    </a:prstGeom>
                  </pic:spPr>
                </pic:pic>
              </a:graphicData>
            </a:graphic>
          </wp:inline>
        </w:drawing>
      </w:r>
    </w:p>
    <w:p w14:paraId="68F8B003" w14:textId="77777777" w:rsidR="00F238BB" w:rsidRDefault="00F238BB" w:rsidP="00F238BB">
      <w:pPr>
        <w:spacing w:line="480" w:lineRule="auto"/>
        <w:rPr>
          <w:rFonts w:ascii="Arial" w:hAnsi="Arial" w:cs="Arial"/>
        </w:rPr>
      </w:pPr>
    </w:p>
    <w:p w14:paraId="278556B5" w14:textId="77777777" w:rsidR="00F238BB" w:rsidRDefault="00F238BB" w:rsidP="00F238BB">
      <w:pPr>
        <w:spacing w:line="480" w:lineRule="auto"/>
      </w:pPr>
    </w:p>
    <w:p w14:paraId="415C1BA5" w14:textId="77777777" w:rsidR="00F238BB" w:rsidRPr="00A85DAF" w:rsidRDefault="00F238BB" w:rsidP="00F238BB">
      <w:pPr>
        <w:spacing w:line="480" w:lineRule="auto"/>
        <w:ind w:left="420" w:hangingChars="200" w:hanging="420"/>
        <w:rPr>
          <w:rFonts w:ascii="Times New Roman" w:hAnsi="Times New Roman" w:cs="Times New Roman"/>
        </w:rPr>
      </w:pPr>
    </w:p>
    <w:p w14:paraId="059D6422" w14:textId="77777777" w:rsidR="00F238BB" w:rsidRDefault="00F238BB" w:rsidP="00F238BB"/>
    <w:p w14:paraId="02172201" w14:textId="77777777" w:rsidR="00F238BB" w:rsidRDefault="00F238BB" w:rsidP="00F238BB">
      <w:pPr>
        <w:spacing w:line="480" w:lineRule="auto"/>
        <w:rPr>
          <w:rFonts w:ascii="Times New Roman" w:hAnsi="Times New Roman" w:cs="Times New Roman"/>
          <w:sz w:val="20"/>
          <w:szCs w:val="20"/>
        </w:rPr>
      </w:pPr>
    </w:p>
    <w:p w14:paraId="0CE78531" w14:textId="77777777" w:rsidR="00F553FF" w:rsidRDefault="00F553FF"/>
    <w:sectPr w:rsidR="00F553FF" w:rsidSect="00F238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8BB"/>
    <w:rsid w:val="003C2EF4"/>
    <w:rsid w:val="0099608B"/>
    <w:rsid w:val="00B74216"/>
    <w:rsid w:val="00D62F8C"/>
    <w:rsid w:val="00F238BB"/>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B9FFA"/>
  <w15:chartTrackingRefBased/>
  <w15:docId w15:val="{DC2F88E2-EF88-4876-8420-989FDC2F9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38BB"/>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F238BB"/>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F238BB"/>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F238BB"/>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F238BB"/>
    <w:pPr>
      <w:keepNext/>
      <w:keepLines/>
      <w:widowControl/>
      <w:spacing w:before="80" w:after="40" w:line="259" w:lineRule="auto"/>
      <w:jc w:val="lef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F238BB"/>
    <w:pPr>
      <w:keepNext/>
      <w:keepLines/>
      <w:widowControl/>
      <w:spacing w:before="80" w:after="40" w:line="259" w:lineRule="auto"/>
      <w:jc w:val="lef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F238BB"/>
    <w:pPr>
      <w:keepNext/>
      <w:keepLines/>
      <w:widowControl/>
      <w:spacing w:before="40" w:line="259" w:lineRule="auto"/>
      <w:jc w:val="lef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F238BB"/>
    <w:pPr>
      <w:keepNext/>
      <w:keepLines/>
      <w:widowControl/>
      <w:spacing w:before="40" w:line="259" w:lineRule="auto"/>
      <w:jc w:val="lef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F238BB"/>
    <w:pPr>
      <w:keepNext/>
      <w:keepLines/>
      <w:widowControl/>
      <w:spacing w:line="259" w:lineRule="auto"/>
      <w:jc w:val="lef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F238BB"/>
    <w:pPr>
      <w:keepNext/>
      <w:keepLines/>
      <w:widowControl/>
      <w:spacing w:line="259" w:lineRule="auto"/>
      <w:jc w:val="lef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38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238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38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38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38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38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38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38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38BB"/>
    <w:rPr>
      <w:rFonts w:eastAsiaTheme="majorEastAsia" w:cstheme="majorBidi"/>
      <w:color w:val="272727" w:themeColor="text1" w:themeTint="D8"/>
    </w:rPr>
  </w:style>
  <w:style w:type="paragraph" w:styleId="Title">
    <w:name w:val="Title"/>
    <w:basedOn w:val="Normal"/>
    <w:next w:val="Normal"/>
    <w:link w:val="TitleChar"/>
    <w:uiPriority w:val="10"/>
    <w:qFormat/>
    <w:rsid w:val="00F238BB"/>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F238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238BB"/>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F238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38BB"/>
    <w:pPr>
      <w:widowControl/>
      <w:spacing w:before="160" w:after="160" w:line="259"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F238BB"/>
    <w:rPr>
      <w:i/>
      <w:iCs/>
      <w:color w:val="404040" w:themeColor="text1" w:themeTint="BF"/>
    </w:rPr>
  </w:style>
  <w:style w:type="paragraph" w:styleId="ListParagraph">
    <w:name w:val="List Paragraph"/>
    <w:basedOn w:val="Normal"/>
    <w:uiPriority w:val="34"/>
    <w:qFormat/>
    <w:rsid w:val="00F238BB"/>
    <w:pPr>
      <w:widowControl/>
      <w:spacing w:after="160" w:line="259" w:lineRule="auto"/>
      <w:ind w:left="720"/>
      <w:contextualSpacing/>
      <w:jc w:val="left"/>
    </w:pPr>
    <w:rPr>
      <w:rFonts w:eastAsiaTheme="minorHAnsi"/>
      <w:sz w:val="22"/>
      <w:lang w:eastAsia="en-US"/>
      <w14:ligatures w14:val="standardContextual"/>
    </w:rPr>
  </w:style>
  <w:style w:type="character" w:styleId="IntenseEmphasis">
    <w:name w:val="Intense Emphasis"/>
    <w:basedOn w:val="DefaultParagraphFont"/>
    <w:uiPriority w:val="21"/>
    <w:qFormat/>
    <w:rsid w:val="00F238BB"/>
    <w:rPr>
      <w:i/>
      <w:iCs/>
      <w:color w:val="0F4761" w:themeColor="accent1" w:themeShade="BF"/>
    </w:rPr>
  </w:style>
  <w:style w:type="paragraph" w:styleId="IntenseQuote">
    <w:name w:val="Intense Quote"/>
    <w:basedOn w:val="Normal"/>
    <w:next w:val="Normal"/>
    <w:link w:val="IntenseQuoteChar"/>
    <w:uiPriority w:val="30"/>
    <w:qFormat/>
    <w:rsid w:val="00F238BB"/>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F238BB"/>
    <w:rPr>
      <w:i/>
      <w:iCs/>
      <w:color w:val="0F4761" w:themeColor="accent1" w:themeShade="BF"/>
    </w:rPr>
  </w:style>
  <w:style w:type="character" w:styleId="IntenseReference">
    <w:name w:val="Intense Reference"/>
    <w:basedOn w:val="DefaultParagraphFont"/>
    <w:uiPriority w:val="32"/>
    <w:qFormat/>
    <w:rsid w:val="00F238BB"/>
    <w:rPr>
      <w:b/>
      <w:bCs/>
      <w:smallCaps/>
      <w:color w:val="0F4761" w:themeColor="accent1" w:themeShade="BF"/>
      <w:spacing w:val="5"/>
    </w:rPr>
  </w:style>
  <w:style w:type="table" w:styleId="PlainTable2">
    <w:name w:val="Plain Table 2"/>
    <w:basedOn w:val="TableNormal"/>
    <w:uiPriority w:val="42"/>
    <w:rsid w:val="00F238BB"/>
    <w:pPr>
      <w:spacing w:after="0" w:line="240" w:lineRule="auto"/>
    </w:pPr>
    <w:rPr>
      <w:rFonts w:eastAsiaTheme="minorEastAsia"/>
      <w:sz w:val="21"/>
      <w:lang w:eastAsia="zh-CN"/>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59"/>
    <w:rsid w:val="00F238BB"/>
    <w:pPr>
      <w:spacing w:after="0" w:line="240" w:lineRule="auto"/>
    </w:pPr>
    <w:rPr>
      <w:rFonts w:eastAsiaTheme="minorEastAsia"/>
      <w:sz w:val="21"/>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1962</Words>
  <Characters>11185</Characters>
  <Application>Microsoft Office Word</Application>
  <DocSecurity>0</DocSecurity>
  <Lines>93</Lines>
  <Paragraphs>26</Paragraphs>
  <ScaleCrop>false</ScaleCrop>
  <Company>Springer Nature</Company>
  <LinksUpToDate>false</LinksUpToDate>
  <CharactersWithSpaces>13121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2025-01-07T08:36:00Z</dcterms:created>
  <dcterms:modified xsi:type="dcterms:W3CDTF">2025-01-07T08:37:00Z</dcterms:modified>
</cp:coreProperties>
</file>