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3F1B82" w14:textId="3AA9867F" w:rsidR="00E214FC" w:rsidRPr="00633C7C" w:rsidRDefault="00E214FC" w:rsidP="00E214FC">
      <w:pPr>
        <w:spacing w:line="480" w:lineRule="auto"/>
        <w:jc w:val="both"/>
        <w:rPr>
          <w:rFonts w:ascii="Calibri" w:hAnsi="Calibri" w:cs="Calibri"/>
          <w:i/>
          <w:color w:val="000000" w:themeColor="text1"/>
          <w:sz w:val="20"/>
          <w:szCs w:val="20"/>
          <w:lang w:val="en-US"/>
        </w:rPr>
      </w:pPr>
      <w:r>
        <w:rPr>
          <w:noProof/>
        </w:rPr>
        <w:pict w14:anchorId="19FD66CD">
          <v:shapetype id="_x0000_t202" coordsize="21600,21600" o:spt="202" path="m,l,21600r21600,l21600,xe">
            <v:stroke joinstyle="miter"/>
            <v:path gradientshapeok="t" o:connecttype="rect"/>
          </v:shapetype>
          <v:shape id="Tekstvak 1" o:spid="_x0000_s1026" type="#_x0000_t202" style="position:absolute;left:0;text-align:left;margin-left:-29.85pt;margin-top:15.7pt;width:390.1pt;height:254.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wrapcoords="-42 -64 -42 21600 21642 21600 21642 -64 -42 -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" fillcolor="white [3201]" strokeweight=".5pt">
            <v:path arrowok="t"/>
            <v:textbox>
              <w:txbxContent>
                <w:p w14:paraId="08F13401" w14:textId="77777777" w:rsidR="00E214FC" w:rsidRDefault="00E214FC" w:rsidP="00E214FC">
                  <w:pPr>
                    <w:spacing w:line="276" w:lineRule="auto"/>
                    <w:jc w:val="both"/>
                    <w:rPr>
                      <w:rFonts w:ascii="Calibri" w:hAnsi="Calibri" w:cs="Calibri"/>
                      <w:sz w:val="20"/>
                      <w:szCs w:val="20"/>
                      <w:lang w:val="en-US"/>
                    </w:rPr>
                  </w:pPr>
                  <w:r w:rsidRPr="00C049A1">
                    <w:rPr>
                      <w:rFonts w:ascii="Calibri" w:hAnsi="Calibri" w:cs="Calibri"/>
                      <w:sz w:val="20"/>
                      <w:szCs w:val="20"/>
                      <w:lang w:val="en-US"/>
                    </w:rPr>
                    <w:t>CURA is an acronym for the four steps of the instrument:</w:t>
                  </w:r>
                </w:p>
                <w:p w14:paraId="2864CEED" w14:textId="77777777" w:rsidR="00E214FC" w:rsidRPr="00C049A1" w:rsidRDefault="00E214FC" w:rsidP="00E214FC">
                  <w:pPr>
                    <w:spacing w:line="276" w:lineRule="auto"/>
                    <w:jc w:val="both"/>
                    <w:rPr>
                      <w:rFonts w:ascii="Calibri" w:hAnsi="Calibri" w:cs="Calibri"/>
                      <w:sz w:val="20"/>
                      <w:szCs w:val="20"/>
                      <w:lang w:val="en-US"/>
                    </w:rPr>
                  </w:pPr>
                  <w:r w:rsidRPr="00C049A1">
                    <w:rPr>
                      <w:rFonts w:ascii="Calibri" w:hAnsi="Calibri" w:cs="Calibri"/>
                      <w:b/>
                      <w:sz w:val="20"/>
                      <w:szCs w:val="20"/>
                      <w:lang w:val="en-US"/>
                    </w:rPr>
                    <w:t>C</w:t>
                  </w:r>
                  <w:r w:rsidRPr="00C049A1">
                    <w:rPr>
                      <w:rFonts w:ascii="Calibri" w:hAnsi="Calibri" w:cs="Calibri"/>
                      <w:sz w:val="20"/>
                      <w:szCs w:val="20"/>
                      <w:lang w:val="en-US"/>
                    </w:rPr>
                    <w:t>oncentrate: A participant describes the situation that is experienced as morally burdensome. Participants can ask questions to elucidate the situation and articulate their moral doubts.</w:t>
                  </w:r>
                </w:p>
                <w:p w14:paraId="3E63154B" w14:textId="77777777" w:rsidR="00E214FC" w:rsidRPr="00C049A1" w:rsidRDefault="00E214FC" w:rsidP="00E214FC">
                  <w:pPr>
                    <w:spacing w:line="276" w:lineRule="auto"/>
                    <w:jc w:val="both"/>
                    <w:rPr>
                      <w:rFonts w:ascii="Calibri" w:hAnsi="Calibri" w:cs="Calibri"/>
                      <w:sz w:val="20"/>
                      <w:szCs w:val="20"/>
                      <w:lang w:val="en-US"/>
                    </w:rPr>
                  </w:pPr>
                  <w:proofErr w:type="spellStart"/>
                  <w:r w:rsidRPr="00C049A1">
                    <w:rPr>
                      <w:rFonts w:ascii="Calibri" w:hAnsi="Calibri" w:cs="Calibri"/>
                      <w:b/>
                      <w:sz w:val="20"/>
                      <w:szCs w:val="20"/>
                      <w:lang w:val="en-US"/>
                    </w:rPr>
                    <w:t>U</w:t>
                  </w:r>
                  <w:r w:rsidRPr="00C049A1">
                    <w:rPr>
                      <w:rFonts w:ascii="Calibri" w:hAnsi="Calibri" w:cs="Calibri"/>
                      <w:sz w:val="20"/>
                      <w:szCs w:val="20"/>
                      <w:lang w:val="en-US"/>
                    </w:rPr>
                    <w:t>nrush</w:t>
                  </w:r>
                  <w:proofErr w:type="spellEnd"/>
                  <w:r w:rsidRPr="00C049A1">
                    <w:rPr>
                      <w:rFonts w:ascii="Calibri" w:hAnsi="Calibri" w:cs="Calibri"/>
                      <w:sz w:val="20"/>
                      <w:szCs w:val="20"/>
                      <w:lang w:val="en-US"/>
                    </w:rPr>
                    <w:t>: Participants become aware of their initial emotions, physical reactions, and judgments concerning the situation. After participants have expressed and explored their reactions, they try to postpone or ‘park’ them, in order to venture into the stakeholders’ perspectives in the following step.</w:t>
                  </w:r>
                </w:p>
                <w:p w14:paraId="7A34A4C0" w14:textId="77777777" w:rsidR="00E214FC" w:rsidRPr="00C049A1" w:rsidRDefault="00E214FC" w:rsidP="00E214FC">
                  <w:pPr>
                    <w:spacing w:line="276" w:lineRule="auto"/>
                    <w:jc w:val="both"/>
                    <w:rPr>
                      <w:rFonts w:ascii="Calibri" w:hAnsi="Calibri" w:cs="Calibri"/>
                      <w:sz w:val="20"/>
                      <w:szCs w:val="20"/>
                      <w:lang w:val="en-US"/>
                    </w:rPr>
                  </w:pPr>
                  <w:r w:rsidRPr="00C049A1">
                    <w:rPr>
                      <w:rFonts w:ascii="Calibri" w:hAnsi="Calibri" w:cs="Calibri"/>
                      <w:b/>
                      <w:sz w:val="20"/>
                      <w:szCs w:val="20"/>
                      <w:lang w:val="en-US"/>
                    </w:rPr>
                    <w:t>R</w:t>
                  </w:r>
                  <w:r w:rsidRPr="00C049A1">
                    <w:rPr>
                      <w:rFonts w:ascii="Calibri" w:hAnsi="Calibri" w:cs="Calibri"/>
                      <w:sz w:val="20"/>
                      <w:szCs w:val="20"/>
                      <w:lang w:val="en-US"/>
                    </w:rPr>
                    <w:t>eflect: Participants explore what is or could be important to those involved: the patient, family members, colleagues and themselves. Furthermore, relevant guidelines and protocols are discussed.</w:t>
                  </w:r>
                </w:p>
                <w:p w14:paraId="50A15708" w14:textId="77777777" w:rsidR="00E214FC" w:rsidRDefault="00E214FC" w:rsidP="00E214FC">
                  <w:pPr>
                    <w:spacing w:line="276" w:lineRule="auto"/>
                    <w:jc w:val="both"/>
                    <w:rPr>
                      <w:rFonts w:ascii="Calibri" w:hAnsi="Calibri" w:cs="Calibri"/>
                      <w:sz w:val="20"/>
                      <w:szCs w:val="20"/>
                      <w:lang w:val="en-US"/>
                    </w:rPr>
                  </w:pPr>
                  <w:r w:rsidRPr="00C049A1">
                    <w:rPr>
                      <w:rFonts w:ascii="Calibri" w:hAnsi="Calibri" w:cs="Calibri"/>
                      <w:b/>
                      <w:sz w:val="20"/>
                      <w:szCs w:val="20"/>
                      <w:lang w:val="en-US"/>
                    </w:rPr>
                    <w:t>A</w:t>
                  </w:r>
                  <w:r w:rsidRPr="00C049A1">
                    <w:rPr>
                      <w:rFonts w:ascii="Calibri" w:hAnsi="Calibri" w:cs="Calibri"/>
                      <w:sz w:val="20"/>
                      <w:szCs w:val="20"/>
                      <w:lang w:val="en-US"/>
                    </w:rPr>
                    <w:t>ct: Users balance what has come up, and assess what is most important to them: what should be prioritized when taking action? How does this relate to what they consider valuable in providing good palliative care?</w:t>
                  </w:r>
                </w:p>
                <w:p w14:paraId="58949C5B" w14:textId="77777777" w:rsidR="00E214FC" w:rsidRPr="00FC2533" w:rsidRDefault="00E214FC" w:rsidP="00E214FC">
                  <w:pPr>
                    <w:spacing w:line="276" w:lineRule="auto"/>
                    <w:jc w:val="both"/>
                    <w:rPr>
                      <w:rFonts w:ascii="Calibri" w:hAnsi="Calibri" w:cs="Calibri"/>
                      <w:iCs/>
                      <w:sz w:val="20"/>
                      <w:szCs w:val="20"/>
                      <w:lang w:val="en-US"/>
                    </w:rPr>
                  </w:pPr>
                </w:p>
                <w:p w14:paraId="583F2FB7" w14:textId="77777777" w:rsidR="00E214FC" w:rsidRPr="00C049A1" w:rsidRDefault="00E214FC" w:rsidP="00E214FC">
                  <w:pPr>
                    <w:spacing w:line="276" w:lineRule="auto"/>
                    <w:jc w:val="both"/>
                    <w:rPr>
                      <w:rFonts w:ascii="Calibri" w:hAnsi="Calibri" w:cs="Calibri"/>
                      <w:iCs/>
                      <w:sz w:val="20"/>
                      <w:szCs w:val="20"/>
                      <w:lang w:val="en-US"/>
                    </w:rPr>
                  </w:pPr>
                  <w:r w:rsidRPr="00C049A1">
                    <w:rPr>
                      <w:rFonts w:ascii="Calibri" w:hAnsi="Calibri" w:cs="Calibri"/>
                      <w:iCs/>
                      <w:sz w:val="20"/>
                      <w:szCs w:val="20"/>
                      <w:lang w:val="en-US"/>
                    </w:rPr>
                    <w:t xml:space="preserve">The instrument is described in detail elsewhere </w:t>
                  </w:r>
                  <w:r>
                    <w:rPr>
                      <w:rFonts w:ascii="Calibri" w:hAnsi="Calibri" w:cs="Calibri"/>
                      <w:iCs/>
                      <w:sz w:val="20"/>
                      <w:szCs w:val="20"/>
                      <w:lang w:val="en-US"/>
                    </w:rPr>
                    <w:fldChar w:fldCharType="begin">
                      <w:fldData xml:space="preserve">PEVuZE5vdGU+PENpdGU+PEF1dGhvcj5NZXRzZWxhYXI8L0F1dGhvcj48WWVhcj4yMDIyPC9ZZWFy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</w:fldData>
                    </w:fldChar>
                  </w:r>
                  <w:r>
                    <w:rPr>
                      <w:rFonts w:ascii="Calibri" w:hAnsi="Calibri" w:cs="Calibri"/>
                      <w:iCs/>
                      <w:sz w:val="20"/>
                      <w:szCs w:val="20"/>
                      <w:lang w:val="en-US"/>
                    </w:rPr>
                    <w:instrText xml:space="preserve"> ADDIN EN.CITE </w:instrText>
                  </w:r>
                  <w:r>
                    <w:rPr>
                      <w:rFonts w:ascii="Calibri" w:hAnsi="Calibri" w:cs="Calibri"/>
                      <w:iCs/>
                      <w:sz w:val="20"/>
                      <w:szCs w:val="20"/>
                      <w:lang w:val="en-US"/>
                    </w:rPr>
                    <w:fldChar w:fldCharType="begin">
                      <w:fldData xml:space="preserve">PEVuZE5vdGU+PENpdGU+PEF1dGhvcj5NZXRzZWxhYXI8L0F1dGhvcj48WWVhcj4yMDIyPC9ZZWFy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</w:fldData>
                    </w:fldChar>
                  </w:r>
                  <w:r>
                    <w:rPr>
                      <w:rFonts w:ascii="Calibri" w:hAnsi="Calibri" w:cs="Calibri"/>
                      <w:iCs/>
                      <w:sz w:val="20"/>
                      <w:szCs w:val="20"/>
                      <w:lang w:val="en-US"/>
                    </w:rPr>
                    <w:instrText xml:space="preserve"> ADDIN EN.CITE.DATA </w:instrText>
                  </w:r>
                  <w:r>
                    <w:rPr>
                      <w:rFonts w:ascii="Calibri" w:hAnsi="Calibri" w:cs="Calibri"/>
                      <w:iCs/>
                      <w:sz w:val="20"/>
                      <w:szCs w:val="20"/>
                      <w:lang w:val="en-US"/>
                    </w:rPr>
                  </w:r>
                  <w:r>
                    <w:rPr>
                      <w:rFonts w:ascii="Calibri" w:hAnsi="Calibri" w:cs="Calibri"/>
                      <w:iCs/>
                      <w:sz w:val="20"/>
                      <w:szCs w:val="20"/>
                      <w:lang w:val="en-US"/>
                    </w:rPr>
                    <w:fldChar w:fldCharType="end"/>
                  </w:r>
                  <w:r>
                    <w:rPr>
                      <w:rFonts w:ascii="Calibri" w:hAnsi="Calibri" w:cs="Calibri"/>
                      <w:iCs/>
                      <w:sz w:val="20"/>
                      <w:szCs w:val="20"/>
                      <w:lang w:val="en-US"/>
                    </w:rPr>
                  </w:r>
                  <w:r>
                    <w:rPr>
                      <w:rFonts w:ascii="Calibri" w:hAnsi="Calibri" w:cs="Calibri"/>
                      <w:iCs/>
                      <w:sz w:val="20"/>
                      <w:szCs w:val="20"/>
                      <w:lang w:val="en-US"/>
                    </w:rPr>
                    <w:fldChar w:fldCharType="separate"/>
                  </w:r>
                  <w:r>
                    <w:rPr>
                      <w:rFonts w:ascii="Calibri" w:hAnsi="Calibri" w:cs="Calibri"/>
                      <w:iCs/>
                      <w:noProof/>
                      <w:sz w:val="20"/>
                      <w:szCs w:val="20"/>
                      <w:lang w:val="en-US"/>
                    </w:rPr>
                    <w:t>(1)</w:t>
                  </w:r>
                  <w:r>
                    <w:rPr>
                      <w:rFonts w:ascii="Calibri" w:hAnsi="Calibri" w:cs="Calibri"/>
                      <w:iCs/>
                      <w:sz w:val="20"/>
                      <w:szCs w:val="20"/>
                      <w:lang w:val="en-US"/>
                    </w:rPr>
                    <w:fldChar w:fldCharType="end"/>
                  </w:r>
                  <w:r>
                    <w:rPr>
                      <w:rFonts w:ascii="Calibri" w:hAnsi="Calibri" w:cs="Calibri"/>
                      <w:iCs/>
                      <w:sz w:val="20"/>
                      <w:szCs w:val="20"/>
                      <w:lang w:val="en-US"/>
                    </w:rPr>
                    <w:t>.</w:t>
                  </w:r>
                </w:p>
              </w:txbxContent>
            </v:textbox>
            <w10:wrap type="through" anchorx="margin"/>
          </v:shape>
        </w:pict>
      </w:r>
      <w:r>
        <w:rPr>
          <w:rFonts w:ascii="Calibri" w:hAnsi="Calibri" w:cs="Calibri"/>
          <w:i/>
          <w:color w:val="000000" w:themeColor="text1"/>
          <w:sz w:val="20"/>
          <w:szCs w:val="20"/>
          <w:lang w:val="en-US"/>
        </w:rPr>
        <w:t>Box</w:t>
      </w:r>
      <w:r w:rsidRPr="00633C7C">
        <w:rPr>
          <w:rFonts w:ascii="Calibri" w:hAnsi="Calibri" w:cs="Calibri"/>
          <w:i/>
          <w:color w:val="000000" w:themeColor="text1"/>
          <w:sz w:val="20"/>
          <w:szCs w:val="20"/>
          <w:lang w:val="en-US"/>
        </w:rPr>
        <w:t xml:space="preserve"> 1: The four main steps of CURA. </w:t>
      </w:r>
    </w:p>
    <w:p w14:paraId="6D1FA4D2" w14:textId="77777777" w:rsidR="00505539" w:rsidRPr="00E214FC" w:rsidRDefault="00505539" w:rsidP="00E1684F">
      <w:pPr>
        <w:rPr>
          <w:lang w:val="en-US"/>
        </w:rPr>
      </w:pPr>
    </w:p>
    <w:sectPr w:rsidR="00505539" w:rsidRPr="00E214F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FD0D76"/>
    <w:multiLevelType w:val="hybridMultilevel"/>
    <w:tmpl w:val="25628CA0"/>
    <w:lvl w:ilvl="0" w:tplc="5C7C7880">
      <w:start w:val="1"/>
      <w:numFmt w:val="decimal"/>
      <w:pStyle w:val="Lijst"/>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3D261423"/>
    <w:multiLevelType w:val="multilevel"/>
    <w:tmpl w:val="92BCE30E"/>
    <w:lvl w:ilvl="0">
      <w:start w:val="1"/>
      <w:numFmt w:val="decimal"/>
      <w:pStyle w:val="Kop1-genummerd"/>
      <w:lvlText w:val="%1."/>
      <w:lvlJc w:val="left"/>
      <w:pPr>
        <w:ind w:left="360" w:hanging="360"/>
      </w:pPr>
      <w:rPr>
        <w:rFonts w:hint="default"/>
      </w:rPr>
    </w:lvl>
    <w:lvl w:ilvl="1">
      <w:start w:val="1"/>
      <w:numFmt w:val="decimal"/>
      <w:lvlRestart w:val="0"/>
      <w:pStyle w:val="Kop2-genummerd"/>
      <w:lvlText w:val="%1.%2."/>
      <w:lvlJc w:val="left"/>
      <w:pPr>
        <w:ind w:left="720" w:hanging="360"/>
      </w:pPr>
      <w:rPr>
        <w:rFonts w:hint="default"/>
      </w:rPr>
    </w:lvl>
    <w:lvl w:ilvl="2">
      <w:start w:val="1"/>
      <w:numFmt w:val="decimal"/>
      <w:lvlRestart w:val="0"/>
      <w:pStyle w:val="Kop3-genummerd"/>
      <w:lvlText w:val="%1.%2.%3."/>
      <w:lvlJc w:val="left"/>
      <w:pPr>
        <w:ind w:left="107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57120A29"/>
    <w:multiLevelType w:val="multilevel"/>
    <w:tmpl w:val="D7A6A850"/>
    <w:lvl w:ilvl="0">
      <w:start w:val="1"/>
      <w:numFmt w:val="bullet"/>
      <w:pStyle w:val="Lijstopsomteken"/>
      <w:lvlText w:val=""/>
      <w:lvlJc w:val="left"/>
      <w:pPr>
        <w:ind w:left="357" w:hanging="357"/>
      </w:pPr>
      <w:rPr>
        <w:rFonts w:ascii="Symbol" w:hAnsi="Symbol" w:hint="default"/>
      </w:rPr>
    </w:lvl>
    <w:lvl w:ilvl="1">
      <w:start w:val="1"/>
      <w:numFmt w:val="bullet"/>
      <w:pStyle w:val="Lijstopsomteken2"/>
      <w:lvlText w:val="o"/>
      <w:lvlJc w:val="left"/>
      <w:pPr>
        <w:ind w:left="720" w:hanging="363"/>
      </w:pPr>
      <w:rPr>
        <w:rFonts w:ascii="Courier New" w:hAnsi="Courier New" w:hint="default"/>
      </w:rPr>
    </w:lvl>
    <w:lvl w:ilvl="2">
      <w:start w:val="1"/>
      <w:numFmt w:val="bullet"/>
      <w:lvlRestart w:val="0"/>
      <w:pStyle w:val="Lijstopsomteken3"/>
      <w:lvlText w:val="-"/>
      <w:lvlJc w:val="left"/>
      <w:pPr>
        <w:ind w:left="1077" w:hanging="357"/>
      </w:pPr>
      <w:rPr>
        <w:rFonts w:ascii="Courier New" w:hAnsi="Courier New"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15:restartNumberingAfterBreak="0">
    <w:nsid w:val="68107910"/>
    <w:multiLevelType w:val="multilevel"/>
    <w:tmpl w:val="AF2472BA"/>
    <w:lvl w:ilvl="0">
      <w:start w:val="1"/>
      <w:numFmt w:val="decimal"/>
      <w:pStyle w:val="Lijstnummering"/>
      <w:lvlText w:val="%1."/>
      <w:lvlJc w:val="left"/>
      <w:pPr>
        <w:ind w:left="357" w:hanging="357"/>
      </w:pPr>
      <w:rPr>
        <w:rFonts w:hint="default"/>
      </w:rPr>
    </w:lvl>
    <w:lvl w:ilvl="1">
      <w:start w:val="1"/>
      <w:numFmt w:val="lowerLetter"/>
      <w:pStyle w:val="Lijstnummering2"/>
      <w:lvlText w:val="%2."/>
      <w:lvlJc w:val="left"/>
      <w:pPr>
        <w:ind w:left="720" w:hanging="363"/>
      </w:pPr>
      <w:rPr>
        <w:rFonts w:hint="default"/>
      </w:rPr>
    </w:lvl>
    <w:lvl w:ilvl="2">
      <w:start w:val="1"/>
      <w:numFmt w:val="lowerRoman"/>
      <w:lvlRestart w:val="0"/>
      <w:pStyle w:val="Lijstnummering3"/>
      <w:lvlText w:val="%3."/>
      <w:lvlJc w:val="left"/>
      <w:pPr>
        <w:ind w:left="1077" w:hanging="357"/>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7F941658"/>
    <w:multiLevelType w:val="hybridMultilevel"/>
    <w:tmpl w:val="25C098E8"/>
    <w:lvl w:ilvl="0" w:tplc="D98ED52E">
      <w:start w:val="1"/>
      <w:numFmt w:val="upperRoman"/>
      <w:pStyle w:val="Bijlage"/>
      <w:lvlText w:val="Bijlage %1."/>
      <w:lvlJc w:val="left"/>
      <w:pPr>
        <w:ind w:left="720" w:hanging="360"/>
      </w:pPr>
      <w:rPr>
        <w:rFonts w:hAnsi="Arial Unicode MS" w:hint="default"/>
        <w:b/>
        <w:bCs/>
        <w:caps w:val="0"/>
        <w:smallCaps w:val="0"/>
        <w:strike w:val="0"/>
        <w:dstrike w:val="0"/>
        <w:color w:val="000000"/>
        <w:spacing w:val="0"/>
        <w:w w:val="100"/>
        <w:kern w:val="0"/>
        <w:position w:val="0"/>
        <w:vertAlign w:val="baseline"/>
        <w14:shadow w14:blurRad="0" w14:dist="0" w14:dir="0" w14:sx="0" w14:sy="0" w14:kx="0" w14:ky="0" w14:algn="none">
          <w14:srgbClr w14:val="000000"/>
        </w14:shadow>
        <w14:textOutline w14:w="0" w14:cap="rnd" w14:cmpd="sng" w14:algn="ctr">
          <w14:noFill/>
          <w14:prstDash w14:val="solid"/>
          <w14:bevel/>
        </w14:textOutlin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2036105191">
    <w:abstractNumId w:val="0"/>
  </w:num>
  <w:num w:numId="2" w16cid:durableId="1026445243">
    <w:abstractNumId w:val="2"/>
  </w:num>
  <w:num w:numId="3" w16cid:durableId="593171272">
    <w:abstractNumId w:val="3"/>
  </w:num>
  <w:num w:numId="4" w16cid:durableId="1008337569">
    <w:abstractNumId w:val="1"/>
  </w:num>
  <w:num w:numId="5" w16cid:durableId="1200053308">
    <w:abstractNumId w:val="4"/>
  </w:num>
  <w:num w:numId="6" w16cid:durableId="2086148160">
    <w:abstractNumId w:val="1"/>
  </w:num>
  <w:num w:numId="7" w16cid:durableId="108204942">
    <w:abstractNumId w:val="0"/>
  </w:num>
  <w:num w:numId="8" w16cid:durableId="1159425561">
    <w:abstractNumId w:val="2"/>
  </w:num>
  <w:num w:numId="9" w16cid:durableId="517307843">
    <w:abstractNumId w:val="3"/>
  </w:num>
  <w:num w:numId="10" w16cid:durableId="1375159396">
    <w:abstractNumId w:val="2"/>
  </w:num>
  <w:num w:numId="11" w16cid:durableId="1855998875">
    <w:abstractNumId w:val="2"/>
  </w:num>
  <w:num w:numId="12" w16cid:durableId="888762083">
    <w:abstractNumId w:val="3"/>
  </w:num>
  <w:num w:numId="13" w16cid:durableId="1421874605">
    <w:abstractNumId w:val="3"/>
  </w:num>
  <w:num w:numId="14" w16cid:durableId="2034304253">
    <w:abstractNumId w:val="1"/>
  </w:num>
  <w:num w:numId="15" w16cid:durableId="244612863">
    <w:abstractNumId w:val="1"/>
  </w:num>
  <w:num w:numId="16" w16cid:durableId="1683697826">
    <w:abstractNumId w:val="1"/>
  </w:num>
  <w:num w:numId="17" w16cid:durableId="1427270423">
    <w:abstractNumId w:val="4"/>
  </w:num>
  <w:num w:numId="18" w16cid:durableId="1286042416">
    <w:abstractNumId w:val="0"/>
  </w:num>
  <w:num w:numId="19" w16cid:durableId="322970271">
    <w:abstractNumId w:val="2"/>
  </w:num>
  <w:num w:numId="20" w16cid:durableId="616446539">
    <w:abstractNumId w:val="3"/>
  </w:num>
  <w:num w:numId="21" w16cid:durableId="1937398501">
    <w:abstractNumId w:val="2"/>
  </w:num>
  <w:num w:numId="22" w16cid:durableId="1575697738">
    <w:abstractNumId w:val="2"/>
  </w:num>
  <w:num w:numId="23" w16cid:durableId="1820882858">
    <w:abstractNumId w:val="3"/>
  </w:num>
  <w:num w:numId="24" w16cid:durableId="517737764">
    <w:abstractNumId w:val="3"/>
  </w:num>
  <w:num w:numId="25" w16cid:durableId="1748528906">
    <w:abstractNumId w:val="1"/>
  </w:num>
  <w:num w:numId="26" w16cid:durableId="1343433185">
    <w:abstractNumId w:val="1"/>
  </w:num>
  <w:num w:numId="27" w16cid:durableId="1574968135">
    <w:abstractNumId w:val="1"/>
  </w:num>
  <w:num w:numId="28" w16cid:durableId="714815390">
    <w:abstractNumId w:val="4"/>
  </w:num>
  <w:num w:numId="29" w16cid:durableId="946811711">
    <w:abstractNumId w:val="1"/>
  </w:num>
  <w:num w:numId="30" w16cid:durableId="996882843">
    <w:abstractNumId w:val="1"/>
  </w:num>
  <w:num w:numId="31" w16cid:durableId="1606185036">
    <w:abstractNumId w:val="4"/>
  </w:num>
  <w:num w:numId="32" w16cid:durableId="1115752548">
    <w:abstractNumId w:val="1"/>
  </w:num>
  <w:num w:numId="33" w16cid:durableId="108551630">
    <w:abstractNumId w:val="1"/>
  </w:num>
  <w:num w:numId="34" w16cid:durableId="1409107347">
    <w:abstractNumId w:val="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83449300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3633886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5966027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305621149">
    <w:abstractNumId w:val="1"/>
    <w:lvlOverride w:ilvl="0">
      <w:lvl w:ilvl="0">
        <w:start w:val="1"/>
        <w:numFmt w:val="decimal"/>
        <w:pStyle w:val="Kop1-genummerd"/>
        <w:lvlText w:val="%1."/>
        <w:lvlJc w:val="left"/>
        <w:pPr>
          <w:ind w:left="360" w:hanging="360"/>
        </w:pPr>
        <w:rPr>
          <w:rFonts w:hint="default"/>
        </w:rPr>
      </w:lvl>
    </w:lvlOverride>
    <w:lvlOverride w:ilvl="1">
      <w:lvl w:ilvl="1">
        <w:start w:val="1"/>
        <w:numFmt w:val="decimal"/>
        <w:lvlRestart w:val="0"/>
        <w:pStyle w:val="Kop2-genummerd"/>
        <w:lvlText w:val="%1.%2."/>
        <w:lvlJc w:val="left"/>
        <w:pPr>
          <w:ind w:left="0" w:firstLine="0"/>
        </w:pPr>
        <w:rPr>
          <w:rFonts w:hint="default"/>
        </w:rPr>
      </w:lvl>
    </w:lvlOverride>
    <w:lvlOverride w:ilvl="2">
      <w:lvl w:ilvl="2">
        <w:start w:val="1"/>
        <w:numFmt w:val="decimal"/>
        <w:lvlRestart w:val="0"/>
        <w:pStyle w:val="Kop3-genummerd"/>
        <w:lvlText w:val="%1.%2.%3."/>
        <w:lvlJc w:val="left"/>
        <w:pPr>
          <w:ind w:left="1077" w:hanging="357"/>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E214FC"/>
    <w:rsid w:val="001A71D9"/>
    <w:rsid w:val="00225B02"/>
    <w:rsid w:val="00476272"/>
    <w:rsid w:val="004E10E2"/>
    <w:rsid w:val="00505539"/>
    <w:rsid w:val="00506189"/>
    <w:rsid w:val="005147C8"/>
    <w:rsid w:val="005B2AF3"/>
    <w:rsid w:val="005E4B36"/>
    <w:rsid w:val="006E1286"/>
    <w:rsid w:val="00702E6B"/>
    <w:rsid w:val="007D0955"/>
    <w:rsid w:val="00821D64"/>
    <w:rsid w:val="00840A00"/>
    <w:rsid w:val="00915C38"/>
    <w:rsid w:val="00944185"/>
    <w:rsid w:val="009B60D0"/>
    <w:rsid w:val="00A361F2"/>
    <w:rsid w:val="00AD3036"/>
    <w:rsid w:val="00B42813"/>
    <w:rsid w:val="00BB0BD6"/>
    <w:rsid w:val="00CF0BFA"/>
    <w:rsid w:val="00D66FC4"/>
    <w:rsid w:val="00DF6498"/>
    <w:rsid w:val="00E1684F"/>
    <w:rsid w:val="00E214FC"/>
    <w:rsid w:val="00E366D2"/>
    <w:rsid w:val="00E55BEF"/>
    <w:rsid w:val="00FF732F"/>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773FEF55"/>
  <w15:chartTrackingRefBased/>
  <w15:docId w15:val="{E7ACE4B8-C069-4EBD-B60B-B8674AD54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kern w:val="2"/>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iPriority="3" w:unhideWhenUsed="1" w:qFormat="1"/>
    <w:lsdException w:name="List Number" w:semiHidden="1" w:uiPriority="4"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3" w:unhideWhenUsed="1" w:qFormat="1"/>
    <w:lsdException w:name="List Bullet 3" w:semiHidden="1" w:uiPriority="3" w:unhideWhenUsed="1"/>
    <w:lsdException w:name="List Bullet 4" w:semiHidden="1" w:uiPriority="3" w:unhideWhenUsed="1"/>
    <w:lsdException w:name="List Bullet 5" w:semiHidden="1" w:uiPriority="3" w:unhideWhenUsed="1"/>
    <w:lsdException w:name="List Number 2" w:semiHidden="1" w:uiPriority="4" w:unhideWhenUsed="1"/>
    <w:lsdException w:name="List Number 3" w:semiHidden="1" w:uiPriority="4" w:unhideWhenUsed="1"/>
    <w:lsdException w:name="List Number 4" w:semiHidden="1" w:uiPriority="4" w:unhideWhenUsed="1"/>
    <w:lsdException w:name="List Number 5" w:semiHidden="1" w:uiPriority="4"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E214FC"/>
    <w:pPr>
      <w:spacing w:after="160" w:line="259" w:lineRule="auto"/>
    </w:pPr>
    <w:rPr>
      <w:rFonts w:asciiTheme="minorHAnsi" w:eastAsiaTheme="minorHAnsi" w:hAnsiTheme="minorHAnsi" w:cstheme="minorBidi"/>
      <w:kern w:val="0"/>
      <w:sz w:val="22"/>
      <w:szCs w:val="22"/>
    </w:rPr>
  </w:style>
  <w:style w:type="paragraph" w:styleId="Kop1">
    <w:name w:val="heading 1"/>
    <w:basedOn w:val="Standaard"/>
    <w:next w:val="Standaard"/>
    <w:link w:val="Kop1Char"/>
    <w:autoRedefine/>
    <w:uiPriority w:val="1"/>
    <w:qFormat/>
    <w:rsid w:val="00DF6498"/>
    <w:pPr>
      <w:keepNext/>
      <w:spacing w:before="240" w:after="60"/>
      <w:outlineLvl w:val="0"/>
    </w:pPr>
    <w:rPr>
      <w:rFonts w:eastAsiaTheme="majorEastAsia" w:cstheme="majorBidi"/>
      <w:b/>
      <w:bCs/>
      <w:kern w:val="32"/>
      <w:sz w:val="28"/>
      <w:szCs w:val="32"/>
    </w:rPr>
  </w:style>
  <w:style w:type="paragraph" w:styleId="Kop2">
    <w:name w:val="heading 2"/>
    <w:basedOn w:val="Standaard"/>
    <w:next w:val="Standaard"/>
    <w:link w:val="Kop2Char"/>
    <w:autoRedefine/>
    <w:uiPriority w:val="1"/>
    <w:qFormat/>
    <w:rsid w:val="00E55BEF"/>
    <w:pPr>
      <w:keepNext/>
      <w:spacing w:before="180" w:after="60"/>
      <w:outlineLvl w:val="1"/>
    </w:pPr>
    <w:rPr>
      <w:rFonts w:eastAsia="Times New Roman"/>
      <w:bCs/>
      <w:iCs/>
      <w:sz w:val="24"/>
      <w:szCs w:val="28"/>
    </w:rPr>
  </w:style>
  <w:style w:type="paragraph" w:styleId="Kop3">
    <w:name w:val="heading 3"/>
    <w:basedOn w:val="Standaard"/>
    <w:next w:val="Standaard"/>
    <w:link w:val="Kop3Char"/>
    <w:autoRedefine/>
    <w:uiPriority w:val="1"/>
    <w:unhideWhenUsed/>
    <w:qFormat/>
    <w:rsid w:val="00DF6498"/>
    <w:pPr>
      <w:keepNext/>
      <w:spacing w:before="120" w:after="60"/>
      <w:contextualSpacing/>
      <w:outlineLvl w:val="2"/>
    </w:pPr>
    <w:rPr>
      <w:rFonts w:eastAsia="Times New Roman"/>
      <w:b/>
      <w:bCs/>
      <w:smallCaps/>
      <w:szCs w:val="26"/>
    </w:rPr>
  </w:style>
  <w:style w:type="paragraph" w:styleId="Kop4">
    <w:name w:val="heading 4"/>
    <w:basedOn w:val="Standaard"/>
    <w:next w:val="Standaard"/>
    <w:link w:val="Kop4Char"/>
    <w:autoRedefine/>
    <w:uiPriority w:val="1"/>
    <w:unhideWhenUsed/>
    <w:rsid w:val="005B2AF3"/>
    <w:pPr>
      <w:keepNext/>
      <w:spacing w:before="60"/>
      <w:outlineLvl w:val="3"/>
    </w:pPr>
    <w:rPr>
      <w:rFonts w:eastAsiaTheme="minorEastAsia"/>
      <w:b/>
      <w:bCs/>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2Char">
    <w:name w:val="Kop 2 Char"/>
    <w:link w:val="Kop2"/>
    <w:uiPriority w:val="1"/>
    <w:rsid w:val="00E55BEF"/>
    <w:rPr>
      <w:rFonts w:ascii="Trebuchet MS" w:eastAsia="Times New Roman" w:hAnsi="Trebuchet MS"/>
      <w:bCs/>
      <w:iCs/>
      <w:sz w:val="24"/>
      <w:szCs w:val="28"/>
    </w:rPr>
  </w:style>
  <w:style w:type="character" w:customStyle="1" w:styleId="Kop3Char">
    <w:name w:val="Kop 3 Char"/>
    <w:link w:val="Kop3"/>
    <w:uiPriority w:val="1"/>
    <w:rsid w:val="00DF6498"/>
    <w:rPr>
      <w:rFonts w:ascii="Trebuchet MS" w:eastAsia="Times New Roman" w:hAnsi="Trebuchet MS"/>
      <w:b/>
      <w:bCs/>
      <w:smallCaps/>
      <w:sz w:val="22"/>
      <w:szCs w:val="26"/>
    </w:rPr>
  </w:style>
  <w:style w:type="character" w:customStyle="1" w:styleId="Kop1Char">
    <w:name w:val="Kop 1 Char"/>
    <w:link w:val="Kop1"/>
    <w:uiPriority w:val="1"/>
    <w:rsid w:val="00DF6498"/>
    <w:rPr>
      <w:rFonts w:ascii="Trebuchet MS" w:eastAsiaTheme="majorEastAsia" w:hAnsi="Trebuchet MS" w:cstheme="majorBidi"/>
      <w:b/>
      <w:bCs/>
      <w:kern w:val="32"/>
      <w:sz w:val="28"/>
      <w:szCs w:val="32"/>
    </w:rPr>
  </w:style>
  <w:style w:type="paragraph" w:styleId="Titel">
    <w:name w:val="Title"/>
    <w:basedOn w:val="Standaard"/>
    <w:next w:val="Standaard"/>
    <w:link w:val="TitelChar"/>
    <w:autoRedefine/>
    <w:qFormat/>
    <w:rsid w:val="00DF6498"/>
    <w:pPr>
      <w:spacing w:before="240" w:after="60"/>
      <w:jc w:val="center"/>
      <w:outlineLvl w:val="0"/>
    </w:pPr>
    <w:rPr>
      <w:rFonts w:eastAsiaTheme="majorEastAsia" w:cstheme="majorBidi"/>
      <w:b/>
      <w:bCs/>
      <w:kern w:val="28"/>
      <w:sz w:val="32"/>
      <w:szCs w:val="32"/>
    </w:rPr>
  </w:style>
  <w:style w:type="character" w:customStyle="1" w:styleId="TitelChar">
    <w:name w:val="Titel Char"/>
    <w:link w:val="Titel"/>
    <w:rsid w:val="00DF6498"/>
    <w:rPr>
      <w:rFonts w:ascii="Trebuchet MS" w:eastAsiaTheme="majorEastAsia" w:hAnsi="Trebuchet MS" w:cstheme="majorBidi"/>
      <w:b/>
      <w:bCs/>
      <w:kern w:val="28"/>
      <w:sz w:val="32"/>
      <w:szCs w:val="32"/>
    </w:rPr>
  </w:style>
  <w:style w:type="paragraph" w:styleId="Ondertitel">
    <w:name w:val="Subtitle"/>
    <w:basedOn w:val="Standaard"/>
    <w:next w:val="Standaard"/>
    <w:link w:val="OndertitelChar"/>
    <w:autoRedefine/>
    <w:uiPriority w:val="11"/>
    <w:qFormat/>
    <w:rsid w:val="00DF6498"/>
    <w:pPr>
      <w:spacing w:after="60"/>
      <w:jc w:val="center"/>
      <w:outlineLvl w:val="1"/>
    </w:pPr>
    <w:rPr>
      <w:rFonts w:eastAsia="Times New Roman"/>
      <w:sz w:val="24"/>
      <w:szCs w:val="24"/>
    </w:rPr>
  </w:style>
  <w:style w:type="character" w:customStyle="1" w:styleId="OndertitelChar">
    <w:name w:val="Ondertitel Char"/>
    <w:link w:val="Ondertitel"/>
    <w:uiPriority w:val="11"/>
    <w:rsid w:val="00DF6498"/>
    <w:rPr>
      <w:rFonts w:ascii="Trebuchet MS" w:eastAsia="Times New Roman" w:hAnsi="Trebuchet MS"/>
      <w:sz w:val="24"/>
      <w:szCs w:val="24"/>
    </w:rPr>
  </w:style>
  <w:style w:type="paragraph" w:styleId="Lijstalinea">
    <w:name w:val="List Paragraph"/>
    <w:basedOn w:val="Standaard"/>
    <w:uiPriority w:val="34"/>
    <w:rsid w:val="005B2AF3"/>
    <w:pPr>
      <w:ind w:left="708"/>
    </w:pPr>
  </w:style>
  <w:style w:type="character" w:customStyle="1" w:styleId="Kop4Char">
    <w:name w:val="Kop 4 Char"/>
    <w:link w:val="Kop4"/>
    <w:uiPriority w:val="1"/>
    <w:rsid w:val="005B2AF3"/>
    <w:rPr>
      <w:rFonts w:eastAsiaTheme="minorEastAsia" w:cstheme="minorBidi"/>
      <w:b/>
      <w:bCs/>
      <w:sz w:val="22"/>
      <w:szCs w:val="28"/>
    </w:rPr>
  </w:style>
  <w:style w:type="paragraph" w:styleId="Lijstnummering">
    <w:name w:val="List Number"/>
    <w:basedOn w:val="Standaard"/>
    <w:autoRedefine/>
    <w:uiPriority w:val="4"/>
    <w:qFormat/>
    <w:rsid w:val="005B2AF3"/>
    <w:pPr>
      <w:numPr>
        <w:numId w:val="24"/>
      </w:numPr>
      <w:spacing w:before="20" w:after="20"/>
    </w:pPr>
    <w:rPr>
      <w:lang w:eastAsia="nl-NL"/>
    </w:rPr>
  </w:style>
  <w:style w:type="paragraph" w:styleId="Lijstopsomteken">
    <w:name w:val="List Bullet"/>
    <w:basedOn w:val="Standaard"/>
    <w:autoRedefine/>
    <w:uiPriority w:val="3"/>
    <w:qFormat/>
    <w:rsid w:val="005B2AF3"/>
    <w:pPr>
      <w:numPr>
        <w:numId w:val="22"/>
      </w:numPr>
      <w:spacing w:before="20" w:after="20"/>
    </w:pPr>
  </w:style>
  <w:style w:type="paragraph" w:styleId="Lijstopsomteken2">
    <w:name w:val="List Bullet 2"/>
    <w:basedOn w:val="Standaard"/>
    <w:autoRedefine/>
    <w:uiPriority w:val="3"/>
    <w:unhideWhenUsed/>
    <w:rsid w:val="005B2AF3"/>
    <w:pPr>
      <w:numPr>
        <w:ilvl w:val="1"/>
        <w:numId w:val="22"/>
      </w:numPr>
      <w:spacing w:before="20" w:after="20"/>
    </w:pPr>
  </w:style>
  <w:style w:type="paragraph" w:styleId="Lijstopsomteken3">
    <w:name w:val="List Bullet 3"/>
    <w:basedOn w:val="Standaard"/>
    <w:autoRedefine/>
    <w:uiPriority w:val="3"/>
    <w:unhideWhenUsed/>
    <w:rsid w:val="005B2AF3"/>
    <w:pPr>
      <w:numPr>
        <w:ilvl w:val="2"/>
        <w:numId w:val="22"/>
      </w:numPr>
      <w:spacing w:before="20" w:after="20"/>
    </w:pPr>
  </w:style>
  <w:style w:type="paragraph" w:styleId="Lijst">
    <w:name w:val="List"/>
    <w:basedOn w:val="Standaard"/>
    <w:autoRedefine/>
    <w:uiPriority w:val="99"/>
    <w:semiHidden/>
    <w:unhideWhenUsed/>
    <w:qFormat/>
    <w:rsid w:val="005B2AF3"/>
    <w:pPr>
      <w:numPr>
        <w:numId w:val="18"/>
      </w:numPr>
      <w:spacing w:before="20" w:after="20"/>
    </w:pPr>
  </w:style>
  <w:style w:type="paragraph" w:styleId="Lijstnummering3">
    <w:name w:val="List Number 3"/>
    <w:basedOn w:val="Standaard"/>
    <w:uiPriority w:val="4"/>
    <w:unhideWhenUsed/>
    <w:rsid w:val="005B2AF3"/>
    <w:pPr>
      <w:numPr>
        <w:ilvl w:val="2"/>
        <w:numId w:val="24"/>
      </w:numPr>
      <w:contextualSpacing/>
    </w:pPr>
  </w:style>
  <w:style w:type="paragraph" w:styleId="Lijstnummering2">
    <w:name w:val="List Number 2"/>
    <w:basedOn w:val="Standaard"/>
    <w:uiPriority w:val="4"/>
    <w:unhideWhenUsed/>
    <w:rsid w:val="005B2AF3"/>
    <w:pPr>
      <w:numPr>
        <w:ilvl w:val="1"/>
        <w:numId w:val="24"/>
      </w:numPr>
      <w:contextualSpacing/>
    </w:pPr>
  </w:style>
  <w:style w:type="paragraph" w:customStyle="1" w:styleId="Kop2-genummerd">
    <w:name w:val="Kop 2 - genummerd"/>
    <w:basedOn w:val="Kop2"/>
    <w:next w:val="Standaard"/>
    <w:autoRedefine/>
    <w:uiPriority w:val="2"/>
    <w:unhideWhenUsed/>
    <w:qFormat/>
    <w:rsid w:val="00E55BEF"/>
    <w:pPr>
      <w:numPr>
        <w:ilvl w:val="1"/>
        <w:numId w:val="38"/>
      </w:numPr>
    </w:pPr>
  </w:style>
  <w:style w:type="paragraph" w:customStyle="1" w:styleId="Kop1-genummerd">
    <w:name w:val="Kop 1 - genummerd"/>
    <w:basedOn w:val="Kop1"/>
    <w:next w:val="Standaard"/>
    <w:autoRedefine/>
    <w:uiPriority w:val="2"/>
    <w:qFormat/>
    <w:rsid w:val="00E55BEF"/>
    <w:pPr>
      <w:numPr>
        <w:numId w:val="4"/>
      </w:numPr>
    </w:pPr>
    <w:rPr>
      <w:rFonts w:eastAsia="Times New Roman" w:cs="Times New Roman"/>
    </w:rPr>
  </w:style>
  <w:style w:type="paragraph" w:customStyle="1" w:styleId="Kop3-genummerd">
    <w:name w:val="Kop 3 - genummerd"/>
    <w:basedOn w:val="Kop3"/>
    <w:next w:val="Standaard"/>
    <w:autoRedefine/>
    <w:uiPriority w:val="2"/>
    <w:unhideWhenUsed/>
    <w:qFormat/>
    <w:rsid w:val="00D66FC4"/>
    <w:pPr>
      <w:numPr>
        <w:ilvl w:val="2"/>
        <w:numId w:val="33"/>
      </w:numPr>
    </w:pPr>
  </w:style>
  <w:style w:type="paragraph" w:customStyle="1" w:styleId="Bijlage">
    <w:name w:val="Bijlage"/>
    <w:basedOn w:val="Kop1"/>
    <w:next w:val="Standaard"/>
    <w:autoRedefine/>
    <w:uiPriority w:val="3"/>
    <w:qFormat/>
    <w:rsid w:val="00E55BEF"/>
    <w:pPr>
      <w:numPr>
        <w:numId w:val="31"/>
      </w:numPr>
      <w:ind w:left="714" w:hanging="357"/>
      <w:contextualSpacing/>
    </w:pPr>
    <w:rPr>
      <w:rFonts w:eastAsia="Times New Roman" w:cs="Times New Roman"/>
    </w:rPr>
  </w:style>
  <w:style w:type="paragraph" w:styleId="Citaat">
    <w:name w:val="Quote"/>
    <w:basedOn w:val="Standaard"/>
    <w:next w:val="Standaard"/>
    <w:link w:val="CitaatChar"/>
    <w:uiPriority w:val="29"/>
    <w:qFormat/>
    <w:rsid w:val="00FF732F"/>
    <w:pPr>
      <w:spacing w:before="20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FF732F"/>
    <w:rPr>
      <w:rFonts w:ascii="Trebuchet MS" w:hAnsi="Trebuchet MS"/>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3582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5D81473C3445442BDF3E26564559A3B" ma:contentTypeVersion="2" ma:contentTypeDescription="Een nieuw document maken." ma:contentTypeScope="" ma:versionID="1ed84e6ff209cc0ba7e5214966a74913">
  <xsd:schema xmlns:xsd="http://www.w3.org/2001/XMLSchema" xmlns:xs="http://www.w3.org/2001/XMLSchema" xmlns:p="http://schemas.microsoft.com/office/2006/metadata/properties" xmlns:ns2="cfdd5b53-9357-4da0-b98a-83bb99318b32" targetNamespace="http://schemas.microsoft.com/office/2006/metadata/properties" ma:root="true" ma:fieldsID="cdeb3c6ebd7cc2d2934b580c44adbdee" ns2:_="">
    <xsd:import namespace="cfdd5b53-9357-4da0-b98a-83bb99318b32"/>
    <xsd:element name="properties">
      <xsd:complexType>
        <xsd:sequence>
          <xsd:element name="documentManagement">
            <xsd:complexType>
              <xsd:all>
                <xsd:element ref="ns2:MediaServiceMetadata" minOccurs="0"/>
                <xsd:element ref="ns2: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d5b53-9357-4da0-b98a-83bb99318b3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1EA6E3-639A-4968-B0FF-9D4D4193949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D233EB2-64DC-4406-8894-6E9FA12C8971}">
  <ds:schemaRefs>
    <ds:schemaRef ds:uri="http://schemas.microsoft.com/sharepoint/v3/contenttype/forms"/>
  </ds:schemaRefs>
</ds:datastoreItem>
</file>

<file path=customXml/itemProps3.xml><?xml version="1.0" encoding="utf-8"?>
<ds:datastoreItem xmlns:ds="http://schemas.openxmlformats.org/officeDocument/2006/customXml" ds:itemID="{5B9D113B-D6E8-413A-A3E9-AD46BCB3EB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d5b53-9357-4da0-b98a-83bb99318b3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Words>
  <Characters>33</Characters>
  <Application>Microsoft Office Word</Application>
  <DocSecurity>0</DocSecurity>
  <Lines>1</Lines>
  <Paragraphs>1</Paragraphs>
  <ScaleCrop>false</ScaleCrop>
  <Company/>
  <LinksUpToDate>false</LinksUpToDate>
  <CharactersWithSpaces>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Schaik, M.V. van (Malene)</dc:creator>
  <cp:keywords/>
  <dc:description/>
  <cp:lastModifiedBy>Schaik, M.V. van (Malene)</cp:lastModifiedBy>
  <cp:revision>1</cp:revision>
  <dcterms:created xsi:type="dcterms:W3CDTF">2024-11-14T20:02:00Z</dcterms:created>
  <dcterms:modified xsi:type="dcterms:W3CDTF">2024-11-14T20:02:00Z</dcterms:modified>
</cp:coreProperties>
</file>