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EBCBD" w14:textId="589B3B70" w:rsidR="0060367F" w:rsidRPr="0060367F" w:rsidRDefault="0060367F" w:rsidP="0060367F">
      <w:pPr>
        <w:spacing w:line="480" w:lineRule="auto"/>
        <w:ind w:firstLineChars="200" w:firstLine="480"/>
        <w:rPr>
          <w:rFonts w:ascii="Times New Roman" w:hAnsi="Times New Roman" w:hint="eastAsia"/>
          <w:color w:val="000033"/>
          <w:sz w:val="24"/>
          <w:shd w:val="clear" w:color="auto" w:fill="FFFFFF"/>
        </w:rPr>
      </w:pPr>
      <w:bookmarkStart w:id="0" w:name="OLE_LINK2"/>
      <w:r w:rsidRPr="0060367F">
        <w:rPr>
          <w:rFonts w:ascii="Times New Roman" w:hAnsi="Times New Roman"/>
          <w:color w:val="000033"/>
          <w:sz w:val="24"/>
          <w:shd w:val="clear" w:color="auto" w:fill="FFFFFF"/>
        </w:rPr>
        <w:t xml:space="preserve">In this study, the effectiveness of volcanic rock, polyurethane sponge, fiber balls, and nylon fibers as stationary carriers and composite packing consisting of polyurethane sponge and nylon fibers was evaluated in </w:t>
      </w:r>
      <w:r>
        <w:rPr>
          <w:rFonts w:ascii="Times New Roman" w:hAnsi="Times New Roman" w:hint="eastAsia"/>
          <w:color w:val="000033"/>
          <w:sz w:val="24"/>
          <w:shd w:val="clear" w:color="auto" w:fill="FFFFFF"/>
        </w:rPr>
        <w:t>the</w:t>
      </w:r>
      <w:r w:rsidRPr="0060367F">
        <w:rPr>
          <w:rFonts w:ascii="Times New Roman" w:hAnsi="Times New Roman"/>
          <w:color w:val="000033"/>
          <w:sz w:val="24"/>
          <w:shd w:val="clear" w:color="auto" w:fill="FFFFFF"/>
        </w:rPr>
        <w:t xml:space="preserve"> lab-scale fixed-bed biofilm reactor</w:t>
      </w:r>
      <w:r>
        <w:rPr>
          <w:rFonts w:ascii="Times New Roman" w:hAnsi="Times New Roman" w:hint="eastAsia"/>
          <w:color w:val="000033"/>
          <w:sz w:val="24"/>
          <w:shd w:val="clear" w:color="auto" w:fill="FFFFFF"/>
        </w:rPr>
        <w:t>s</w:t>
      </w:r>
      <w:r w:rsidRPr="0060367F">
        <w:rPr>
          <w:rFonts w:ascii="Times New Roman" w:hAnsi="Times New Roman"/>
          <w:color w:val="000033"/>
          <w:sz w:val="24"/>
          <w:shd w:val="clear" w:color="auto" w:fill="FFFFFF"/>
        </w:rPr>
        <w:t xml:space="preserve">. The polyurethane sponge packing shortened the time for the initiation of </w:t>
      </w:r>
      <w:r>
        <w:rPr>
          <w:rFonts w:ascii="Times New Roman" w:hAnsi="Times New Roman" w:hint="eastAsia"/>
          <w:color w:val="000033"/>
          <w:sz w:val="24"/>
          <w:shd w:val="clear" w:color="auto" w:fill="FFFFFF"/>
        </w:rPr>
        <w:t>anammox</w:t>
      </w:r>
      <w:r w:rsidRPr="0060367F">
        <w:rPr>
          <w:rFonts w:ascii="Times New Roman" w:hAnsi="Times New Roman"/>
          <w:color w:val="000033"/>
          <w:sz w:val="24"/>
          <w:shd w:val="clear" w:color="auto" w:fill="FFFFFF"/>
        </w:rPr>
        <w:t xml:space="preserve"> enrichment, and the composite packing prolonged the residence time of </w:t>
      </w:r>
      <w:r>
        <w:rPr>
          <w:rFonts w:ascii="Times New Roman" w:hAnsi="Times New Roman" w:hint="eastAsia"/>
          <w:color w:val="000033"/>
          <w:sz w:val="24"/>
          <w:shd w:val="clear" w:color="auto" w:fill="FFFFFF"/>
        </w:rPr>
        <w:t>anammox</w:t>
      </w:r>
      <w:r w:rsidRPr="0060367F">
        <w:rPr>
          <w:rFonts w:ascii="Times New Roman" w:hAnsi="Times New Roman"/>
          <w:color w:val="000033"/>
          <w:sz w:val="24"/>
          <w:shd w:val="clear" w:color="auto" w:fill="FFFFFF"/>
        </w:rPr>
        <w:t xml:space="preserve"> bacteria, which led to the stable operation of </w:t>
      </w:r>
      <w:r>
        <w:rPr>
          <w:rFonts w:ascii="Times New Roman" w:hAnsi="Times New Roman" w:hint="eastAsia"/>
          <w:color w:val="000033"/>
          <w:sz w:val="24"/>
          <w:shd w:val="clear" w:color="auto" w:fill="FFFFFF"/>
        </w:rPr>
        <w:t>anammox</w:t>
      </w:r>
      <w:r w:rsidRPr="0060367F">
        <w:rPr>
          <w:rFonts w:ascii="Times New Roman" w:hAnsi="Times New Roman"/>
          <w:color w:val="000033"/>
          <w:sz w:val="24"/>
          <w:shd w:val="clear" w:color="auto" w:fill="FFFFFF"/>
        </w:rPr>
        <w:t xml:space="preserve"> process. This study provide</w:t>
      </w:r>
      <w:r>
        <w:rPr>
          <w:rFonts w:ascii="Times New Roman" w:hAnsi="Times New Roman" w:hint="eastAsia"/>
          <w:color w:val="000033"/>
          <w:sz w:val="24"/>
          <w:shd w:val="clear" w:color="auto" w:fill="FFFFFF"/>
        </w:rPr>
        <w:t>s</w:t>
      </w:r>
      <w:r w:rsidRPr="0060367F">
        <w:rPr>
          <w:rFonts w:ascii="Times New Roman" w:hAnsi="Times New Roman"/>
          <w:color w:val="000033"/>
          <w:sz w:val="24"/>
          <w:shd w:val="clear" w:color="auto" w:fill="FFFFFF"/>
        </w:rPr>
        <w:t xml:space="preserve"> technical guidance for the engineering application of </w:t>
      </w:r>
      <w:r>
        <w:rPr>
          <w:rFonts w:ascii="Times New Roman" w:hAnsi="Times New Roman" w:hint="eastAsia"/>
          <w:color w:val="000033"/>
          <w:sz w:val="24"/>
          <w:shd w:val="clear" w:color="auto" w:fill="FFFFFF"/>
        </w:rPr>
        <w:t>anammox</w:t>
      </w:r>
      <w:r w:rsidRPr="0060367F">
        <w:rPr>
          <w:rFonts w:ascii="Times New Roman" w:hAnsi="Times New Roman"/>
          <w:color w:val="000033"/>
          <w:sz w:val="24"/>
          <w:shd w:val="clear" w:color="auto" w:fill="FFFFFF"/>
        </w:rPr>
        <w:t xml:space="preserve"> process and will help to realize a stable </w:t>
      </w:r>
      <w:proofErr w:type="spellStart"/>
      <w:r w:rsidRPr="0060367F">
        <w:rPr>
          <w:rFonts w:ascii="Times New Roman" w:hAnsi="Times New Roman"/>
          <w:color w:val="000033"/>
          <w:sz w:val="24"/>
          <w:shd w:val="clear" w:color="auto" w:fill="FFFFFF"/>
        </w:rPr>
        <w:t>nitritation</w:t>
      </w:r>
      <w:proofErr w:type="spellEnd"/>
      <w:r w:rsidRPr="0060367F">
        <w:rPr>
          <w:rFonts w:ascii="Times New Roman" w:hAnsi="Times New Roman"/>
          <w:color w:val="000033"/>
          <w:sz w:val="24"/>
          <w:shd w:val="clear" w:color="auto" w:fill="FFFFFF"/>
        </w:rPr>
        <w:t>-anammox process in the future</w:t>
      </w:r>
      <w:r>
        <w:rPr>
          <w:rFonts w:ascii="Times New Roman" w:hAnsi="Times New Roman" w:hint="eastAsia"/>
          <w:color w:val="000033"/>
          <w:sz w:val="24"/>
          <w:shd w:val="clear" w:color="auto" w:fill="FFFFFF"/>
        </w:rPr>
        <w:t>.</w:t>
      </w:r>
      <w:bookmarkEnd w:id="0"/>
    </w:p>
    <w:sectPr w:rsidR="0060367F" w:rsidRPr="00603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7F"/>
    <w:rsid w:val="00115315"/>
    <w:rsid w:val="00190388"/>
    <w:rsid w:val="005C2E94"/>
    <w:rsid w:val="0060367F"/>
    <w:rsid w:val="00613AC5"/>
    <w:rsid w:val="006C3D08"/>
    <w:rsid w:val="00715C6A"/>
    <w:rsid w:val="008E13C9"/>
    <w:rsid w:val="00A06123"/>
    <w:rsid w:val="00A74BDC"/>
    <w:rsid w:val="00B216F7"/>
    <w:rsid w:val="00C17459"/>
    <w:rsid w:val="00D202E7"/>
    <w:rsid w:val="00DF3D24"/>
    <w:rsid w:val="00EC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4B889"/>
  <w14:defaultImageDpi w14:val="32767"/>
  <w15:chartTrackingRefBased/>
  <w15:docId w15:val="{91A6B8C8-897F-4DAF-9A66-D36D4BEC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67F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autoRedefine/>
    <w:qFormat/>
    <w:rsid w:val="006C3D08"/>
    <w:pPr>
      <w:keepNext/>
      <w:keepLines/>
      <w:spacing w:beforeLines="50" w:before="50" w:afterLines="50" w:after="50" w:line="360" w:lineRule="auto"/>
      <w:outlineLvl w:val="0"/>
    </w:pPr>
    <w:rPr>
      <w:rFonts w:eastAsia="黑体"/>
      <w:bCs/>
      <w:kern w:val="44"/>
      <w:sz w:val="32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sid w:val="006C3D08"/>
    <w:rPr>
      <w:rFonts w:eastAsia="黑体"/>
      <w:bCs/>
      <w:kern w:val="44"/>
      <w:sz w:val="32"/>
      <w:szCs w:val="44"/>
    </w:rPr>
  </w:style>
  <w:style w:type="paragraph" w:customStyle="1" w:styleId="a3">
    <w:name w:val="公式"/>
    <w:autoRedefine/>
    <w:qFormat/>
    <w:rsid w:val="00115315"/>
    <w:pPr>
      <w:widowControl w:val="0"/>
      <w:spacing w:line="440" w:lineRule="exact"/>
      <w:jc w:val="both"/>
      <w:textAlignment w:val="bottom"/>
    </w:pPr>
    <w:rPr>
      <w:rFonts w:ascii="Times New Roman" w:eastAsia="宋体" w:hAnsi="Times New Roman" w:cs="Times New Roman"/>
      <w:color w:val="00000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2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han</dc:creator>
  <cp:keywords/>
  <dc:description/>
  <cp:lastModifiedBy>jie han</cp:lastModifiedBy>
  <cp:revision>1</cp:revision>
  <dcterms:created xsi:type="dcterms:W3CDTF">2024-12-23T01:27:00Z</dcterms:created>
  <dcterms:modified xsi:type="dcterms:W3CDTF">2024-12-23T01:47:00Z</dcterms:modified>
</cp:coreProperties>
</file>