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013" w:rsidRDefault="006F252A" w:rsidP="00AC580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Table </w:t>
      </w:r>
      <w:r w:rsidR="00061013" w:rsidRPr="00C673ED">
        <w:rPr>
          <w:rFonts w:ascii="Times New Roman" w:hAnsi="Times New Roman"/>
          <w:b/>
          <w:bCs/>
          <w:sz w:val="20"/>
          <w:szCs w:val="20"/>
        </w:rPr>
        <w:t>1:</w:t>
      </w:r>
      <w:r w:rsidR="00061013" w:rsidRPr="00A7553A">
        <w:rPr>
          <w:rFonts w:ascii="Times New Roman" w:hAnsi="Times New Roman"/>
          <w:bCs/>
          <w:sz w:val="20"/>
          <w:szCs w:val="20"/>
        </w:rPr>
        <w:t xml:space="preserve"> </w:t>
      </w:r>
      <w:r w:rsidR="003D2504">
        <w:rPr>
          <w:rFonts w:ascii="Times New Roman" w:hAnsi="Times New Roman"/>
          <w:bCs/>
          <w:sz w:val="20"/>
          <w:szCs w:val="20"/>
        </w:rPr>
        <w:t>L</w:t>
      </w:r>
      <w:bookmarkStart w:id="0" w:name="_GoBack"/>
      <w:bookmarkEnd w:id="0"/>
      <w:r w:rsidRPr="00A7553A">
        <w:rPr>
          <w:rFonts w:ascii="Times New Roman" w:hAnsi="Times New Roman"/>
          <w:bCs/>
          <w:sz w:val="20"/>
          <w:szCs w:val="20"/>
        </w:rPr>
        <w:t xml:space="preserve">ist of </w:t>
      </w:r>
      <w:r w:rsidRPr="00A7553A">
        <w:rPr>
          <w:rFonts w:ascii="Times New Roman" w:hAnsi="Times New Roman"/>
          <w:sz w:val="20"/>
          <w:szCs w:val="20"/>
        </w:rPr>
        <w:t>59 cytokines /chemokines, growth factors, checkpoint-related proteins</w:t>
      </w:r>
    </w:p>
    <w:p w:rsidR="0042115C" w:rsidRPr="00A7553A" w:rsidRDefault="0042115C" w:rsidP="00AC580A">
      <w:pPr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4"/>
        <w:gridCol w:w="4522"/>
      </w:tblGrid>
      <w:tr w:rsidR="00836E8D" w:rsidRPr="00C673ED" w:rsidTr="00201111">
        <w:trPr>
          <w:trHeight w:val="477"/>
        </w:trPr>
        <w:tc>
          <w:tcPr>
            <w:tcW w:w="2594" w:type="dxa"/>
            <w:shd w:val="clear" w:color="auto" w:fill="auto"/>
            <w:vAlign w:val="center"/>
          </w:tcPr>
          <w:p w:rsidR="00836E8D" w:rsidRPr="00506357" w:rsidRDefault="006530E6" w:rsidP="006530E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6357">
              <w:rPr>
                <w:rFonts w:ascii="Times New Roman" w:hAnsi="Times New Roman" w:hint="eastAsia"/>
                <w:b/>
                <w:sz w:val="20"/>
                <w:szCs w:val="20"/>
              </w:rPr>
              <w:t>Panel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836E8D" w:rsidRPr="00506357" w:rsidRDefault="006530E6" w:rsidP="006530E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6357">
              <w:rPr>
                <w:rFonts w:ascii="Times New Roman" w:hAnsi="Times New Roman"/>
                <w:b/>
                <w:sz w:val="20"/>
                <w:szCs w:val="20"/>
              </w:rPr>
              <w:t>P</w:t>
            </w:r>
            <w:r w:rsidRPr="00506357">
              <w:rPr>
                <w:rFonts w:ascii="Times New Roman" w:hAnsi="Times New Roman" w:hint="eastAsia"/>
                <w:b/>
                <w:sz w:val="20"/>
                <w:szCs w:val="20"/>
              </w:rPr>
              <w:t>roteins</w:t>
            </w:r>
          </w:p>
        </w:tc>
      </w:tr>
      <w:tr w:rsidR="00686766" w:rsidRPr="00C673ED" w:rsidTr="00201111">
        <w:trPr>
          <w:trHeight w:val="477"/>
        </w:trPr>
        <w:tc>
          <w:tcPr>
            <w:tcW w:w="2594" w:type="dxa"/>
            <w:shd w:val="clear" w:color="auto" w:fill="auto"/>
            <w:vAlign w:val="center"/>
          </w:tcPr>
          <w:p w:rsidR="00686766" w:rsidRPr="00BD7162" w:rsidRDefault="00686766" w:rsidP="0068676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ProcartaPlex </w:t>
            </w:r>
            <w:r w:rsidRPr="00BD7162">
              <w:rPr>
                <w:rFonts w:ascii="Times New Roman" w:hAnsi="Times New Roman"/>
                <w:sz w:val="20"/>
                <w:szCs w:val="20"/>
              </w:rPr>
              <w:t>Human Cytokine/Chemokine/Growth</w:t>
            </w:r>
          </w:p>
          <w:p w:rsidR="00686766" w:rsidRPr="00C673ED" w:rsidRDefault="00686766" w:rsidP="0068676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7162">
              <w:rPr>
                <w:rFonts w:ascii="Times New Roman" w:hAnsi="Times New Roman"/>
                <w:sz w:val="20"/>
                <w:szCs w:val="20"/>
              </w:rPr>
              <w:t>Factor Panel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86766" w:rsidRPr="00FE616B" w:rsidRDefault="00686766" w:rsidP="00686766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E616B">
              <w:rPr>
                <w:rFonts w:ascii="Times New Roman" w:hAnsi="Times New Roman"/>
                <w:sz w:val="20"/>
                <w:szCs w:val="20"/>
              </w:rPr>
              <w:t>IFN-γ, IL-12p70, IL-13, IL-1β, IL-2, IL-4, IL-5,</w:t>
            </w:r>
          </w:p>
          <w:p w:rsidR="00686766" w:rsidRPr="00FE616B" w:rsidRDefault="00686766" w:rsidP="00686766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E616B">
              <w:rPr>
                <w:rFonts w:ascii="Times New Roman" w:hAnsi="Times New Roman"/>
                <w:sz w:val="20"/>
                <w:szCs w:val="20"/>
              </w:rPr>
              <w:t>IL-6, TNF-α, GM-CSF, IL-18, IL-10, IL-17A, IL-21, IL-22, IL-23, IL-27, IL-9, IFN-α, IL-31, IL-15, IL-1α, IL-1RA,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16B">
              <w:rPr>
                <w:rFonts w:ascii="Times New Roman" w:hAnsi="Times New Roman"/>
                <w:sz w:val="20"/>
                <w:szCs w:val="20"/>
              </w:rPr>
              <w:t>IL-7, TNF-β, eotaxin, GRO-α, CD152, IP-10, MCP-1, MIP-1α, MIP-1β, SDF-1α, RANTES, NGF-β, BDNF, EGF,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16B">
              <w:rPr>
                <w:rFonts w:ascii="Times New Roman" w:hAnsi="Times New Roman"/>
                <w:sz w:val="20"/>
                <w:szCs w:val="20"/>
              </w:rPr>
              <w:t>FGF-2, HGF, LIF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PDGF-BB, PlGF-1, SCF, VEGF-A </w:t>
            </w:r>
            <w:r w:rsidRPr="00FE616B">
              <w:rPr>
                <w:rFonts w:ascii="Times New Roman" w:hAnsi="Times New Roman"/>
                <w:sz w:val="20"/>
                <w:szCs w:val="20"/>
              </w:rPr>
              <w:t>and VEGF-D</w:t>
            </w:r>
          </w:p>
        </w:tc>
      </w:tr>
      <w:tr w:rsidR="00686766" w:rsidRPr="00C673ED" w:rsidTr="00201111">
        <w:trPr>
          <w:trHeight w:val="416"/>
        </w:trPr>
        <w:tc>
          <w:tcPr>
            <w:tcW w:w="2594" w:type="dxa"/>
            <w:shd w:val="clear" w:color="auto" w:fill="auto"/>
            <w:vAlign w:val="center"/>
          </w:tcPr>
          <w:p w:rsidR="00686766" w:rsidRPr="00567D06" w:rsidRDefault="00686766" w:rsidP="0068676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67D06">
              <w:rPr>
                <w:rFonts w:ascii="Times New Roman" w:hAnsi="Times New Roman"/>
                <w:sz w:val="20"/>
                <w:szCs w:val="20"/>
              </w:rPr>
              <w:t>ProcartaPlex Human Immuno-Oncology</w:t>
            </w:r>
          </w:p>
          <w:p w:rsidR="00686766" w:rsidRPr="00C673ED" w:rsidRDefault="00686766" w:rsidP="0068676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67D06">
              <w:rPr>
                <w:rFonts w:ascii="Times New Roman" w:hAnsi="Times New Roman"/>
                <w:sz w:val="20"/>
                <w:szCs w:val="20"/>
              </w:rPr>
              <w:t>Checkpoint Panel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86766" w:rsidRPr="00C673ED" w:rsidRDefault="00686766" w:rsidP="00686766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E616B">
              <w:rPr>
                <w:rFonts w:ascii="Times New Roman" w:hAnsi="Times New Roman"/>
                <w:sz w:val="20"/>
                <w:szCs w:val="20"/>
              </w:rPr>
              <w:t>BTLA, GITR, HVEM, IDO, LAG-3, PD-1, PD-L1, PD-L2, TIM-3, LIF,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CD80, CD137, CD27 </w:t>
            </w:r>
            <w:r w:rsidRPr="00FE616B">
              <w:rPr>
                <w:rFonts w:ascii="Times New Roman" w:hAnsi="Times New Roman"/>
                <w:sz w:val="20"/>
                <w:szCs w:val="20"/>
              </w:rPr>
              <w:t>and CD152.</w:t>
            </w:r>
          </w:p>
        </w:tc>
      </w:tr>
    </w:tbl>
    <w:p w:rsidR="00E2236B" w:rsidRPr="00061013" w:rsidRDefault="00B0725C">
      <w:r w:rsidRPr="00B0725C">
        <w:rPr>
          <w:rFonts w:ascii="Times New Roman" w:hAnsi="Times New Roman"/>
          <w:sz w:val="20"/>
          <w:szCs w:val="20"/>
        </w:rPr>
        <w:t>Affymetr</w:t>
      </w:r>
      <w:r w:rsidR="007C32A8">
        <w:rPr>
          <w:rFonts w:ascii="Times New Roman" w:hAnsi="Times New Roman"/>
          <w:sz w:val="20"/>
          <w:szCs w:val="20"/>
        </w:rPr>
        <w:t>ix, Inc., Santa Clara, CA, USA</w:t>
      </w:r>
    </w:p>
    <w:sectPr w:rsidR="00E2236B" w:rsidRPr="00061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96E" w:rsidRDefault="0062796E" w:rsidP="00061013">
      <w:r>
        <w:separator/>
      </w:r>
    </w:p>
  </w:endnote>
  <w:endnote w:type="continuationSeparator" w:id="0">
    <w:p w:rsidR="0062796E" w:rsidRDefault="0062796E" w:rsidP="00061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96E" w:rsidRDefault="0062796E" w:rsidP="00061013">
      <w:r>
        <w:separator/>
      </w:r>
    </w:p>
  </w:footnote>
  <w:footnote w:type="continuationSeparator" w:id="0">
    <w:p w:rsidR="0062796E" w:rsidRDefault="0062796E" w:rsidP="00061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594"/>
    <w:rsid w:val="00054282"/>
    <w:rsid w:val="00061013"/>
    <w:rsid w:val="00201111"/>
    <w:rsid w:val="003D2504"/>
    <w:rsid w:val="0042115C"/>
    <w:rsid w:val="00506357"/>
    <w:rsid w:val="00567D06"/>
    <w:rsid w:val="0062796E"/>
    <w:rsid w:val="006530E6"/>
    <w:rsid w:val="00686766"/>
    <w:rsid w:val="006B2F03"/>
    <w:rsid w:val="006C3451"/>
    <w:rsid w:val="006E6AD4"/>
    <w:rsid w:val="006F252A"/>
    <w:rsid w:val="00722824"/>
    <w:rsid w:val="007C32A8"/>
    <w:rsid w:val="00836E8D"/>
    <w:rsid w:val="0087517A"/>
    <w:rsid w:val="00900280"/>
    <w:rsid w:val="009C3C1B"/>
    <w:rsid w:val="00A46CE6"/>
    <w:rsid w:val="00A7553A"/>
    <w:rsid w:val="00AA6D57"/>
    <w:rsid w:val="00AC580A"/>
    <w:rsid w:val="00B0725C"/>
    <w:rsid w:val="00BD7162"/>
    <w:rsid w:val="00CD2CA5"/>
    <w:rsid w:val="00DD6594"/>
    <w:rsid w:val="00E2236B"/>
    <w:rsid w:val="00FE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D24A0"/>
  <w15:chartTrackingRefBased/>
  <w15:docId w15:val="{7AB7090D-D38C-4E4D-9CD9-0A3832DA0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01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10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1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10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578</Characters>
  <Application>Microsoft Office Word</Application>
  <DocSecurity>0</DocSecurity>
  <Lines>4</Lines>
  <Paragraphs>1</Paragraphs>
  <ScaleCrop>false</ScaleCrop>
  <Company>China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29</cp:revision>
  <dcterms:created xsi:type="dcterms:W3CDTF">2020-04-24T02:21:00Z</dcterms:created>
  <dcterms:modified xsi:type="dcterms:W3CDTF">2020-04-24T04:00:00Z</dcterms:modified>
</cp:coreProperties>
</file>