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4959" w:type="pct"/>
        <w:tblLayout w:type="fixed"/>
        <w:tblLook w:val="04A0" w:firstRow="1" w:lastRow="0" w:firstColumn="1" w:lastColumn="0" w:noHBand="0" w:noVBand="1"/>
      </w:tblPr>
      <w:tblGrid>
        <w:gridCol w:w="845"/>
        <w:gridCol w:w="868"/>
        <w:gridCol w:w="1979"/>
        <w:gridCol w:w="12747"/>
      </w:tblGrid>
      <w:tr w:rsidR="00397BD4" w:rsidRPr="0076436F" w14:paraId="35BB3B0E" w14:textId="77777777" w:rsidTr="00397B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92AF8" w14:textId="4A7C448E" w:rsidR="00C203F3" w:rsidRPr="00391A41" w:rsidRDefault="00C203F3" w:rsidP="0076436F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/Year</w:t>
            </w:r>
          </w:p>
        </w:tc>
        <w:tc>
          <w:tcPr>
            <w:tcW w:w="264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E260FC" w14:textId="20DCAC91" w:rsidR="00C203F3" w:rsidRPr="0047444C" w:rsidRDefault="00C203F3" w:rsidP="004744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proofErr w:type="spellEnd"/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602" w:type="pct"/>
          </w:tcPr>
          <w:p w14:paraId="44D0F0B8" w14:textId="4856BD74" w:rsidR="00C203F3" w:rsidRPr="0076436F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Domain</w:t>
            </w:r>
          </w:p>
        </w:tc>
        <w:tc>
          <w:tcPr>
            <w:tcW w:w="387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F64CE" w14:textId="2EE5E6B8" w:rsidR="00C203F3" w:rsidRPr="00391A41" w:rsidRDefault="00C203F3" w:rsidP="007643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Specification of complications</w:t>
            </w:r>
          </w:p>
        </w:tc>
      </w:tr>
      <w:tr w:rsidR="00397BD4" w:rsidRPr="0076436F" w14:paraId="3D0BA0D8" w14:textId="77777777" w:rsidTr="00397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F73AD4" w14:textId="650B78CD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Dal Moro</w:t>
            </w:r>
          </w:p>
          <w:p w14:paraId="105FC4F3" w14:textId="1F98B940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</w:p>
        </w:tc>
        <w:tc>
          <w:tcPr>
            <w:tcW w:w="264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1347DD" w14:textId="7A0CF4A6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602" w:type="pct"/>
            <w:vAlign w:val="center"/>
          </w:tcPr>
          <w:p w14:paraId="5E33A2F0" w14:textId="1B0032E0" w:rsidR="00C203F3" w:rsidRPr="00DE7488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with Totally Intracorporeal Neobladder</w:t>
            </w:r>
          </w:p>
        </w:tc>
        <w:tc>
          <w:tcPr>
            <w:tcW w:w="387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B8BBDC" w14:textId="5F79C97D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E748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 minor bowel injury during </w:t>
            </w:r>
            <w:proofErr w:type="spellStart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adhesiolysis</w:t>
            </w:r>
            <w:proofErr w:type="spellEnd"/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(prior left hemicolectomy) (n=1) - suture</w:t>
            </w:r>
          </w:p>
        </w:tc>
      </w:tr>
      <w:tr w:rsidR="00397BD4" w:rsidRPr="0076436F" w14:paraId="39859837" w14:textId="77777777" w:rsidTr="00397BD4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A5126E" w14:textId="77777777" w:rsidR="00C203F3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Mazzone</w:t>
            </w:r>
          </w:p>
          <w:p w14:paraId="11927C84" w14:textId="1CB6A357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</w:p>
        </w:tc>
        <w:tc>
          <w:tcPr>
            <w:tcW w:w="264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BF8FAC" w14:textId="52D47555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602" w:type="pct"/>
            <w:vAlign w:val="center"/>
          </w:tcPr>
          <w:p w14:paraId="22137641" w14:textId="0FB565DB" w:rsidR="00C203F3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with intracorporeal diversion</w:t>
            </w:r>
          </w:p>
        </w:tc>
        <w:tc>
          <w:tcPr>
            <w:tcW w:w="387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F78A68" w14:textId="4458E9F0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no clear assignment of IAEs to grades: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bleeding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(n=14),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ureteral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bowl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n=2)</w:t>
            </w:r>
          </w:p>
        </w:tc>
      </w:tr>
      <w:tr w:rsidR="00397BD4" w:rsidRPr="0076436F" w14:paraId="4318F7E2" w14:textId="77777777" w:rsidTr="00397B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A602D5" w14:textId="65D860A7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Piazza</w:t>
            </w:r>
          </w:p>
          <w:p w14:paraId="7C171B1B" w14:textId="2CC78643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</w:p>
        </w:tc>
        <w:tc>
          <w:tcPr>
            <w:tcW w:w="264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77C476" w14:textId="421DE4C6" w:rsidR="00C203F3" w:rsidRPr="00391A41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602" w:type="pct"/>
            <w:vAlign w:val="center"/>
          </w:tcPr>
          <w:p w14:paraId="4713A5F1" w14:textId="3D1AF111" w:rsidR="00C203F3" w:rsidRPr="00820499" w:rsidRDefault="00C203F3" w:rsidP="00C203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>
              <w:rPr>
                <w:rFonts w:ascii="Arial" w:hAnsi="Arial" w:cs="Arial"/>
                <w:color w:val="000000"/>
              </w:rPr>
              <w:t>Robost</w:t>
            </w:r>
            <w:proofErr w:type="spellEnd"/>
            <w:r>
              <w:rPr>
                <w:rFonts w:ascii="Arial" w:hAnsi="Arial" w:cs="Arial"/>
                <w:color w:val="000000"/>
              </w:rPr>
              <w:t>-assisted radical cystectomy with intracorporal diversion after prior pelvic irradiation for prostate cancer</w:t>
            </w:r>
          </w:p>
        </w:tc>
        <w:tc>
          <w:tcPr>
            <w:tcW w:w="387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B89AD7" w14:textId="3DC198E7" w:rsidR="00C203F3" w:rsidRPr="00391A41" w:rsidRDefault="00C203F3" w:rsidP="00C203F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2049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bowel perforation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), 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vessel injury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</w:tr>
      <w:tr w:rsidR="00397BD4" w:rsidRPr="0076436F" w14:paraId="051933EF" w14:textId="77777777" w:rsidTr="00397BD4">
        <w:trPr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5CD6F3" w14:textId="73DDBC0E" w:rsidR="00C203F3" w:rsidRPr="0076436F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proofErr w:type="spellStart"/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Rosiello</w:t>
            </w:r>
            <w:proofErr w:type="spellEnd"/>
          </w:p>
          <w:p w14:paraId="7296401B" w14:textId="53DC12DD" w:rsidR="00C203F3" w:rsidRPr="00391A41" w:rsidRDefault="00C203F3" w:rsidP="00C203F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436F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</w:p>
        </w:tc>
        <w:tc>
          <w:tcPr>
            <w:tcW w:w="264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263217" w14:textId="19BDDD22" w:rsidR="00C203F3" w:rsidRPr="00391A41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602" w:type="pct"/>
            <w:vAlign w:val="center"/>
          </w:tcPr>
          <w:p w14:paraId="380FA4BE" w14:textId="667BD965" w:rsidR="00C203F3" w:rsidRDefault="00C203F3" w:rsidP="00C203F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hAnsi="Arial" w:cs="Arial"/>
                <w:color w:val="000000"/>
              </w:rPr>
              <w:t>Robot-assisted radical cystectomy (intra- and extracorporeal) primary vs. Prior prostate surgery (TUR-P/</w:t>
            </w:r>
            <w:proofErr w:type="spellStart"/>
            <w:r>
              <w:rPr>
                <w:rFonts w:ascii="Arial" w:hAnsi="Arial" w:cs="Arial"/>
                <w:color w:val="000000"/>
              </w:rPr>
              <w:t>HoLEP</w:t>
            </w:r>
            <w:proofErr w:type="spellEnd"/>
            <w:r>
              <w:rPr>
                <w:rFonts w:ascii="Arial" w:hAnsi="Arial" w:cs="Arial"/>
                <w:color w:val="000000"/>
              </w:rPr>
              <w:t>/RARP)</w:t>
            </w:r>
          </w:p>
        </w:tc>
        <w:tc>
          <w:tcPr>
            <w:tcW w:w="3877" w:type="pct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5C4D96" w14:textId="5FB82FD3" w:rsidR="00C203F3" w:rsidRPr="00391A41" w:rsidRDefault="00C203F3" w:rsidP="00C203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</w:t>
            </w:r>
            <w:r w:rsidRPr="00391A4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 further details regarding number and type of intraoperative complications in each group</w:t>
            </w:r>
          </w:p>
        </w:tc>
      </w:tr>
    </w:tbl>
    <w:p w14:paraId="02C8A3A1" w14:textId="5414995D" w:rsidR="00A2593B" w:rsidRPr="009847A1" w:rsidRDefault="00B5739A" w:rsidP="00B5739A">
      <w:pPr>
        <w:pStyle w:val="Caption"/>
        <w:rPr>
          <w:rFonts w:ascii="Arial" w:hAnsi="Arial" w:cs="Arial"/>
          <w:i w:val="0"/>
          <w:iCs w:val="0"/>
          <w:color w:val="auto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Supplementary Table </w:t>
      </w:r>
      <w:r w:rsidR="003D0C2E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>7</w:t>
      </w:r>
      <w:r w:rsidRPr="009847A1">
        <w:rPr>
          <w:rFonts w:ascii="Arial" w:hAnsi="Arial" w:cs="Arial"/>
          <w:b/>
          <w:bCs/>
          <w:i w:val="0"/>
          <w:iCs w:val="0"/>
          <w:color w:val="auto"/>
          <w:sz w:val="20"/>
          <w:szCs w:val="20"/>
        </w:rPr>
        <w:t xml:space="preserve">: </w:t>
      </w:r>
      <w:r>
        <w:rPr>
          <w:rFonts w:ascii="Arial" w:hAnsi="Arial" w:cs="Arial"/>
          <w:i w:val="0"/>
          <w:iCs w:val="0"/>
          <w:color w:val="auto"/>
          <w:sz w:val="20"/>
          <w:szCs w:val="20"/>
        </w:rPr>
        <w:t>Detailed information of iAEs for RARC studies using the SATAVA classification which were included in the subgroup analysis.</w:t>
      </w:r>
    </w:p>
    <w:sectPr w:rsidR="00A2593B" w:rsidRPr="009847A1" w:rsidSect="00391A41">
      <w:pgSz w:w="16838" w:h="11906" w:orient="landscape"/>
      <w:pgMar w:top="0" w:right="111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A41"/>
    <w:rsid w:val="0000530C"/>
    <w:rsid w:val="00012CE8"/>
    <w:rsid w:val="00034F39"/>
    <w:rsid w:val="00066F0D"/>
    <w:rsid w:val="0007745F"/>
    <w:rsid w:val="00091D54"/>
    <w:rsid w:val="000D1EE9"/>
    <w:rsid w:val="00103037"/>
    <w:rsid w:val="00107104"/>
    <w:rsid w:val="0011065E"/>
    <w:rsid w:val="00115BC6"/>
    <w:rsid w:val="0012416E"/>
    <w:rsid w:val="001368D9"/>
    <w:rsid w:val="00187085"/>
    <w:rsid w:val="001A1246"/>
    <w:rsid w:val="001A76FB"/>
    <w:rsid w:val="001D6D8F"/>
    <w:rsid w:val="002129D8"/>
    <w:rsid w:val="00255D33"/>
    <w:rsid w:val="00263ACD"/>
    <w:rsid w:val="002703E4"/>
    <w:rsid w:val="00280A21"/>
    <w:rsid w:val="00294154"/>
    <w:rsid w:val="002D1B3C"/>
    <w:rsid w:val="002D2636"/>
    <w:rsid w:val="002D5D60"/>
    <w:rsid w:val="0030788F"/>
    <w:rsid w:val="00314BDE"/>
    <w:rsid w:val="00323727"/>
    <w:rsid w:val="00342347"/>
    <w:rsid w:val="00391A41"/>
    <w:rsid w:val="00397BD4"/>
    <w:rsid w:val="003A37DC"/>
    <w:rsid w:val="003B7675"/>
    <w:rsid w:val="003C0A8C"/>
    <w:rsid w:val="003D0C2E"/>
    <w:rsid w:val="003D2534"/>
    <w:rsid w:val="003E5EDD"/>
    <w:rsid w:val="00402C93"/>
    <w:rsid w:val="004061BA"/>
    <w:rsid w:val="00414324"/>
    <w:rsid w:val="00442858"/>
    <w:rsid w:val="00452EDA"/>
    <w:rsid w:val="0047444C"/>
    <w:rsid w:val="0048304B"/>
    <w:rsid w:val="0049364B"/>
    <w:rsid w:val="004A34B2"/>
    <w:rsid w:val="004A7C82"/>
    <w:rsid w:val="004B7D75"/>
    <w:rsid w:val="004F2F8D"/>
    <w:rsid w:val="004F65EF"/>
    <w:rsid w:val="0052224D"/>
    <w:rsid w:val="0053180D"/>
    <w:rsid w:val="00546011"/>
    <w:rsid w:val="00593217"/>
    <w:rsid w:val="005D782C"/>
    <w:rsid w:val="00656507"/>
    <w:rsid w:val="00656549"/>
    <w:rsid w:val="006B56BE"/>
    <w:rsid w:val="006C5BE6"/>
    <w:rsid w:val="006E0349"/>
    <w:rsid w:val="006E0864"/>
    <w:rsid w:val="007058E1"/>
    <w:rsid w:val="00723E34"/>
    <w:rsid w:val="00734F1A"/>
    <w:rsid w:val="0076436F"/>
    <w:rsid w:val="00765736"/>
    <w:rsid w:val="007C4287"/>
    <w:rsid w:val="007E6B3B"/>
    <w:rsid w:val="00806931"/>
    <w:rsid w:val="00820499"/>
    <w:rsid w:val="008268B5"/>
    <w:rsid w:val="008369A3"/>
    <w:rsid w:val="00840E96"/>
    <w:rsid w:val="008444EA"/>
    <w:rsid w:val="00844B00"/>
    <w:rsid w:val="0086701C"/>
    <w:rsid w:val="008B43C4"/>
    <w:rsid w:val="008F2C51"/>
    <w:rsid w:val="00930D0C"/>
    <w:rsid w:val="00951051"/>
    <w:rsid w:val="00955E0A"/>
    <w:rsid w:val="00957EC3"/>
    <w:rsid w:val="009847A1"/>
    <w:rsid w:val="009C1B7A"/>
    <w:rsid w:val="009E5151"/>
    <w:rsid w:val="00A07722"/>
    <w:rsid w:val="00A2593B"/>
    <w:rsid w:val="00A31D1B"/>
    <w:rsid w:val="00A34AFF"/>
    <w:rsid w:val="00A5787B"/>
    <w:rsid w:val="00A631F3"/>
    <w:rsid w:val="00A65408"/>
    <w:rsid w:val="00B07CD3"/>
    <w:rsid w:val="00B5739A"/>
    <w:rsid w:val="00B67707"/>
    <w:rsid w:val="00BA17B7"/>
    <w:rsid w:val="00BB40E0"/>
    <w:rsid w:val="00BC0D6F"/>
    <w:rsid w:val="00BF7623"/>
    <w:rsid w:val="00C0759B"/>
    <w:rsid w:val="00C203F3"/>
    <w:rsid w:val="00C50277"/>
    <w:rsid w:val="00C53413"/>
    <w:rsid w:val="00C5480F"/>
    <w:rsid w:val="00C94039"/>
    <w:rsid w:val="00CD371C"/>
    <w:rsid w:val="00CE560B"/>
    <w:rsid w:val="00D0466D"/>
    <w:rsid w:val="00D23D4C"/>
    <w:rsid w:val="00D302E8"/>
    <w:rsid w:val="00D44193"/>
    <w:rsid w:val="00D75234"/>
    <w:rsid w:val="00D85261"/>
    <w:rsid w:val="00D86072"/>
    <w:rsid w:val="00D873A8"/>
    <w:rsid w:val="00DB6032"/>
    <w:rsid w:val="00DE7488"/>
    <w:rsid w:val="00E14254"/>
    <w:rsid w:val="00E14E4C"/>
    <w:rsid w:val="00E22978"/>
    <w:rsid w:val="00E25CD3"/>
    <w:rsid w:val="00E350D3"/>
    <w:rsid w:val="00E7772A"/>
    <w:rsid w:val="00E954DE"/>
    <w:rsid w:val="00EE42C7"/>
    <w:rsid w:val="00F00E7B"/>
    <w:rsid w:val="00F35124"/>
    <w:rsid w:val="00F45B1B"/>
    <w:rsid w:val="00F53445"/>
    <w:rsid w:val="00F71E7C"/>
    <w:rsid w:val="00FA7AA2"/>
    <w:rsid w:val="00FC0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184CE9"/>
  <w15:chartTrackingRefBased/>
  <w15:docId w15:val="{2EA67966-E9B7-4128-884B-1C2E810BB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1A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1A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1A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1A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1A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1A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1A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1A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1A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A41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1A41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1A41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1A41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1A41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1A4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1A41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1A4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1A41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91A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1A4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1A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1A4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391A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1A41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391A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1A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1A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1A41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391A41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391A4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847A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3</cp:revision>
  <dcterms:created xsi:type="dcterms:W3CDTF">2024-11-05T13:31:00Z</dcterms:created>
  <dcterms:modified xsi:type="dcterms:W3CDTF">2024-11-05T13:36:00Z</dcterms:modified>
</cp:coreProperties>
</file>