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40D7">
      <w:pPr>
        <w:spacing w:line="360" w:lineRule="auto"/>
        <w:rPr>
          <w:rFonts w:cs="Times New Roman"/>
          <w:b/>
          <w:bCs/>
          <w:szCs w:val="24"/>
        </w:rPr>
      </w:pPr>
      <w:bookmarkStart w:id="1" w:name="_GoBack"/>
      <w:bookmarkStart w:id="0" w:name="_Toc5405"/>
      <w:r>
        <w:rPr>
          <w:rFonts w:cs="Times New Roman"/>
          <w:b/>
          <w:bCs/>
          <w:szCs w:val="24"/>
        </w:rPr>
        <w:t xml:space="preserve">eTable 1. Immunotherapy efficacy in patients with </w:t>
      </w:r>
      <w:bookmarkEnd w:id="0"/>
      <w:r>
        <w:rPr>
          <w:rFonts w:cs="Times New Roman"/>
          <w:b/>
          <w:bCs/>
          <w:szCs w:val="24"/>
        </w:rPr>
        <w:t>hepatocellular carcinoma according to depressive symptoms status</w:t>
      </w:r>
    </w:p>
    <w:bookmarkEnd w:id="1"/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509"/>
        <w:gridCol w:w="2984"/>
        <w:gridCol w:w="1012"/>
      </w:tblGrid>
      <w:tr w14:paraId="34D1D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AD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rPr>
                <w:rFonts w:cs="Times New Roman"/>
                <w:snapToGrid w:val="0"/>
              </w:rPr>
            </w:pPr>
            <w:r>
              <w:rPr>
                <w:rFonts w:cs="Times New Roman"/>
                <w:lang w:eastAsia="zh-CN"/>
              </w:rPr>
              <w:t xml:space="preserve">Efficacy </w:t>
            </w:r>
          </w:p>
        </w:tc>
        <w:tc>
          <w:tcPr>
            <w:tcW w:w="138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7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zh-CN"/>
              </w:rPr>
              <w:t>Depression (n=76)</w:t>
            </w:r>
          </w:p>
        </w:tc>
        <w:tc>
          <w:tcPr>
            <w:tcW w:w="164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9D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zh-CN"/>
              </w:rPr>
              <w:t>No Depression (n=80)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F1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  <w:i/>
              </w:rPr>
              <w:t>P</w:t>
            </w:r>
          </w:p>
        </w:tc>
      </w:tr>
      <w:tr w14:paraId="0C4BA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E3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rPr>
                <w:rFonts w:cs="Times New Roman"/>
                <w:lang w:eastAsia="zh-CN"/>
              </w:rPr>
            </w:pPr>
            <w:r>
              <w:rPr>
                <w:rFonts w:cs="Times New Roman"/>
              </w:rPr>
              <w:t>Efficacy</w:t>
            </w:r>
          </w:p>
        </w:tc>
        <w:tc>
          <w:tcPr>
            <w:tcW w:w="138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6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AF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45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  <w:snapToGrid w:val="0"/>
              </w:rPr>
            </w:pPr>
          </w:p>
        </w:tc>
      </w:tr>
      <w:tr w14:paraId="29A9D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7B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281" w:leftChars="117" w:right="41" w:rightChars="17"/>
              <w:rPr>
                <w:rFonts w:cs="Times New Roman"/>
              </w:rPr>
            </w:pPr>
            <w:r>
              <w:rPr>
                <w:rFonts w:cs="Times New Roman"/>
              </w:rPr>
              <w:t>CR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78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(1.3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BE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(3.8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09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0.649</w:t>
            </w:r>
          </w:p>
        </w:tc>
      </w:tr>
      <w:tr w14:paraId="2F33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B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281" w:leftChars="117" w:right="41" w:rightChars="17"/>
              <w:rPr>
                <w:rFonts w:cs="Times New Roman"/>
              </w:rPr>
            </w:pPr>
            <w:r>
              <w:rPr>
                <w:rFonts w:cs="Times New Roman"/>
              </w:rPr>
              <w:t>PR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25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(9.2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77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 (33.8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CF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&lt;0.001</w:t>
            </w:r>
          </w:p>
        </w:tc>
      </w:tr>
      <w:tr w14:paraId="726EE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9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281" w:leftChars="117" w:right="41" w:rightChars="17"/>
              <w:rPr>
                <w:rFonts w:cs="Times New Roman"/>
              </w:rPr>
            </w:pPr>
            <w:r>
              <w:rPr>
                <w:rFonts w:cs="Times New Roman"/>
              </w:rPr>
              <w:t>SD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5C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 (42.1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0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 (53.8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A2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0.146</w:t>
            </w:r>
          </w:p>
        </w:tc>
      </w:tr>
      <w:tr w14:paraId="2ED7A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8C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281" w:leftChars="117" w:right="41" w:rightChars="17"/>
              <w:rPr>
                <w:rFonts w:cs="Times New Roman"/>
              </w:rPr>
            </w:pPr>
            <w:r>
              <w:rPr>
                <w:rFonts w:cs="Times New Roman"/>
              </w:rPr>
              <w:t>PD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A9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 (47.4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11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(8.8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A6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&lt;0.001</w:t>
            </w:r>
          </w:p>
        </w:tc>
      </w:tr>
      <w:tr w14:paraId="3545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B3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rPr>
                <w:rFonts w:cs="Times New Roman"/>
                <w:lang w:eastAsia="zh-CN"/>
              </w:rPr>
            </w:pPr>
            <w:r>
              <w:rPr>
                <w:rFonts w:cs="Times New Roman"/>
              </w:rPr>
              <w:t>ORR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9C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 (10.5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B2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 (37.5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FE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&lt;0.001</w:t>
            </w:r>
          </w:p>
        </w:tc>
      </w:tr>
      <w:tr w14:paraId="5158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64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rPr>
                <w:rFonts w:cs="Times New Roman"/>
                <w:lang w:eastAsia="zh-CN"/>
              </w:rPr>
            </w:pPr>
            <w:r>
              <w:rPr>
                <w:rFonts w:cs="Times New Roman"/>
              </w:rPr>
              <w:t>DCR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BE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 (52.6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B4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 (91.2</w:t>
            </w:r>
            <w:r>
              <w:rPr>
                <w:rFonts w:cs="Times New Roman"/>
                <w:lang w:eastAsia="zh-CN"/>
              </w:rPr>
              <w:t>%</w:t>
            </w:r>
            <w:r>
              <w:rPr>
                <w:rFonts w:cs="Times New Roman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5D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&lt;0.001</w:t>
            </w:r>
          </w:p>
        </w:tc>
      </w:tr>
    </w:tbl>
    <w:p w14:paraId="783B8A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line="360" w:lineRule="auto"/>
        <w:rPr>
          <w:rFonts w:cs="Times New Roman"/>
        </w:rPr>
      </w:pPr>
      <w:r>
        <w:rPr>
          <w:rFonts w:cs="Times New Roman"/>
        </w:rPr>
        <w:t>Abbreviations: CR, complete response; PR, partial response; SD, stable disease; PD, progression disease; ORR, objective response rate; DCR, disease control rate.</w:t>
      </w:r>
    </w:p>
    <w:p w14:paraId="4808C18C">
      <w:pPr>
        <w:spacing w:line="360" w:lineRule="auto"/>
        <w:rPr>
          <w:rFonts w:cs="Times New Roman"/>
          <w:lang w:eastAsia="zh-CN"/>
        </w:rPr>
      </w:pPr>
    </w:p>
    <w:p w14:paraId="4EF27E45">
      <w:pPr>
        <w:spacing w:line="360" w:lineRule="auto"/>
        <w:rPr>
          <w:rFonts w:cs="Times New Roman"/>
          <w:lang w:eastAsia="zh-CN"/>
        </w:rPr>
      </w:pPr>
    </w:p>
    <w:sectPr>
      <w:footerReference r:id="rId3" w:type="default"/>
      <w:type w:val="continuous"/>
      <w:pgSz w:w="11900" w:h="16840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815440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6A81A23">
            <w:pPr>
              <w:pStyle w:val="6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3465EB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427E22"/>
    <w:rsid w:val="00005369"/>
    <w:rsid w:val="000501EC"/>
    <w:rsid w:val="0006781F"/>
    <w:rsid w:val="00070082"/>
    <w:rsid w:val="00075254"/>
    <w:rsid w:val="00156B22"/>
    <w:rsid w:val="00156EA3"/>
    <w:rsid w:val="001B19C5"/>
    <w:rsid w:val="00240F0D"/>
    <w:rsid w:val="002516D5"/>
    <w:rsid w:val="00272FD3"/>
    <w:rsid w:val="002B1FB5"/>
    <w:rsid w:val="002C6139"/>
    <w:rsid w:val="002D7CD2"/>
    <w:rsid w:val="002F5831"/>
    <w:rsid w:val="003167B2"/>
    <w:rsid w:val="003303C0"/>
    <w:rsid w:val="00343AAD"/>
    <w:rsid w:val="0034422C"/>
    <w:rsid w:val="00390C6A"/>
    <w:rsid w:val="003C7812"/>
    <w:rsid w:val="003D74F9"/>
    <w:rsid w:val="003F5DD4"/>
    <w:rsid w:val="003F746E"/>
    <w:rsid w:val="004049AF"/>
    <w:rsid w:val="00427E22"/>
    <w:rsid w:val="004460C3"/>
    <w:rsid w:val="00456130"/>
    <w:rsid w:val="00462E82"/>
    <w:rsid w:val="004706AD"/>
    <w:rsid w:val="0048493F"/>
    <w:rsid w:val="00495756"/>
    <w:rsid w:val="004E5F0E"/>
    <w:rsid w:val="00551194"/>
    <w:rsid w:val="00594CA0"/>
    <w:rsid w:val="005A2494"/>
    <w:rsid w:val="005D1896"/>
    <w:rsid w:val="005F292F"/>
    <w:rsid w:val="00606009"/>
    <w:rsid w:val="006230B4"/>
    <w:rsid w:val="006319BB"/>
    <w:rsid w:val="006609FB"/>
    <w:rsid w:val="00673A21"/>
    <w:rsid w:val="006864F6"/>
    <w:rsid w:val="006B5374"/>
    <w:rsid w:val="006F0744"/>
    <w:rsid w:val="006F3836"/>
    <w:rsid w:val="00714024"/>
    <w:rsid w:val="007168EB"/>
    <w:rsid w:val="00723573"/>
    <w:rsid w:val="0077415B"/>
    <w:rsid w:val="007920A3"/>
    <w:rsid w:val="007A2D58"/>
    <w:rsid w:val="007E2E35"/>
    <w:rsid w:val="007F3DDA"/>
    <w:rsid w:val="00851F32"/>
    <w:rsid w:val="008749E9"/>
    <w:rsid w:val="00884138"/>
    <w:rsid w:val="008A013E"/>
    <w:rsid w:val="008D27BF"/>
    <w:rsid w:val="00937220"/>
    <w:rsid w:val="00940FCB"/>
    <w:rsid w:val="0095209F"/>
    <w:rsid w:val="00964473"/>
    <w:rsid w:val="009B3F2A"/>
    <w:rsid w:val="009D339A"/>
    <w:rsid w:val="00A324FE"/>
    <w:rsid w:val="00A343B7"/>
    <w:rsid w:val="00A90873"/>
    <w:rsid w:val="00A9574D"/>
    <w:rsid w:val="00AB0D68"/>
    <w:rsid w:val="00AC4527"/>
    <w:rsid w:val="00AE088A"/>
    <w:rsid w:val="00B60A0F"/>
    <w:rsid w:val="00B71156"/>
    <w:rsid w:val="00B84751"/>
    <w:rsid w:val="00C776EA"/>
    <w:rsid w:val="00C82EC7"/>
    <w:rsid w:val="00CC3E46"/>
    <w:rsid w:val="00DC5DA7"/>
    <w:rsid w:val="00DF5445"/>
    <w:rsid w:val="00E028C7"/>
    <w:rsid w:val="00E047C5"/>
    <w:rsid w:val="00E172DD"/>
    <w:rsid w:val="00E228EE"/>
    <w:rsid w:val="00E30694"/>
    <w:rsid w:val="00E365CF"/>
    <w:rsid w:val="00E41147"/>
    <w:rsid w:val="00EB174F"/>
    <w:rsid w:val="00EC3E56"/>
    <w:rsid w:val="00EC5D53"/>
    <w:rsid w:val="00ED765E"/>
    <w:rsid w:val="00F06BA4"/>
    <w:rsid w:val="00F67473"/>
    <w:rsid w:val="00FB405D"/>
    <w:rsid w:val="00FE3295"/>
    <w:rsid w:val="02290C40"/>
    <w:rsid w:val="059201B2"/>
    <w:rsid w:val="05B253F0"/>
    <w:rsid w:val="0949606C"/>
    <w:rsid w:val="0BB62502"/>
    <w:rsid w:val="0F6C7CDA"/>
    <w:rsid w:val="14A41C1F"/>
    <w:rsid w:val="15B825AF"/>
    <w:rsid w:val="16B5271D"/>
    <w:rsid w:val="181B5077"/>
    <w:rsid w:val="1A8E1B30"/>
    <w:rsid w:val="1B6F1962"/>
    <w:rsid w:val="24003A9F"/>
    <w:rsid w:val="26783855"/>
    <w:rsid w:val="300F506A"/>
    <w:rsid w:val="336E7B25"/>
    <w:rsid w:val="35270760"/>
    <w:rsid w:val="365D6B2F"/>
    <w:rsid w:val="36F11025"/>
    <w:rsid w:val="384855BD"/>
    <w:rsid w:val="390239BE"/>
    <w:rsid w:val="3A3C6A5B"/>
    <w:rsid w:val="3D42082D"/>
    <w:rsid w:val="3DC76F84"/>
    <w:rsid w:val="43095949"/>
    <w:rsid w:val="4B38501D"/>
    <w:rsid w:val="4C3B3017"/>
    <w:rsid w:val="4DAD1CF2"/>
    <w:rsid w:val="51E51D80"/>
    <w:rsid w:val="52D65847"/>
    <w:rsid w:val="57C57C38"/>
    <w:rsid w:val="58006EC2"/>
    <w:rsid w:val="660202AA"/>
    <w:rsid w:val="6A6F3AF5"/>
    <w:rsid w:val="6A8676FB"/>
    <w:rsid w:val="6D8A5754"/>
    <w:rsid w:val="6FD607DD"/>
    <w:rsid w:val="71246DF1"/>
    <w:rsid w:val="7BF30969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20" w:after="120"/>
      <w:outlineLvl w:val="0"/>
    </w:pPr>
    <w:rPr>
      <w:rFonts w:cstheme="majorBidi"/>
      <w:b/>
      <w:bCs/>
      <w:sz w:val="28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after="120"/>
      <w:outlineLvl w:val="1"/>
    </w:pPr>
    <w:rPr>
      <w:rFonts w:cstheme="majorBidi"/>
      <w:b/>
      <w:bCs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numPr>
        <w:ilvl w:val="2"/>
        <w:numId w:val="1"/>
      </w:numPr>
      <w:spacing w:after="120"/>
      <w:ind w:left="505" w:hanging="505"/>
      <w:outlineLvl w:val="2"/>
    </w:pPr>
    <w:rPr>
      <w:rFonts w:cstheme="majorBidi"/>
      <w:b/>
      <w:bCs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4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footer"/>
    <w:basedOn w:val="1"/>
    <w:link w:val="2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uiPriority w:val="39"/>
    <w:pPr>
      <w:spacing w:after="100"/>
    </w:pPr>
  </w:style>
  <w:style w:type="paragraph" w:styleId="9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table" w:styleId="11">
    <w:name w:val="Table Grid"/>
    <w:basedOn w:val="10"/>
    <w:uiPriority w:val="39"/>
    <w:rPr>
      <w:sz w:val="22"/>
      <w:szCs w:val="22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Professional"/>
    <w:basedOn w:val="10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3">
    <w:name w:val="Light List Accent 2"/>
    <w:basedOn w:val="10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styleId="15">
    <w:name w:val="Hyperlink"/>
    <w:basedOn w:val="1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要点1"/>
    <w:basedOn w:val="14"/>
    <w:qFormat/>
    <w:uiPriority w:val="1"/>
    <w:rPr>
      <w:b/>
    </w:rPr>
  </w:style>
  <w:style w:type="paragraph" w:customStyle="1" w:styleId="17">
    <w:name w:val="centered"/>
    <w:basedOn w:val="1"/>
    <w:qFormat/>
    <w:uiPriority w:val="0"/>
    <w:pPr>
      <w:jc w:val="center"/>
    </w:pPr>
  </w:style>
  <w:style w:type="table" w:customStyle="1" w:styleId="18">
    <w:name w:val="table_template"/>
    <w:basedOn w:val="10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9">
    <w:name w:val="标题 1 字符"/>
    <w:basedOn w:val="14"/>
    <w:link w:val="2"/>
    <w:qFormat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20">
    <w:name w:val="标题 2 字符"/>
    <w:basedOn w:val="14"/>
    <w:link w:val="3"/>
    <w:qFormat/>
    <w:uiPriority w:val="9"/>
    <w:rPr>
      <w:rFonts w:ascii="Times New Roman" w:hAnsi="Times New Roman" w:eastAsia="宋体" w:cstheme="majorBidi"/>
      <w:b/>
      <w:bCs/>
      <w:szCs w:val="26"/>
    </w:rPr>
  </w:style>
  <w:style w:type="character" w:customStyle="1" w:styleId="21">
    <w:name w:val="标题 3 字符"/>
    <w:basedOn w:val="14"/>
    <w:link w:val="4"/>
    <w:qFormat/>
    <w:uiPriority w:val="9"/>
    <w:rPr>
      <w:rFonts w:ascii="Times New Roman" w:hAnsi="Times New Roman" w:eastAsia="宋体" w:cstheme="majorBidi"/>
      <w:b/>
      <w:bCs/>
    </w:rPr>
  </w:style>
  <w:style w:type="paragraph" w:customStyle="1" w:styleId="22">
    <w:name w:val="graphic title"/>
    <w:basedOn w:val="1"/>
    <w:qFormat/>
    <w:uiPriority w:val="0"/>
    <w:pPr>
      <w:jc w:val="center"/>
    </w:pPr>
    <w:rPr>
      <w:b/>
    </w:rPr>
  </w:style>
  <w:style w:type="paragraph" w:customStyle="1" w:styleId="23">
    <w:name w:val="table title"/>
    <w:basedOn w:val="22"/>
    <w:qFormat/>
    <w:uiPriority w:val="0"/>
    <w:pPr>
      <w:spacing w:after="120"/>
      <w:jc w:val="left"/>
    </w:pPr>
  </w:style>
  <w:style w:type="character" w:customStyle="1" w:styleId="24">
    <w:name w:val="批注框文本 字符"/>
    <w:basedOn w:val="14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5">
    <w:name w:val="reference_id"/>
    <w:basedOn w:val="14"/>
    <w:qFormat/>
    <w:uiPriority w:val="1"/>
    <w:rPr>
      <w:vertAlign w:val="superscript"/>
    </w:rPr>
  </w:style>
  <w:style w:type="character" w:customStyle="1" w:styleId="26">
    <w:name w:val="页眉 字符"/>
    <w:basedOn w:val="14"/>
    <w:link w:val="7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7">
    <w:name w:val="页脚 字符"/>
    <w:basedOn w:val="14"/>
    <w:link w:val="6"/>
    <w:qFormat/>
    <w:uiPriority w:val="99"/>
    <w:rPr>
      <w:rFonts w:ascii="Times New Roman" w:hAnsi="Times New Roman" w:eastAsia="宋体"/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/>
      <w:b w:val="0"/>
      <w:bCs w:val="0"/>
      <w:color w:val="376092" w:themeColor="accent1" w:themeShade="BF"/>
      <w:sz w:val="32"/>
      <w:lang w:eastAsia="zh-CN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theme="minorBid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9DE2-F085-4275-84E6-7701D7D99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831</Characters>
  <Lines>7</Lines>
  <Paragraphs>1</Paragraphs>
  <TotalTime>20</TotalTime>
  <ScaleCrop>false</ScaleCrop>
  <LinksUpToDate>false</LinksUpToDate>
  <CharactersWithSpaces>938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37643</dc:creator>
  <cp:lastModifiedBy>李繁荣</cp:lastModifiedBy>
  <dcterms:modified xsi:type="dcterms:W3CDTF">2024-12-19T03:50:08Z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D102C32C010D4316BEE851F7F2C98AC7_13</vt:lpwstr>
  </property>
</Properties>
</file>