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CBCE2A" w14:textId="507DD68B" w:rsidR="0057771F" w:rsidRPr="0057771F" w:rsidRDefault="00FC269C" w:rsidP="0057771F">
      <w:pPr>
        <w:rPr>
          <w:rFonts w:ascii="Times New Roman" w:hAnsi="Times New Roman" w:cs="Times New Roman"/>
        </w:rPr>
      </w:pPr>
      <w:r w:rsidRPr="0057771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608" behindDoc="0" locked="0" layoutInCell="1" allowOverlap="1" wp14:anchorId="6E989363" wp14:editId="6C4D63B4">
            <wp:simplePos x="0" y="0"/>
            <wp:positionH relativeFrom="margin">
              <wp:posOffset>-616585</wp:posOffset>
            </wp:positionH>
            <wp:positionV relativeFrom="margin">
              <wp:posOffset>-15240</wp:posOffset>
            </wp:positionV>
            <wp:extent cx="6617970" cy="1798320"/>
            <wp:effectExtent l="0" t="0" r="0" b="0"/>
            <wp:wrapSquare wrapText="bothSides"/>
            <wp:docPr id="78164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71F" w:rsidRPr="0057771F">
        <w:rPr>
          <w:rFonts w:ascii="Times New Roman" w:hAnsi="Times New Roman" w:cs="Times New Roman"/>
          <w:b/>
          <w:bCs/>
        </w:rPr>
        <w:t>Fig.S1 FIMOSS implant engineering drawing, and FPC layer management. a</w:t>
      </w:r>
      <w:r w:rsidR="0057771F" w:rsidRPr="0057771F">
        <w:rPr>
          <w:rFonts w:ascii="Times New Roman" w:hAnsi="Times New Roman" w:cs="Times New Roman"/>
        </w:rPr>
        <w:t xml:space="preserve"> Engineering drawing of the FIMOSS implant with key dimensions annotated. Units are in millimeter(mm). </w:t>
      </w:r>
      <w:r w:rsidR="0057771F" w:rsidRPr="0057771F">
        <w:rPr>
          <w:rFonts w:ascii="Times New Roman" w:hAnsi="Times New Roman" w:cs="Times New Roman"/>
          <w:b/>
          <w:bCs/>
        </w:rPr>
        <w:t>b</w:t>
      </w:r>
      <w:r w:rsidR="0057771F" w:rsidRPr="0057771F">
        <w:rPr>
          <w:rFonts w:ascii="Times New Roman" w:hAnsi="Times New Roman" w:cs="Times New Roman"/>
        </w:rPr>
        <w:t xml:space="preserve"> Layer stacking of the FIMOSS implant’s printed circuit board</w:t>
      </w:r>
    </w:p>
    <w:p w14:paraId="40D6365F" w14:textId="68464DAD" w:rsidR="0057771F" w:rsidRPr="0057771F" w:rsidRDefault="0057771F">
      <w:pPr>
        <w:rPr>
          <w:rFonts w:ascii="Times New Roman" w:hAnsi="Times New Roman" w:cs="Times New Roman"/>
        </w:rPr>
      </w:pPr>
    </w:p>
    <w:p w14:paraId="5126F3A9" w14:textId="520CCF69" w:rsidR="0057771F" w:rsidRPr="0057771F" w:rsidRDefault="0057771F">
      <w:pPr>
        <w:rPr>
          <w:rFonts w:ascii="Times New Roman" w:hAnsi="Times New Roman" w:cs="Times New Roman"/>
        </w:rPr>
      </w:pPr>
      <w:r w:rsidRPr="0057771F">
        <w:rPr>
          <w:rFonts w:ascii="Times New Roman" w:hAnsi="Times New Roman" w:cs="Times New Roman"/>
          <w:noProof/>
        </w:rPr>
        <w:drawing>
          <wp:inline distT="0" distB="0" distL="0" distR="0" wp14:anchorId="5C36B1FE" wp14:editId="6C3E0E6B">
            <wp:extent cx="5274310" cy="1970405"/>
            <wp:effectExtent l="0" t="0" r="0" b="0"/>
            <wp:docPr id="6568778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C047" w14:textId="7220F3E9" w:rsidR="0057771F" w:rsidRPr="0057771F" w:rsidRDefault="0057771F" w:rsidP="0057771F">
      <w:pPr>
        <w:rPr>
          <w:rFonts w:ascii="Times New Roman" w:hAnsi="Times New Roman" w:cs="Times New Roman"/>
        </w:rPr>
      </w:pPr>
      <w:r w:rsidRPr="000D63B2">
        <w:rPr>
          <w:rFonts w:ascii="Times New Roman" w:hAnsi="Times New Roman" w:cs="Times New Roman"/>
          <w:b/>
          <w:bCs/>
        </w:rPr>
        <w:t xml:space="preserve">Fig.S2 Accelerated aging test of FIMOSS encapsulation in vitro. a </w:t>
      </w:r>
      <w:r w:rsidRPr="0057771F">
        <w:rPr>
          <w:rFonts w:ascii="Times New Roman" w:hAnsi="Times New Roman" w:cs="Times New Roman"/>
        </w:rPr>
        <w:t xml:space="preserve">5 FIMOSS implants encapsulated only with 12μm Parylene C coating in 60℃ saline solution. </w:t>
      </w:r>
      <w:r w:rsidRPr="000D63B2">
        <w:rPr>
          <w:rFonts w:ascii="Times New Roman" w:hAnsi="Times New Roman" w:cs="Times New Roman"/>
          <w:b/>
          <w:bCs/>
        </w:rPr>
        <w:t xml:space="preserve">b </w:t>
      </w:r>
      <w:r w:rsidRPr="0057771F">
        <w:rPr>
          <w:rFonts w:ascii="Times New Roman" w:hAnsi="Times New Roman" w:cs="Times New Roman"/>
        </w:rPr>
        <w:t xml:space="preserve">5 FIMOSS implants encapsulated with standard encapsulation (12μm Parylene C coating and 500μm PDMS casing) in 60℃ saline solution. </w:t>
      </w:r>
      <w:r w:rsidRPr="000D63B2">
        <w:rPr>
          <w:rFonts w:ascii="Times New Roman" w:hAnsi="Times New Roman" w:cs="Times New Roman"/>
          <w:b/>
          <w:bCs/>
        </w:rPr>
        <w:t xml:space="preserve">c </w:t>
      </w:r>
      <w:r w:rsidRPr="0057771F">
        <w:rPr>
          <w:rFonts w:ascii="Times New Roman" w:hAnsi="Times New Roman" w:cs="Times New Roman"/>
        </w:rPr>
        <w:t>Device survival rates after 19-day accelerated aging test showed the reliability of FIMOSS implants encapsulation.</w:t>
      </w:r>
    </w:p>
    <w:p w14:paraId="68F9EF54" w14:textId="125ECE2F" w:rsidR="0057771F" w:rsidRPr="0057771F" w:rsidRDefault="0057771F">
      <w:pPr>
        <w:rPr>
          <w:rFonts w:ascii="Times New Roman" w:hAnsi="Times New Roman" w:cs="Times New Roman"/>
        </w:rPr>
      </w:pPr>
    </w:p>
    <w:p w14:paraId="7FD26742" w14:textId="5C0693B5" w:rsidR="0057771F" w:rsidRPr="0057771F" w:rsidRDefault="00FC26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A17E46" wp14:editId="0C48B2F8">
            <wp:extent cx="5274310" cy="2984500"/>
            <wp:effectExtent l="0" t="0" r="0" b="0"/>
            <wp:docPr id="9852488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2CCC" w14:textId="498266F1" w:rsidR="00FC269C" w:rsidRPr="00FC269C" w:rsidRDefault="00FC269C" w:rsidP="00FC269C">
      <w:pPr>
        <w:rPr>
          <w:rFonts w:ascii="Times New Roman" w:hAnsi="Times New Roman" w:cs="Times New Roman"/>
        </w:rPr>
      </w:pPr>
      <w:r w:rsidRPr="000D63B2">
        <w:rPr>
          <w:rFonts w:ascii="Times New Roman" w:hAnsi="Times New Roman" w:cs="Times New Roman" w:hint="eastAsia"/>
          <w:b/>
          <w:bCs/>
        </w:rPr>
        <w:lastRenderedPageBreak/>
        <w:t xml:space="preserve">Fig.S3 Pre-curling process of the MOSD II </w:t>
      </w:r>
      <w:proofErr w:type="spellStart"/>
      <w:r w:rsidRPr="000D63B2">
        <w:rPr>
          <w:rFonts w:ascii="Times New Roman" w:hAnsi="Times New Roman" w:cs="Times New Roman" w:hint="eastAsia"/>
          <w:b/>
          <w:bCs/>
        </w:rPr>
        <w:t>a,b,c</w:t>
      </w:r>
      <w:proofErr w:type="spellEnd"/>
      <w:r w:rsidRPr="000D63B2">
        <w:rPr>
          <w:rFonts w:ascii="Times New Roman" w:hAnsi="Times New Roman" w:cs="Times New Roman" w:hint="eastAsia"/>
          <w:b/>
          <w:bCs/>
        </w:rPr>
        <w:t xml:space="preserve"> </w:t>
      </w:r>
      <w:r w:rsidRPr="00FC269C">
        <w:rPr>
          <w:rFonts w:ascii="Times New Roman" w:hAnsi="Times New Roman" w:cs="Times New Roman" w:hint="eastAsia"/>
        </w:rPr>
        <w:t>During the pre-curling process of the MOSD II, copper wire with a diameter of 0.01mm was used to stitch the two suture eyelets to crimp the MOSD II into a cuff.</w:t>
      </w:r>
      <w:r w:rsidRPr="000D63B2">
        <w:rPr>
          <w:rFonts w:ascii="Times New Roman" w:hAnsi="Times New Roman" w:cs="Times New Roman" w:hint="eastAsia"/>
          <w:b/>
          <w:bCs/>
        </w:rPr>
        <w:t xml:space="preserve"> d</w:t>
      </w:r>
      <w:r w:rsidRPr="00FC269C">
        <w:rPr>
          <w:rFonts w:ascii="Times New Roman" w:hAnsi="Times New Roman" w:cs="Times New Roman" w:hint="eastAsia"/>
        </w:rPr>
        <w:t xml:space="preserve"> The FIMOSS implant was treated with plasma gas, and a layer of PDMS with a thickness of about 150</w:t>
      </w:r>
      <w:r w:rsidRPr="00FC269C">
        <w:rPr>
          <w:rFonts w:ascii="Times New Roman" w:hAnsi="Times New Roman" w:cs="Times New Roman" w:hint="eastAsia"/>
        </w:rPr>
        <w:t>μ</w:t>
      </w:r>
      <w:r w:rsidRPr="00FC269C">
        <w:rPr>
          <w:rFonts w:ascii="Times New Roman" w:hAnsi="Times New Roman" w:cs="Times New Roman" w:hint="eastAsia"/>
        </w:rPr>
        <w:t>m was encapsulated on the interconnect and MOSD II, and cured in an oven at 85</w:t>
      </w:r>
      <w:r w:rsidRPr="00FC269C">
        <w:rPr>
          <w:rFonts w:ascii="Times New Roman" w:hAnsi="Times New Roman" w:cs="Times New Roman" w:hint="eastAsia"/>
        </w:rPr>
        <w:t>℃</w:t>
      </w:r>
      <w:r w:rsidRPr="00FC269C">
        <w:rPr>
          <w:rFonts w:ascii="Times New Roman" w:hAnsi="Times New Roman" w:cs="Times New Roman" w:hint="eastAsia"/>
        </w:rPr>
        <w:t xml:space="preserve"> for 30min. </w:t>
      </w:r>
      <w:proofErr w:type="spellStart"/>
      <w:r w:rsidRPr="000D63B2">
        <w:rPr>
          <w:rFonts w:ascii="Times New Roman" w:hAnsi="Times New Roman" w:cs="Times New Roman" w:hint="eastAsia"/>
          <w:b/>
          <w:bCs/>
        </w:rPr>
        <w:t>e,f</w:t>
      </w:r>
      <w:proofErr w:type="spellEnd"/>
      <w:r w:rsidRPr="00FC269C">
        <w:rPr>
          <w:rFonts w:ascii="Times New Roman" w:hAnsi="Times New Roman" w:cs="Times New Roman" w:hint="eastAsia"/>
        </w:rPr>
        <w:t xml:space="preserve"> After the FIMOSS implant is cooled to room temperature, use surgical </w:t>
      </w:r>
      <w:proofErr w:type="spellStart"/>
      <w:r w:rsidRPr="00FC269C">
        <w:rPr>
          <w:rFonts w:ascii="Times New Roman" w:hAnsi="Times New Roman" w:cs="Times New Roman" w:hint="eastAsia"/>
        </w:rPr>
        <w:t>microscissors</w:t>
      </w:r>
      <w:proofErr w:type="spellEnd"/>
      <w:r w:rsidRPr="00FC269C">
        <w:rPr>
          <w:rFonts w:ascii="Times New Roman" w:hAnsi="Times New Roman" w:cs="Times New Roman" w:hint="eastAsia"/>
        </w:rPr>
        <w:t xml:space="preserve"> to remove the copper knot and the lateral suture eyelets. Finally, new PDMS mixture was applied to the cut section and cured again in an oven at 85 </w:t>
      </w:r>
      <w:r w:rsidRPr="00FC269C">
        <w:rPr>
          <w:rFonts w:ascii="Times New Roman" w:hAnsi="Times New Roman" w:cs="Times New Roman" w:hint="eastAsia"/>
        </w:rPr>
        <w:t>°</w:t>
      </w:r>
      <w:r w:rsidRPr="00FC269C">
        <w:rPr>
          <w:rFonts w:ascii="Times New Roman" w:hAnsi="Times New Roman" w:cs="Times New Roman" w:hint="eastAsia"/>
        </w:rPr>
        <w:t>C for 30min. (scale bar=500</w:t>
      </w:r>
      <w:r w:rsidRPr="00FC269C">
        <w:rPr>
          <w:rFonts w:ascii="Times New Roman" w:hAnsi="Times New Roman" w:cs="Times New Roman" w:hint="eastAsia"/>
        </w:rPr>
        <w:t>μ</w:t>
      </w:r>
      <w:r w:rsidRPr="00FC269C">
        <w:rPr>
          <w:rFonts w:ascii="Times New Roman" w:hAnsi="Times New Roman" w:cs="Times New Roman" w:hint="eastAsia"/>
        </w:rPr>
        <w:t>m)</w:t>
      </w:r>
    </w:p>
    <w:p w14:paraId="269A74DA" w14:textId="1A37D4F6" w:rsidR="00BF50EC" w:rsidRDefault="00BF50EC">
      <w:pPr>
        <w:rPr>
          <w:rFonts w:ascii="Times New Roman" w:hAnsi="Times New Roman" w:cs="Times New Roman"/>
        </w:rPr>
      </w:pPr>
    </w:p>
    <w:p w14:paraId="58C3AD8A" w14:textId="517E8886" w:rsidR="00FC269C" w:rsidRDefault="0030607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63F6BF" wp14:editId="3DF60E66">
            <wp:extent cx="5274310" cy="2208530"/>
            <wp:effectExtent l="0" t="0" r="0" b="0"/>
            <wp:docPr id="6796989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6115" w14:textId="4DD073FC" w:rsidR="00306077" w:rsidRPr="00306077" w:rsidRDefault="00306077" w:rsidP="00306077">
      <w:pPr>
        <w:rPr>
          <w:rFonts w:ascii="Times New Roman" w:hAnsi="Times New Roman" w:cs="Times New Roman"/>
        </w:rPr>
      </w:pPr>
      <w:r w:rsidRPr="00306077">
        <w:rPr>
          <w:rFonts w:ascii="Times New Roman" w:hAnsi="Times New Roman" w:cs="Times New Roman"/>
        </w:rPr>
        <w:drawing>
          <wp:anchor distT="0" distB="0" distL="114300" distR="114300" simplePos="0" relativeHeight="251656704" behindDoc="0" locked="0" layoutInCell="1" allowOverlap="1" wp14:anchorId="5F7E85B5" wp14:editId="58408333">
            <wp:simplePos x="0" y="0"/>
            <wp:positionH relativeFrom="column">
              <wp:posOffset>-934720</wp:posOffset>
            </wp:positionH>
            <wp:positionV relativeFrom="paragraph">
              <wp:posOffset>1413139</wp:posOffset>
            </wp:positionV>
            <wp:extent cx="7184390" cy="2990215"/>
            <wp:effectExtent l="0" t="0" r="0" b="0"/>
            <wp:wrapSquare wrapText="bothSides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EA802A04-A76A-D35C-9221-2C04EAB6D5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EA802A04-A76A-D35C-9221-2C04EAB6D5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077">
        <w:rPr>
          <w:rFonts w:ascii="Times New Roman" w:hAnsi="Times New Roman" w:cs="Times New Roman"/>
          <w:b/>
          <w:bCs/>
        </w:rPr>
        <w:t xml:space="preserve">Fig.S4 FIMOSS external device. </w:t>
      </w:r>
      <w:proofErr w:type="spellStart"/>
      <w:r w:rsidRPr="00306077">
        <w:rPr>
          <w:rFonts w:ascii="Times New Roman" w:hAnsi="Times New Roman" w:cs="Times New Roman"/>
          <w:b/>
          <w:bCs/>
        </w:rPr>
        <w:t>a</w:t>
      </w:r>
      <w:proofErr w:type="spellEnd"/>
      <w:r w:rsidRPr="00306077">
        <w:rPr>
          <w:rFonts w:ascii="Times New Roman" w:hAnsi="Times New Roman" w:cs="Times New Roman"/>
        </w:rPr>
        <w:t xml:space="preserve"> The external device is designed to be hand-held for intraoperative hand-held use to power the implant. (scale bar=1cm) </w:t>
      </w:r>
      <w:r w:rsidRPr="00306077">
        <w:rPr>
          <w:rFonts w:ascii="Times New Roman" w:hAnsi="Times New Roman" w:cs="Times New Roman"/>
          <w:b/>
          <w:bCs/>
        </w:rPr>
        <w:t>b</w:t>
      </w:r>
      <w:r w:rsidRPr="00306077">
        <w:rPr>
          <w:rFonts w:ascii="Times New Roman" w:hAnsi="Times New Roman" w:cs="Times New Roman"/>
        </w:rPr>
        <w:t xml:space="preserve"> The FIMOSS external device consists of a 3D printed housing and internal electronics (scale bar=5mm). </w:t>
      </w:r>
      <w:r w:rsidRPr="00306077">
        <w:rPr>
          <w:rFonts w:ascii="Times New Roman" w:hAnsi="Times New Roman" w:cs="Times New Roman"/>
          <w:b/>
          <w:bCs/>
        </w:rPr>
        <w:t>c</w:t>
      </w:r>
      <w:r w:rsidRPr="00306077">
        <w:rPr>
          <w:rFonts w:ascii="Times New Roman" w:hAnsi="Times New Roman" w:cs="Times New Roman"/>
        </w:rPr>
        <w:t xml:space="preserve"> The FIMOSS external device includes a DC connector for DC power supply, and two other connectors for firmware programming and serial interface with a personal computer to set updated stimulation parameters. The left end of the PCB is connected with a transmitting coil for the wireless interface with the implant (scale bar=5mm). </w:t>
      </w:r>
    </w:p>
    <w:p w14:paraId="406CA130" w14:textId="77777777" w:rsidR="00306077" w:rsidRPr="00306077" w:rsidRDefault="00306077" w:rsidP="00306077">
      <w:pPr>
        <w:rPr>
          <w:rFonts w:ascii="Times New Roman" w:hAnsi="Times New Roman" w:cs="Times New Roman"/>
          <w:b/>
          <w:bCs/>
        </w:rPr>
      </w:pPr>
      <w:r w:rsidRPr="000D63B2">
        <w:rPr>
          <w:rFonts w:ascii="Times New Roman" w:hAnsi="Times New Roman" w:cs="Times New Roman" w:hint="eastAsia"/>
          <w:b/>
          <w:bCs/>
        </w:rPr>
        <w:t xml:space="preserve">Fig.S5 FIMOSS implant software schematics, and wireless communication protocol. </w:t>
      </w:r>
    </w:p>
    <w:p w14:paraId="739B6E37" w14:textId="14108733" w:rsidR="00306077" w:rsidRPr="00306077" w:rsidRDefault="00306077">
      <w:pPr>
        <w:rPr>
          <w:rFonts w:ascii="Times New Roman" w:hAnsi="Times New Roman" w:cs="Times New Roman"/>
        </w:rPr>
      </w:pPr>
      <w:r w:rsidRPr="00306077">
        <w:rPr>
          <w:rFonts w:ascii="Times New Roman" w:hAnsi="Times New Roman" w:cs="Times New Roman"/>
        </w:rPr>
        <w:lastRenderedPageBreak/>
        <w:drawing>
          <wp:inline distT="0" distB="0" distL="0" distR="0" wp14:anchorId="591F7356" wp14:editId="0C208FFD">
            <wp:extent cx="5274310" cy="2663190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627E687E-68C2-6F58-AC10-C9AF7B316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627E687E-68C2-6F58-AC10-C9AF7B316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C65A" w14:textId="39CB1B46" w:rsidR="00306077" w:rsidRDefault="00306077" w:rsidP="00306077">
      <w:pPr>
        <w:jc w:val="left"/>
        <w:rPr>
          <w:rFonts w:ascii="Times New Roman" w:hAnsi="Times New Roman" w:cs="Times New Roman"/>
        </w:rPr>
      </w:pPr>
      <w:r w:rsidRPr="000D63B2">
        <w:rPr>
          <w:rFonts w:ascii="Times New Roman" w:hAnsi="Times New Roman" w:cs="Times New Roman" w:hint="eastAsia"/>
          <w:b/>
          <w:bCs/>
        </w:rPr>
        <w:t xml:space="preserve">Fig.S6 Light intensity curve of </w:t>
      </w:r>
      <w:r w:rsidRPr="000D63B2">
        <w:rPr>
          <w:rFonts w:ascii="Times New Roman" w:hAnsi="Times New Roman" w:cs="Times New Roman" w:hint="eastAsia"/>
          <w:b/>
          <w:bCs/>
        </w:rPr>
        <w:t>μ</w:t>
      </w:r>
      <w:r w:rsidRPr="000D63B2">
        <w:rPr>
          <w:rFonts w:ascii="Times New Roman" w:hAnsi="Times New Roman" w:cs="Times New Roman" w:hint="eastAsia"/>
          <w:b/>
          <w:bCs/>
        </w:rPr>
        <w:t>LEDs during activation interval</w:t>
      </w:r>
    </w:p>
    <w:p w14:paraId="00CB6254" w14:textId="03BE6113" w:rsidR="000D63B2" w:rsidRPr="00306077" w:rsidRDefault="000D63B2" w:rsidP="00306077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062AFE2" wp14:editId="51039565">
            <wp:simplePos x="0" y="0"/>
            <wp:positionH relativeFrom="column">
              <wp:posOffset>-979170</wp:posOffset>
            </wp:positionH>
            <wp:positionV relativeFrom="paragraph">
              <wp:posOffset>274212</wp:posOffset>
            </wp:positionV>
            <wp:extent cx="7315200" cy="3458845"/>
            <wp:effectExtent l="0" t="0" r="0" b="0"/>
            <wp:wrapSquare wrapText="bothSides"/>
            <wp:docPr id="11247183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ECB49" w14:textId="77777777" w:rsidR="000D63B2" w:rsidRPr="000D63B2" w:rsidRDefault="000D63B2" w:rsidP="000D63B2">
      <w:pPr>
        <w:jc w:val="left"/>
        <w:rPr>
          <w:rFonts w:ascii="Times New Roman" w:hAnsi="Times New Roman" w:cs="Times New Roman"/>
        </w:rPr>
      </w:pPr>
      <w:r w:rsidRPr="000D63B2">
        <w:rPr>
          <w:rFonts w:ascii="Times New Roman" w:hAnsi="Times New Roman" w:cs="Times New Roman" w:hint="eastAsia"/>
          <w:b/>
          <w:bCs/>
        </w:rPr>
        <w:t>Fig.S7 The actuation of FIMOSS implant by NeuroLux external device</w:t>
      </w:r>
    </w:p>
    <w:p w14:paraId="3D605A71" w14:textId="0F95DFFB" w:rsidR="00306077" w:rsidRDefault="00306077" w:rsidP="00306077">
      <w:pPr>
        <w:jc w:val="left"/>
        <w:rPr>
          <w:rFonts w:ascii="Times New Roman" w:hAnsi="Times New Roman" w:cs="Times New Roman"/>
        </w:rPr>
      </w:pPr>
    </w:p>
    <w:p w14:paraId="60BAC7D2" w14:textId="749DDC06" w:rsidR="000D63B2" w:rsidRPr="000D63B2" w:rsidRDefault="000D63B2" w:rsidP="00306077">
      <w:pPr>
        <w:jc w:val="left"/>
        <w:rPr>
          <w:rFonts w:ascii="Times New Roman" w:hAnsi="Times New Roman" w:cs="Times New Roman"/>
        </w:rPr>
      </w:pPr>
      <w:r w:rsidRPr="000D63B2">
        <w:rPr>
          <w:rFonts w:ascii="Times New Roman" w:hAnsi="Times New Roman" w:cs="Times New Roman"/>
        </w:rPr>
        <w:lastRenderedPageBreak/>
        <w:drawing>
          <wp:inline distT="0" distB="0" distL="0" distR="0" wp14:anchorId="670EBC6D" wp14:editId="342F1793">
            <wp:extent cx="5274310" cy="4968240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B3DD7E36-DF2C-03A8-61A7-AF5E6093B7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B3DD7E36-DF2C-03A8-61A7-AF5E6093B7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0C59" w14:textId="77777777" w:rsidR="000D63B2" w:rsidRPr="000D63B2" w:rsidRDefault="000D63B2" w:rsidP="000D63B2">
      <w:pPr>
        <w:jc w:val="left"/>
        <w:rPr>
          <w:rFonts w:ascii="Times New Roman" w:hAnsi="Times New Roman" w:cs="Times New Roman"/>
        </w:rPr>
      </w:pPr>
      <w:r w:rsidRPr="000D63B2">
        <w:rPr>
          <w:rFonts w:ascii="Times New Roman" w:hAnsi="Times New Roman" w:cs="Times New Roman"/>
          <w:b/>
          <w:bCs/>
        </w:rPr>
        <w:t xml:space="preserve">Fig.S8 Fabrication process of FIMOSS implant. </w:t>
      </w:r>
      <w:proofErr w:type="spellStart"/>
      <w:r w:rsidRPr="000D63B2">
        <w:rPr>
          <w:rFonts w:ascii="Times New Roman" w:hAnsi="Times New Roman" w:cs="Times New Roman"/>
          <w:b/>
          <w:bCs/>
        </w:rPr>
        <w:t>a</w:t>
      </w:r>
      <w:proofErr w:type="spellEnd"/>
      <w:r w:rsidRPr="000D63B2">
        <w:rPr>
          <w:rFonts w:ascii="Times New Roman" w:hAnsi="Times New Roman" w:cs="Times New Roman"/>
          <w:b/>
          <w:bCs/>
        </w:rPr>
        <w:t xml:space="preserve"> </w:t>
      </w:r>
      <w:r w:rsidRPr="000D63B2">
        <w:rPr>
          <w:rFonts w:ascii="Times New Roman" w:hAnsi="Times New Roman" w:cs="Times New Roman"/>
        </w:rPr>
        <w:t xml:space="preserve">Electronic manufacturing process of FIMOSS implants involving the FPC manufacturing, μLEDs assembly and SMT assembly. </w:t>
      </w:r>
      <w:r w:rsidRPr="000D63B2">
        <w:rPr>
          <w:rFonts w:ascii="Times New Roman" w:hAnsi="Times New Roman" w:cs="Times New Roman"/>
          <w:b/>
          <w:bCs/>
        </w:rPr>
        <w:t xml:space="preserve">b </w:t>
      </w:r>
      <w:r w:rsidRPr="000D63B2">
        <w:rPr>
          <w:rFonts w:ascii="Times New Roman" w:hAnsi="Times New Roman" w:cs="Times New Roman"/>
        </w:rPr>
        <w:t xml:space="preserve">Program firmware and initial parameters into the MCU of the FIMOSS implant. </w:t>
      </w:r>
      <w:r w:rsidRPr="000D63B2">
        <w:rPr>
          <w:rFonts w:ascii="Times New Roman" w:hAnsi="Times New Roman" w:cs="Times New Roman"/>
          <w:b/>
          <w:bCs/>
        </w:rPr>
        <w:t>c</w:t>
      </w:r>
      <w:r w:rsidRPr="000D63B2">
        <w:rPr>
          <w:rFonts w:ascii="Times New Roman" w:hAnsi="Times New Roman" w:cs="Times New Roman"/>
        </w:rPr>
        <w:t xml:space="preserve"> The ultrasonic cleaning of the device </w:t>
      </w:r>
      <w:proofErr w:type="spellStart"/>
      <w:r w:rsidRPr="000D63B2">
        <w:rPr>
          <w:rFonts w:ascii="Times New Roman" w:hAnsi="Times New Roman" w:cs="Times New Roman"/>
          <w:b/>
          <w:bCs/>
        </w:rPr>
        <w:t>d~h</w:t>
      </w:r>
      <w:proofErr w:type="spellEnd"/>
      <w:r w:rsidRPr="000D63B2">
        <w:rPr>
          <w:rFonts w:ascii="Times New Roman" w:hAnsi="Times New Roman" w:cs="Times New Roman"/>
          <w:b/>
          <w:bCs/>
        </w:rPr>
        <w:t xml:space="preserve"> </w:t>
      </w:r>
      <w:r w:rsidRPr="000D63B2">
        <w:rPr>
          <w:rFonts w:ascii="Times New Roman" w:hAnsi="Times New Roman" w:cs="Times New Roman"/>
        </w:rPr>
        <w:t>The antennas and drivers were encapsulated by 12μm Parylene C(d) and then encapsulated by PDMS using a stainless steel mold(</w:t>
      </w:r>
      <w:proofErr w:type="spellStart"/>
      <w:r w:rsidRPr="000D63B2">
        <w:rPr>
          <w:rFonts w:ascii="Times New Roman" w:hAnsi="Times New Roman" w:cs="Times New Roman"/>
        </w:rPr>
        <w:t>e~h</w:t>
      </w:r>
      <w:proofErr w:type="spellEnd"/>
      <w:r w:rsidRPr="000D63B2">
        <w:rPr>
          <w:rFonts w:ascii="Times New Roman" w:hAnsi="Times New Roman" w:cs="Times New Roman"/>
        </w:rPr>
        <w:t xml:space="preserve">) </w:t>
      </w:r>
      <w:proofErr w:type="spellStart"/>
      <w:r w:rsidRPr="000D63B2">
        <w:rPr>
          <w:rFonts w:ascii="Times New Roman" w:hAnsi="Times New Roman" w:cs="Times New Roman"/>
          <w:b/>
          <w:bCs/>
        </w:rPr>
        <w:t>i~l</w:t>
      </w:r>
      <w:proofErr w:type="spellEnd"/>
      <w:r w:rsidRPr="000D63B2">
        <w:rPr>
          <w:rFonts w:ascii="Times New Roman" w:hAnsi="Times New Roman" w:cs="Times New Roman"/>
          <w:b/>
          <w:bCs/>
        </w:rPr>
        <w:t xml:space="preserve"> </w:t>
      </w:r>
      <w:r w:rsidRPr="000D63B2">
        <w:rPr>
          <w:rFonts w:ascii="Times New Roman" w:hAnsi="Times New Roman" w:cs="Times New Roman"/>
        </w:rPr>
        <w:t xml:space="preserve">Encapsulate the interconnect and MOSD II of several FIMOSS implants by PDMS. </w:t>
      </w:r>
      <w:r w:rsidRPr="000D63B2">
        <w:rPr>
          <w:rFonts w:ascii="Times New Roman" w:hAnsi="Times New Roman" w:cs="Times New Roman"/>
          <w:b/>
          <w:bCs/>
        </w:rPr>
        <w:t>m</w:t>
      </w:r>
      <w:r w:rsidRPr="000D63B2">
        <w:rPr>
          <w:rFonts w:ascii="Times New Roman" w:hAnsi="Times New Roman" w:cs="Times New Roman"/>
        </w:rPr>
        <w:t xml:space="preserve"> Fixation of MOSD II by a 11-0 prolene suture. </w:t>
      </w:r>
      <w:r w:rsidRPr="000D63B2">
        <w:rPr>
          <w:rFonts w:ascii="Times New Roman" w:hAnsi="Times New Roman" w:cs="Times New Roman"/>
          <w:b/>
          <w:bCs/>
        </w:rPr>
        <w:t>n</w:t>
      </w:r>
      <w:r w:rsidRPr="000D63B2">
        <w:rPr>
          <w:rFonts w:ascii="Times New Roman" w:hAnsi="Times New Roman" w:cs="Times New Roman"/>
        </w:rPr>
        <w:t xml:space="preserve"> A schematic diagram of the completely prepared FIMOSS implant. </w:t>
      </w:r>
    </w:p>
    <w:p w14:paraId="5293F7DB" w14:textId="76F20B32" w:rsidR="00306077" w:rsidRPr="000D63B2" w:rsidRDefault="00306077" w:rsidP="00306077">
      <w:pPr>
        <w:jc w:val="left"/>
        <w:rPr>
          <w:rFonts w:ascii="Times New Roman" w:hAnsi="Times New Roman" w:cs="Times New Roman" w:hint="eastAsia"/>
        </w:rPr>
      </w:pPr>
    </w:p>
    <w:sectPr w:rsidR="00306077" w:rsidRPr="000D63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6FDF8" w14:textId="77777777" w:rsidR="008C39A0" w:rsidRDefault="008C39A0" w:rsidP="0057771F">
      <w:pPr>
        <w:rPr>
          <w:rFonts w:hint="eastAsia"/>
        </w:rPr>
      </w:pPr>
      <w:r>
        <w:separator/>
      </w:r>
    </w:p>
  </w:endnote>
  <w:endnote w:type="continuationSeparator" w:id="0">
    <w:p w14:paraId="00EF1839" w14:textId="77777777" w:rsidR="008C39A0" w:rsidRDefault="008C39A0" w:rsidP="0057771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89A4F" w14:textId="77777777" w:rsidR="008C39A0" w:rsidRDefault="008C39A0" w:rsidP="0057771F">
      <w:pPr>
        <w:rPr>
          <w:rFonts w:hint="eastAsia"/>
        </w:rPr>
      </w:pPr>
      <w:r>
        <w:separator/>
      </w:r>
    </w:p>
  </w:footnote>
  <w:footnote w:type="continuationSeparator" w:id="0">
    <w:p w14:paraId="331CD62F" w14:textId="77777777" w:rsidR="008C39A0" w:rsidRDefault="008C39A0" w:rsidP="0057771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1DA0"/>
    <w:rsid w:val="000D63B2"/>
    <w:rsid w:val="00105B83"/>
    <w:rsid w:val="00133556"/>
    <w:rsid w:val="00306077"/>
    <w:rsid w:val="004E2E45"/>
    <w:rsid w:val="0057771F"/>
    <w:rsid w:val="005A5FD0"/>
    <w:rsid w:val="00752F34"/>
    <w:rsid w:val="00811DA0"/>
    <w:rsid w:val="008C39A0"/>
    <w:rsid w:val="00B579A8"/>
    <w:rsid w:val="00BF50EC"/>
    <w:rsid w:val="00D920DA"/>
    <w:rsid w:val="00DA31B1"/>
    <w:rsid w:val="00FA6947"/>
    <w:rsid w:val="00FC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350FF"/>
  <w15:chartTrackingRefBased/>
  <w15:docId w15:val="{F18DB923-D91F-4F31-8EE1-16DAF84E0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771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77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77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77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7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409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Mingjie Zhou</dc:creator>
  <cp:keywords/>
  <dc:description/>
  <cp:lastModifiedBy>Mingjie Zhou</cp:lastModifiedBy>
  <cp:revision>2</cp:revision>
  <dcterms:created xsi:type="dcterms:W3CDTF">2024-12-22T09:51:00Z</dcterms:created>
  <dcterms:modified xsi:type="dcterms:W3CDTF">2024-12-22T09:59:00Z</dcterms:modified>
</cp:coreProperties>
</file>