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246B0" w14:textId="05F6EB9D" w:rsidR="00AD6948" w:rsidRPr="00A911FB" w:rsidRDefault="00F20046" w:rsidP="00501366">
      <w:pPr>
        <w:jc w:val="center"/>
        <w:rPr>
          <w:rFonts w:ascii="Arial" w:hAnsi="Arial" w:cs="Arial"/>
          <w:b/>
          <w:bCs/>
          <w:sz w:val="32"/>
          <w:szCs w:val="32"/>
        </w:rPr>
      </w:pPr>
      <w:r w:rsidRPr="00A911FB">
        <w:rPr>
          <w:rFonts w:ascii="Arial" w:hAnsi="Arial" w:cs="Arial"/>
          <w:b/>
          <w:bCs/>
          <w:sz w:val="32"/>
          <w:szCs w:val="32"/>
        </w:rPr>
        <w:t xml:space="preserve">Supplementary </w:t>
      </w:r>
      <w:r w:rsidR="00A911FB" w:rsidRPr="00A911FB">
        <w:rPr>
          <w:rFonts w:ascii="Arial" w:hAnsi="Arial" w:cs="Arial"/>
          <w:b/>
          <w:bCs/>
          <w:sz w:val="32"/>
          <w:szCs w:val="32"/>
        </w:rPr>
        <w:t>I</w:t>
      </w:r>
      <w:r w:rsidRPr="00A911FB">
        <w:rPr>
          <w:rFonts w:ascii="Arial" w:hAnsi="Arial" w:cs="Arial"/>
          <w:b/>
          <w:bCs/>
          <w:sz w:val="32"/>
          <w:szCs w:val="32"/>
        </w:rPr>
        <w:t>nformation</w:t>
      </w:r>
    </w:p>
    <w:p w14:paraId="68FA6493" w14:textId="68F13CCF" w:rsidR="00501366" w:rsidRDefault="00501366" w:rsidP="00501366">
      <w:pPr>
        <w:rPr>
          <w:rFonts w:ascii="Arial" w:hAnsi="Arial" w:cs="Arial"/>
          <w:sz w:val="32"/>
          <w:szCs w:val="32"/>
        </w:rPr>
      </w:pPr>
    </w:p>
    <w:p w14:paraId="2F802415" w14:textId="666BB84A" w:rsidR="003E4523" w:rsidRPr="00AF64C6" w:rsidRDefault="00161F2E" w:rsidP="003E4523">
      <w:pPr>
        <w:rPr>
          <w:rFonts w:ascii="Arial" w:hAnsi="Arial" w:cs="Arial"/>
          <w:b/>
          <w:bCs/>
          <w:sz w:val="32"/>
          <w:szCs w:val="32"/>
        </w:rPr>
      </w:pPr>
      <w:r w:rsidRPr="00161F2E">
        <w:rPr>
          <w:rFonts w:ascii="Arial" w:hAnsi="Arial" w:cs="Arial"/>
          <w:b/>
          <w:bCs/>
          <w:sz w:val="32"/>
          <w:szCs w:val="32"/>
        </w:rPr>
        <w:t>Anchoring Copper Single Atoms on Porous Boron Nitride Nanofiber to Boost Selective Reduction of Nitroaromatics</w:t>
      </w:r>
    </w:p>
    <w:p w14:paraId="11381CEF" w14:textId="550A3408" w:rsidR="003E4523" w:rsidRDefault="003E4523" w:rsidP="000E6F80">
      <w:pPr>
        <w:spacing w:line="360" w:lineRule="auto"/>
        <w:rPr>
          <w:rFonts w:ascii="Times New Roman" w:hAnsi="Times New Roman" w:cs="Times New Roman"/>
          <w:sz w:val="24"/>
          <w:szCs w:val="24"/>
        </w:rPr>
      </w:pPr>
      <w:bookmarkStart w:id="0" w:name="_Hlk68013871"/>
      <w:bookmarkStart w:id="1" w:name="OLE_LINK18"/>
      <w:r w:rsidRPr="000E6F80">
        <w:rPr>
          <w:rFonts w:ascii="Times New Roman" w:hAnsi="Times New Roman" w:cs="Times New Roman"/>
          <w:sz w:val="24"/>
          <w:szCs w:val="24"/>
        </w:rPr>
        <w:t>Jianli Liang</w:t>
      </w:r>
      <w:r w:rsidRPr="000E6F80">
        <w:rPr>
          <w:rFonts w:ascii="Times New Roman" w:hAnsi="Times New Roman" w:cs="Times New Roman"/>
          <w:sz w:val="24"/>
          <w:szCs w:val="24"/>
          <w:vertAlign w:val="superscript"/>
        </w:rPr>
        <w:t>1</w:t>
      </w:r>
      <w:r w:rsidRPr="000E6F80">
        <w:rPr>
          <w:rFonts w:ascii="Times New Roman" w:hAnsi="Times New Roman" w:cs="Times New Roman"/>
          <w:sz w:val="24"/>
          <w:szCs w:val="24"/>
        </w:rPr>
        <w:t xml:space="preserve">, </w:t>
      </w:r>
      <w:bookmarkStart w:id="2" w:name="OLE_LINK16"/>
      <w:r w:rsidRPr="000E6F80">
        <w:rPr>
          <w:rFonts w:ascii="Times New Roman" w:hAnsi="Times New Roman" w:cs="Times New Roman"/>
          <w:sz w:val="24"/>
          <w:szCs w:val="24"/>
        </w:rPr>
        <w:t>Qianqian Song</w:t>
      </w:r>
      <w:r w:rsidRPr="000E6F80">
        <w:rPr>
          <w:rFonts w:ascii="Times New Roman" w:hAnsi="Times New Roman" w:cs="Times New Roman"/>
          <w:sz w:val="24"/>
          <w:szCs w:val="24"/>
          <w:vertAlign w:val="superscript"/>
        </w:rPr>
        <w:t>3</w:t>
      </w:r>
      <w:r w:rsidRPr="000E6F80">
        <w:rPr>
          <w:rFonts w:ascii="Times New Roman" w:hAnsi="Times New Roman" w:cs="Times New Roman"/>
          <w:sz w:val="24"/>
          <w:szCs w:val="24"/>
        </w:rPr>
        <w:t xml:space="preserve">, </w:t>
      </w:r>
      <w:proofErr w:type="spellStart"/>
      <w:r w:rsidRPr="000E6F80">
        <w:rPr>
          <w:rFonts w:ascii="Times New Roman" w:hAnsi="Times New Roman" w:cs="Times New Roman"/>
          <w:sz w:val="24"/>
          <w:szCs w:val="24"/>
        </w:rPr>
        <w:t>Jianghua</w:t>
      </w:r>
      <w:proofErr w:type="spellEnd"/>
      <w:r w:rsidRPr="000E6F80">
        <w:rPr>
          <w:rFonts w:ascii="Times New Roman" w:hAnsi="Times New Roman" w:cs="Times New Roman"/>
          <w:sz w:val="24"/>
          <w:szCs w:val="24"/>
        </w:rPr>
        <w:t xml:space="preserve"> </w:t>
      </w:r>
      <w:bookmarkEnd w:id="2"/>
      <w:r w:rsidRPr="000E6F80">
        <w:rPr>
          <w:rFonts w:ascii="Times New Roman" w:hAnsi="Times New Roman" w:cs="Times New Roman"/>
          <w:sz w:val="24"/>
          <w:szCs w:val="24"/>
        </w:rPr>
        <w:t>Wu</w:t>
      </w:r>
      <w:r w:rsidRPr="000E6F80">
        <w:rPr>
          <w:rFonts w:ascii="Times New Roman" w:hAnsi="Times New Roman" w:cs="Times New Roman"/>
          <w:sz w:val="24"/>
          <w:szCs w:val="24"/>
          <w:vertAlign w:val="superscript"/>
        </w:rPr>
        <w:t>4</w:t>
      </w:r>
      <w:r w:rsidRPr="000E6F80">
        <w:rPr>
          <w:rFonts w:ascii="Times New Roman" w:hAnsi="Times New Roman" w:cs="Times New Roman"/>
          <w:sz w:val="24"/>
          <w:szCs w:val="24"/>
        </w:rPr>
        <w:t>, Qi Lei</w:t>
      </w:r>
      <w:r w:rsidRPr="000E6F80">
        <w:rPr>
          <w:rFonts w:ascii="Times New Roman" w:hAnsi="Times New Roman" w:cs="Times New Roman"/>
          <w:sz w:val="24"/>
          <w:szCs w:val="24"/>
          <w:vertAlign w:val="superscript"/>
        </w:rPr>
        <w:t>5</w:t>
      </w:r>
      <w:r w:rsidRPr="000E6F80">
        <w:rPr>
          <w:rFonts w:ascii="Times New Roman" w:hAnsi="Times New Roman" w:cs="Times New Roman"/>
          <w:sz w:val="24"/>
          <w:szCs w:val="24"/>
        </w:rPr>
        <w:t xml:space="preserve">, </w:t>
      </w:r>
      <w:proofErr w:type="spellStart"/>
      <w:r w:rsidRPr="000E6F80">
        <w:rPr>
          <w:rFonts w:ascii="Times New Roman" w:hAnsi="Times New Roman" w:cs="Times New Roman"/>
          <w:sz w:val="24"/>
          <w:szCs w:val="24"/>
        </w:rPr>
        <w:t>Zhongming</w:t>
      </w:r>
      <w:proofErr w:type="spellEnd"/>
      <w:r w:rsidRPr="000E6F80">
        <w:rPr>
          <w:rFonts w:ascii="Times New Roman" w:hAnsi="Times New Roman" w:cs="Times New Roman"/>
          <w:sz w:val="24"/>
          <w:szCs w:val="24"/>
        </w:rPr>
        <w:t xml:space="preserve"> Huang</w:t>
      </w:r>
      <w:r w:rsidRPr="000E6F80">
        <w:rPr>
          <w:rFonts w:ascii="Times New Roman" w:hAnsi="Times New Roman" w:cs="Times New Roman"/>
          <w:sz w:val="24"/>
          <w:szCs w:val="24"/>
          <w:vertAlign w:val="superscript"/>
        </w:rPr>
        <w:t>1</w:t>
      </w:r>
      <w:r w:rsidRPr="000E6F80">
        <w:rPr>
          <w:rFonts w:ascii="Times New Roman" w:hAnsi="Times New Roman" w:cs="Times New Roman"/>
          <w:sz w:val="24"/>
          <w:szCs w:val="24"/>
        </w:rPr>
        <w:t xml:space="preserve">, </w:t>
      </w:r>
      <w:proofErr w:type="spellStart"/>
      <w:r w:rsidRPr="000E6F80">
        <w:rPr>
          <w:rFonts w:ascii="Times New Roman" w:hAnsi="Times New Roman" w:cs="Times New Roman"/>
          <w:sz w:val="24"/>
          <w:szCs w:val="24"/>
        </w:rPr>
        <w:t>Tianxing</w:t>
      </w:r>
      <w:proofErr w:type="spellEnd"/>
      <w:r w:rsidRPr="000E6F80">
        <w:rPr>
          <w:rFonts w:ascii="Times New Roman" w:hAnsi="Times New Roman" w:cs="Times New Roman"/>
          <w:sz w:val="24"/>
          <w:szCs w:val="24"/>
        </w:rPr>
        <w:t xml:space="preserve"> Kang</w:t>
      </w:r>
      <w:r w:rsidRPr="000E6F80">
        <w:rPr>
          <w:rFonts w:ascii="Times New Roman" w:hAnsi="Times New Roman" w:cs="Times New Roman"/>
          <w:sz w:val="24"/>
          <w:szCs w:val="24"/>
          <w:vertAlign w:val="superscript"/>
        </w:rPr>
        <w:t>1</w:t>
      </w:r>
      <w:r w:rsidRPr="000E6F80">
        <w:rPr>
          <w:rFonts w:ascii="Times New Roman" w:hAnsi="Times New Roman" w:cs="Times New Roman"/>
          <w:sz w:val="24"/>
          <w:szCs w:val="24"/>
        </w:rPr>
        <w:t>, Hui Xu</w:t>
      </w:r>
      <w:r w:rsidRPr="000E6F80">
        <w:rPr>
          <w:rFonts w:ascii="Times New Roman" w:hAnsi="Times New Roman" w:cs="Times New Roman"/>
          <w:sz w:val="24"/>
          <w:szCs w:val="24"/>
          <w:vertAlign w:val="superscript"/>
        </w:rPr>
        <w:t>2</w:t>
      </w:r>
      <w:r w:rsidRPr="000E6F80">
        <w:rPr>
          <w:rFonts w:ascii="Times New Roman" w:hAnsi="Times New Roman" w:cs="Times New Roman"/>
          <w:sz w:val="24"/>
          <w:szCs w:val="24"/>
        </w:rPr>
        <w:t>, Peng Wang</w:t>
      </w:r>
      <w:r w:rsidRPr="000E6F80">
        <w:rPr>
          <w:rFonts w:ascii="Times New Roman" w:hAnsi="Times New Roman" w:cs="Times New Roman"/>
          <w:sz w:val="24"/>
          <w:szCs w:val="24"/>
          <w:vertAlign w:val="superscript"/>
        </w:rPr>
        <w:t>4</w:t>
      </w:r>
      <w:r w:rsidRPr="000E6F80">
        <w:rPr>
          <w:rFonts w:ascii="Times New Roman" w:hAnsi="Times New Roman" w:cs="Times New Roman"/>
          <w:sz w:val="24"/>
          <w:szCs w:val="24"/>
        </w:rPr>
        <w:t xml:space="preserve">, </w:t>
      </w:r>
      <w:proofErr w:type="spellStart"/>
      <w:r w:rsidRPr="000E6F80">
        <w:rPr>
          <w:rFonts w:ascii="Times New Roman" w:hAnsi="Times New Roman" w:cs="Times New Roman"/>
          <w:sz w:val="24"/>
          <w:szCs w:val="24"/>
        </w:rPr>
        <w:t>Xingtai</w:t>
      </w:r>
      <w:proofErr w:type="spellEnd"/>
      <w:r w:rsidRPr="000E6F80">
        <w:rPr>
          <w:rFonts w:ascii="Times New Roman" w:hAnsi="Times New Roman" w:cs="Times New Roman"/>
          <w:sz w:val="24"/>
          <w:szCs w:val="24"/>
        </w:rPr>
        <w:t xml:space="preserve"> Zhou</w:t>
      </w:r>
      <w:r w:rsidRPr="000E6F80">
        <w:rPr>
          <w:rFonts w:ascii="Times New Roman" w:hAnsi="Times New Roman" w:cs="Times New Roman"/>
          <w:sz w:val="24"/>
          <w:szCs w:val="24"/>
          <w:vertAlign w:val="superscript"/>
        </w:rPr>
        <w:t>5</w:t>
      </w:r>
      <w:r w:rsidRPr="000E6F80">
        <w:rPr>
          <w:rFonts w:ascii="Times New Roman" w:hAnsi="Times New Roman" w:cs="Times New Roman"/>
          <w:sz w:val="24"/>
          <w:szCs w:val="24"/>
        </w:rPr>
        <w:t>, Po Keung Wong</w:t>
      </w:r>
      <w:r w:rsidRPr="000E6F80">
        <w:rPr>
          <w:rFonts w:ascii="Times New Roman" w:hAnsi="Times New Roman" w:cs="Times New Roman"/>
          <w:sz w:val="24"/>
          <w:szCs w:val="24"/>
          <w:vertAlign w:val="superscript"/>
        </w:rPr>
        <w:t>6</w:t>
      </w:r>
      <w:r w:rsidRPr="000E6F80">
        <w:rPr>
          <w:rFonts w:ascii="Times New Roman" w:hAnsi="Times New Roman" w:cs="Times New Roman"/>
          <w:sz w:val="24"/>
          <w:szCs w:val="24"/>
        </w:rPr>
        <w:t xml:space="preserve">, </w:t>
      </w:r>
      <w:proofErr w:type="spellStart"/>
      <w:r w:rsidRPr="000E6F80">
        <w:rPr>
          <w:rFonts w:ascii="Times New Roman" w:hAnsi="Times New Roman" w:cs="Times New Roman"/>
          <w:sz w:val="24"/>
          <w:szCs w:val="24"/>
        </w:rPr>
        <w:t>Zhifeng</w:t>
      </w:r>
      <w:proofErr w:type="spellEnd"/>
      <w:r w:rsidRPr="000E6F80">
        <w:rPr>
          <w:rFonts w:ascii="Times New Roman" w:hAnsi="Times New Roman" w:cs="Times New Roman"/>
          <w:sz w:val="24"/>
          <w:szCs w:val="24"/>
        </w:rPr>
        <w:t xml:space="preserve"> Jiang</w:t>
      </w:r>
      <w:r w:rsidRPr="000E6F80">
        <w:rPr>
          <w:rFonts w:ascii="Times New Roman" w:hAnsi="Times New Roman" w:cs="Times New Roman"/>
          <w:sz w:val="24"/>
          <w:szCs w:val="24"/>
          <w:vertAlign w:val="superscript"/>
        </w:rPr>
        <w:t>1,</w:t>
      </w:r>
      <w:proofErr w:type="gramStart"/>
      <w:r w:rsidRPr="000E6F80">
        <w:rPr>
          <w:rFonts w:ascii="Times New Roman" w:hAnsi="Times New Roman" w:cs="Times New Roman"/>
          <w:sz w:val="24"/>
          <w:szCs w:val="24"/>
          <w:vertAlign w:val="superscript"/>
        </w:rPr>
        <w:t>2,</w:t>
      </w:r>
      <w:r w:rsidRPr="007A3128">
        <w:rPr>
          <w:rFonts w:ascii="Times New Roman" w:hAnsi="Times New Roman" w:cs="Times New Roman"/>
          <w:sz w:val="24"/>
          <w:szCs w:val="24"/>
          <w:vertAlign w:val="superscript"/>
        </w:rPr>
        <w:t>*</w:t>
      </w:r>
      <w:proofErr w:type="gramEnd"/>
      <w:r w:rsidRPr="000E6F80">
        <w:rPr>
          <w:rFonts w:ascii="Times New Roman" w:hAnsi="Times New Roman" w:cs="Times New Roman"/>
          <w:sz w:val="24"/>
          <w:szCs w:val="24"/>
        </w:rPr>
        <w:t xml:space="preserve"> &amp; Chun-Sing Lee</w:t>
      </w:r>
      <w:r w:rsidRPr="000E6F80">
        <w:rPr>
          <w:rFonts w:ascii="Times New Roman" w:hAnsi="Times New Roman" w:cs="Times New Roman"/>
          <w:sz w:val="24"/>
          <w:szCs w:val="24"/>
          <w:vertAlign w:val="superscript"/>
        </w:rPr>
        <w:t>1,</w:t>
      </w:r>
      <w:r w:rsidRPr="007A3128">
        <w:rPr>
          <w:rFonts w:ascii="Times New Roman" w:hAnsi="Times New Roman" w:cs="Times New Roman"/>
          <w:sz w:val="24"/>
          <w:szCs w:val="24"/>
          <w:vertAlign w:val="superscript"/>
        </w:rPr>
        <w:t>*</w:t>
      </w:r>
      <w:bookmarkEnd w:id="0"/>
      <w:bookmarkEnd w:id="1"/>
    </w:p>
    <w:p w14:paraId="11F346AF" w14:textId="77777777" w:rsidR="000E6F80" w:rsidRPr="001461E2" w:rsidRDefault="000E6F80" w:rsidP="000E6F80">
      <w:pPr>
        <w:spacing w:line="360" w:lineRule="auto"/>
        <w:rPr>
          <w:rFonts w:ascii="Times New Roman" w:hAnsi="Times New Roman" w:cs="Times New Roman"/>
          <w:sz w:val="24"/>
          <w:szCs w:val="24"/>
        </w:rPr>
      </w:pPr>
    </w:p>
    <w:p w14:paraId="30BAB76B" w14:textId="77777777" w:rsidR="003E4523" w:rsidRPr="000E6F80" w:rsidRDefault="003E4523" w:rsidP="003E4523">
      <w:pPr>
        <w:spacing w:line="360" w:lineRule="auto"/>
        <w:ind w:left="168" w:hangingChars="70" w:hanging="168"/>
        <w:jc w:val="left"/>
        <w:rPr>
          <w:rFonts w:ascii="Times New Roman" w:hAnsi="Times New Roman" w:cs="Times New Roman"/>
          <w:sz w:val="24"/>
          <w:szCs w:val="24"/>
        </w:rPr>
      </w:pPr>
      <w:r w:rsidRPr="000E6F80">
        <w:rPr>
          <w:rFonts w:ascii="Times New Roman" w:hAnsi="Times New Roman" w:cs="Times New Roman"/>
          <w:sz w:val="24"/>
          <w:szCs w:val="24"/>
          <w:vertAlign w:val="superscript"/>
        </w:rPr>
        <w:t xml:space="preserve">1 </w:t>
      </w:r>
      <w:r w:rsidRPr="000E6F80">
        <w:rPr>
          <w:rFonts w:ascii="Times New Roman" w:hAnsi="Times New Roman" w:cs="Times New Roman"/>
          <w:sz w:val="24"/>
          <w:szCs w:val="24"/>
        </w:rPr>
        <w:t>Department of Chemistry &amp; Center of Super-Diamond and Advanced Films (COSDAF), City University of Hong Kong, Hong Kong SAR 999077, P. R. China</w:t>
      </w:r>
    </w:p>
    <w:p w14:paraId="061B5F5D" w14:textId="77777777" w:rsidR="003E4523" w:rsidRPr="000E6F80" w:rsidRDefault="003E4523" w:rsidP="003E4523">
      <w:pPr>
        <w:spacing w:line="360" w:lineRule="auto"/>
        <w:ind w:left="168" w:hangingChars="70" w:hanging="168"/>
        <w:jc w:val="left"/>
        <w:rPr>
          <w:rFonts w:ascii="Times New Roman" w:hAnsi="Times New Roman" w:cs="Times New Roman"/>
          <w:sz w:val="24"/>
          <w:szCs w:val="24"/>
        </w:rPr>
      </w:pPr>
      <w:r w:rsidRPr="000E6F80">
        <w:rPr>
          <w:rFonts w:ascii="Times New Roman" w:hAnsi="Times New Roman" w:cs="Times New Roman"/>
          <w:sz w:val="24"/>
          <w:szCs w:val="24"/>
          <w:vertAlign w:val="superscript"/>
        </w:rPr>
        <w:t xml:space="preserve">2 </w:t>
      </w:r>
      <w:r w:rsidRPr="000E6F80">
        <w:rPr>
          <w:rFonts w:ascii="Times New Roman" w:hAnsi="Times New Roman" w:cs="Times New Roman"/>
          <w:sz w:val="24"/>
          <w:szCs w:val="24"/>
        </w:rPr>
        <w:t>Institute for Energy Research, Jiangsu University, Zhenjiang 212013, P. R. China</w:t>
      </w:r>
    </w:p>
    <w:p w14:paraId="63261DF1" w14:textId="77777777" w:rsidR="003E4523" w:rsidRPr="000E6F80" w:rsidRDefault="003E4523" w:rsidP="003E4523">
      <w:pPr>
        <w:spacing w:line="360" w:lineRule="auto"/>
        <w:ind w:left="120" w:hangingChars="50" w:hanging="120"/>
        <w:jc w:val="left"/>
        <w:rPr>
          <w:rFonts w:ascii="Times New Roman" w:hAnsi="Times New Roman" w:cs="Times New Roman"/>
          <w:sz w:val="24"/>
          <w:szCs w:val="24"/>
        </w:rPr>
      </w:pPr>
      <w:r w:rsidRPr="000E6F80">
        <w:rPr>
          <w:rFonts w:ascii="Times New Roman" w:hAnsi="Times New Roman" w:cs="Times New Roman"/>
          <w:sz w:val="24"/>
          <w:szCs w:val="24"/>
          <w:vertAlign w:val="superscript"/>
        </w:rPr>
        <w:t xml:space="preserve">3 </w:t>
      </w:r>
      <w:r w:rsidRPr="000E6F80">
        <w:rPr>
          <w:rFonts w:ascii="Times New Roman" w:hAnsi="Times New Roman" w:cs="Times New Roman"/>
          <w:sz w:val="24"/>
          <w:szCs w:val="24"/>
        </w:rPr>
        <w:t xml:space="preserve">Department of Materials Science and Engineering, Sun </w:t>
      </w:r>
      <w:proofErr w:type="spellStart"/>
      <w:r w:rsidRPr="000E6F80">
        <w:rPr>
          <w:rFonts w:ascii="Times New Roman" w:hAnsi="Times New Roman" w:cs="Times New Roman"/>
          <w:sz w:val="24"/>
          <w:szCs w:val="24"/>
        </w:rPr>
        <w:t>Yat</w:t>
      </w:r>
      <w:proofErr w:type="spellEnd"/>
      <w:r w:rsidRPr="000E6F80">
        <w:rPr>
          <w:rFonts w:ascii="Times New Roman" w:hAnsi="Times New Roman" w:cs="Times New Roman"/>
          <w:sz w:val="24"/>
          <w:szCs w:val="24"/>
        </w:rPr>
        <w:t>-Sen University, Guangzhou, Guangdong 510275, P. R. China</w:t>
      </w:r>
    </w:p>
    <w:p w14:paraId="4857985E" w14:textId="77777777" w:rsidR="003E4523" w:rsidRPr="000E6F80" w:rsidRDefault="003E4523" w:rsidP="003E4523">
      <w:pPr>
        <w:spacing w:line="360" w:lineRule="auto"/>
        <w:ind w:left="120" w:hangingChars="50" w:hanging="120"/>
        <w:jc w:val="left"/>
        <w:rPr>
          <w:rFonts w:ascii="Times New Roman" w:hAnsi="Times New Roman" w:cs="Times New Roman"/>
          <w:sz w:val="24"/>
          <w:szCs w:val="24"/>
        </w:rPr>
      </w:pPr>
      <w:r w:rsidRPr="000E6F80">
        <w:rPr>
          <w:rFonts w:ascii="Times New Roman" w:hAnsi="Times New Roman" w:cs="Times New Roman"/>
          <w:sz w:val="24"/>
          <w:szCs w:val="24"/>
          <w:vertAlign w:val="superscript"/>
        </w:rPr>
        <w:t xml:space="preserve">4 </w:t>
      </w:r>
      <w:r w:rsidRPr="000E6F80">
        <w:rPr>
          <w:rFonts w:ascii="Times New Roman" w:hAnsi="Times New Roman" w:cs="Times New Roman"/>
          <w:sz w:val="24"/>
          <w:szCs w:val="24"/>
        </w:rPr>
        <w:t xml:space="preserve">National Laboratory of </w:t>
      </w:r>
      <w:proofErr w:type="gramStart"/>
      <w:r w:rsidRPr="000E6F80">
        <w:rPr>
          <w:rFonts w:ascii="Times New Roman" w:hAnsi="Times New Roman" w:cs="Times New Roman"/>
          <w:sz w:val="24"/>
          <w:szCs w:val="24"/>
        </w:rPr>
        <w:t>Solid State</w:t>
      </w:r>
      <w:proofErr w:type="gramEnd"/>
      <w:r w:rsidRPr="000E6F80">
        <w:rPr>
          <w:rFonts w:ascii="Times New Roman" w:hAnsi="Times New Roman" w:cs="Times New Roman"/>
          <w:sz w:val="24"/>
          <w:szCs w:val="24"/>
        </w:rPr>
        <w:t xml:space="preserve"> Microstructures, Jiangsu Key Laboratory of Artificial Functional Materials, College of Engineering and Applied Sciences and Collaborative Innovation Center of Advanced Microstructures, Nanjing University, Nanjing 210093, P. R. China</w:t>
      </w:r>
    </w:p>
    <w:p w14:paraId="637D249D" w14:textId="77777777" w:rsidR="003E4523" w:rsidRPr="000E6F80" w:rsidRDefault="003E4523" w:rsidP="003E4523">
      <w:pPr>
        <w:spacing w:line="360" w:lineRule="auto"/>
        <w:ind w:left="120" w:hangingChars="50" w:hanging="120"/>
        <w:jc w:val="left"/>
        <w:rPr>
          <w:rFonts w:ascii="Times New Roman" w:hAnsi="Times New Roman" w:cs="Times New Roman"/>
          <w:sz w:val="24"/>
          <w:szCs w:val="24"/>
        </w:rPr>
      </w:pPr>
      <w:r w:rsidRPr="000E6F80">
        <w:rPr>
          <w:rFonts w:ascii="Times New Roman" w:hAnsi="Times New Roman" w:cs="Times New Roman"/>
          <w:sz w:val="24"/>
          <w:szCs w:val="24"/>
          <w:vertAlign w:val="superscript"/>
        </w:rPr>
        <w:t xml:space="preserve">5 </w:t>
      </w:r>
      <w:r w:rsidRPr="000E6F80">
        <w:rPr>
          <w:rFonts w:ascii="Times New Roman" w:hAnsi="Times New Roman" w:cs="Times New Roman"/>
          <w:sz w:val="24"/>
          <w:szCs w:val="24"/>
        </w:rPr>
        <w:t>Shanghai Synchrotron Radiation Facility, Shanghai Institute of Applied Physics, Chinese Academy of Sciences, Shanghai 201800, P. R. China</w:t>
      </w:r>
    </w:p>
    <w:p w14:paraId="52F28C67" w14:textId="77777777" w:rsidR="003E4523" w:rsidRPr="000E6F80" w:rsidRDefault="003E4523" w:rsidP="003E4523">
      <w:pPr>
        <w:spacing w:line="360" w:lineRule="auto"/>
        <w:ind w:left="120" w:hangingChars="50" w:hanging="120"/>
        <w:jc w:val="left"/>
        <w:rPr>
          <w:rFonts w:ascii="Times New Roman" w:hAnsi="Times New Roman" w:cs="Times New Roman"/>
          <w:sz w:val="24"/>
          <w:szCs w:val="24"/>
        </w:rPr>
      </w:pPr>
      <w:r w:rsidRPr="000E6F80">
        <w:rPr>
          <w:rFonts w:ascii="Times New Roman" w:hAnsi="Times New Roman" w:cs="Times New Roman"/>
          <w:sz w:val="24"/>
          <w:szCs w:val="24"/>
          <w:vertAlign w:val="superscript"/>
        </w:rPr>
        <w:t xml:space="preserve">6 </w:t>
      </w:r>
      <w:r w:rsidRPr="000E6F80">
        <w:rPr>
          <w:rFonts w:ascii="Times New Roman" w:hAnsi="Times New Roman" w:cs="Times New Roman"/>
          <w:sz w:val="24"/>
          <w:szCs w:val="24"/>
        </w:rPr>
        <w:t>School of Life Sciences, The Chinese University of Hong Kong, Shatin, New Territories, Hong Kong SAR 999077, P. R. China</w:t>
      </w:r>
    </w:p>
    <w:p w14:paraId="3E011E70" w14:textId="77777777" w:rsidR="003E4523" w:rsidRPr="000E6F80" w:rsidRDefault="003E4523" w:rsidP="003E4523">
      <w:pPr>
        <w:spacing w:line="360" w:lineRule="auto"/>
        <w:ind w:left="168" w:hangingChars="70" w:hanging="168"/>
        <w:rPr>
          <w:rFonts w:ascii="Times New Roman" w:hAnsi="Times New Roman" w:cs="Times New Roman"/>
          <w:sz w:val="24"/>
          <w:szCs w:val="24"/>
        </w:rPr>
      </w:pPr>
    </w:p>
    <w:p w14:paraId="149DEA2B" w14:textId="1F22540F" w:rsidR="0015765B" w:rsidRPr="00D7545B" w:rsidRDefault="007A3128" w:rsidP="0015765B">
      <w:pPr>
        <w:spacing w:line="360" w:lineRule="auto"/>
        <w:jc w:val="left"/>
        <w:rPr>
          <w:rFonts w:ascii="Times New Roman" w:hAnsi="Times New Roman" w:cs="Times New Roman"/>
          <w:sz w:val="24"/>
          <w:szCs w:val="24"/>
        </w:rPr>
      </w:pPr>
      <w:r w:rsidRPr="007A3128">
        <w:rPr>
          <w:rFonts w:ascii="Times New Roman" w:hAnsi="Times New Roman" w:cs="Times New Roman"/>
          <w:sz w:val="24"/>
          <w:szCs w:val="24"/>
        </w:rPr>
        <w:t>*</w:t>
      </w:r>
      <w:r w:rsidR="0015765B" w:rsidRPr="00D7545B">
        <w:rPr>
          <w:rFonts w:ascii="Times New Roman" w:hAnsi="Times New Roman" w:cs="Times New Roman"/>
          <w:sz w:val="24"/>
          <w:szCs w:val="24"/>
        </w:rPr>
        <w:t xml:space="preserve">Correspondence </w:t>
      </w:r>
      <w:r w:rsidR="0015765B">
        <w:rPr>
          <w:rFonts w:ascii="Times New Roman" w:hAnsi="Times New Roman" w:cs="Times New Roman"/>
          <w:sz w:val="24"/>
          <w:szCs w:val="24"/>
        </w:rPr>
        <w:t xml:space="preserve">and requests for materials should be addressed </w:t>
      </w:r>
      <w:r w:rsidR="0015765B" w:rsidRPr="00D7545B">
        <w:rPr>
          <w:rFonts w:ascii="Times New Roman" w:hAnsi="Times New Roman" w:cs="Times New Roman"/>
          <w:sz w:val="24"/>
          <w:szCs w:val="24"/>
        </w:rPr>
        <w:t>to Z. F. Jiang (</w:t>
      </w:r>
      <w:r w:rsidR="0015765B">
        <w:rPr>
          <w:rFonts w:ascii="Times New Roman" w:hAnsi="Times New Roman" w:cs="Times New Roman" w:hint="eastAsia"/>
          <w:sz w:val="24"/>
          <w:szCs w:val="24"/>
        </w:rPr>
        <w:t>E</w:t>
      </w:r>
      <w:r w:rsidR="0015765B" w:rsidRPr="00D7545B">
        <w:rPr>
          <w:rFonts w:ascii="Times New Roman" w:hAnsi="Times New Roman" w:cs="Times New Roman"/>
          <w:sz w:val="24"/>
          <w:szCs w:val="24"/>
        </w:rPr>
        <w:t xml:space="preserve">mail: </w:t>
      </w:r>
      <w:hyperlink r:id="rId7" w:history="1">
        <w:r w:rsidR="0015765B" w:rsidRPr="00D7545B">
          <w:rPr>
            <w:rStyle w:val="a3"/>
            <w:rFonts w:ascii="Times New Roman" w:hAnsi="Times New Roman" w:cs="Times New Roman"/>
            <w:sz w:val="24"/>
            <w:szCs w:val="24"/>
          </w:rPr>
          <w:t>ntjiangzf@sina.com</w:t>
        </w:r>
      </w:hyperlink>
      <w:r w:rsidR="0015765B" w:rsidRPr="00D7545B">
        <w:rPr>
          <w:rFonts w:ascii="Times New Roman" w:hAnsi="Times New Roman" w:cs="Times New Roman"/>
          <w:sz w:val="24"/>
          <w:szCs w:val="24"/>
        </w:rPr>
        <w:t xml:space="preserve">) </w:t>
      </w:r>
      <w:r w:rsidR="0015765B">
        <w:rPr>
          <w:rFonts w:ascii="Times New Roman" w:hAnsi="Times New Roman" w:cs="Times New Roman"/>
          <w:sz w:val="24"/>
          <w:szCs w:val="24"/>
        </w:rPr>
        <w:t>or to</w:t>
      </w:r>
      <w:r w:rsidR="0015765B" w:rsidRPr="00D7545B">
        <w:rPr>
          <w:rFonts w:ascii="Times New Roman" w:hAnsi="Times New Roman" w:cs="Times New Roman"/>
          <w:sz w:val="24"/>
          <w:szCs w:val="24"/>
        </w:rPr>
        <w:t xml:space="preserve"> C. S</w:t>
      </w:r>
      <w:r w:rsidR="0015765B">
        <w:rPr>
          <w:rFonts w:ascii="Times New Roman" w:hAnsi="Times New Roman" w:cs="Times New Roman" w:hint="eastAsia"/>
          <w:sz w:val="24"/>
          <w:szCs w:val="24"/>
        </w:rPr>
        <w:t>.</w:t>
      </w:r>
      <w:r w:rsidR="0015765B" w:rsidRPr="00D7545B">
        <w:rPr>
          <w:rFonts w:ascii="Times New Roman" w:hAnsi="Times New Roman" w:cs="Times New Roman"/>
          <w:sz w:val="24"/>
          <w:szCs w:val="24"/>
        </w:rPr>
        <w:t xml:space="preserve"> Lee (E-mail: </w:t>
      </w:r>
      <w:hyperlink r:id="rId8" w:history="1">
        <w:r w:rsidR="0015765B" w:rsidRPr="00D7545B">
          <w:rPr>
            <w:rStyle w:val="a3"/>
            <w:rFonts w:ascii="Times New Roman" w:hAnsi="Times New Roman" w:cs="Times New Roman"/>
            <w:sz w:val="24"/>
            <w:szCs w:val="24"/>
          </w:rPr>
          <w:t>apcslee@cityu.edu.hk</w:t>
        </w:r>
      </w:hyperlink>
      <w:r w:rsidR="0015765B" w:rsidRPr="00D7545B">
        <w:rPr>
          <w:rFonts w:ascii="Times New Roman" w:hAnsi="Times New Roman" w:cs="Times New Roman"/>
          <w:sz w:val="24"/>
          <w:szCs w:val="24"/>
        </w:rPr>
        <w:t>)</w:t>
      </w:r>
    </w:p>
    <w:p w14:paraId="09F59234" w14:textId="2CF6981A" w:rsidR="0071409D" w:rsidRPr="0015765B" w:rsidRDefault="0071409D" w:rsidP="00C44557">
      <w:pPr>
        <w:spacing w:line="360" w:lineRule="auto"/>
        <w:jc w:val="left"/>
        <w:rPr>
          <w:rFonts w:ascii="Arial" w:hAnsi="Arial" w:cs="Arial"/>
          <w:b/>
          <w:bCs/>
          <w:sz w:val="28"/>
          <w:szCs w:val="28"/>
        </w:rPr>
      </w:pPr>
    </w:p>
    <w:p w14:paraId="5230956B" w14:textId="77777777" w:rsidR="00F2358F" w:rsidRPr="00F2358F" w:rsidRDefault="00F2358F" w:rsidP="00F2358F">
      <w:pPr>
        <w:spacing w:line="360" w:lineRule="auto"/>
        <w:jc w:val="center"/>
        <w:rPr>
          <w:rFonts w:ascii="Times New Roman" w:hAnsi="Times New Roman" w:cs="Times New Roman"/>
          <w:b/>
          <w:bCs/>
          <w:sz w:val="28"/>
          <w:szCs w:val="28"/>
        </w:rPr>
      </w:pPr>
      <w:r w:rsidRPr="00F2358F">
        <w:rPr>
          <w:rFonts w:ascii="Times New Roman" w:hAnsi="Times New Roman" w:cs="Times New Roman"/>
          <w:b/>
          <w:bCs/>
          <w:noProof/>
          <w:sz w:val="28"/>
          <w:szCs w:val="28"/>
        </w:rPr>
        <w:lastRenderedPageBreak/>
        <w:drawing>
          <wp:inline distT="0" distB="0" distL="0" distR="0" wp14:anchorId="4A8D3B2A" wp14:editId="27239EAA">
            <wp:extent cx="4474845" cy="34201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4845" cy="3420110"/>
                    </a:xfrm>
                    <a:prstGeom prst="rect">
                      <a:avLst/>
                    </a:prstGeom>
                    <a:noFill/>
                  </pic:spPr>
                </pic:pic>
              </a:graphicData>
            </a:graphic>
          </wp:inline>
        </w:drawing>
      </w:r>
    </w:p>
    <w:p w14:paraId="2CE11BB0" w14:textId="77777777" w:rsidR="00F2358F" w:rsidRPr="00F2358F" w:rsidRDefault="00F2358F" w:rsidP="00F2358F">
      <w:pPr>
        <w:spacing w:line="360" w:lineRule="auto"/>
        <w:jc w:val="center"/>
        <w:rPr>
          <w:rFonts w:ascii="Times New Roman" w:hAnsi="Times New Roman" w:cs="Times New Roman"/>
          <w:b/>
          <w:bCs/>
          <w:sz w:val="24"/>
          <w:szCs w:val="24"/>
        </w:rPr>
      </w:pPr>
      <w:r w:rsidRPr="00F2358F">
        <w:rPr>
          <w:rFonts w:ascii="Times New Roman" w:hAnsi="Times New Roman" w:cs="Times New Roman"/>
          <w:b/>
          <w:bCs/>
          <w:sz w:val="24"/>
          <w:szCs w:val="24"/>
        </w:rPr>
        <w:t xml:space="preserve">Fig. </w:t>
      </w:r>
      <w:r w:rsidRPr="00F2358F">
        <w:rPr>
          <w:rFonts w:ascii="Times New Roman" w:hAnsi="Times New Roman" w:cs="Times New Roman" w:hint="eastAsia"/>
          <w:b/>
          <w:bCs/>
          <w:sz w:val="24"/>
          <w:szCs w:val="24"/>
        </w:rPr>
        <w:t>1</w:t>
      </w:r>
      <w:r w:rsidRPr="00F2358F">
        <w:rPr>
          <w:rFonts w:ascii="Times New Roman" w:hAnsi="Times New Roman" w:cs="Times New Roman"/>
          <w:b/>
          <w:bCs/>
          <w:sz w:val="24"/>
          <w:szCs w:val="24"/>
        </w:rPr>
        <w:t xml:space="preserve"> </w:t>
      </w:r>
      <w:r w:rsidRPr="00F2358F">
        <w:rPr>
          <w:rFonts w:ascii="Times New Roman" w:hAnsi="Times New Roman" w:cs="Times New Roman"/>
          <w:sz w:val="24"/>
          <w:szCs w:val="28"/>
        </w:rPr>
        <w:t>XRD patterns of the as-prepared catalysts with different Cu amount.</w:t>
      </w:r>
    </w:p>
    <w:p w14:paraId="52F00567" w14:textId="77777777" w:rsidR="00F2358F" w:rsidRPr="00F2358F" w:rsidRDefault="00F2358F" w:rsidP="00F2358F">
      <w:pPr>
        <w:widowControl/>
        <w:jc w:val="center"/>
        <w:rPr>
          <w:rFonts w:ascii="Arial" w:hAnsi="Arial" w:cs="Arial"/>
          <w:b/>
          <w:bCs/>
          <w:sz w:val="28"/>
          <w:szCs w:val="28"/>
        </w:rPr>
      </w:pPr>
      <w:r w:rsidRPr="00F2358F">
        <w:rPr>
          <w:rFonts w:ascii="Arial" w:hAnsi="Arial" w:cs="Arial"/>
          <w:b/>
          <w:bCs/>
          <w:sz w:val="28"/>
          <w:szCs w:val="28"/>
        </w:rPr>
        <w:br w:type="page"/>
      </w:r>
    </w:p>
    <w:p w14:paraId="5D0C31C8" w14:textId="77777777" w:rsidR="00F2358F" w:rsidRPr="00F2358F" w:rsidRDefault="00F2358F" w:rsidP="00F2358F">
      <w:pPr>
        <w:spacing w:line="360" w:lineRule="auto"/>
        <w:jc w:val="center"/>
        <w:rPr>
          <w:rFonts w:ascii="Times New Roman" w:hAnsi="Times New Roman" w:cs="Times New Roman"/>
        </w:rPr>
      </w:pPr>
      <w:r w:rsidRPr="00F2358F">
        <w:rPr>
          <w:rFonts w:ascii="Times New Roman" w:hAnsi="Times New Roman" w:cs="Times New Roman"/>
          <w:noProof/>
        </w:rPr>
        <w:lastRenderedPageBreak/>
        <w:drawing>
          <wp:inline distT="0" distB="0" distL="0" distR="0" wp14:anchorId="1C8AA285" wp14:editId="0D899C17">
            <wp:extent cx="3773805" cy="32188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3805" cy="3218815"/>
                    </a:xfrm>
                    <a:prstGeom prst="rect">
                      <a:avLst/>
                    </a:prstGeom>
                    <a:noFill/>
                  </pic:spPr>
                </pic:pic>
              </a:graphicData>
            </a:graphic>
          </wp:inline>
        </w:drawing>
      </w:r>
    </w:p>
    <w:p w14:paraId="37DEBF0A" w14:textId="77777777" w:rsidR="00F2358F" w:rsidRPr="00F2358F" w:rsidRDefault="00F2358F" w:rsidP="00F2358F">
      <w:pPr>
        <w:spacing w:line="360" w:lineRule="auto"/>
        <w:jc w:val="center"/>
        <w:rPr>
          <w:rFonts w:ascii="Times New Roman" w:hAnsi="Times New Roman" w:cs="Times New Roman"/>
          <w:b/>
          <w:bCs/>
          <w:sz w:val="24"/>
          <w:szCs w:val="24"/>
        </w:rPr>
      </w:pPr>
      <w:r w:rsidRPr="00F2358F">
        <w:rPr>
          <w:rFonts w:ascii="Times New Roman" w:hAnsi="Times New Roman" w:cs="Times New Roman"/>
          <w:b/>
          <w:bCs/>
          <w:sz w:val="24"/>
          <w:szCs w:val="24"/>
        </w:rPr>
        <w:t xml:space="preserve">Fig. </w:t>
      </w:r>
      <w:r w:rsidRPr="00F2358F">
        <w:rPr>
          <w:rFonts w:ascii="Times New Roman" w:hAnsi="Times New Roman" w:cs="Times New Roman" w:hint="eastAsia"/>
          <w:b/>
          <w:bCs/>
          <w:sz w:val="24"/>
          <w:szCs w:val="24"/>
        </w:rPr>
        <w:t>2</w:t>
      </w:r>
      <w:r w:rsidRPr="00F2358F">
        <w:rPr>
          <w:rFonts w:ascii="Times New Roman" w:hAnsi="Times New Roman" w:cs="Times New Roman"/>
          <w:b/>
          <w:bCs/>
          <w:sz w:val="24"/>
          <w:szCs w:val="24"/>
        </w:rPr>
        <w:t xml:space="preserve"> </w:t>
      </w:r>
      <w:r w:rsidRPr="00F2358F">
        <w:rPr>
          <w:rFonts w:ascii="Times New Roman" w:hAnsi="Times New Roman" w:cs="Times New Roman"/>
          <w:sz w:val="24"/>
          <w:szCs w:val="28"/>
        </w:rPr>
        <w:t>FTIR spectra of the as-prepared catalysts with different Cu amount.</w:t>
      </w:r>
    </w:p>
    <w:p w14:paraId="7753C65C" w14:textId="77777777" w:rsidR="00F2358F" w:rsidRPr="00F2358F" w:rsidRDefault="00F2358F" w:rsidP="00F2358F">
      <w:pPr>
        <w:widowControl/>
        <w:jc w:val="center"/>
        <w:rPr>
          <w:rFonts w:ascii="Times New Roman" w:hAnsi="Times New Roman" w:cs="Times New Roman"/>
          <w:b/>
          <w:bCs/>
          <w:sz w:val="24"/>
          <w:szCs w:val="24"/>
        </w:rPr>
      </w:pPr>
      <w:r w:rsidRPr="00F2358F">
        <w:rPr>
          <w:rFonts w:ascii="Times New Roman" w:hAnsi="Times New Roman" w:cs="Times New Roman"/>
          <w:b/>
          <w:bCs/>
          <w:sz w:val="24"/>
          <w:szCs w:val="24"/>
        </w:rPr>
        <w:br w:type="page"/>
      </w:r>
    </w:p>
    <w:p w14:paraId="63EDAE8E" w14:textId="77777777" w:rsidR="00F2358F" w:rsidRPr="00F2358F" w:rsidRDefault="00F2358F" w:rsidP="00F2358F">
      <w:pPr>
        <w:spacing w:line="360" w:lineRule="auto"/>
        <w:jc w:val="center"/>
        <w:rPr>
          <w:rFonts w:ascii="Times New Roman" w:hAnsi="Times New Roman" w:cs="Times New Roman"/>
        </w:rPr>
      </w:pPr>
      <w:r w:rsidRPr="00F2358F">
        <w:rPr>
          <w:rFonts w:ascii="Times New Roman" w:hAnsi="Times New Roman" w:cs="Times New Roman"/>
          <w:noProof/>
        </w:rPr>
        <w:lastRenderedPageBreak/>
        <w:drawing>
          <wp:inline distT="0" distB="0" distL="0" distR="0" wp14:anchorId="7335D4AD" wp14:editId="732CE522">
            <wp:extent cx="3821373" cy="2928901"/>
            <wp:effectExtent l="0" t="0" r="8255"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1373" cy="2928901"/>
                    </a:xfrm>
                    <a:prstGeom prst="rect">
                      <a:avLst/>
                    </a:prstGeom>
                  </pic:spPr>
                </pic:pic>
              </a:graphicData>
            </a:graphic>
          </wp:inline>
        </w:drawing>
      </w:r>
    </w:p>
    <w:p w14:paraId="304E7699" w14:textId="77777777" w:rsidR="00F2358F" w:rsidRPr="00F2358F" w:rsidRDefault="00F2358F" w:rsidP="00F2358F">
      <w:pPr>
        <w:spacing w:line="360" w:lineRule="auto"/>
        <w:jc w:val="center"/>
        <w:rPr>
          <w:rFonts w:ascii="Times New Roman" w:hAnsi="Times New Roman" w:cs="Times New Roman"/>
          <w:sz w:val="24"/>
          <w:szCs w:val="28"/>
        </w:rPr>
      </w:pPr>
      <w:r w:rsidRPr="00F2358F">
        <w:rPr>
          <w:rFonts w:ascii="Times New Roman" w:hAnsi="Times New Roman" w:cs="Times New Roman"/>
          <w:b/>
          <w:bCs/>
          <w:sz w:val="24"/>
          <w:szCs w:val="24"/>
        </w:rPr>
        <w:t xml:space="preserve">Fig. </w:t>
      </w:r>
      <w:r w:rsidRPr="00F2358F">
        <w:rPr>
          <w:rFonts w:ascii="Times New Roman" w:hAnsi="Times New Roman" w:cs="Times New Roman" w:hint="eastAsia"/>
          <w:b/>
          <w:bCs/>
          <w:sz w:val="24"/>
          <w:szCs w:val="24"/>
        </w:rPr>
        <w:t>3</w:t>
      </w:r>
      <w:r w:rsidRPr="00F2358F">
        <w:rPr>
          <w:rFonts w:ascii="Times New Roman" w:hAnsi="Times New Roman" w:cs="Times New Roman"/>
          <w:b/>
          <w:bCs/>
          <w:sz w:val="24"/>
          <w:szCs w:val="24"/>
        </w:rPr>
        <w:t xml:space="preserve"> </w:t>
      </w:r>
      <w:bookmarkStart w:id="3" w:name="_Hlk67594887"/>
      <w:r w:rsidRPr="00F2358F">
        <w:rPr>
          <w:rFonts w:ascii="Times New Roman" w:hAnsi="Times New Roman" w:cs="Times New Roman"/>
          <w:sz w:val="24"/>
          <w:szCs w:val="28"/>
        </w:rPr>
        <w:t xml:space="preserve">Time-dependent PNP conversion </w:t>
      </w:r>
      <w:bookmarkEnd w:id="3"/>
      <w:r w:rsidRPr="00F2358F">
        <w:rPr>
          <w:rFonts w:ascii="Times New Roman" w:hAnsi="Times New Roman" w:cs="Times New Roman"/>
          <w:sz w:val="24"/>
          <w:szCs w:val="28"/>
        </w:rPr>
        <w:t>of the as-prepared catalysts with different Cu amount under</w:t>
      </w:r>
      <w:r w:rsidRPr="00F2358F">
        <w:rPr>
          <w:rFonts w:ascii="Times New Roman" w:hAnsi="Times New Roman" w:cs="Times New Roman"/>
          <w:b/>
          <w:bCs/>
          <w:sz w:val="24"/>
          <w:szCs w:val="28"/>
        </w:rPr>
        <w:t xml:space="preserve"> </w:t>
      </w:r>
      <w:r w:rsidRPr="00F2358F">
        <w:rPr>
          <w:rFonts w:ascii="Times New Roman" w:hAnsi="Times New Roman" w:cs="Times New Roman"/>
          <w:sz w:val="24"/>
          <w:szCs w:val="28"/>
        </w:rPr>
        <w:t>full spectrum.</w:t>
      </w:r>
    </w:p>
    <w:p w14:paraId="4D288C78" w14:textId="77777777" w:rsidR="00F2358F" w:rsidRPr="00F2358F" w:rsidRDefault="00F2358F" w:rsidP="00F2358F">
      <w:pPr>
        <w:spacing w:line="360" w:lineRule="auto"/>
        <w:jc w:val="center"/>
        <w:rPr>
          <w:rFonts w:ascii="Times New Roman" w:hAnsi="Times New Roman" w:cs="Times New Roman"/>
          <w:sz w:val="24"/>
          <w:szCs w:val="28"/>
        </w:rPr>
      </w:pPr>
      <w:r w:rsidRPr="00F2358F">
        <w:rPr>
          <w:rFonts w:ascii="Times New Roman" w:hAnsi="Times New Roman" w:cs="Times New Roman"/>
          <w:sz w:val="24"/>
          <w:szCs w:val="28"/>
        </w:rPr>
        <w:br w:type="page"/>
      </w:r>
      <w:r w:rsidRPr="00F2358F">
        <w:rPr>
          <w:rFonts w:ascii="Times New Roman" w:hAnsi="Times New Roman" w:cs="Times New Roman"/>
          <w:noProof/>
          <w:sz w:val="24"/>
          <w:szCs w:val="28"/>
        </w:rPr>
        <w:lastRenderedPageBreak/>
        <w:drawing>
          <wp:inline distT="0" distB="0" distL="0" distR="0" wp14:anchorId="1C5F45F6" wp14:editId="0E0BA48B">
            <wp:extent cx="3600000" cy="2564063"/>
            <wp:effectExtent l="0" t="0" r="635" b="8255"/>
            <wp:docPr id="22" name="图片 2" descr="一棵树&#10;&#10;中度可信度描述已自动生成">
              <a:extLst xmlns:a="http://schemas.openxmlformats.org/drawingml/2006/main">
                <a:ext uri="{FF2B5EF4-FFF2-40B4-BE49-F238E27FC236}">
                  <a16:creationId xmlns:a16="http://schemas.microsoft.com/office/drawing/2014/main" id="{C6607C09-391F-4C32-AB93-3231DA8D6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一棵树&#10;&#10;中度可信度描述已自动生成">
                      <a:extLst>
                        <a:ext uri="{FF2B5EF4-FFF2-40B4-BE49-F238E27FC236}">
                          <a16:creationId xmlns:a16="http://schemas.microsoft.com/office/drawing/2014/main" id="{C6607C09-391F-4C32-AB93-3231DA8D678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564063"/>
                    </a:xfrm>
                    <a:prstGeom prst="rect">
                      <a:avLst/>
                    </a:prstGeom>
                  </pic:spPr>
                </pic:pic>
              </a:graphicData>
            </a:graphic>
          </wp:inline>
        </w:drawing>
      </w:r>
    </w:p>
    <w:p w14:paraId="27A1BCF9" w14:textId="77777777" w:rsidR="00F2358F" w:rsidRPr="00F2358F" w:rsidRDefault="00F2358F" w:rsidP="00F2358F">
      <w:pPr>
        <w:spacing w:line="360" w:lineRule="auto"/>
        <w:jc w:val="center"/>
        <w:rPr>
          <w:rFonts w:ascii="Times New Roman" w:hAnsi="Times New Roman" w:cs="Times New Roman"/>
          <w:b/>
          <w:bCs/>
          <w:sz w:val="24"/>
          <w:szCs w:val="24"/>
        </w:rPr>
      </w:pPr>
      <w:r w:rsidRPr="00F2358F">
        <w:rPr>
          <w:rFonts w:ascii="Times New Roman" w:hAnsi="Times New Roman" w:cs="Times New Roman"/>
          <w:b/>
          <w:bCs/>
          <w:sz w:val="24"/>
          <w:szCs w:val="24"/>
        </w:rPr>
        <w:t xml:space="preserve">Fig. </w:t>
      </w:r>
      <w:r w:rsidRPr="00F2358F">
        <w:rPr>
          <w:rFonts w:ascii="Times New Roman" w:hAnsi="Times New Roman" w:cs="Times New Roman" w:hint="eastAsia"/>
          <w:b/>
          <w:bCs/>
          <w:sz w:val="24"/>
          <w:szCs w:val="24"/>
        </w:rPr>
        <w:t>4</w:t>
      </w:r>
      <w:r w:rsidRPr="00F2358F">
        <w:rPr>
          <w:rFonts w:ascii="Times New Roman" w:hAnsi="Times New Roman" w:cs="Times New Roman"/>
          <w:b/>
          <w:bCs/>
          <w:sz w:val="24"/>
          <w:szCs w:val="24"/>
        </w:rPr>
        <w:t xml:space="preserve"> </w:t>
      </w:r>
      <w:r w:rsidRPr="00F2358F">
        <w:rPr>
          <w:rFonts w:ascii="Times New Roman" w:hAnsi="Times New Roman" w:cs="Times New Roman"/>
          <w:sz w:val="24"/>
          <w:szCs w:val="24"/>
        </w:rPr>
        <w:t>SEM image of BNNF-Cu.</w:t>
      </w:r>
    </w:p>
    <w:p w14:paraId="02DB6D15" w14:textId="77777777" w:rsidR="00F2358F" w:rsidRPr="00F2358F" w:rsidRDefault="00F2358F" w:rsidP="00F2358F">
      <w:pPr>
        <w:widowControl/>
        <w:jc w:val="center"/>
        <w:rPr>
          <w:rFonts w:ascii="Times New Roman" w:hAnsi="Times New Roman" w:cs="Times New Roman"/>
          <w:b/>
          <w:bCs/>
          <w:sz w:val="24"/>
          <w:szCs w:val="24"/>
        </w:rPr>
      </w:pPr>
      <w:r w:rsidRPr="00F2358F">
        <w:rPr>
          <w:rFonts w:ascii="Times New Roman" w:hAnsi="Times New Roman" w:cs="Times New Roman"/>
          <w:b/>
          <w:bCs/>
          <w:sz w:val="24"/>
          <w:szCs w:val="24"/>
        </w:rPr>
        <w:br w:type="page"/>
      </w:r>
    </w:p>
    <w:p w14:paraId="36F48330" w14:textId="77777777" w:rsidR="00F2358F" w:rsidRPr="00F2358F" w:rsidRDefault="00F2358F" w:rsidP="00F2358F">
      <w:pPr>
        <w:widowControl/>
        <w:jc w:val="center"/>
        <w:rPr>
          <w:rFonts w:ascii="Times New Roman" w:hAnsi="Times New Roman" w:cs="Times New Roman"/>
          <w:b/>
          <w:bCs/>
          <w:sz w:val="24"/>
          <w:szCs w:val="24"/>
        </w:rPr>
      </w:pPr>
    </w:p>
    <w:p w14:paraId="5D59A9FF" w14:textId="77777777" w:rsidR="00F2358F" w:rsidRPr="00F2358F" w:rsidRDefault="00F2358F" w:rsidP="00F2358F">
      <w:pPr>
        <w:spacing w:line="360" w:lineRule="auto"/>
        <w:jc w:val="center"/>
        <w:rPr>
          <w:rFonts w:ascii="Arial" w:hAnsi="Arial" w:cs="Arial"/>
          <w:b/>
          <w:bCs/>
          <w:sz w:val="28"/>
          <w:szCs w:val="28"/>
        </w:rPr>
      </w:pPr>
      <w:r w:rsidRPr="00F2358F">
        <w:rPr>
          <w:rFonts w:ascii="Arial" w:hAnsi="Arial" w:cs="Arial"/>
          <w:b/>
          <w:bCs/>
          <w:noProof/>
          <w:sz w:val="28"/>
          <w:szCs w:val="28"/>
        </w:rPr>
        <w:drawing>
          <wp:inline distT="0" distB="0" distL="0" distR="0" wp14:anchorId="6FB4287B" wp14:editId="6D81FB87">
            <wp:extent cx="5400000" cy="1746966"/>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1746966"/>
                    </a:xfrm>
                    <a:prstGeom prst="rect">
                      <a:avLst/>
                    </a:prstGeom>
                    <a:noFill/>
                  </pic:spPr>
                </pic:pic>
              </a:graphicData>
            </a:graphic>
          </wp:inline>
        </w:drawing>
      </w:r>
    </w:p>
    <w:p w14:paraId="53DB7925" w14:textId="77777777" w:rsidR="00F2358F" w:rsidRPr="00F2358F" w:rsidRDefault="00F2358F" w:rsidP="00F2358F">
      <w:pPr>
        <w:spacing w:line="360" w:lineRule="auto"/>
        <w:jc w:val="center"/>
        <w:rPr>
          <w:rFonts w:ascii="Times New Roman" w:hAnsi="Times New Roman" w:cs="Times New Roman"/>
          <w:b/>
          <w:bCs/>
          <w:sz w:val="24"/>
          <w:szCs w:val="24"/>
        </w:rPr>
      </w:pPr>
      <w:r w:rsidRPr="00F2358F">
        <w:rPr>
          <w:rFonts w:ascii="Times New Roman" w:hAnsi="Times New Roman" w:cs="Times New Roman"/>
          <w:b/>
          <w:bCs/>
          <w:sz w:val="24"/>
          <w:szCs w:val="24"/>
        </w:rPr>
        <w:t xml:space="preserve">Fig. 5 </w:t>
      </w:r>
      <w:r w:rsidRPr="00F2358F">
        <w:rPr>
          <w:rFonts w:ascii="Times New Roman" w:hAnsi="Times New Roman" w:cs="Times New Roman"/>
          <w:sz w:val="24"/>
          <w:szCs w:val="24"/>
        </w:rPr>
        <w:t>SEM, typical TEM and HRTEM images of BNNF.</w:t>
      </w:r>
    </w:p>
    <w:p w14:paraId="25C374A8" w14:textId="77777777" w:rsidR="00F2358F" w:rsidRPr="00F2358F" w:rsidRDefault="00F2358F" w:rsidP="00F2358F">
      <w:pPr>
        <w:widowControl/>
        <w:jc w:val="center"/>
        <w:rPr>
          <w:rFonts w:ascii="Times New Roman" w:hAnsi="Times New Roman" w:cs="Times New Roman"/>
          <w:b/>
          <w:bCs/>
          <w:sz w:val="28"/>
          <w:szCs w:val="28"/>
        </w:rPr>
      </w:pPr>
      <w:r w:rsidRPr="00F2358F">
        <w:rPr>
          <w:rFonts w:ascii="Times New Roman" w:hAnsi="Times New Roman" w:cs="Times New Roman"/>
          <w:b/>
          <w:bCs/>
          <w:sz w:val="28"/>
          <w:szCs w:val="28"/>
        </w:rPr>
        <w:br w:type="page"/>
      </w:r>
    </w:p>
    <w:p w14:paraId="584C1D5D" w14:textId="77777777" w:rsidR="00F2358F" w:rsidRPr="00F2358F" w:rsidRDefault="00F2358F" w:rsidP="00F2358F">
      <w:pPr>
        <w:widowControl/>
        <w:jc w:val="center"/>
        <w:rPr>
          <w:rFonts w:ascii="Times New Roman" w:hAnsi="Times New Roman" w:cs="Times New Roman"/>
          <w:b/>
          <w:bCs/>
          <w:sz w:val="28"/>
          <w:szCs w:val="28"/>
        </w:rPr>
      </w:pPr>
      <w:r w:rsidRPr="00F2358F">
        <w:rPr>
          <w:rFonts w:ascii="Times New Roman" w:hAnsi="Times New Roman" w:cs="Times New Roman"/>
          <w:b/>
          <w:bCs/>
          <w:noProof/>
          <w:sz w:val="28"/>
          <w:szCs w:val="28"/>
        </w:rPr>
        <w:lastRenderedPageBreak/>
        <w:drawing>
          <wp:inline distT="0" distB="0" distL="0" distR="0" wp14:anchorId="5E761C5D" wp14:editId="742B15FE">
            <wp:extent cx="4633595" cy="35540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3595" cy="3554095"/>
                    </a:xfrm>
                    <a:prstGeom prst="rect">
                      <a:avLst/>
                    </a:prstGeom>
                    <a:noFill/>
                  </pic:spPr>
                </pic:pic>
              </a:graphicData>
            </a:graphic>
          </wp:inline>
        </w:drawing>
      </w:r>
    </w:p>
    <w:p w14:paraId="7B0F68BA" w14:textId="7A3844EE" w:rsidR="00F2358F" w:rsidRPr="00F2358F" w:rsidRDefault="00F2358F" w:rsidP="00F2358F">
      <w:pPr>
        <w:widowControl/>
        <w:jc w:val="center"/>
        <w:rPr>
          <w:rFonts w:ascii="Times New Roman" w:hAnsi="Times New Roman" w:cs="Times New Roman"/>
          <w:sz w:val="24"/>
          <w:szCs w:val="24"/>
        </w:rPr>
      </w:pPr>
      <w:r w:rsidRPr="00F2358F">
        <w:rPr>
          <w:rFonts w:ascii="Times New Roman" w:hAnsi="Times New Roman" w:cs="Times New Roman"/>
          <w:b/>
          <w:bCs/>
          <w:sz w:val="24"/>
          <w:szCs w:val="24"/>
        </w:rPr>
        <w:t>F</w:t>
      </w:r>
      <w:r w:rsidRPr="00F2358F">
        <w:rPr>
          <w:rFonts w:ascii="Times New Roman" w:hAnsi="Times New Roman" w:cs="Times New Roman" w:hint="eastAsia"/>
          <w:b/>
          <w:bCs/>
          <w:sz w:val="24"/>
          <w:szCs w:val="24"/>
        </w:rPr>
        <w:t>ig</w:t>
      </w:r>
      <w:r w:rsidRPr="00F2358F">
        <w:rPr>
          <w:rFonts w:ascii="Times New Roman" w:hAnsi="Times New Roman" w:cs="Times New Roman"/>
          <w:b/>
          <w:bCs/>
          <w:sz w:val="24"/>
          <w:szCs w:val="24"/>
        </w:rPr>
        <w:t xml:space="preserve">. </w:t>
      </w:r>
      <w:r w:rsidR="005C2ED6">
        <w:rPr>
          <w:rFonts w:ascii="Times New Roman" w:hAnsi="Times New Roman" w:cs="Times New Roman"/>
          <w:b/>
          <w:bCs/>
          <w:sz w:val="24"/>
          <w:szCs w:val="24"/>
        </w:rPr>
        <w:t>6</w:t>
      </w:r>
      <w:r w:rsidRPr="00F2358F">
        <w:rPr>
          <w:rFonts w:ascii="Times New Roman" w:hAnsi="Times New Roman" w:cs="Times New Roman"/>
          <w:b/>
          <w:bCs/>
          <w:sz w:val="24"/>
          <w:szCs w:val="24"/>
        </w:rPr>
        <w:t xml:space="preserve"> </w:t>
      </w:r>
      <w:r w:rsidRPr="00F2358F">
        <w:rPr>
          <w:rFonts w:ascii="Times New Roman" w:hAnsi="Times New Roman" w:cs="Times New Roman"/>
          <w:sz w:val="24"/>
          <w:szCs w:val="24"/>
        </w:rPr>
        <w:t>FTIR spectra of BNNS, BNNF and BNNF-Cu.</w:t>
      </w:r>
    </w:p>
    <w:p w14:paraId="19318FA6" w14:textId="77777777" w:rsidR="00F2358F" w:rsidRPr="00F2358F" w:rsidRDefault="00F2358F" w:rsidP="00F2358F">
      <w:pPr>
        <w:widowControl/>
        <w:jc w:val="center"/>
        <w:rPr>
          <w:rFonts w:ascii="Times New Roman" w:hAnsi="Times New Roman" w:cs="Times New Roman"/>
          <w:b/>
          <w:bCs/>
          <w:sz w:val="28"/>
          <w:szCs w:val="28"/>
        </w:rPr>
      </w:pPr>
      <w:r w:rsidRPr="00F2358F">
        <w:rPr>
          <w:rFonts w:ascii="Times New Roman" w:hAnsi="Times New Roman" w:cs="Times New Roman"/>
          <w:b/>
          <w:bCs/>
          <w:sz w:val="28"/>
          <w:szCs w:val="28"/>
        </w:rPr>
        <w:br w:type="page"/>
      </w:r>
    </w:p>
    <w:p w14:paraId="1D609252" w14:textId="77777777" w:rsidR="00F2358F" w:rsidRPr="00F2358F" w:rsidRDefault="00F2358F" w:rsidP="00F2358F">
      <w:pPr>
        <w:widowControl/>
        <w:jc w:val="center"/>
        <w:rPr>
          <w:rFonts w:ascii="Times New Roman" w:hAnsi="Times New Roman" w:cs="Times New Roman"/>
          <w:b/>
          <w:bCs/>
          <w:sz w:val="28"/>
          <w:szCs w:val="28"/>
        </w:rPr>
      </w:pPr>
    </w:p>
    <w:p w14:paraId="1CDA246A" w14:textId="77777777" w:rsidR="00F2358F" w:rsidRPr="00F2358F" w:rsidRDefault="00F2358F" w:rsidP="00F2358F">
      <w:pPr>
        <w:spacing w:line="360" w:lineRule="auto"/>
        <w:jc w:val="center"/>
        <w:rPr>
          <w:rFonts w:ascii="Times New Roman" w:hAnsi="Times New Roman" w:cs="Times New Roman"/>
          <w:b/>
          <w:bCs/>
          <w:sz w:val="28"/>
          <w:szCs w:val="28"/>
        </w:rPr>
      </w:pPr>
      <w:r w:rsidRPr="00F2358F">
        <w:rPr>
          <w:rFonts w:ascii="Times New Roman" w:hAnsi="Times New Roman" w:cs="Times New Roman"/>
          <w:b/>
          <w:bCs/>
          <w:noProof/>
          <w:sz w:val="28"/>
          <w:szCs w:val="28"/>
        </w:rPr>
        <w:drawing>
          <wp:inline distT="0" distB="0" distL="0" distR="0" wp14:anchorId="33F794EE" wp14:editId="3C19386A">
            <wp:extent cx="3719195" cy="32613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9195" cy="3261360"/>
                    </a:xfrm>
                    <a:prstGeom prst="rect">
                      <a:avLst/>
                    </a:prstGeom>
                    <a:noFill/>
                  </pic:spPr>
                </pic:pic>
              </a:graphicData>
            </a:graphic>
          </wp:inline>
        </w:drawing>
      </w:r>
    </w:p>
    <w:p w14:paraId="77B3BB10" w14:textId="7300FF9A" w:rsidR="00F2358F" w:rsidRPr="00F2358F" w:rsidRDefault="00F2358F" w:rsidP="00F2358F">
      <w:pPr>
        <w:spacing w:line="360" w:lineRule="auto"/>
        <w:jc w:val="center"/>
        <w:rPr>
          <w:rFonts w:ascii="Times New Roman" w:hAnsi="Times New Roman" w:cs="Times New Roman"/>
          <w:b/>
          <w:bCs/>
          <w:sz w:val="24"/>
          <w:szCs w:val="24"/>
        </w:rPr>
      </w:pPr>
      <w:r w:rsidRPr="00F2358F">
        <w:rPr>
          <w:rFonts w:ascii="Times New Roman" w:hAnsi="Times New Roman" w:cs="Times New Roman"/>
          <w:b/>
          <w:bCs/>
          <w:sz w:val="24"/>
          <w:szCs w:val="24"/>
        </w:rPr>
        <w:t xml:space="preserve">Fig. </w:t>
      </w:r>
      <w:r w:rsidR="005C2ED6">
        <w:rPr>
          <w:rFonts w:ascii="Times New Roman" w:hAnsi="Times New Roman" w:cs="Times New Roman"/>
          <w:b/>
          <w:bCs/>
          <w:sz w:val="24"/>
          <w:szCs w:val="24"/>
        </w:rPr>
        <w:t>7</w:t>
      </w:r>
      <w:r w:rsidRPr="00F2358F">
        <w:rPr>
          <w:rFonts w:ascii="Times New Roman" w:hAnsi="Times New Roman" w:cs="Times New Roman"/>
          <w:b/>
          <w:bCs/>
          <w:sz w:val="24"/>
          <w:szCs w:val="24"/>
        </w:rPr>
        <w:t xml:space="preserve"> </w:t>
      </w:r>
      <w:r w:rsidRPr="00F2358F">
        <w:rPr>
          <w:rFonts w:ascii="Times New Roman" w:hAnsi="Times New Roman" w:cs="Times New Roman"/>
          <w:sz w:val="24"/>
          <w:szCs w:val="24"/>
        </w:rPr>
        <w:t>Raman spectra of BNNS, BNNF and BNNF-Cu.</w:t>
      </w:r>
    </w:p>
    <w:p w14:paraId="085AA0E6" w14:textId="77777777" w:rsidR="005C2ED6" w:rsidRPr="00F2358F" w:rsidRDefault="00F2358F" w:rsidP="005C2ED6">
      <w:pPr>
        <w:spacing w:line="360" w:lineRule="auto"/>
        <w:jc w:val="center"/>
        <w:rPr>
          <w:rFonts w:ascii="Times New Roman" w:hAnsi="Times New Roman" w:cs="Times New Roman"/>
          <w:b/>
          <w:bCs/>
          <w:sz w:val="28"/>
          <w:szCs w:val="28"/>
        </w:rPr>
      </w:pPr>
      <w:r w:rsidRPr="00F2358F">
        <w:rPr>
          <w:rFonts w:ascii="Times New Roman" w:hAnsi="Times New Roman" w:cs="Times New Roman"/>
          <w:b/>
          <w:bCs/>
          <w:sz w:val="28"/>
          <w:szCs w:val="28"/>
        </w:rPr>
        <w:br w:type="page"/>
      </w:r>
      <w:r w:rsidR="005C2ED6" w:rsidRPr="00F2358F">
        <w:rPr>
          <w:rFonts w:ascii="Times New Roman" w:hAnsi="Times New Roman" w:cs="Times New Roman"/>
          <w:b/>
          <w:bCs/>
          <w:noProof/>
          <w:sz w:val="28"/>
          <w:szCs w:val="28"/>
        </w:rPr>
        <w:lastRenderedPageBreak/>
        <w:drawing>
          <wp:inline distT="0" distB="0" distL="0" distR="0" wp14:anchorId="245E46E7" wp14:editId="4FD2E289">
            <wp:extent cx="2487295" cy="2487295"/>
            <wp:effectExtent l="0" t="0" r="825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7295" cy="2487295"/>
                    </a:xfrm>
                    <a:prstGeom prst="rect">
                      <a:avLst/>
                    </a:prstGeom>
                    <a:noFill/>
                  </pic:spPr>
                </pic:pic>
              </a:graphicData>
            </a:graphic>
          </wp:inline>
        </w:drawing>
      </w:r>
    </w:p>
    <w:p w14:paraId="17DB450A" w14:textId="65F562E5" w:rsidR="005C2ED6" w:rsidRPr="00F2358F" w:rsidRDefault="005C2ED6" w:rsidP="005C2ED6">
      <w:pPr>
        <w:spacing w:line="360" w:lineRule="auto"/>
        <w:jc w:val="center"/>
        <w:rPr>
          <w:rFonts w:ascii="Times New Roman" w:hAnsi="Times New Roman" w:cs="Times New Roman"/>
          <w:b/>
          <w:bCs/>
          <w:sz w:val="24"/>
          <w:szCs w:val="24"/>
        </w:rPr>
      </w:pPr>
      <w:r w:rsidRPr="00F2358F">
        <w:rPr>
          <w:rFonts w:ascii="Times New Roman" w:hAnsi="Times New Roman" w:cs="Times New Roman"/>
          <w:b/>
          <w:bCs/>
          <w:sz w:val="24"/>
          <w:szCs w:val="24"/>
        </w:rPr>
        <w:t xml:space="preserve">Fig. </w:t>
      </w:r>
      <w:r>
        <w:rPr>
          <w:rFonts w:ascii="Times New Roman" w:hAnsi="Times New Roman" w:cs="Times New Roman"/>
          <w:b/>
          <w:bCs/>
          <w:sz w:val="24"/>
          <w:szCs w:val="24"/>
        </w:rPr>
        <w:t>8</w:t>
      </w:r>
      <w:r w:rsidRPr="00F2358F">
        <w:rPr>
          <w:rFonts w:ascii="Times New Roman" w:hAnsi="Times New Roman" w:cs="Times New Roman"/>
          <w:b/>
          <w:bCs/>
          <w:sz w:val="24"/>
          <w:szCs w:val="24"/>
        </w:rPr>
        <w:t xml:space="preserve"> </w:t>
      </w:r>
      <w:r w:rsidRPr="00F2358F">
        <w:rPr>
          <w:rFonts w:ascii="Times New Roman" w:hAnsi="Times New Roman" w:cs="Times New Roman"/>
          <w:sz w:val="24"/>
          <w:szCs w:val="24"/>
        </w:rPr>
        <w:t>SEM image of BNNS.</w:t>
      </w:r>
    </w:p>
    <w:p w14:paraId="451C5CBC" w14:textId="53B4153D" w:rsidR="005C2ED6" w:rsidRDefault="005C2ED6" w:rsidP="00F2358F">
      <w:pPr>
        <w:widowControl/>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6C1E5EF4" w14:textId="77777777" w:rsidR="00F2358F" w:rsidRPr="00F2358F" w:rsidRDefault="00F2358F" w:rsidP="00F2358F">
      <w:pPr>
        <w:spacing w:line="360" w:lineRule="auto"/>
        <w:jc w:val="center"/>
        <w:rPr>
          <w:rFonts w:ascii="Times New Roman" w:hAnsi="Times New Roman" w:cs="Times New Roman"/>
          <w:b/>
          <w:bCs/>
          <w:sz w:val="28"/>
          <w:szCs w:val="28"/>
        </w:rPr>
      </w:pPr>
      <w:r w:rsidRPr="00F2358F">
        <w:rPr>
          <w:rFonts w:ascii="Times New Roman" w:hAnsi="Times New Roman" w:cs="Times New Roman"/>
          <w:b/>
          <w:bCs/>
          <w:noProof/>
          <w:sz w:val="28"/>
          <w:szCs w:val="28"/>
        </w:rPr>
        <w:lastRenderedPageBreak/>
        <w:drawing>
          <wp:inline distT="0" distB="0" distL="0" distR="0" wp14:anchorId="2E961F10" wp14:editId="50327982">
            <wp:extent cx="4639310" cy="35604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9310" cy="3560445"/>
                    </a:xfrm>
                    <a:prstGeom prst="rect">
                      <a:avLst/>
                    </a:prstGeom>
                    <a:noFill/>
                  </pic:spPr>
                </pic:pic>
              </a:graphicData>
            </a:graphic>
          </wp:inline>
        </w:drawing>
      </w:r>
    </w:p>
    <w:p w14:paraId="642D9B7E" w14:textId="77777777" w:rsidR="00F2358F" w:rsidRPr="00F2358F" w:rsidRDefault="00F2358F" w:rsidP="00F2358F">
      <w:pPr>
        <w:spacing w:line="360" w:lineRule="auto"/>
        <w:jc w:val="center"/>
        <w:rPr>
          <w:rFonts w:ascii="Times New Roman" w:hAnsi="Times New Roman" w:cs="Times New Roman"/>
          <w:b/>
          <w:bCs/>
          <w:sz w:val="24"/>
          <w:szCs w:val="24"/>
        </w:rPr>
      </w:pPr>
      <w:r w:rsidRPr="00F2358F">
        <w:rPr>
          <w:rFonts w:ascii="Times New Roman" w:hAnsi="Times New Roman" w:cs="Times New Roman"/>
          <w:b/>
          <w:bCs/>
          <w:sz w:val="24"/>
          <w:szCs w:val="24"/>
        </w:rPr>
        <w:t xml:space="preserve">Fig. 9 </w:t>
      </w:r>
      <w:r w:rsidRPr="00F2358F">
        <w:rPr>
          <w:rFonts w:ascii="Times New Roman" w:hAnsi="Times New Roman" w:cs="Times New Roman"/>
          <w:sz w:val="24"/>
          <w:szCs w:val="24"/>
        </w:rPr>
        <w:t>XPS survey spectra of BNNF and BNNF-Cu.</w:t>
      </w:r>
    </w:p>
    <w:p w14:paraId="44B31D7F" w14:textId="71F43EC2" w:rsidR="00F2358F" w:rsidRPr="00F2358F" w:rsidRDefault="00F2358F" w:rsidP="00F2358F">
      <w:pPr>
        <w:widowControl/>
        <w:jc w:val="center"/>
        <w:rPr>
          <w:rFonts w:ascii="Times New Roman" w:hAnsi="Times New Roman" w:cs="Times New Roman"/>
          <w:b/>
          <w:bCs/>
          <w:sz w:val="28"/>
          <w:szCs w:val="28"/>
        </w:rPr>
      </w:pPr>
      <w:r w:rsidRPr="00F2358F">
        <w:rPr>
          <w:rFonts w:ascii="Times New Roman" w:hAnsi="Times New Roman" w:cs="Times New Roman"/>
          <w:b/>
          <w:bCs/>
          <w:sz w:val="28"/>
          <w:szCs w:val="28"/>
        </w:rPr>
        <w:br w:type="page"/>
      </w:r>
    </w:p>
    <w:p w14:paraId="7EB10796" w14:textId="77777777" w:rsidR="00F2358F" w:rsidRPr="00F2358F" w:rsidRDefault="00F2358F" w:rsidP="00F2358F">
      <w:pPr>
        <w:spacing w:line="360" w:lineRule="auto"/>
        <w:jc w:val="center"/>
        <w:rPr>
          <w:rFonts w:ascii="Times New Roman" w:hAnsi="Times New Roman" w:cs="Times New Roman"/>
          <w:b/>
          <w:bCs/>
          <w:sz w:val="28"/>
          <w:szCs w:val="28"/>
        </w:rPr>
      </w:pPr>
      <w:r w:rsidRPr="00F2358F">
        <w:rPr>
          <w:rFonts w:ascii="Times New Roman" w:hAnsi="Times New Roman" w:cs="Times New Roman"/>
          <w:b/>
          <w:bCs/>
          <w:noProof/>
          <w:sz w:val="28"/>
          <w:szCs w:val="28"/>
        </w:rPr>
        <w:lastRenderedPageBreak/>
        <w:drawing>
          <wp:inline distT="0" distB="0" distL="0" distR="0" wp14:anchorId="4E830820" wp14:editId="13DB8706">
            <wp:extent cx="5401310" cy="1335405"/>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310" cy="1335405"/>
                    </a:xfrm>
                    <a:prstGeom prst="rect">
                      <a:avLst/>
                    </a:prstGeom>
                    <a:noFill/>
                  </pic:spPr>
                </pic:pic>
              </a:graphicData>
            </a:graphic>
          </wp:inline>
        </w:drawing>
      </w:r>
    </w:p>
    <w:p w14:paraId="687D0BC3" w14:textId="77777777" w:rsidR="00F2358F" w:rsidRPr="00F2358F" w:rsidRDefault="00F2358F" w:rsidP="00F2358F">
      <w:pPr>
        <w:spacing w:line="360" w:lineRule="auto"/>
        <w:jc w:val="center"/>
        <w:rPr>
          <w:rFonts w:ascii="Times New Roman" w:hAnsi="Times New Roman" w:cs="Times New Roman"/>
          <w:sz w:val="24"/>
          <w:szCs w:val="24"/>
        </w:rPr>
      </w:pPr>
      <w:r w:rsidRPr="00F2358F">
        <w:rPr>
          <w:rFonts w:ascii="Times New Roman" w:hAnsi="Times New Roman" w:cs="Times New Roman"/>
          <w:b/>
          <w:bCs/>
          <w:sz w:val="24"/>
          <w:szCs w:val="24"/>
        </w:rPr>
        <w:t xml:space="preserve">Fig. </w:t>
      </w:r>
      <w:r w:rsidRPr="00F2358F">
        <w:rPr>
          <w:rFonts w:ascii="Times New Roman" w:hAnsi="Times New Roman" w:cs="Times New Roman" w:hint="eastAsia"/>
          <w:b/>
          <w:bCs/>
          <w:sz w:val="24"/>
          <w:szCs w:val="24"/>
        </w:rPr>
        <w:t>1</w:t>
      </w:r>
      <w:r w:rsidRPr="00F2358F">
        <w:rPr>
          <w:rFonts w:ascii="Times New Roman" w:hAnsi="Times New Roman" w:cs="Times New Roman"/>
          <w:b/>
          <w:bCs/>
          <w:sz w:val="24"/>
          <w:szCs w:val="24"/>
        </w:rPr>
        <w:t xml:space="preserve">0 </w:t>
      </w:r>
      <w:r w:rsidRPr="00F2358F">
        <w:rPr>
          <w:rFonts w:ascii="Times New Roman" w:hAnsi="Times New Roman" w:cs="Times New Roman"/>
          <w:color w:val="000000"/>
          <w:sz w:val="24"/>
          <w:szCs w:val="24"/>
        </w:rPr>
        <w:t>The element HAADF mapping of B, N, Cu in BNNF-Cu.</w:t>
      </w:r>
    </w:p>
    <w:p w14:paraId="203924DD" w14:textId="77777777" w:rsidR="00F2358F" w:rsidRPr="00F2358F" w:rsidRDefault="00F2358F" w:rsidP="00F2358F">
      <w:pPr>
        <w:widowControl/>
        <w:jc w:val="center"/>
        <w:rPr>
          <w:rFonts w:ascii="Times New Roman" w:hAnsi="Times New Roman" w:cs="Times New Roman"/>
          <w:b/>
          <w:bCs/>
          <w:sz w:val="24"/>
          <w:szCs w:val="24"/>
        </w:rPr>
      </w:pPr>
      <w:r w:rsidRPr="00F2358F">
        <w:rPr>
          <w:rFonts w:ascii="Times New Roman" w:hAnsi="Times New Roman" w:cs="Times New Roman"/>
          <w:b/>
          <w:bCs/>
          <w:sz w:val="28"/>
          <w:szCs w:val="28"/>
        </w:rPr>
        <w:br w:type="page"/>
      </w:r>
    </w:p>
    <w:p w14:paraId="4B47F0C6" w14:textId="77777777" w:rsidR="00F2358F" w:rsidRPr="00F2358F" w:rsidRDefault="00F2358F" w:rsidP="00F2358F">
      <w:pPr>
        <w:spacing w:line="360" w:lineRule="auto"/>
        <w:jc w:val="center"/>
        <w:rPr>
          <w:rFonts w:ascii="Times New Roman" w:hAnsi="Times New Roman" w:cs="Times New Roman"/>
          <w:b/>
          <w:bCs/>
          <w:sz w:val="24"/>
          <w:szCs w:val="24"/>
        </w:rPr>
      </w:pPr>
      <w:r w:rsidRPr="00F2358F">
        <w:rPr>
          <w:rFonts w:ascii="Times New Roman" w:hAnsi="Times New Roman" w:cs="Times New Roman"/>
          <w:b/>
          <w:bCs/>
          <w:noProof/>
          <w:sz w:val="24"/>
          <w:szCs w:val="24"/>
        </w:rPr>
        <w:lastRenderedPageBreak/>
        <w:drawing>
          <wp:inline distT="0" distB="0" distL="0" distR="0" wp14:anchorId="67D7AB06" wp14:editId="57C8E7B6">
            <wp:extent cx="5400000" cy="221811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2218116"/>
                    </a:xfrm>
                    <a:prstGeom prst="rect">
                      <a:avLst/>
                    </a:prstGeom>
                    <a:noFill/>
                  </pic:spPr>
                </pic:pic>
              </a:graphicData>
            </a:graphic>
          </wp:inline>
        </w:drawing>
      </w:r>
    </w:p>
    <w:p w14:paraId="21ECC881" w14:textId="77777777" w:rsidR="00F2358F" w:rsidRPr="00F2358F" w:rsidRDefault="00F2358F" w:rsidP="00F2358F">
      <w:pPr>
        <w:spacing w:line="360" w:lineRule="auto"/>
        <w:jc w:val="center"/>
        <w:rPr>
          <w:rFonts w:ascii="Times New Roman" w:hAnsi="Times New Roman" w:cs="Times New Roman"/>
          <w:sz w:val="24"/>
          <w:szCs w:val="24"/>
        </w:rPr>
      </w:pPr>
      <w:r w:rsidRPr="00F2358F">
        <w:rPr>
          <w:rFonts w:ascii="Times New Roman" w:hAnsi="Times New Roman" w:cs="Times New Roman" w:hint="eastAsia"/>
          <w:b/>
          <w:bCs/>
          <w:sz w:val="24"/>
          <w:szCs w:val="24"/>
        </w:rPr>
        <w:t>F</w:t>
      </w:r>
      <w:r w:rsidRPr="00F2358F">
        <w:rPr>
          <w:rFonts w:ascii="Times New Roman" w:hAnsi="Times New Roman" w:cs="Times New Roman"/>
          <w:b/>
          <w:bCs/>
          <w:sz w:val="24"/>
          <w:szCs w:val="24"/>
        </w:rPr>
        <w:t xml:space="preserve">ig. 11 </w:t>
      </w:r>
      <w:r w:rsidRPr="00F2358F">
        <w:rPr>
          <w:rFonts w:ascii="Times New Roman" w:hAnsi="Times New Roman" w:cs="Times New Roman"/>
          <w:sz w:val="24"/>
          <w:szCs w:val="24"/>
        </w:rPr>
        <w:t>N</w:t>
      </w:r>
      <w:r w:rsidRPr="00F2358F">
        <w:rPr>
          <w:rFonts w:ascii="Times New Roman" w:hAnsi="Times New Roman" w:cs="Times New Roman"/>
          <w:sz w:val="24"/>
          <w:szCs w:val="24"/>
          <w:vertAlign w:val="subscript"/>
        </w:rPr>
        <w:t>2</w:t>
      </w:r>
      <w:r w:rsidRPr="00F2358F">
        <w:rPr>
          <w:rFonts w:ascii="Times New Roman" w:hAnsi="Times New Roman" w:cs="Times New Roman"/>
          <w:sz w:val="24"/>
          <w:szCs w:val="24"/>
        </w:rPr>
        <w:t xml:space="preserve"> adsorption−desorption isotherms at 77 K and pore size distributions of BNNS, BNNF and BNNF-Cu</w:t>
      </w:r>
    </w:p>
    <w:p w14:paraId="13D4B7E9" w14:textId="77777777" w:rsidR="00F2358F" w:rsidRPr="00F2358F" w:rsidRDefault="00F2358F" w:rsidP="00F2358F">
      <w:pPr>
        <w:widowControl/>
        <w:jc w:val="center"/>
        <w:rPr>
          <w:rFonts w:ascii="Times New Roman" w:hAnsi="Times New Roman" w:cs="Times New Roman"/>
          <w:sz w:val="24"/>
          <w:szCs w:val="24"/>
        </w:rPr>
      </w:pPr>
      <w:r w:rsidRPr="00F2358F">
        <w:rPr>
          <w:rFonts w:ascii="Times New Roman" w:hAnsi="Times New Roman" w:cs="Times New Roman"/>
          <w:b/>
          <w:bCs/>
          <w:sz w:val="24"/>
          <w:szCs w:val="24"/>
        </w:rPr>
        <w:br w:type="page"/>
      </w:r>
    </w:p>
    <w:p w14:paraId="33B40324" w14:textId="77777777" w:rsidR="00F2358F" w:rsidRPr="00F2358F" w:rsidRDefault="00F2358F" w:rsidP="004257DE">
      <w:pPr>
        <w:widowControl/>
        <w:rPr>
          <w:rFonts w:ascii="Times New Roman" w:hAnsi="Times New Roman" w:cs="Times New Roman"/>
          <w:b/>
          <w:bCs/>
          <w:sz w:val="24"/>
          <w:szCs w:val="24"/>
        </w:rPr>
      </w:pPr>
    </w:p>
    <w:p w14:paraId="1BE949C8" w14:textId="77777777" w:rsidR="00F2358F" w:rsidRPr="00F2358F" w:rsidRDefault="00F2358F" w:rsidP="00F2358F">
      <w:pPr>
        <w:widowControl/>
        <w:jc w:val="center"/>
        <w:rPr>
          <w:rFonts w:ascii="Times New Roman" w:hAnsi="Times New Roman" w:cs="Times New Roman"/>
          <w:sz w:val="24"/>
          <w:szCs w:val="24"/>
        </w:rPr>
      </w:pPr>
      <w:r w:rsidRPr="00F2358F">
        <w:rPr>
          <w:rFonts w:ascii="Times New Roman" w:hAnsi="Times New Roman" w:cs="Times New Roman" w:hint="eastAsia"/>
          <w:b/>
          <w:bCs/>
          <w:sz w:val="24"/>
          <w:szCs w:val="24"/>
        </w:rPr>
        <w:t>T</w:t>
      </w:r>
      <w:r w:rsidRPr="00F2358F">
        <w:rPr>
          <w:rFonts w:ascii="Times New Roman" w:hAnsi="Times New Roman" w:cs="Times New Roman"/>
          <w:b/>
          <w:bCs/>
          <w:sz w:val="24"/>
          <w:szCs w:val="24"/>
        </w:rPr>
        <w:t xml:space="preserve">able 1 </w:t>
      </w:r>
      <w:r w:rsidRPr="00F2358F">
        <w:rPr>
          <w:rFonts w:ascii="Times New Roman" w:hAnsi="Times New Roman" w:cs="Times New Roman"/>
          <w:sz w:val="24"/>
          <w:szCs w:val="24"/>
        </w:rPr>
        <w:t>The specific surface area of BNN</w:t>
      </w:r>
      <w:r w:rsidRPr="00F2358F">
        <w:rPr>
          <w:rFonts w:ascii="Times New Roman" w:hAnsi="Times New Roman" w:cs="Times New Roman" w:hint="eastAsia"/>
          <w:sz w:val="24"/>
          <w:szCs w:val="24"/>
        </w:rPr>
        <w:t>S,</w:t>
      </w:r>
      <w:r w:rsidRPr="00F2358F">
        <w:rPr>
          <w:rFonts w:ascii="Times New Roman" w:hAnsi="Times New Roman" w:cs="Times New Roman"/>
          <w:sz w:val="24"/>
          <w:szCs w:val="24"/>
        </w:rPr>
        <w:t xml:space="preserve"> </w:t>
      </w:r>
      <w:r w:rsidRPr="00F2358F">
        <w:rPr>
          <w:rFonts w:ascii="Times New Roman" w:hAnsi="Times New Roman" w:cs="Times New Roman" w:hint="eastAsia"/>
          <w:sz w:val="24"/>
          <w:szCs w:val="24"/>
        </w:rPr>
        <w:t>BNNF</w:t>
      </w:r>
      <w:r w:rsidRPr="00F2358F">
        <w:rPr>
          <w:rFonts w:ascii="Times New Roman" w:hAnsi="Times New Roman" w:cs="Times New Roman"/>
          <w:sz w:val="24"/>
          <w:szCs w:val="24"/>
        </w:rPr>
        <w:t xml:space="preserve"> and BNNF-Cu.</w:t>
      </w:r>
    </w:p>
    <w:p w14:paraId="5FC03EFE" w14:textId="77777777" w:rsidR="00F2358F" w:rsidRPr="00F2358F" w:rsidRDefault="00F2358F" w:rsidP="00F2358F">
      <w:pPr>
        <w:widowControl/>
        <w:jc w:val="center"/>
        <w:rPr>
          <w:rFonts w:ascii="Times New Roman" w:hAnsi="Times New Roman" w:cs="Times New Roman"/>
          <w:b/>
          <w:bCs/>
          <w:sz w:val="24"/>
          <w:szCs w:val="24"/>
        </w:rPr>
      </w:pPr>
    </w:p>
    <w:tbl>
      <w:tblPr>
        <w:tblStyle w:val="2-11"/>
        <w:tblW w:w="5036" w:type="pct"/>
        <w:tblLook w:val="0400" w:firstRow="0" w:lastRow="0" w:firstColumn="0" w:lastColumn="0" w:noHBand="0" w:noVBand="1"/>
      </w:tblPr>
      <w:tblGrid>
        <w:gridCol w:w="4110"/>
        <w:gridCol w:w="1704"/>
        <w:gridCol w:w="1564"/>
        <w:gridCol w:w="1713"/>
      </w:tblGrid>
      <w:tr w:rsidR="00F2358F" w:rsidRPr="00F2358F" w14:paraId="5BF076D3" w14:textId="77777777" w:rsidTr="001016F7">
        <w:trPr>
          <w:cnfStyle w:val="000000100000" w:firstRow="0" w:lastRow="0" w:firstColumn="0" w:lastColumn="0" w:oddVBand="0" w:evenVBand="0" w:oddHBand="1" w:evenHBand="0" w:firstRowFirstColumn="0" w:firstRowLastColumn="0" w:lastRowFirstColumn="0" w:lastRowLastColumn="0"/>
          <w:trHeight w:val="474"/>
        </w:trPr>
        <w:tc>
          <w:tcPr>
            <w:tcW w:w="2261" w:type="pct"/>
            <w:hideMark/>
          </w:tcPr>
          <w:p w14:paraId="6D3D7F18" w14:textId="77777777" w:rsidR="00F2358F" w:rsidRPr="00F2358F" w:rsidRDefault="00F2358F" w:rsidP="00F2358F">
            <w:pPr>
              <w:widowControl/>
              <w:jc w:val="center"/>
              <w:rPr>
                <w:rFonts w:ascii="Arial" w:eastAsia="宋体" w:hAnsi="Arial" w:cs="Arial"/>
                <w:kern w:val="0"/>
                <w:sz w:val="24"/>
                <w:szCs w:val="24"/>
              </w:rPr>
            </w:pPr>
            <w:r w:rsidRPr="00F2358F">
              <w:rPr>
                <w:rFonts w:ascii="Times New Roman" w:eastAsia="宋体" w:hAnsi="Times New Roman" w:cs="Times New Roman"/>
                <w:kern w:val="24"/>
                <w:sz w:val="24"/>
                <w:szCs w:val="24"/>
              </w:rPr>
              <w:t>Materials</w:t>
            </w:r>
          </w:p>
        </w:tc>
        <w:tc>
          <w:tcPr>
            <w:tcW w:w="937" w:type="pct"/>
            <w:hideMark/>
          </w:tcPr>
          <w:p w14:paraId="6B41C057" w14:textId="77777777" w:rsidR="00F2358F" w:rsidRPr="00F2358F" w:rsidRDefault="00F2358F" w:rsidP="00F2358F">
            <w:pPr>
              <w:widowControl/>
              <w:jc w:val="center"/>
              <w:rPr>
                <w:rFonts w:ascii="Arial" w:eastAsia="宋体" w:hAnsi="Arial" w:cs="Arial"/>
                <w:b/>
                <w:bCs/>
                <w:kern w:val="0"/>
                <w:sz w:val="24"/>
                <w:szCs w:val="24"/>
              </w:rPr>
            </w:pPr>
            <w:r w:rsidRPr="00F2358F">
              <w:rPr>
                <w:rFonts w:ascii="Times New Roman" w:eastAsia="宋体" w:hAnsi="Times New Roman" w:cs="Times New Roman"/>
                <w:b/>
                <w:bCs/>
                <w:kern w:val="24"/>
                <w:sz w:val="24"/>
                <w:szCs w:val="24"/>
              </w:rPr>
              <w:t>BNNS</w:t>
            </w:r>
          </w:p>
        </w:tc>
        <w:tc>
          <w:tcPr>
            <w:tcW w:w="860" w:type="pct"/>
            <w:hideMark/>
          </w:tcPr>
          <w:p w14:paraId="547CB6ED" w14:textId="77777777" w:rsidR="00F2358F" w:rsidRPr="00F2358F" w:rsidRDefault="00F2358F" w:rsidP="00F2358F">
            <w:pPr>
              <w:widowControl/>
              <w:jc w:val="center"/>
              <w:rPr>
                <w:rFonts w:ascii="Arial" w:eastAsia="宋体" w:hAnsi="Arial" w:cs="Arial"/>
                <w:b/>
                <w:bCs/>
                <w:kern w:val="0"/>
                <w:sz w:val="24"/>
                <w:szCs w:val="24"/>
              </w:rPr>
            </w:pPr>
            <w:r w:rsidRPr="00F2358F">
              <w:rPr>
                <w:rFonts w:ascii="Times New Roman" w:eastAsia="宋体" w:hAnsi="Times New Roman" w:cs="Times New Roman"/>
                <w:b/>
                <w:bCs/>
                <w:kern w:val="24"/>
                <w:sz w:val="24"/>
                <w:szCs w:val="24"/>
              </w:rPr>
              <w:t>BNNF</w:t>
            </w:r>
          </w:p>
        </w:tc>
        <w:tc>
          <w:tcPr>
            <w:tcW w:w="942" w:type="pct"/>
            <w:hideMark/>
          </w:tcPr>
          <w:p w14:paraId="4F827C89" w14:textId="77777777" w:rsidR="00F2358F" w:rsidRPr="00F2358F" w:rsidRDefault="00F2358F" w:rsidP="00F2358F">
            <w:pPr>
              <w:widowControl/>
              <w:jc w:val="center"/>
              <w:rPr>
                <w:rFonts w:ascii="Arial" w:eastAsia="宋体" w:hAnsi="Arial" w:cs="Arial"/>
                <w:b/>
                <w:bCs/>
                <w:kern w:val="0"/>
                <w:sz w:val="24"/>
                <w:szCs w:val="24"/>
              </w:rPr>
            </w:pPr>
            <w:r w:rsidRPr="00F2358F">
              <w:rPr>
                <w:rFonts w:ascii="Times New Roman" w:eastAsia="宋体" w:hAnsi="Times New Roman" w:cs="Times New Roman"/>
                <w:b/>
                <w:bCs/>
                <w:kern w:val="24"/>
                <w:sz w:val="24"/>
                <w:szCs w:val="24"/>
              </w:rPr>
              <w:t>BNNF-Cu</w:t>
            </w:r>
          </w:p>
        </w:tc>
      </w:tr>
      <w:tr w:rsidR="00F2358F" w:rsidRPr="00F2358F" w14:paraId="709A23EB" w14:textId="77777777" w:rsidTr="001016F7">
        <w:trPr>
          <w:trHeight w:val="478"/>
        </w:trPr>
        <w:tc>
          <w:tcPr>
            <w:tcW w:w="2261" w:type="pct"/>
            <w:hideMark/>
          </w:tcPr>
          <w:p w14:paraId="330B5B70" w14:textId="77777777" w:rsidR="00F2358F" w:rsidRPr="00F2358F" w:rsidRDefault="00F2358F" w:rsidP="00F2358F">
            <w:pPr>
              <w:widowControl/>
              <w:jc w:val="center"/>
              <w:rPr>
                <w:rFonts w:ascii="Arial" w:eastAsia="宋体" w:hAnsi="Arial" w:cs="Arial"/>
                <w:kern w:val="0"/>
                <w:sz w:val="24"/>
                <w:szCs w:val="24"/>
              </w:rPr>
            </w:pPr>
            <w:r w:rsidRPr="00F2358F">
              <w:rPr>
                <w:rFonts w:ascii="Times New Roman" w:eastAsia="宋体" w:hAnsi="Times New Roman" w:cs="Times New Roman"/>
                <w:kern w:val="24"/>
                <w:sz w:val="24"/>
                <w:szCs w:val="24"/>
              </w:rPr>
              <w:t xml:space="preserve">Specific surface area </w:t>
            </w:r>
            <w:r w:rsidRPr="00F2358F">
              <w:rPr>
                <w:rFonts w:ascii="Times New Roman" w:eastAsia="宋体" w:hAnsi="Times New Roman" w:cs="Times New Roman" w:hint="eastAsia"/>
                <w:kern w:val="24"/>
                <w:sz w:val="24"/>
                <w:szCs w:val="24"/>
              </w:rPr>
              <w:t>(</w:t>
            </w:r>
            <w:r w:rsidRPr="00F2358F">
              <w:rPr>
                <w:rFonts w:ascii="Times New Roman" w:eastAsia="宋体" w:hAnsi="Times New Roman" w:cs="Times New Roman"/>
                <w:kern w:val="24"/>
                <w:sz w:val="24"/>
                <w:szCs w:val="24"/>
              </w:rPr>
              <w:t>m</w:t>
            </w:r>
            <w:r w:rsidRPr="00F2358F">
              <w:rPr>
                <w:rFonts w:ascii="Times New Roman" w:eastAsia="宋体" w:hAnsi="Times New Roman" w:cs="Times New Roman"/>
                <w:kern w:val="24"/>
                <w:sz w:val="24"/>
                <w:szCs w:val="24"/>
                <w:vertAlign w:val="superscript"/>
              </w:rPr>
              <w:t xml:space="preserve">2 </w:t>
            </w:r>
            <w:r w:rsidRPr="00F2358F">
              <w:rPr>
                <w:rFonts w:ascii="Times New Roman" w:eastAsia="宋体" w:hAnsi="Times New Roman" w:cs="Times New Roman"/>
                <w:kern w:val="24"/>
                <w:sz w:val="24"/>
                <w:szCs w:val="24"/>
              </w:rPr>
              <w:t>g</w:t>
            </w:r>
            <w:r w:rsidRPr="00F2358F">
              <w:rPr>
                <w:rFonts w:ascii="Times New Roman" w:eastAsia="宋体" w:hAnsi="Times New Roman" w:cs="Times New Roman"/>
                <w:kern w:val="24"/>
                <w:sz w:val="24"/>
                <w:szCs w:val="24"/>
                <w:vertAlign w:val="superscript"/>
              </w:rPr>
              <w:t>-1</w:t>
            </w:r>
            <w:r w:rsidRPr="00F2358F">
              <w:rPr>
                <w:rFonts w:ascii="Times New Roman" w:eastAsia="宋体" w:hAnsi="Times New Roman" w:cs="Times New Roman"/>
                <w:kern w:val="24"/>
                <w:sz w:val="24"/>
                <w:szCs w:val="24"/>
              </w:rPr>
              <w:t>)</w:t>
            </w:r>
          </w:p>
        </w:tc>
        <w:tc>
          <w:tcPr>
            <w:tcW w:w="937" w:type="pct"/>
            <w:hideMark/>
          </w:tcPr>
          <w:p w14:paraId="55BFA8E9" w14:textId="77777777" w:rsidR="00F2358F" w:rsidRPr="00F2358F" w:rsidRDefault="00F2358F" w:rsidP="00F2358F">
            <w:pPr>
              <w:widowControl/>
              <w:jc w:val="center"/>
              <w:rPr>
                <w:rFonts w:ascii="Arial" w:eastAsia="宋体" w:hAnsi="Arial" w:cs="Arial"/>
                <w:kern w:val="0"/>
                <w:sz w:val="24"/>
                <w:szCs w:val="24"/>
              </w:rPr>
            </w:pPr>
            <w:r w:rsidRPr="00F2358F">
              <w:rPr>
                <w:rFonts w:ascii="Times New Roman" w:eastAsia="宋体" w:hAnsi="Times New Roman" w:cs="Times New Roman"/>
                <w:kern w:val="24"/>
                <w:sz w:val="24"/>
                <w:szCs w:val="24"/>
              </w:rPr>
              <w:t>67</w:t>
            </w:r>
          </w:p>
        </w:tc>
        <w:tc>
          <w:tcPr>
            <w:tcW w:w="860" w:type="pct"/>
            <w:hideMark/>
          </w:tcPr>
          <w:p w14:paraId="34BFC897" w14:textId="77777777" w:rsidR="00F2358F" w:rsidRPr="00F2358F" w:rsidRDefault="00F2358F" w:rsidP="00F2358F">
            <w:pPr>
              <w:widowControl/>
              <w:jc w:val="center"/>
              <w:rPr>
                <w:rFonts w:ascii="Arial" w:eastAsia="宋体" w:hAnsi="Arial" w:cs="Arial"/>
                <w:kern w:val="0"/>
                <w:sz w:val="24"/>
                <w:szCs w:val="24"/>
              </w:rPr>
            </w:pPr>
            <w:r w:rsidRPr="00F2358F">
              <w:rPr>
                <w:rFonts w:ascii="Times New Roman" w:eastAsia="宋体" w:hAnsi="Times New Roman" w:cs="Times New Roman"/>
                <w:kern w:val="24"/>
                <w:sz w:val="24"/>
                <w:szCs w:val="24"/>
              </w:rPr>
              <w:t>132</w:t>
            </w:r>
          </w:p>
        </w:tc>
        <w:tc>
          <w:tcPr>
            <w:tcW w:w="942" w:type="pct"/>
            <w:hideMark/>
          </w:tcPr>
          <w:p w14:paraId="3C7F0972" w14:textId="77777777" w:rsidR="00F2358F" w:rsidRPr="00F2358F" w:rsidRDefault="00F2358F" w:rsidP="00F2358F">
            <w:pPr>
              <w:widowControl/>
              <w:jc w:val="center"/>
              <w:rPr>
                <w:rFonts w:ascii="Arial" w:eastAsia="宋体" w:hAnsi="Arial" w:cs="Arial"/>
                <w:kern w:val="0"/>
                <w:sz w:val="24"/>
                <w:szCs w:val="24"/>
              </w:rPr>
            </w:pPr>
            <w:r w:rsidRPr="00F2358F">
              <w:rPr>
                <w:rFonts w:ascii="Times New Roman" w:eastAsia="宋体" w:hAnsi="Times New Roman" w:cs="Times New Roman"/>
                <w:kern w:val="24"/>
                <w:sz w:val="24"/>
                <w:szCs w:val="24"/>
              </w:rPr>
              <w:t>153</w:t>
            </w:r>
          </w:p>
        </w:tc>
      </w:tr>
    </w:tbl>
    <w:p w14:paraId="6460CF7A" w14:textId="77777777" w:rsidR="00F2358F" w:rsidRPr="00F2358F" w:rsidRDefault="00F2358F" w:rsidP="00F2358F">
      <w:pPr>
        <w:widowControl/>
        <w:jc w:val="center"/>
        <w:rPr>
          <w:rFonts w:ascii="Times New Roman" w:hAnsi="Times New Roman" w:cs="Times New Roman"/>
          <w:sz w:val="24"/>
          <w:szCs w:val="24"/>
        </w:rPr>
      </w:pPr>
      <w:r w:rsidRPr="00F2358F">
        <w:rPr>
          <w:rFonts w:ascii="Times New Roman" w:hAnsi="Times New Roman" w:cs="Times New Roman"/>
          <w:b/>
          <w:bCs/>
          <w:sz w:val="24"/>
          <w:szCs w:val="24"/>
        </w:rPr>
        <w:br w:type="page"/>
      </w:r>
    </w:p>
    <w:p w14:paraId="710464BE" w14:textId="77777777" w:rsidR="00F2358F" w:rsidRPr="00F2358F" w:rsidRDefault="00F2358F" w:rsidP="00F2358F">
      <w:pPr>
        <w:widowControl/>
        <w:jc w:val="center"/>
        <w:rPr>
          <w:rFonts w:ascii="Times New Roman" w:hAnsi="Times New Roman" w:cs="Times New Roman"/>
          <w:b/>
          <w:bCs/>
          <w:sz w:val="24"/>
          <w:szCs w:val="24"/>
        </w:rPr>
      </w:pPr>
    </w:p>
    <w:p w14:paraId="5099BCAA" w14:textId="77777777" w:rsidR="00F2358F" w:rsidRPr="00F2358F" w:rsidRDefault="00F2358F" w:rsidP="00F2358F">
      <w:pPr>
        <w:rPr>
          <w:rFonts w:ascii="Times New Roman" w:hAnsi="Times New Roman" w:cs="Times New Roman"/>
        </w:rPr>
      </w:pPr>
      <w:r w:rsidRPr="00F2358F">
        <w:rPr>
          <w:rFonts w:ascii="Times New Roman" w:hAnsi="Times New Roman" w:cs="Times New Roman"/>
          <w:b/>
          <w:bCs/>
          <w:sz w:val="24"/>
          <w:szCs w:val="21"/>
        </w:rPr>
        <w:t>Table 2</w:t>
      </w:r>
      <w:bookmarkStart w:id="4" w:name="OLE_LINK1"/>
      <w:bookmarkStart w:id="5" w:name="OLE_LINK2"/>
      <w:r w:rsidRPr="00F2358F">
        <w:rPr>
          <w:rFonts w:ascii="Times New Roman" w:hAnsi="Times New Roman" w:cs="Times New Roman" w:hint="eastAsia"/>
          <w:b/>
          <w:bCs/>
          <w:sz w:val="24"/>
          <w:szCs w:val="21"/>
        </w:rPr>
        <w:t xml:space="preserve"> </w:t>
      </w:r>
      <w:r w:rsidRPr="00487EFA">
        <w:rPr>
          <w:rFonts w:ascii="Times New Roman" w:hAnsi="Times New Roman" w:cs="Times New Roman"/>
          <w:sz w:val="24"/>
          <w:szCs w:val="28"/>
        </w:rPr>
        <w:t>Values Range of fitting space.</w:t>
      </w:r>
    </w:p>
    <w:bookmarkEnd w:id="4"/>
    <w:bookmarkEnd w:id="5"/>
    <w:tbl>
      <w:tblPr>
        <w:tblStyle w:val="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F2358F" w:rsidRPr="00F2358F" w14:paraId="5175E4E8" w14:textId="77777777" w:rsidTr="001016F7">
        <w:tc>
          <w:tcPr>
            <w:tcW w:w="2765" w:type="dxa"/>
            <w:tcBorders>
              <w:bottom w:val="single" w:sz="8" w:space="0" w:color="auto"/>
            </w:tcBorders>
            <w:vAlign w:val="center"/>
          </w:tcPr>
          <w:p w14:paraId="34E7B879" w14:textId="77777777" w:rsidR="00F2358F" w:rsidRPr="00F2358F" w:rsidRDefault="00F2358F" w:rsidP="00F2358F">
            <w:pPr>
              <w:jc w:val="center"/>
              <w:rPr>
                <w:rFonts w:ascii="Times New Roman" w:hAnsi="Times New Roman" w:cs="Times New Roman"/>
              </w:rPr>
            </w:pPr>
          </w:p>
        </w:tc>
        <w:tc>
          <w:tcPr>
            <w:tcW w:w="2765" w:type="dxa"/>
            <w:tcBorders>
              <w:bottom w:val="single" w:sz="8" w:space="0" w:color="auto"/>
            </w:tcBorders>
            <w:vAlign w:val="center"/>
          </w:tcPr>
          <w:p w14:paraId="389CD752"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k space</w:t>
            </w:r>
          </w:p>
        </w:tc>
        <w:tc>
          <w:tcPr>
            <w:tcW w:w="2766" w:type="dxa"/>
            <w:tcBorders>
              <w:bottom w:val="single" w:sz="8" w:space="0" w:color="auto"/>
            </w:tcBorders>
            <w:vAlign w:val="center"/>
          </w:tcPr>
          <w:p w14:paraId="73FD24B3"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R space</w:t>
            </w:r>
          </w:p>
        </w:tc>
      </w:tr>
      <w:tr w:rsidR="00F2358F" w:rsidRPr="00F2358F" w14:paraId="5104BE6D" w14:textId="77777777" w:rsidTr="001016F7">
        <w:tc>
          <w:tcPr>
            <w:tcW w:w="2765" w:type="dxa"/>
            <w:tcBorders>
              <w:top w:val="single" w:sz="8" w:space="0" w:color="auto"/>
            </w:tcBorders>
            <w:vAlign w:val="center"/>
          </w:tcPr>
          <w:p w14:paraId="32DB781E"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hint="eastAsia"/>
              </w:rPr>
              <w:t>Cu</w:t>
            </w:r>
            <w:r w:rsidRPr="00F2358F">
              <w:rPr>
                <w:rFonts w:ascii="Times New Roman" w:hAnsi="Times New Roman" w:cs="Times New Roman"/>
              </w:rPr>
              <w:t xml:space="preserve"> foil</w:t>
            </w:r>
          </w:p>
        </w:tc>
        <w:tc>
          <w:tcPr>
            <w:tcW w:w="2765" w:type="dxa"/>
            <w:tcBorders>
              <w:top w:val="single" w:sz="8" w:space="0" w:color="auto"/>
            </w:tcBorders>
            <w:vAlign w:val="center"/>
          </w:tcPr>
          <w:p w14:paraId="289BD697"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3.</w:t>
            </w:r>
            <w:r w:rsidRPr="00F2358F">
              <w:rPr>
                <w:rFonts w:ascii="Times New Roman" w:hAnsi="Times New Roman" w:cs="Times New Roman" w:hint="eastAsia"/>
              </w:rPr>
              <w:t>0</w:t>
            </w:r>
            <w:r w:rsidRPr="00F2358F">
              <w:rPr>
                <w:rFonts w:ascii="Times New Roman" w:hAnsi="Times New Roman" w:cs="Times New Roman"/>
              </w:rPr>
              <w:t>≤k≤1</w:t>
            </w:r>
            <w:r w:rsidRPr="00F2358F">
              <w:rPr>
                <w:rFonts w:ascii="Times New Roman" w:hAnsi="Times New Roman" w:cs="Times New Roman" w:hint="eastAsia"/>
              </w:rPr>
              <w:t>2.5</w:t>
            </w:r>
          </w:p>
        </w:tc>
        <w:tc>
          <w:tcPr>
            <w:tcW w:w="2766" w:type="dxa"/>
            <w:tcBorders>
              <w:top w:val="single" w:sz="8" w:space="0" w:color="auto"/>
            </w:tcBorders>
            <w:vAlign w:val="center"/>
          </w:tcPr>
          <w:p w14:paraId="7D842177"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1</w:t>
            </w:r>
            <w:r w:rsidRPr="00F2358F">
              <w:rPr>
                <w:rFonts w:ascii="Times New Roman" w:hAnsi="Times New Roman" w:cs="Times New Roman" w:hint="eastAsia"/>
              </w:rPr>
              <w:t>.0</w:t>
            </w:r>
            <w:r w:rsidRPr="00F2358F">
              <w:rPr>
                <w:rFonts w:ascii="Times New Roman" w:hAnsi="Times New Roman" w:cs="Times New Roman"/>
              </w:rPr>
              <w:t>≤R≤3.</w:t>
            </w:r>
            <w:r w:rsidRPr="00F2358F">
              <w:rPr>
                <w:rFonts w:ascii="Times New Roman" w:hAnsi="Times New Roman" w:cs="Times New Roman" w:hint="eastAsia"/>
              </w:rPr>
              <w:t>0</w:t>
            </w:r>
          </w:p>
        </w:tc>
      </w:tr>
      <w:tr w:rsidR="00F2358F" w:rsidRPr="00F2358F" w14:paraId="398E24CC" w14:textId="77777777" w:rsidTr="001016F7">
        <w:tc>
          <w:tcPr>
            <w:tcW w:w="2765" w:type="dxa"/>
            <w:vAlign w:val="center"/>
          </w:tcPr>
          <w:p w14:paraId="3E0A4087"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sz w:val="20"/>
                <w:szCs w:val="20"/>
              </w:rPr>
              <w:t xml:space="preserve">Sample </w:t>
            </w:r>
            <w:r w:rsidRPr="00F2358F">
              <w:rPr>
                <w:rFonts w:ascii="Times New Roman" w:hAnsi="Times New Roman" w:cs="Times New Roman" w:hint="eastAsia"/>
                <w:sz w:val="20"/>
                <w:szCs w:val="20"/>
              </w:rPr>
              <w:t>Cu</w:t>
            </w:r>
          </w:p>
        </w:tc>
        <w:tc>
          <w:tcPr>
            <w:tcW w:w="2765" w:type="dxa"/>
            <w:vAlign w:val="center"/>
          </w:tcPr>
          <w:p w14:paraId="2A5A4839"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hint="eastAsia"/>
              </w:rPr>
              <w:t>3.0</w:t>
            </w:r>
            <w:r w:rsidRPr="00F2358F">
              <w:rPr>
                <w:rFonts w:ascii="Times New Roman" w:hAnsi="Times New Roman" w:cs="Times New Roman"/>
              </w:rPr>
              <w:t>≤k≤1</w:t>
            </w:r>
            <w:r w:rsidRPr="00F2358F">
              <w:rPr>
                <w:rFonts w:ascii="Times New Roman" w:hAnsi="Times New Roman" w:cs="Times New Roman" w:hint="eastAsia"/>
              </w:rPr>
              <w:t>1.2</w:t>
            </w:r>
          </w:p>
        </w:tc>
        <w:tc>
          <w:tcPr>
            <w:tcW w:w="2766" w:type="dxa"/>
            <w:vAlign w:val="center"/>
          </w:tcPr>
          <w:p w14:paraId="649169A1"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1</w:t>
            </w:r>
            <w:r w:rsidRPr="00F2358F">
              <w:rPr>
                <w:rFonts w:ascii="Times New Roman" w:hAnsi="Times New Roman" w:cs="Times New Roman" w:hint="eastAsia"/>
              </w:rPr>
              <w:t>.0</w:t>
            </w:r>
            <w:r w:rsidRPr="00F2358F">
              <w:rPr>
                <w:rFonts w:ascii="Times New Roman" w:hAnsi="Times New Roman" w:cs="Times New Roman"/>
              </w:rPr>
              <w:t>≤R≤</w:t>
            </w:r>
            <w:r w:rsidRPr="00F2358F">
              <w:rPr>
                <w:rFonts w:ascii="Times New Roman" w:hAnsi="Times New Roman" w:cs="Times New Roman" w:hint="eastAsia"/>
              </w:rPr>
              <w:t>3.0</w:t>
            </w:r>
          </w:p>
        </w:tc>
      </w:tr>
      <w:tr w:rsidR="00F2358F" w:rsidRPr="00F2358F" w14:paraId="24541837" w14:textId="77777777" w:rsidTr="001016F7">
        <w:tc>
          <w:tcPr>
            <w:tcW w:w="2765" w:type="dxa"/>
            <w:vAlign w:val="center"/>
          </w:tcPr>
          <w:p w14:paraId="1D2681C0" w14:textId="77777777" w:rsidR="00F2358F" w:rsidRPr="00F2358F" w:rsidRDefault="00F2358F" w:rsidP="00F2358F">
            <w:pPr>
              <w:jc w:val="center"/>
              <w:rPr>
                <w:rFonts w:ascii="Times New Roman" w:hAnsi="Times New Roman" w:cs="Times New Roman"/>
                <w:sz w:val="20"/>
                <w:szCs w:val="20"/>
              </w:rPr>
            </w:pPr>
            <w:proofErr w:type="spellStart"/>
            <w:r w:rsidRPr="00F2358F">
              <w:rPr>
                <w:rFonts w:ascii="Times New Roman" w:hAnsi="Times New Roman" w:cs="Times New Roman"/>
                <w:szCs w:val="21"/>
              </w:rPr>
              <w:t>CuO</w:t>
            </w:r>
            <w:proofErr w:type="spellEnd"/>
          </w:p>
        </w:tc>
        <w:tc>
          <w:tcPr>
            <w:tcW w:w="2765" w:type="dxa"/>
            <w:vAlign w:val="center"/>
          </w:tcPr>
          <w:p w14:paraId="694C5BD8"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3.</w:t>
            </w:r>
            <w:r w:rsidRPr="00F2358F">
              <w:rPr>
                <w:rFonts w:ascii="Times New Roman" w:hAnsi="Times New Roman" w:cs="Times New Roman" w:hint="eastAsia"/>
              </w:rPr>
              <w:t>0</w:t>
            </w:r>
            <w:r w:rsidRPr="00F2358F">
              <w:rPr>
                <w:rFonts w:ascii="Times New Roman" w:hAnsi="Times New Roman" w:cs="Times New Roman"/>
              </w:rPr>
              <w:t>≤k≤1</w:t>
            </w:r>
            <w:r w:rsidRPr="00F2358F">
              <w:rPr>
                <w:rFonts w:ascii="Times New Roman" w:hAnsi="Times New Roman" w:cs="Times New Roman" w:hint="eastAsia"/>
              </w:rPr>
              <w:t>2.0</w:t>
            </w:r>
          </w:p>
        </w:tc>
        <w:tc>
          <w:tcPr>
            <w:tcW w:w="2766" w:type="dxa"/>
            <w:vAlign w:val="center"/>
          </w:tcPr>
          <w:p w14:paraId="316C570B"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1</w:t>
            </w:r>
            <w:r w:rsidRPr="00F2358F">
              <w:rPr>
                <w:rFonts w:ascii="Times New Roman" w:hAnsi="Times New Roman" w:cs="Times New Roman" w:hint="eastAsia"/>
              </w:rPr>
              <w:t>.0</w:t>
            </w:r>
            <w:r w:rsidRPr="00F2358F">
              <w:rPr>
                <w:rFonts w:ascii="Times New Roman" w:hAnsi="Times New Roman" w:cs="Times New Roman"/>
              </w:rPr>
              <w:t>≤R≤3.</w:t>
            </w:r>
            <w:r w:rsidRPr="00F2358F">
              <w:rPr>
                <w:rFonts w:ascii="Times New Roman" w:hAnsi="Times New Roman" w:cs="Times New Roman" w:hint="eastAsia"/>
              </w:rPr>
              <w:t>0</w:t>
            </w:r>
          </w:p>
        </w:tc>
      </w:tr>
      <w:tr w:rsidR="00F2358F" w:rsidRPr="00F2358F" w14:paraId="0D8CDF7F" w14:textId="77777777" w:rsidTr="001016F7">
        <w:tc>
          <w:tcPr>
            <w:tcW w:w="2765" w:type="dxa"/>
            <w:vAlign w:val="center"/>
          </w:tcPr>
          <w:p w14:paraId="4931B9F1"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rPr>
              <w:t>Cu</w:t>
            </w:r>
            <w:r w:rsidRPr="00F2358F">
              <w:rPr>
                <w:rFonts w:ascii="Times New Roman" w:hAnsi="Times New Roman" w:cs="Times New Roman"/>
                <w:vertAlign w:val="subscript"/>
              </w:rPr>
              <w:t>2</w:t>
            </w:r>
            <w:r w:rsidRPr="00F2358F">
              <w:rPr>
                <w:rFonts w:ascii="Times New Roman" w:hAnsi="Times New Roman" w:cs="Times New Roman"/>
              </w:rPr>
              <w:t>O</w:t>
            </w:r>
          </w:p>
        </w:tc>
        <w:tc>
          <w:tcPr>
            <w:tcW w:w="2765" w:type="dxa"/>
            <w:vAlign w:val="center"/>
          </w:tcPr>
          <w:p w14:paraId="13B722BA"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3.</w:t>
            </w:r>
            <w:r w:rsidRPr="00F2358F">
              <w:rPr>
                <w:rFonts w:ascii="Times New Roman" w:hAnsi="Times New Roman" w:cs="Times New Roman" w:hint="eastAsia"/>
              </w:rPr>
              <w:t>0</w:t>
            </w:r>
            <w:r w:rsidRPr="00F2358F">
              <w:rPr>
                <w:rFonts w:ascii="Times New Roman" w:hAnsi="Times New Roman" w:cs="Times New Roman"/>
              </w:rPr>
              <w:t>≤k≤1</w:t>
            </w:r>
            <w:r w:rsidRPr="00F2358F">
              <w:rPr>
                <w:rFonts w:ascii="Times New Roman" w:hAnsi="Times New Roman" w:cs="Times New Roman" w:hint="eastAsia"/>
              </w:rPr>
              <w:t>2.0</w:t>
            </w:r>
          </w:p>
        </w:tc>
        <w:tc>
          <w:tcPr>
            <w:tcW w:w="2766" w:type="dxa"/>
            <w:vAlign w:val="center"/>
          </w:tcPr>
          <w:p w14:paraId="73BBFAAE"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1</w:t>
            </w:r>
            <w:r w:rsidRPr="00F2358F">
              <w:rPr>
                <w:rFonts w:ascii="Times New Roman" w:hAnsi="Times New Roman" w:cs="Times New Roman" w:hint="eastAsia"/>
              </w:rPr>
              <w:t>.0</w:t>
            </w:r>
            <w:r w:rsidRPr="00F2358F">
              <w:rPr>
                <w:rFonts w:ascii="Times New Roman" w:hAnsi="Times New Roman" w:cs="Times New Roman"/>
              </w:rPr>
              <w:t>≤R≤3.</w:t>
            </w:r>
            <w:r w:rsidRPr="00F2358F">
              <w:rPr>
                <w:rFonts w:ascii="Times New Roman" w:hAnsi="Times New Roman" w:cs="Times New Roman" w:hint="eastAsia"/>
              </w:rPr>
              <w:t>0</w:t>
            </w:r>
          </w:p>
        </w:tc>
      </w:tr>
    </w:tbl>
    <w:p w14:paraId="7066CF65" w14:textId="313371B8" w:rsidR="001461E2" w:rsidRDefault="001461E2" w:rsidP="00F2358F">
      <w:pPr>
        <w:jc w:val="center"/>
      </w:pPr>
      <w:r>
        <w:br w:type="page"/>
      </w:r>
    </w:p>
    <w:p w14:paraId="1D9E696D" w14:textId="77777777" w:rsidR="00F2358F" w:rsidRPr="00F2358F" w:rsidRDefault="00F2358F" w:rsidP="00F2358F">
      <w:pPr>
        <w:jc w:val="center"/>
      </w:pPr>
    </w:p>
    <w:p w14:paraId="332F41BD" w14:textId="77777777" w:rsidR="00F2358F" w:rsidRPr="00F2358F" w:rsidRDefault="00F2358F" w:rsidP="00F2358F">
      <w:pPr>
        <w:rPr>
          <w:rFonts w:ascii="Times New Roman" w:eastAsia="宋体" w:hAnsi="Times New Roman" w:cs="Times New Roman"/>
        </w:rPr>
      </w:pPr>
      <w:r w:rsidRPr="00F2358F">
        <w:rPr>
          <w:rFonts w:ascii="Times New Roman" w:hAnsi="Times New Roman" w:cs="Times New Roman"/>
          <w:b/>
          <w:bCs/>
          <w:sz w:val="24"/>
          <w:szCs w:val="21"/>
        </w:rPr>
        <w:t xml:space="preserve">Table 3 </w:t>
      </w:r>
      <w:r w:rsidRPr="00487EFA">
        <w:rPr>
          <w:rFonts w:ascii="Times New Roman" w:eastAsia="宋体" w:hAnsi="Times New Roman" w:cs="Times New Roman"/>
          <w:sz w:val="24"/>
          <w:szCs w:val="28"/>
        </w:rPr>
        <w:t>Fitting results.</w:t>
      </w:r>
    </w:p>
    <w:tbl>
      <w:tblPr>
        <w:tblStyle w:val="1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986"/>
        <w:gridCol w:w="1133"/>
        <w:gridCol w:w="1443"/>
        <w:gridCol w:w="1276"/>
        <w:gridCol w:w="1335"/>
        <w:gridCol w:w="1147"/>
      </w:tblGrid>
      <w:tr w:rsidR="00F2358F" w:rsidRPr="00F2358F" w14:paraId="2367E3C0" w14:textId="77777777" w:rsidTr="001016F7">
        <w:tc>
          <w:tcPr>
            <w:tcW w:w="1116" w:type="dxa"/>
            <w:tcBorders>
              <w:bottom w:val="single" w:sz="8" w:space="0" w:color="auto"/>
            </w:tcBorders>
            <w:vAlign w:val="center"/>
          </w:tcPr>
          <w:p w14:paraId="36F9C6CD" w14:textId="77777777" w:rsidR="00F2358F" w:rsidRPr="00F2358F" w:rsidRDefault="00F2358F" w:rsidP="00F2358F">
            <w:pPr>
              <w:jc w:val="center"/>
              <w:rPr>
                <w:rFonts w:ascii="Times New Roman" w:hAnsi="Times New Roman" w:cs="Times New Roman"/>
              </w:rPr>
            </w:pPr>
          </w:p>
        </w:tc>
        <w:tc>
          <w:tcPr>
            <w:tcW w:w="986" w:type="dxa"/>
            <w:tcBorders>
              <w:bottom w:val="single" w:sz="8" w:space="0" w:color="auto"/>
            </w:tcBorders>
            <w:vAlign w:val="center"/>
          </w:tcPr>
          <w:p w14:paraId="274C89D4"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Path</w:t>
            </w:r>
          </w:p>
        </w:tc>
        <w:tc>
          <w:tcPr>
            <w:tcW w:w="1133" w:type="dxa"/>
            <w:tcBorders>
              <w:bottom w:val="single" w:sz="8" w:space="0" w:color="auto"/>
            </w:tcBorders>
            <w:vAlign w:val="center"/>
          </w:tcPr>
          <w:p w14:paraId="3E505E4F"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CN</w:t>
            </w:r>
          </w:p>
        </w:tc>
        <w:tc>
          <w:tcPr>
            <w:tcW w:w="1443" w:type="dxa"/>
            <w:tcBorders>
              <w:bottom w:val="single" w:sz="8" w:space="0" w:color="auto"/>
            </w:tcBorders>
            <w:vAlign w:val="center"/>
          </w:tcPr>
          <w:p w14:paraId="2C3EE3CD"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ΔE (eV)</w:t>
            </w:r>
          </w:p>
        </w:tc>
        <w:tc>
          <w:tcPr>
            <w:tcW w:w="1276" w:type="dxa"/>
            <w:tcBorders>
              <w:bottom w:val="single" w:sz="8" w:space="0" w:color="auto"/>
            </w:tcBorders>
            <w:vAlign w:val="center"/>
          </w:tcPr>
          <w:p w14:paraId="03B606EB"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R (</w:t>
            </w:r>
            <w:r w:rsidRPr="00F2358F">
              <w:rPr>
                <w:rFonts w:ascii="Sylfaen" w:hAnsi="Sylfaen" w:cs="Times New Roman"/>
              </w:rPr>
              <w:t>Å</w:t>
            </w:r>
            <w:r w:rsidRPr="00F2358F">
              <w:rPr>
                <w:rFonts w:ascii="Times New Roman" w:hAnsi="Times New Roman" w:cs="Times New Roman"/>
              </w:rPr>
              <w:t>) *10</w:t>
            </w:r>
            <w:r w:rsidRPr="00F2358F">
              <w:rPr>
                <w:rFonts w:ascii="Times New Roman" w:hAnsi="Times New Roman" w:cs="Times New Roman"/>
                <w:vertAlign w:val="superscript"/>
              </w:rPr>
              <w:t>2</w:t>
            </w:r>
          </w:p>
        </w:tc>
        <w:tc>
          <w:tcPr>
            <w:tcW w:w="1335" w:type="dxa"/>
            <w:tcBorders>
              <w:bottom w:val="single" w:sz="8" w:space="0" w:color="auto"/>
            </w:tcBorders>
            <w:vAlign w:val="center"/>
          </w:tcPr>
          <w:p w14:paraId="793417DF"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σ</w:t>
            </w:r>
            <w:r w:rsidRPr="00F2358F">
              <w:rPr>
                <w:rFonts w:ascii="Times New Roman" w:hAnsi="Times New Roman" w:cs="Times New Roman"/>
                <w:vertAlign w:val="superscript"/>
              </w:rPr>
              <w:t xml:space="preserve">2 </w:t>
            </w:r>
            <w:r w:rsidRPr="00F2358F">
              <w:rPr>
                <w:rFonts w:ascii="Times New Roman" w:hAnsi="Times New Roman" w:cs="Times New Roman"/>
              </w:rPr>
              <w:t>(Å</w:t>
            </w:r>
            <w:r w:rsidRPr="00F2358F">
              <w:rPr>
                <w:rFonts w:ascii="Symbol" w:hAnsi="Symbol" w:cs="Times New Roman"/>
                <w:vertAlign w:val="superscript"/>
              </w:rPr>
              <w:t>2</w:t>
            </w:r>
            <w:r w:rsidRPr="00F2358F">
              <w:rPr>
                <w:rFonts w:ascii="Times New Roman" w:hAnsi="Times New Roman" w:cs="Times New Roman"/>
              </w:rPr>
              <w:t>) *10</w:t>
            </w:r>
            <w:r w:rsidRPr="00F2358F">
              <w:rPr>
                <w:rFonts w:ascii="Times New Roman" w:hAnsi="Times New Roman" w:cs="Times New Roman"/>
                <w:vertAlign w:val="superscript"/>
              </w:rPr>
              <w:t>3</w:t>
            </w:r>
          </w:p>
        </w:tc>
        <w:tc>
          <w:tcPr>
            <w:tcW w:w="1147" w:type="dxa"/>
            <w:tcBorders>
              <w:bottom w:val="single" w:sz="8" w:space="0" w:color="auto"/>
            </w:tcBorders>
            <w:vAlign w:val="center"/>
          </w:tcPr>
          <w:p w14:paraId="5E84B02F"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R-factor</w:t>
            </w:r>
          </w:p>
        </w:tc>
      </w:tr>
      <w:tr w:rsidR="00F2358F" w:rsidRPr="00F2358F" w14:paraId="729623A0" w14:textId="77777777" w:rsidTr="001016F7">
        <w:tc>
          <w:tcPr>
            <w:tcW w:w="1116" w:type="dxa"/>
            <w:tcBorders>
              <w:top w:val="single" w:sz="8" w:space="0" w:color="auto"/>
            </w:tcBorders>
            <w:vAlign w:val="center"/>
          </w:tcPr>
          <w:p w14:paraId="63990D12"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sz w:val="20"/>
                <w:szCs w:val="20"/>
              </w:rPr>
              <w:t>C</w:t>
            </w:r>
            <w:r w:rsidRPr="00F2358F">
              <w:rPr>
                <w:rFonts w:ascii="Times New Roman" w:hAnsi="Times New Roman" w:cs="Times New Roman" w:hint="eastAsia"/>
                <w:sz w:val="20"/>
                <w:szCs w:val="20"/>
              </w:rPr>
              <w:t>u</w:t>
            </w:r>
            <w:r w:rsidRPr="00F2358F">
              <w:rPr>
                <w:rFonts w:ascii="Times New Roman" w:hAnsi="Times New Roman" w:cs="Times New Roman"/>
                <w:sz w:val="20"/>
                <w:szCs w:val="20"/>
              </w:rPr>
              <w:t xml:space="preserve"> foil</w:t>
            </w:r>
          </w:p>
        </w:tc>
        <w:tc>
          <w:tcPr>
            <w:tcW w:w="986" w:type="dxa"/>
            <w:tcBorders>
              <w:top w:val="single" w:sz="8" w:space="0" w:color="auto"/>
            </w:tcBorders>
            <w:vAlign w:val="center"/>
          </w:tcPr>
          <w:p w14:paraId="019760F5"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Cu</w:t>
            </w:r>
            <w:r w:rsidRPr="00F2358F">
              <w:rPr>
                <w:rFonts w:ascii="Times New Roman" w:hAnsi="Times New Roman" w:cs="Times New Roman"/>
                <w:sz w:val="20"/>
                <w:szCs w:val="20"/>
              </w:rPr>
              <w:t>-C</w:t>
            </w:r>
            <w:r w:rsidRPr="00F2358F">
              <w:rPr>
                <w:rFonts w:ascii="Times New Roman" w:hAnsi="Times New Roman" w:cs="Times New Roman" w:hint="eastAsia"/>
                <w:sz w:val="20"/>
                <w:szCs w:val="20"/>
              </w:rPr>
              <w:t>u</w:t>
            </w:r>
          </w:p>
        </w:tc>
        <w:tc>
          <w:tcPr>
            <w:tcW w:w="1133" w:type="dxa"/>
            <w:tcBorders>
              <w:top w:val="single" w:sz="8" w:space="0" w:color="auto"/>
            </w:tcBorders>
            <w:vAlign w:val="center"/>
          </w:tcPr>
          <w:p w14:paraId="276F3C52"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sz w:val="20"/>
                <w:szCs w:val="20"/>
              </w:rPr>
              <w:t>12</w:t>
            </w:r>
          </w:p>
        </w:tc>
        <w:tc>
          <w:tcPr>
            <w:tcW w:w="1443" w:type="dxa"/>
            <w:tcBorders>
              <w:top w:val="single" w:sz="8" w:space="0" w:color="auto"/>
            </w:tcBorders>
            <w:vAlign w:val="center"/>
          </w:tcPr>
          <w:p w14:paraId="7169DACC"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3.42</w:t>
            </w:r>
            <w:r w:rsidRPr="00F2358F">
              <w:rPr>
                <w:rFonts w:ascii="Times New Roman" w:hAnsi="Times New Roman" w:cs="Times New Roman"/>
                <w:sz w:val="20"/>
                <w:szCs w:val="20"/>
              </w:rPr>
              <w:t>(</w:t>
            </w:r>
            <w:r w:rsidRPr="00F2358F">
              <w:rPr>
                <w:rFonts w:ascii="Times New Roman" w:hAnsi="Times New Roman" w:cs="Times New Roman" w:hint="eastAsia"/>
                <w:sz w:val="20"/>
                <w:szCs w:val="20"/>
              </w:rPr>
              <w:t>0.56</w:t>
            </w:r>
            <w:r w:rsidRPr="00F2358F">
              <w:rPr>
                <w:rFonts w:ascii="Times New Roman" w:hAnsi="Times New Roman" w:cs="Times New Roman"/>
                <w:sz w:val="20"/>
                <w:szCs w:val="20"/>
              </w:rPr>
              <w:t>)</w:t>
            </w:r>
          </w:p>
        </w:tc>
        <w:tc>
          <w:tcPr>
            <w:tcW w:w="1276" w:type="dxa"/>
            <w:tcBorders>
              <w:top w:val="single" w:sz="8" w:space="0" w:color="auto"/>
            </w:tcBorders>
            <w:vAlign w:val="center"/>
          </w:tcPr>
          <w:p w14:paraId="04FBB49E"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253.8</w:t>
            </w:r>
            <w:r w:rsidRPr="00F2358F">
              <w:rPr>
                <w:rFonts w:ascii="Times New Roman" w:hAnsi="Times New Roman" w:cs="Times New Roman"/>
                <w:sz w:val="20"/>
                <w:szCs w:val="20"/>
              </w:rPr>
              <w:t>(</w:t>
            </w:r>
            <w:r w:rsidRPr="00F2358F">
              <w:rPr>
                <w:rFonts w:ascii="Times New Roman" w:hAnsi="Times New Roman" w:cs="Times New Roman" w:hint="eastAsia"/>
                <w:sz w:val="20"/>
                <w:szCs w:val="20"/>
              </w:rPr>
              <w:t>0.4</w:t>
            </w:r>
            <w:r w:rsidRPr="00F2358F">
              <w:rPr>
                <w:rFonts w:ascii="Times New Roman" w:hAnsi="Times New Roman" w:cs="Times New Roman"/>
                <w:sz w:val="20"/>
                <w:szCs w:val="20"/>
              </w:rPr>
              <w:t>)</w:t>
            </w:r>
          </w:p>
        </w:tc>
        <w:tc>
          <w:tcPr>
            <w:tcW w:w="1335" w:type="dxa"/>
            <w:tcBorders>
              <w:top w:val="single" w:sz="8" w:space="0" w:color="auto"/>
            </w:tcBorders>
            <w:vAlign w:val="center"/>
          </w:tcPr>
          <w:p w14:paraId="474CCDDE"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8.54</w:t>
            </w:r>
            <w:r w:rsidRPr="00F2358F">
              <w:rPr>
                <w:rFonts w:ascii="Times New Roman" w:hAnsi="Times New Roman" w:cs="Times New Roman"/>
                <w:sz w:val="20"/>
                <w:szCs w:val="20"/>
              </w:rPr>
              <w:t>(</w:t>
            </w:r>
            <w:r w:rsidRPr="00F2358F">
              <w:rPr>
                <w:rFonts w:ascii="Times New Roman" w:hAnsi="Times New Roman" w:cs="Times New Roman" w:hint="eastAsia"/>
                <w:sz w:val="20"/>
                <w:szCs w:val="20"/>
              </w:rPr>
              <w:t>0.46</w:t>
            </w:r>
            <w:r w:rsidRPr="00F2358F">
              <w:rPr>
                <w:rFonts w:ascii="Times New Roman" w:hAnsi="Times New Roman" w:cs="Times New Roman"/>
                <w:sz w:val="20"/>
                <w:szCs w:val="20"/>
              </w:rPr>
              <w:t>)</w:t>
            </w:r>
          </w:p>
        </w:tc>
        <w:tc>
          <w:tcPr>
            <w:tcW w:w="1147" w:type="dxa"/>
            <w:tcBorders>
              <w:top w:val="single" w:sz="8" w:space="0" w:color="auto"/>
            </w:tcBorders>
            <w:vAlign w:val="center"/>
          </w:tcPr>
          <w:p w14:paraId="68828787"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sz w:val="20"/>
                <w:szCs w:val="20"/>
              </w:rPr>
              <w:t>0.00</w:t>
            </w:r>
            <w:r w:rsidRPr="00F2358F">
              <w:rPr>
                <w:rFonts w:ascii="Times New Roman" w:hAnsi="Times New Roman" w:cs="Times New Roman" w:hint="eastAsia"/>
                <w:sz w:val="20"/>
                <w:szCs w:val="20"/>
              </w:rPr>
              <w:t>3</w:t>
            </w:r>
          </w:p>
        </w:tc>
      </w:tr>
      <w:tr w:rsidR="00F2358F" w:rsidRPr="00F2358F" w14:paraId="5F126372" w14:textId="77777777" w:rsidTr="001016F7">
        <w:tc>
          <w:tcPr>
            <w:tcW w:w="1116" w:type="dxa"/>
            <w:vMerge w:val="restart"/>
            <w:vAlign w:val="center"/>
          </w:tcPr>
          <w:p w14:paraId="04E1AC50"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Sample-Cu</w:t>
            </w:r>
          </w:p>
        </w:tc>
        <w:tc>
          <w:tcPr>
            <w:tcW w:w="986" w:type="dxa"/>
            <w:vAlign w:val="center"/>
          </w:tcPr>
          <w:p w14:paraId="609C1DDA"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Cu-B</w:t>
            </w:r>
          </w:p>
        </w:tc>
        <w:tc>
          <w:tcPr>
            <w:tcW w:w="1133" w:type="dxa"/>
            <w:vAlign w:val="center"/>
          </w:tcPr>
          <w:p w14:paraId="60321527"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2.56(0.74)</w:t>
            </w:r>
          </w:p>
        </w:tc>
        <w:tc>
          <w:tcPr>
            <w:tcW w:w="1443" w:type="dxa"/>
            <w:vAlign w:val="center"/>
          </w:tcPr>
          <w:p w14:paraId="7C6254A7"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4.54(1.28)</w:t>
            </w:r>
          </w:p>
        </w:tc>
        <w:tc>
          <w:tcPr>
            <w:tcW w:w="1276" w:type="dxa"/>
            <w:vAlign w:val="center"/>
          </w:tcPr>
          <w:p w14:paraId="6356828D"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264.1(2.2)</w:t>
            </w:r>
          </w:p>
        </w:tc>
        <w:tc>
          <w:tcPr>
            <w:tcW w:w="1335" w:type="dxa"/>
            <w:vAlign w:val="center"/>
          </w:tcPr>
          <w:p w14:paraId="08DB4D0B"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3.33(1.29)</w:t>
            </w:r>
          </w:p>
        </w:tc>
        <w:tc>
          <w:tcPr>
            <w:tcW w:w="1147" w:type="dxa"/>
            <w:vMerge w:val="restart"/>
            <w:vAlign w:val="center"/>
          </w:tcPr>
          <w:p w14:paraId="60274F19"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0.004</w:t>
            </w:r>
          </w:p>
        </w:tc>
      </w:tr>
      <w:tr w:rsidR="00F2358F" w:rsidRPr="00F2358F" w14:paraId="06B8628C" w14:textId="77777777" w:rsidTr="001016F7">
        <w:tc>
          <w:tcPr>
            <w:tcW w:w="1116" w:type="dxa"/>
            <w:vMerge/>
            <w:vAlign w:val="center"/>
          </w:tcPr>
          <w:p w14:paraId="5F7E05CC" w14:textId="77777777" w:rsidR="00F2358F" w:rsidRPr="00F2358F" w:rsidRDefault="00F2358F" w:rsidP="00F2358F">
            <w:pPr>
              <w:jc w:val="center"/>
              <w:rPr>
                <w:rFonts w:ascii="Times New Roman" w:hAnsi="Times New Roman" w:cs="Times New Roman"/>
                <w:sz w:val="20"/>
                <w:szCs w:val="20"/>
              </w:rPr>
            </w:pPr>
          </w:p>
        </w:tc>
        <w:tc>
          <w:tcPr>
            <w:tcW w:w="986" w:type="dxa"/>
            <w:vAlign w:val="center"/>
          </w:tcPr>
          <w:p w14:paraId="00B146D8"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Cu-N</w:t>
            </w:r>
          </w:p>
        </w:tc>
        <w:tc>
          <w:tcPr>
            <w:tcW w:w="1133" w:type="dxa"/>
            <w:vAlign w:val="center"/>
          </w:tcPr>
          <w:p w14:paraId="2BF776E1"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6.26(0.97)</w:t>
            </w:r>
          </w:p>
        </w:tc>
        <w:tc>
          <w:tcPr>
            <w:tcW w:w="1443" w:type="dxa"/>
            <w:vAlign w:val="center"/>
          </w:tcPr>
          <w:p w14:paraId="4F98683C"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5.08(1.59)</w:t>
            </w:r>
          </w:p>
        </w:tc>
        <w:tc>
          <w:tcPr>
            <w:tcW w:w="1276" w:type="dxa"/>
            <w:vAlign w:val="center"/>
          </w:tcPr>
          <w:p w14:paraId="24E3AA9D"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199.5(1.5)</w:t>
            </w:r>
          </w:p>
        </w:tc>
        <w:tc>
          <w:tcPr>
            <w:tcW w:w="1335" w:type="dxa"/>
            <w:vAlign w:val="center"/>
          </w:tcPr>
          <w:p w14:paraId="4D151EE7"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3.25(1.35)</w:t>
            </w:r>
          </w:p>
        </w:tc>
        <w:tc>
          <w:tcPr>
            <w:tcW w:w="1147" w:type="dxa"/>
            <w:vMerge/>
            <w:vAlign w:val="center"/>
          </w:tcPr>
          <w:p w14:paraId="3E4F63E7" w14:textId="77777777" w:rsidR="00F2358F" w:rsidRPr="00F2358F" w:rsidRDefault="00F2358F" w:rsidP="00F2358F">
            <w:pPr>
              <w:jc w:val="center"/>
              <w:rPr>
                <w:rFonts w:ascii="Times New Roman" w:hAnsi="Times New Roman" w:cs="Times New Roman"/>
                <w:sz w:val="20"/>
                <w:szCs w:val="20"/>
              </w:rPr>
            </w:pPr>
          </w:p>
        </w:tc>
      </w:tr>
      <w:tr w:rsidR="00F2358F" w:rsidRPr="00F2358F" w14:paraId="4BDB1B0D" w14:textId="77777777" w:rsidTr="001016F7">
        <w:tc>
          <w:tcPr>
            <w:tcW w:w="1116" w:type="dxa"/>
            <w:vAlign w:val="center"/>
          </w:tcPr>
          <w:p w14:paraId="6AA94F3A" w14:textId="77777777" w:rsidR="00F2358F" w:rsidRPr="00F2358F" w:rsidRDefault="00F2358F" w:rsidP="00F2358F">
            <w:pPr>
              <w:jc w:val="center"/>
              <w:rPr>
                <w:rFonts w:ascii="Times New Roman" w:hAnsi="Times New Roman" w:cs="Times New Roman"/>
                <w:szCs w:val="21"/>
              </w:rPr>
            </w:pPr>
            <w:proofErr w:type="spellStart"/>
            <w:r w:rsidRPr="00F2358F">
              <w:rPr>
                <w:rFonts w:ascii="Times New Roman" w:hAnsi="Times New Roman" w:cs="Times New Roman"/>
                <w:szCs w:val="21"/>
              </w:rPr>
              <w:t>CuO</w:t>
            </w:r>
            <w:proofErr w:type="spellEnd"/>
          </w:p>
        </w:tc>
        <w:tc>
          <w:tcPr>
            <w:tcW w:w="986" w:type="dxa"/>
            <w:vAlign w:val="center"/>
          </w:tcPr>
          <w:p w14:paraId="7C515103" w14:textId="77777777" w:rsidR="00F2358F" w:rsidRPr="00F2358F" w:rsidRDefault="00F2358F" w:rsidP="00F2358F">
            <w:pPr>
              <w:jc w:val="center"/>
              <w:rPr>
                <w:rFonts w:ascii="Times New Roman" w:hAnsi="Times New Roman" w:cs="Times New Roman"/>
                <w:szCs w:val="21"/>
              </w:rPr>
            </w:pPr>
            <w:r w:rsidRPr="00F2358F">
              <w:rPr>
                <w:rFonts w:ascii="Times New Roman" w:hAnsi="Times New Roman" w:cs="Times New Roman"/>
                <w:szCs w:val="21"/>
              </w:rPr>
              <w:t>Cu-O</w:t>
            </w:r>
          </w:p>
        </w:tc>
        <w:tc>
          <w:tcPr>
            <w:tcW w:w="1133" w:type="dxa"/>
            <w:vAlign w:val="center"/>
          </w:tcPr>
          <w:p w14:paraId="569DE456" w14:textId="77777777" w:rsidR="00F2358F" w:rsidRPr="00F2358F" w:rsidRDefault="00F2358F" w:rsidP="00F2358F">
            <w:pPr>
              <w:jc w:val="center"/>
              <w:rPr>
                <w:rFonts w:ascii="Times New Roman" w:hAnsi="Times New Roman" w:cs="Times New Roman"/>
                <w:szCs w:val="21"/>
              </w:rPr>
            </w:pPr>
            <w:r w:rsidRPr="00F2358F">
              <w:rPr>
                <w:rFonts w:ascii="Times New Roman" w:hAnsi="Times New Roman" w:cs="Times New Roman"/>
                <w:szCs w:val="21"/>
              </w:rPr>
              <w:t>4</w:t>
            </w:r>
          </w:p>
        </w:tc>
        <w:tc>
          <w:tcPr>
            <w:tcW w:w="1443" w:type="dxa"/>
            <w:vAlign w:val="center"/>
          </w:tcPr>
          <w:p w14:paraId="024DA803" w14:textId="77777777" w:rsidR="00F2358F" w:rsidRPr="00F2358F" w:rsidRDefault="00F2358F" w:rsidP="00F2358F">
            <w:pPr>
              <w:jc w:val="center"/>
              <w:rPr>
                <w:rFonts w:ascii="Times New Roman" w:hAnsi="Times New Roman" w:cs="Times New Roman"/>
                <w:szCs w:val="21"/>
              </w:rPr>
            </w:pPr>
            <w:r w:rsidRPr="00F2358F">
              <w:rPr>
                <w:rFonts w:ascii="Times New Roman" w:hAnsi="Times New Roman" w:cs="Times New Roman" w:hint="eastAsia"/>
                <w:szCs w:val="21"/>
              </w:rPr>
              <w:t>2</w:t>
            </w:r>
            <w:r w:rsidRPr="00F2358F">
              <w:rPr>
                <w:rFonts w:ascii="Times New Roman" w:hAnsi="Times New Roman" w:cs="Times New Roman"/>
                <w:szCs w:val="21"/>
              </w:rPr>
              <w:t>.</w:t>
            </w:r>
            <w:r w:rsidRPr="00F2358F">
              <w:rPr>
                <w:rFonts w:ascii="Times New Roman" w:hAnsi="Times New Roman" w:cs="Times New Roman" w:hint="eastAsia"/>
                <w:szCs w:val="21"/>
              </w:rPr>
              <w:t>44(0.36)</w:t>
            </w:r>
          </w:p>
        </w:tc>
        <w:tc>
          <w:tcPr>
            <w:tcW w:w="1276" w:type="dxa"/>
            <w:vAlign w:val="center"/>
          </w:tcPr>
          <w:p w14:paraId="78333CB9" w14:textId="77777777" w:rsidR="00F2358F" w:rsidRPr="00F2358F" w:rsidRDefault="00F2358F" w:rsidP="00F2358F">
            <w:pPr>
              <w:jc w:val="center"/>
              <w:rPr>
                <w:rFonts w:ascii="Times New Roman" w:hAnsi="Times New Roman" w:cs="Times New Roman"/>
                <w:szCs w:val="21"/>
              </w:rPr>
            </w:pPr>
            <w:r w:rsidRPr="00F2358F">
              <w:rPr>
                <w:rFonts w:ascii="Times New Roman" w:hAnsi="Times New Roman" w:cs="Times New Roman" w:hint="eastAsia"/>
                <w:szCs w:val="21"/>
              </w:rPr>
              <w:t>194.4(1.2)</w:t>
            </w:r>
          </w:p>
        </w:tc>
        <w:tc>
          <w:tcPr>
            <w:tcW w:w="1335" w:type="dxa"/>
            <w:vAlign w:val="center"/>
          </w:tcPr>
          <w:p w14:paraId="60AD89E8" w14:textId="77777777" w:rsidR="00F2358F" w:rsidRPr="00F2358F" w:rsidRDefault="00F2358F" w:rsidP="00F2358F">
            <w:pPr>
              <w:jc w:val="center"/>
              <w:rPr>
                <w:rFonts w:ascii="Times New Roman" w:hAnsi="Times New Roman" w:cs="Times New Roman"/>
                <w:szCs w:val="21"/>
              </w:rPr>
            </w:pPr>
            <w:r w:rsidRPr="00F2358F">
              <w:rPr>
                <w:rFonts w:ascii="Times New Roman" w:hAnsi="Times New Roman" w:cs="Times New Roman" w:hint="eastAsia"/>
                <w:szCs w:val="21"/>
              </w:rPr>
              <w:t>5.23(1.24)</w:t>
            </w:r>
          </w:p>
        </w:tc>
        <w:tc>
          <w:tcPr>
            <w:tcW w:w="1147" w:type="dxa"/>
            <w:vAlign w:val="center"/>
          </w:tcPr>
          <w:p w14:paraId="7C906E0E" w14:textId="77777777" w:rsidR="00F2358F" w:rsidRPr="00F2358F" w:rsidRDefault="00F2358F" w:rsidP="00F2358F">
            <w:pPr>
              <w:jc w:val="center"/>
              <w:rPr>
                <w:rFonts w:ascii="Times New Roman" w:eastAsia="新宋体" w:hAnsi="Times New Roman" w:cs="Times New Roman"/>
                <w:szCs w:val="21"/>
              </w:rPr>
            </w:pPr>
            <w:r w:rsidRPr="00F2358F">
              <w:rPr>
                <w:rFonts w:ascii="Times New Roman" w:eastAsia="新宋体" w:hAnsi="Times New Roman" w:cs="Times New Roman"/>
                <w:color w:val="000000"/>
                <w:kern w:val="0"/>
                <w:szCs w:val="21"/>
                <w:lang w:val="zh-CN"/>
              </w:rPr>
              <w:t>0.0</w:t>
            </w:r>
            <w:r w:rsidRPr="00F2358F">
              <w:rPr>
                <w:rFonts w:ascii="Times New Roman" w:eastAsia="新宋体" w:hAnsi="Times New Roman" w:cs="Times New Roman" w:hint="eastAsia"/>
                <w:color w:val="000000"/>
                <w:kern w:val="0"/>
                <w:szCs w:val="21"/>
              </w:rPr>
              <w:t>09</w:t>
            </w:r>
          </w:p>
        </w:tc>
      </w:tr>
      <w:tr w:rsidR="00F2358F" w:rsidRPr="00F2358F" w14:paraId="2F68C04C" w14:textId="77777777" w:rsidTr="001016F7">
        <w:tc>
          <w:tcPr>
            <w:tcW w:w="1116" w:type="dxa"/>
            <w:vMerge w:val="restart"/>
            <w:vAlign w:val="center"/>
          </w:tcPr>
          <w:p w14:paraId="2FA9A740"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Cu</w:t>
            </w:r>
            <w:r w:rsidRPr="00F2358F">
              <w:rPr>
                <w:rFonts w:ascii="Times New Roman" w:hAnsi="Times New Roman" w:cs="Times New Roman"/>
                <w:vertAlign w:val="subscript"/>
              </w:rPr>
              <w:t>2</w:t>
            </w:r>
            <w:r w:rsidRPr="00F2358F">
              <w:rPr>
                <w:rFonts w:ascii="Times New Roman" w:hAnsi="Times New Roman" w:cs="Times New Roman"/>
              </w:rPr>
              <w:t>O</w:t>
            </w:r>
          </w:p>
        </w:tc>
        <w:tc>
          <w:tcPr>
            <w:tcW w:w="986" w:type="dxa"/>
            <w:vAlign w:val="center"/>
          </w:tcPr>
          <w:p w14:paraId="1A8220D0"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Cu-O</w:t>
            </w:r>
          </w:p>
        </w:tc>
        <w:tc>
          <w:tcPr>
            <w:tcW w:w="1133" w:type="dxa"/>
            <w:vAlign w:val="center"/>
          </w:tcPr>
          <w:p w14:paraId="0D3187E2"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2</w:t>
            </w:r>
          </w:p>
        </w:tc>
        <w:tc>
          <w:tcPr>
            <w:tcW w:w="1443" w:type="dxa"/>
            <w:vAlign w:val="center"/>
          </w:tcPr>
          <w:p w14:paraId="4036A50B"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hint="eastAsia"/>
              </w:rPr>
              <w:t>4.4</w:t>
            </w:r>
            <w:r w:rsidRPr="00F2358F">
              <w:rPr>
                <w:rFonts w:ascii="Times New Roman" w:hAnsi="Times New Roman" w:cs="Times New Roman"/>
              </w:rPr>
              <w:t>4(1.2</w:t>
            </w:r>
            <w:r w:rsidRPr="00F2358F">
              <w:rPr>
                <w:rFonts w:ascii="Times New Roman" w:hAnsi="Times New Roman" w:cs="Times New Roman" w:hint="eastAsia"/>
              </w:rPr>
              <w:t>9</w:t>
            </w:r>
            <w:r w:rsidRPr="00F2358F">
              <w:rPr>
                <w:rFonts w:ascii="Times New Roman" w:hAnsi="Times New Roman" w:cs="Times New Roman"/>
              </w:rPr>
              <w:t>)</w:t>
            </w:r>
          </w:p>
        </w:tc>
        <w:tc>
          <w:tcPr>
            <w:tcW w:w="1276" w:type="dxa"/>
            <w:vAlign w:val="center"/>
          </w:tcPr>
          <w:p w14:paraId="0B667CD4"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18</w:t>
            </w:r>
            <w:r w:rsidRPr="00F2358F">
              <w:rPr>
                <w:rFonts w:ascii="Times New Roman" w:hAnsi="Times New Roman" w:cs="Times New Roman" w:hint="eastAsia"/>
              </w:rPr>
              <w:t>3.5</w:t>
            </w:r>
            <w:r w:rsidRPr="00F2358F">
              <w:rPr>
                <w:rFonts w:ascii="Times New Roman" w:hAnsi="Times New Roman" w:cs="Times New Roman"/>
              </w:rPr>
              <w:t>(</w:t>
            </w:r>
            <w:r w:rsidRPr="00F2358F">
              <w:rPr>
                <w:rFonts w:ascii="Times New Roman" w:hAnsi="Times New Roman" w:cs="Times New Roman" w:hint="eastAsia"/>
              </w:rPr>
              <w:t>0.9</w:t>
            </w:r>
            <w:r w:rsidRPr="00F2358F">
              <w:rPr>
                <w:rFonts w:ascii="Times New Roman" w:hAnsi="Times New Roman" w:cs="Times New Roman"/>
              </w:rPr>
              <w:t>)</w:t>
            </w:r>
          </w:p>
        </w:tc>
        <w:tc>
          <w:tcPr>
            <w:tcW w:w="1335" w:type="dxa"/>
            <w:vAlign w:val="center"/>
          </w:tcPr>
          <w:p w14:paraId="75CF7EB8"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hint="eastAsia"/>
              </w:rPr>
              <w:t>5.23</w:t>
            </w:r>
            <w:r w:rsidRPr="00F2358F">
              <w:rPr>
                <w:rFonts w:ascii="Times New Roman" w:hAnsi="Times New Roman" w:cs="Times New Roman"/>
              </w:rPr>
              <w:t>(</w:t>
            </w:r>
            <w:r w:rsidRPr="00F2358F">
              <w:rPr>
                <w:rFonts w:ascii="Times New Roman" w:hAnsi="Times New Roman" w:cs="Times New Roman" w:hint="eastAsia"/>
              </w:rPr>
              <w:t>1.27</w:t>
            </w:r>
            <w:r w:rsidRPr="00F2358F">
              <w:rPr>
                <w:rFonts w:ascii="Times New Roman" w:hAnsi="Times New Roman" w:cs="Times New Roman"/>
              </w:rPr>
              <w:t>)</w:t>
            </w:r>
          </w:p>
        </w:tc>
        <w:tc>
          <w:tcPr>
            <w:tcW w:w="1147" w:type="dxa"/>
            <w:vMerge w:val="restart"/>
            <w:vAlign w:val="center"/>
          </w:tcPr>
          <w:p w14:paraId="343D5168" w14:textId="77777777" w:rsidR="00F2358F" w:rsidRPr="00F2358F" w:rsidRDefault="00F2358F" w:rsidP="00F2358F">
            <w:pPr>
              <w:jc w:val="center"/>
              <w:rPr>
                <w:rFonts w:ascii="Times New Roman" w:hAnsi="Times New Roman" w:cs="Times New Roman"/>
                <w:sz w:val="20"/>
                <w:szCs w:val="20"/>
              </w:rPr>
            </w:pPr>
            <w:r w:rsidRPr="00F2358F">
              <w:rPr>
                <w:rFonts w:ascii="Times New Roman" w:hAnsi="Times New Roman" w:cs="Times New Roman" w:hint="eastAsia"/>
                <w:sz w:val="20"/>
                <w:szCs w:val="20"/>
              </w:rPr>
              <w:t>0.006</w:t>
            </w:r>
          </w:p>
        </w:tc>
      </w:tr>
      <w:tr w:rsidR="00F2358F" w:rsidRPr="00F2358F" w14:paraId="343F5CD8" w14:textId="77777777" w:rsidTr="001016F7">
        <w:tc>
          <w:tcPr>
            <w:tcW w:w="1116" w:type="dxa"/>
            <w:vMerge/>
            <w:vAlign w:val="center"/>
          </w:tcPr>
          <w:p w14:paraId="60A60251" w14:textId="77777777" w:rsidR="00F2358F" w:rsidRPr="00F2358F" w:rsidRDefault="00F2358F" w:rsidP="00F2358F">
            <w:pPr>
              <w:jc w:val="center"/>
              <w:rPr>
                <w:rFonts w:ascii="Times New Roman" w:hAnsi="Times New Roman" w:cs="Times New Roman"/>
                <w:sz w:val="20"/>
                <w:szCs w:val="20"/>
              </w:rPr>
            </w:pPr>
          </w:p>
        </w:tc>
        <w:tc>
          <w:tcPr>
            <w:tcW w:w="986" w:type="dxa"/>
            <w:vAlign w:val="center"/>
          </w:tcPr>
          <w:p w14:paraId="5BB3CE0B"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Cu-Cu</w:t>
            </w:r>
          </w:p>
        </w:tc>
        <w:tc>
          <w:tcPr>
            <w:tcW w:w="1133" w:type="dxa"/>
            <w:vAlign w:val="center"/>
          </w:tcPr>
          <w:p w14:paraId="1BF45610"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12</w:t>
            </w:r>
          </w:p>
        </w:tc>
        <w:tc>
          <w:tcPr>
            <w:tcW w:w="1443" w:type="dxa"/>
            <w:vAlign w:val="center"/>
          </w:tcPr>
          <w:p w14:paraId="07966408"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hint="eastAsia"/>
              </w:rPr>
              <w:t>8.94</w:t>
            </w:r>
            <w:r w:rsidRPr="00F2358F">
              <w:rPr>
                <w:rFonts w:ascii="Times New Roman" w:hAnsi="Times New Roman" w:cs="Times New Roman"/>
              </w:rPr>
              <w:t>(</w:t>
            </w:r>
            <w:r w:rsidRPr="00F2358F">
              <w:rPr>
                <w:rFonts w:ascii="Times New Roman" w:hAnsi="Times New Roman" w:cs="Times New Roman" w:hint="eastAsia"/>
              </w:rPr>
              <w:t>0.86</w:t>
            </w:r>
            <w:r w:rsidRPr="00F2358F">
              <w:rPr>
                <w:rFonts w:ascii="Times New Roman" w:hAnsi="Times New Roman" w:cs="Times New Roman"/>
              </w:rPr>
              <w:t>)</w:t>
            </w:r>
          </w:p>
        </w:tc>
        <w:tc>
          <w:tcPr>
            <w:tcW w:w="1276" w:type="dxa"/>
            <w:vAlign w:val="center"/>
          </w:tcPr>
          <w:p w14:paraId="2F882D92"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rPr>
              <w:t>30</w:t>
            </w:r>
            <w:r w:rsidRPr="00F2358F">
              <w:rPr>
                <w:rFonts w:ascii="Times New Roman" w:hAnsi="Times New Roman" w:cs="Times New Roman" w:hint="eastAsia"/>
              </w:rPr>
              <w:t>5</w:t>
            </w:r>
            <w:r w:rsidRPr="00F2358F">
              <w:rPr>
                <w:rFonts w:ascii="Times New Roman" w:hAnsi="Times New Roman" w:cs="Times New Roman"/>
              </w:rPr>
              <w:t>.</w:t>
            </w:r>
            <w:r w:rsidRPr="00F2358F">
              <w:rPr>
                <w:rFonts w:ascii="Times New Roman" w:hAnsi="Times New Roman" w:cs="Times New Roman" w:hint="eastAsia"/>
              </w:rPr>
              <w:t>0</w:t>
            </w:r>
            <w:r w:rsidRPr="00F2358F">
              <w:rPr>
                <w:rFonts w:ascii="Times New Roman" w:hAnsi="Times New Roman" w:cs="Times New Roman"/>
              </w:rPr>
              <w:t>(</w:t>
            </w:r>
            <w:r w:rsidRPr="00F2358F">
              <w:rPr>
                <w:rFonts w:ascii="Times New Roman" w:hAnsi="Times New Roman" w:cs="Times New Roman" w:hint="eastAsia"/>
              </w:rPr>
              <w:t>1.</w:t>
            </w:r>
            <w:r w:rsidRPr="00F2358F">
              <w:rPr>
                <w:rFonts w:ascii="Times New Roman" w:hAnsi="Times New Roman" w:cs="Times New Roman"/>
              </w:rPr>
              <w:t>2)</w:t>
            </w:r>
          </w:p>
        </w:tc>
        <w:tc>
          <w:tcPr>
            <w:tcW w:w="1335" w:type="dxa"/>
            <w:vAlign w:val="center"/>
          </w:tcPr>
          <w:p w14:paraId="16490964" w14:textId="77777777" w:rsidR="00F2358F" w:rsidRPr="00F2358F" w:rsidRDefault="00F2358F" w:rsidP="00F2358F">
            <w:pPr>
              <w:jc w:val="center"/>
              <w:rPr>
                <w:rFonts w:ascii="Times New Roman" w:hAnsi="Times New Roman" w:cs="Times New Roman"/>
              </w:rPr>
            </w:pPr>
            <w:r w:rsidRPr="00F2358F">
              <w:rPr>
                <w:rFonts w:ascii="Times New Roman" w:hAnsi="Times New Roman" w:cs="Times New Roman" w:hint="eastAsia"/>
              </w:rPr>
              <w:t>6.94</w:t>
            </w:r>
            <w:r w:rsidRPr="00F2358F">
              <w:rPr>
                <w:rFonts w:ascii="Times New Roman" w:hAnsi="Times New Roman" w:cs="Times New Roman"/>
              </w:rPr>
              <w:t>(</w:t>
            </w:r>
            <w:r w:rsidRPr="00F2358F">
              <w:rPr>
                <w:rFonts w:ascii="Times New Roman" w:hAnsi="Times New Roman" w:cs="Times New Roman" w:hint="eastAsia"/>
              </w:rPr>
              <w:t>1.63</w:t>
            </w:r>
            <w:r w:rsidRPr="00F2358F">
              <w:rPr>
                <w:rFonts w:ascii="Times New Roman" w:hAnsi="Times New Roman" w:cs="Times New Roman"/>
              </w:rPr>
              <w:t>)</w:t>
            </w:r>
          </w:p>
        </w:tc>
        <w:tc>
          <w:tcPr>
            <w:tcW w:w="1147" w:type="dxa"/>
            <w:vMerge/>
            <w:vAlign w:val="center"/>
          </w:tcPr>
          <w:p w14:paraId="0AFA0285" w14:textId="77777777" w:rsidR="00F2358F" w:rsidRPr="00F2358F" w:rsidRDefault="00F2358F" w:rsidP="00F2358F">
            <w:pPr>
              <w:jc w:val="center"/>
              <w:rPr>
                <w:rFonts w:ascii="Times New Roman" w:hAnsi="Times New Roman" w:cs="Times New Roman"/>
                <w:sz w:val="20"/>
                <w:szCs w:val="20"/>
              </w:rPr>
            </w:pPr>
          </w:p>
        </w:tc>
      </w:tr>
    </w:tbl>
    <w:p w14:paraId="7DD98A9B" w14:textId="77777777" w:rsidR="00F2358F" w:rsidRPr="00F2358F" w:rsidRDefault="00F2358F" w:rsidP="00F2358F">
      <w:pPr>
        <w:spacing w:line="360" w:lineRule="auto"/>
        <w:jc w:val="left"/>
        <w:rPr>
          <w:rFonts w:ascii="Times New Roman" w:eastAsia="宋体" w:hAnsi="Times New Roman" w:cs="Times New Roman"/>
          <w:sz w:val="22"/>
        </w:rPr>
      </w:pPr>
      <w:r w:rsidRPr="00F2358F">
        <w:rPr>
          <w:rFonts w:ascii="Times New Roman" w:eastAsia="宋体" w:hAnsi="Times New Roman" w:cs="Times New Roman"/>
          <w:sz w:val="22"/>
        </w:rPr>
        <w:t xml:space="preserve">Note: </w:t>
      </w:r>
      <w:r w:rsidRPr="00F2358F">
        <w:rPr>
          <w:rFonts w:ascii="Times New Roman" w:eastAsia="宋体" w:hAnsi="Times New Roman" w:cs="Times New Roman" w:hint="eastAsia"/>
          <w:sz w:val="22"/>
        </w:rPr>
        <w:t>S</w:t>
      </w:r>
      <w:r w:rsidRPr="00F2358F">
        <w:rPr>
          <w:rFonts w:ascii="Times New Roman" w:eastAsia="宋体" w:hAnsi="Times New Roman" w:cs="Times New Roman" w:hint="eastAsia"/>
          <w:sz w:val="22"/>
          <w:vertAlign w:val="subscript"/>
        </w:rPr>
        <w:t>0</w:t>
      </w:r>
      <w:r w:rsidRPr="00F2358F">
        <w:rPr>
          <w:rFonts w:ascii="Times New Roman" w:eastAsia="宋体" w:hAnsi="Times New Roman" w:cs="Times New Roman" w:hint="eastAsia"/>
          <w:sz w:val="22"/>
          <w:vertAlign w:val="superscript"/>
        </w:rPr>
        <w:t>2</w:t>
      </w:r>
      <w:r w:rsidRPr="00F2358F">
        <w:rPr>
          <w:rFonts w:ascii="Times New Roman" w:eastAsia="宋体" w:hAnsi="Times New Roman" w:cs="Times New Roman" w:hint="eastAsia"/>
          <w:sz w:val="22"/>
        </w:rPr>
        <w:t>=</w:t>
      </w:r>
      <w:r w:rsidRPr="00F2358F">
        <w:rPr>
          <w:rFonts w:ascii="Times New Roman" w:eastAsia="宋体" w:hAnsi="Times New Roman" w:cs="Times New Roman"/>
          <w:sz w:val="22"/>
        </w:rPr>
        <w:t xml:space="preserve"> </w:t>
      </w:r>
      <w:r w:rsidRPr="00F2358F">
        <w:rPr>
          <w:rFonts w:ascii="Times New Roman" w:eastAsia="宋体" w:hAnsi="Times New Roman" w:cs="Times New Roman" w:hint="eastAsia"/>
          <w:sz w:val="22"/>
        </w:rPr>
        <w:t>0.84</w:t>
      </w:r>
      <w:r w:rsidRPr="00F2358F">
        <w:rPr>
          <w:rFonts w:ascii="Times New Roman" w:eastAsia="宋体" w:hAnsi="Times New Roman" w:cs="Times New Roman"/>
          <w:sz w:val="22"/>
        </w:rPr>
        <w:t>, coordination number (CN), bond distance (R), Debye-Waller factor (</w:t>
      </w:r>
      <w:r w:rsidRPr="00F2358F">
        <w:rPr>
          <w:rFonts w:ascii="Times New Roman" w:hAnsi="Times New Roman" w:cs="Times New Roman"/>
          <w:color w:val="000000"/>
          <w:sz w:val="22"/>
          <w:szCs w:val="24"/>
        </w:rPr>
        <w:sym w:font="Symbol" w:char="F073"/>
      </w:r>
      <w:r w:rsidRPr="00F2358F">
        <w:rPr>
          <w:rFonts w:ascii="Times New Roman" w:hAnsi="Times New Roman" w:cs="Times New Roman"/>
          <w:color w:val="000000"/>
          <w:sz w:val="22"/>
          <w:szCs w:val="24"/>
          <w:vertAlign w:val="superscript"/>
        </w:rPr>
        <w:t>2</w:t>
      </w:r>
      <w:r w:rsidRPr="00F2358F">
        <w:rPr>
          <w:rFonts w:ascii="Times New Roman" w:eastAsia="宋体" w:hAnsi="Times New Roman" w:cs="Times New Roman"/>
          <w:sz w:val="22"/>
        </w:rPr>
        <w:t xml:space="preserve">), </w:t>
      </w:r>
      <w:r w:rsidRPr="00F2358F">
        <w:rPr>
          <w:rFonts w:ascii="Times New Roman" w:hAnsi="Times New Roman" w:cs="Times New Roman"/>
          <w:color w:val="000000"/>
          <w:sz w:val="22"/>
          <w:szCs w:val="24"/>
        </w:rPr>
        <w:t>inner potential shift (Δ</w:t>
      </w:r>
      <w:r w:rsidRPr="00F2358F">
        <w:rPr>
          <w:rFonts w:ascii="Times New Roman" w:hAnsi="Times New Roman" w:cs="Times New Roman"/>
          <w:i/>
          <w:iCs/>
          <w:color w:val="000000"/>
          <w:sz w:val="22"/>
          <w:szCs w:val="24"/>
        </w:rPr>
        <w:t>E</w:t>
      </w:r>
      <w:r w:rsidRPr="00F2358F">
        <w:rPr>
          <w:rFonts w:ascii="Times New Roman" w:hAnsi="Times New Roman" w:cs="Times New Roman"/>
          <w:color w:val="000000"/>
          <w:sz w:val="22"/>
          <w:szCs w:val="24"/>
        </w:rPr>
        <w:t>0)</w:t>
      </w:r>
      <w:r w:rsidRPr="00F2358F">
        <w:rPr>
          <w:rFonts w:ascii="Times New Roman" w:hAnsi="Times New Roman" w:cs="Times New Roman" w:hint="eastAsia"/>
          <w:color w:val="000000"/>
          <w:sz w:val="22"/>
          <w:szCs w:val="24"/>
        </w:rPr>
        <w:t>.</w:t>
      </w:r>
    </w:p>
    <w:p w14:paraId="1DA748BB" w14:textId="77777777" w:rsidR="00F2358F" w:rsidRPr="00F2358F" w:rsidRDefault="00F2358F" w:rsidP="00F2358F">
      <w:pPr>
        <w:widowControl/>
        <w:jc w:val="center"/>
        <w:rPr>
          <w:rFonts w:ascii="Times New Roman" w:hAnsi="Times New Roman" w:cs="Times New Roman"/>
          <w:b/>
          <w:bCs/>
          <w:sz w:val="28"/>
          <w:szCs w:val="28"/>
        </w:rPr>
      </w:pPr>
      <w:r w:rsidRPr="00F2358F">
        <w:rPr>
          <w:rFonts w:ascii="Times New Roman" w:hAnsi="Times New Roman" w:cs="Times New Roman"/>
          <w:b/>
          <w:bCs/>
          <w:sz w:val="28"/>
          <w:szCs w:val="28"/>
        </w:rPr>
        <w:br w:type="page"/>
      </w:r>
      <w:r w:rsidRPr="00F2358F">
        <w:rPr>
          <w:noProof/>
        </w:rPr>
        <w:lastRenderedPageBreak/>
        <w:drawing>
          <wp:inline distT="0" distB="0" distL="0" distR="0" wp14:anchorId="516E057C" wp14:editId="04D5541F">
            <wp:extent cx="4320000" cy="3303895"/>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3303895"/>
                    </a:xfrm>
                    <a:prstGeom prst="rect">
                      <a:avLst/>
                    </a:prstGeom>
                    <a:noFill/>
                    <a:ln>
                      <a:noFill/>
                    </a:ln>
                  </pic:spPr>
                </pic:pic>
              </a:graphicData>
            </a:graphic>
          </wp:inline>
        </w:drawing>
      </w:r>
    </w:p>
    <w:p w14:paraId="359E017B" w14:textId="77777777" w:rsidR="00F2358F" w:rsidRPr="00F2358F" w:rsidRDefault="00F2358F" w:rsidP="00F2358F">
      <w:pPr>
        <w:widowControl/>
        <w:jc w:val="center"/>
        <w:rPr>
          <w:rFonts w:ascii="Times New Roman" w:hAnsi="Times New Roman" w:cs="Times New Roman"/>
          <w:sz w:val="24"/>
          <w:szCs w:val="24"/>
        </w:rPr>
      </w:pPr>
      <w:r w:rsidRPr="00F2358F">
        <w:rPr>
          <w:rFonts w:ascii="Times New Roman" w:hAnsi="Times New Roman" w:cs="Times New Roman"/>
          <w:b/>
          <w:bCs/>
          <w:sz w:val="24"/>
          <w:szCs w:val="24"/>
        </w:rPr>
        <w:t xml:space="preserve">Fig. 12 </w:t>
      </w:r>
      <w:r w:rsidRPr="00F2358F">
        <w:rPr>
          <w:rFonts w:ascii="Times New Roman" w:hAnsi="Times New Roman" w:cs="Times New Roman"/>
          <w:sz w:val="24"/>
          <w:szCs w:val="24"/>
        </w:rPr>
        <w:t>The high-resolution spectra of Cu for BNNF-Cu.</w:t>
      </w:r>
    </w:p>
    <w:p w14:paraId="09AB9378" w14:textId="77777777" w:rsidR="00F2358F" w:rsidRPr="00F2358F" w:rsidRDefault="00F2358F" w:rsidP="00F2358F">
      <w:pPr>
        <w:widowControl/>
        <w:jc w:val="center"/>
        <w:rPr>
          <w:rFonts w:ascii="Times New Roman" w:hAnsi="Times New Roman" w:cs="Times New Roman"/>
          <w:sz w:val="24"/>
          <w:szCs w:val="24"/>
        </w:rPr>
      </w:pPr>
      <w:r w:rsidRPr="00F2358F">
        <w:rPr>
          <w:rFonts w:ascii="Times New Roman" w:hAnsi="Times New Roman" w:cs="Times New Roman"/>
          <w:sz w:val="24"/>
          <w:szCs w:val="24"/>
        </w:rPr>
        <w:br w:type="page"/>
      </w:r>
      <w:r w:rsidRPr="00F2358F">
        <w:rPr>
          <w:rFonts w:ascii="Times New Roman" w:hAnsi="Times New Roman" w:cs="Times New Roman"/>
          <w:noProof/>
          <w:sz w:val="24"/>
          <w:szCs w:val="24"/>
        </w:rPr>
        <w:lastRenderedPageBreak/>
        <w:drawing>
          <wp:inline distT="0" distB="0" distL="0" distR="0" wp14:anchorId="0708D639" wp14:editId="790EFB95">
            <wp:extent cx="3340735" cy="254825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0735" cy="2548255"/>
                    </a:xfrm>
                    <a:prstGeom prst="rect">
                      <a:avLst/>
                    </a:prstGeom>
                    <a:noFill/>
                  </pic:spPr>
                </pic:pic>
              </a:graphicData>
            </a:graphic>
          </wp:inline>
        </w:drawing>
      </w:r>
    </w:p>
    <w:p w14:paraId="16451686" w14:textId="77777777" w:rsidR="00F2358F" w:rsidRPr="00F2358F" w:rsidRDefault="00F2358F" w:rsidP="00F2358F">
      <w:pPr>
        <w:widowControl/>
        <w:jc w:val="center"/>
        <w:rPr>
          <w:rFonts w:ascii="Times New Roman" w:hAnsi="Times New Roman" w:cs="Times New Roman"/>
          <w:sz w:val="24"/>
          <w:szCs w:val="28"/>
        </w:rPr>
      </w:pPr>
      <w:r w:rsidRPr="00F2358F">
        <w:rPr>
          <w:rFonts w:ascii="Times New Roman" w:hAnsi="Times New Roman" w:cs="Times New Roman" w:hint="eastAsia"/>
          <w:b/>
          <w:bCs/>
          <w:sz w:val="24"/>
          <w:szCs w:val="24"/>
        </w:rPr>
        <w:t>F</w:t>
      </w:r>
      <w:r w:rsidRPr="00F2358F">
        <w:rPr>
          <w:rFonts w:ascii="Times New Roman" w:hAnsi="Times New Roman" w:cs="Times New Roman"/>
          <w:b/>
          <w:bCs/>
          <w:sz w:val="24"/>
          <w:szCs w:val="24"/>
        </w:rPr>
        <w:t>ig. 13</w:t>
      </w:r>
      <w:r w:rsidRPr="00F2358F">
        <w:rPr>
          <w:rFonts w:ascii="Times New Roman" w:hAnsi="Times New Roman" w:cs="Times New Roman"/>
          <w:sz w:val="24"/>
          <w:szCs w:val="24"/>
        </w:rPr>
        <w:t xml:space="preserve"> </w:t>
      </w:r>
      <w:r w:rsidRPr="00F2358F">
        <w:rPr>
          <w:rFonts w:ascii="Times New Roman" w:hAnsi="Times New Roman" w:cs="Times New Roman"/>
          <w:sz w:val="24"/>
          <w:szCs w:val="28"/>
        </w:rPr>
        <w:t xml:space="preserve">EXAFS fitting curve in </w:t>
      </w:r>
      <w:r w:rsidRPr="00F2358F">
        <w:rPr>
          <w:rFonts w:ascii="Times New Roman" w:hAnsi="Times New Roman" w:cs="Times New Roman"/>
          <w:i/>
          <w:iCs/>
          <w:sz w:val="24"/>
          <w:szCs w:val="28"/>
        </w:rPr>
        <w:t>K</w:t>
      </w:r>
      <w:r w:rsidRPr="00F2358F">
        <w:rPr>
          <w:rFonts w:ascii="Times New Roman" w:hAnsi="Times New Roman" w:cs="Times New Roman"/>
          <w:sz w:val="24"/>
          <w:szCs w:val="28"/>
        </w:rPr>
        <w:t xml:space="preserve"> space.</w:t>
      </w:r>
    </w:p>
    <w:p w14:paraId="737DC16F" w14:textId="77777777" w:rsidR="00F2358F" w:rsidRPr="00F2358F" w:rsidRDefault="00F2358F" w:rsidP="00F2358F">
      <w:pPr>
        <w:widowControl/>
        <w:jc w:val="center"/>
        <w:rPr>
          <w:rFonts w:ascii="Times New Roman" w:hAnsi="Times New Roman" w:cs="Times New Roman"/>
          <w:sz w:val="24"/>
          <w:szCs w:val="28"/>
        </w:rPr>
      </w:pPr>
      <w:r w:rsidRPr="00F2358F">
        <w:rPr>
          <w:rFonts w:ascii="Times New Roman" w:hAnsi="Times New Roman" w:cs="Times New Roman"/>
          <w:sz w:val="24"/>
          <w:szCs w:val="28"/>
        </w:rPr>
        <w:br w:type="page"/>
      </w:r>
    </w:p>
    <w:p w14:paraId="3A72A65A" w14:textId="77777777" w:rsidR="00F2358F" w:rsidRPr="00F2358F" w:rsidRDefault="00F2358F" w:rsidP="00F2358F">
      <w:pPr>
        <w:widowControl/>
        <w:jc w:val="center"/>
        <w:rPr>
          <w:rFonts w:ascii="Times New Roman" w:hAnsi="Times New Roman" w:cs="Times New Roman"/>
          <w:sz w:val="24"/>
          <w:szCs w:val="24"/>
        </w:rPr>
      </w:pPr>
    </w:p>
    <w:p w14:paraId="5B649B3E" w14:textId="77777777" w:rsidR="00F2358F" w:rsidRPr="00F2358F" w:rsidRDefault="00F2358F" w:rsidP="00F2358F">
      <w:pPr>
        <w:widowControl/>
        <w:jc w:val="center"/>
        <w:rPr>
          <w:rFonts w:ascii="Times New Roman" w:hAnsi="Times New Roman" w:cs="Times New Roman"/>
          <w:b/>
          <w:bCs/>
          <w:sz w:val="28"/>
          <w:szCs w:val="28"/>
        </w:rPr>
      </w:pPr>
      <w:r w:rsidRPr="00F2358F">
        <w:rPr>
          <w:rFonts w:ascii="Times New Roman" w:hAnsi="Times New Roman" w:cs="Times New Roman"/>
          <w:b/>
          <w:bCs/>
          <w:noProof/>
          <w:sz w:val="28"/>
          <w:szCs w:val="28"/>
        </w:rPr>
        <w:drawing>
          <wp:inline distT="0" distB="0" distL="0" distR="0" wp14:anchorId="4ED669C8" wp14:editId="68FF5E0E">
            <wp:extent cx="2160000" cy="1525762"/>
            <wp:effectExtent l="0" t="0" r="0" b="0"/>
            <wp:docPr id="28" name="图片 1">
              <a:extLst xmlns:a="http://schemas.openxmlformats.org/drawingml/2006/main">
                <a:ext uri="{FF2B5EF4-FFF2-40B4-BE49-F238E27FC236}">
                  <a16:creationId xmlns:a16="http://schemas.microsoft.com/office/drawing/2014/main" id="{C06B953F-149C-4C94-A183-347F610EE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C06B953F-149C-4C94-A183-347F610EE508}"/>
                        </a:ext>
                      </a:extLst>
                    </pic:cNvPr>
                    <pic:cNvPicPr>
                      <a:picLocks noChangeAspect="1"/>
                    </pic:cNvPicPr>
                  </pic:nvPicPr>
                  <pic:blipFill>
                    <a:blip r:embed="rId22"/>
                    <a:stretch>
                      <a:fillRect/>
                    </a:stretch>
                  </pic:blipFill>
                  <pic:spPr>
                    <a:xfrm>
                      <a:off x="0" y="0"/>
                      <a:ext cx="2160000" cy="1525762"/>
                    </a:xfrm>
                    <a:prstGeom prst="rect">
                      <a:avLst/>
                    </a:prstGeom>
                  </pic:spPr>
                </pic:pic>
              </a:graphicData>
            </a:graphic>
          </wp:inline>
        </w:drawing>
      </w:r>
    </w:p>
    <w:p w14:paraId="425A570A" w14:textId="77777777" w:rsidR="00051243" w:rsidRDefault="00F2358F" w:rsidP="00F2358F">
      <w:pPr>
        <w:widowControl/>
        <w:jc w:val="center"/>
        <w:rPr>
          <w:rFonts w:ascii="Times New Roman" w:hAnsi="Times New Roman" w:cs="Times New Roman"/>
          <w:sz w:val="24"/>
          <w:szCs w:val="28"/>
        </w:rPr>
      </w:pPr>
      <w:r w:rsidRPr="00F2358F">
        <w:rPr>
          <w:rFonts w:ascii="Times New Roman" w:hAnsi="Times New Roman" w:cs="Times New Roman"/>
          <w:b/>
          <w:bCs/>
          <w:sz w:val="24"/>
          <w:szCs w:val="28"/>
        </w:rPr>
        <w:t>Fig. 14</w:t>
      </w:r>
      <w:r w:rsidRPr="00F2358F">
        <w:rPr>
          <w:rFonts w:ascii="Times New Roman" w:hAnsi="Times New Roman" w:cs="Times New Roman"/>
          <w:sz w:val="24"/>
          <w:szCs w:val="28"/>
        </w:rPr>
        <w:t xml:space="preserve"> Structure model of BNNF-Cu.</w:t>
      </w:r>
    </w:p>
    <w:p w14:paraId="3DA47D7A" w14:textId="17C6D808" w:rsidR="00F2358F" w:rsidRPr="00F2358F" w:rsidRDefault="00F2358F" w:rsidP="00F2358F">
      <w:pPr>
        <w:widowControl/>
        <w:jc w:val="center"/>
        <w:rPr>
          <w:rFonts w:ascii="Times New Roman" w:hAnsi="Times New Roman" w:cs="Times New Roman"/>
          <w:sz w:val="24"/>
          <w:szCs w:val="28"/>
        </w:rPr>
      </w:pPr>
      <w:r w:rsidRPr="00F2358F">
        <w:rPr>
          <w:rFonts w:ascii="Times New Roman" w:hAnsi="Times New Roman" w:cs="Times New Roman"/>
          <w:sz w:val="24"/>
          <w:szCs w:val="28"/>
        </w:rPr>
        <w:br w:type="page"/>
      </w:r>
    </w:p>
    <w:p w14:paraId="6A6E96FF" w14:textId="77777777" w:rsidR="00F2358F" w:rsidRPr="00F2358F" w:rsidRDefault="00F2358F" w:rsidP="00F2358F">
      <w:pPr>
        <w:widowControl/>
        <w:jc w:val="center"/>
        <w:rPr>
          <w:rFonts w:ascii="Times New Roman" w:hAnsi="Times New Roman" w:cs="Times New Roman"/>
          <w:b/>
          <w:bCs/>
          <w:sz w:val="28"/>
          <w:szCs w:val="28"/>
        </w:rPr>
      </w:pPr>
    </w:p>
    <w:p w14:paraId="2FA3A122" w14:textId="77777777" w:rsidR="00F2358F" w:rsidRPr="00F2358F" w:rsidRDefault="00F2358F" w:rsidP="00F2358F">
      <w:pPr>
        <w:widowControl/>
        <w:jc w:val="center"/>
        <w:rPr>
          <w:rFonts w:ascii="Times New Roman" w:hAnsi="Times New Roman" w:cs="Times New Roman"/>
          <w:b/>
          <w:bCs/>
          <w:sz w:val="28"/>
          <w:szCs w:val="28"/>
        </w:rPr>
      </w:pPr>
      <w:r w:rsidRPr="00F2358F">
        <w:rPr>
          <w:rFonts w:ascii="Times New Roman" w:hAnsi="Times New Roman" w:cs="Times New Roman"/>
          <w:b/>
          <w:bCs/>
          <w:noProof/>
          <w:sz w:val="28"/>
          <w:szCs w:val="28"/>
        </w:rPr>
        <w:drawing>
          <wp:inline distT="0" distB="0" distL="0" distR="0" wp14:anchorId="5CDD1EA3" wp14:editId="29ED32E6">
            <wp:extent cx="4629785" cy="35547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9785" cy="3554730"/>
                    </a:xfrm>
                    <a:prstGeom prst="rect">
                      <a:avLst/>
                    </a:prstGeom>
                    <a:noFill/>
                    <a:ln>
                      <a:noFill/>
                    </a:ln>
                  </pic:spPr>
                </pic:pic>
              </a:graphicData>
            </a:graphic>
          </wp:inline>
        </w:drawing>
      </w:r>
    </w:p>
    <w:p w14:paraId="6EF27B6F" w14:textId="7A7C9E75" w:rsidR="00F2358F" w:rsidRPr="00F2358F" w:rsidRDefault="00F2358F" w:rsidP="00E9100F">
      <w:pPr>
        <w:widowControl/>
        <w:jc w:val="center"/>
        <w:rPr>
          <w:rFonts w:ascii="Times New Roman" w:hAnsi="Times New Roman" w:cs="Times New Roman"/>
          <w:b/>
          <w:bCs/>
          <w:sz w:val="24"/>
          <w:szCs w:val="24"/>
        </w:rPr>
      </w:pPr>
      <w:r w:rsidRPr="00F2358F">
        <w:rPr>
          <w:rFonts w:ascii="Times New Roman" w:hAnsi="Times New Roman" w:cs="Times New Roman" w:hint="eastAsia"/>
          <w:b/>
          <w:bCs/>
          <w:sz w:val="24"/>
          <w:szCs w:val="24"/>
        </w:rPr>
        <w:t>F</w:t>
      </w:r>
      <w:r w:rsidRPr="00F2358F">
        <w:rPr>
          <w:rFonts w:ascii="Times New Roman" w:hAnsi="Times New Roman" w:cs="Times New Roman"/>
          <w:b/>
          <w:bCs/>
          <w:sz w:val="24"/>
          <w:szCs w:val="24"/>
        </w:rPr>
        <w:t xml:space="preserve">ig. </w:t>
      </w:r>
      <w:r w:rsidRPr="00F2358F">
        <w:rPr>
          <w:rFonts w:ascii="Times New Roman" w:hAnsi="Times New Roman" w:cs="Times New Roman" w:hint="eastAsia"/>
          <w:b/>
          <w:bCs/>
          <w:sz w:val="24"/>
          <w:szCs w:val="24"/>
        </w:rPr>
        <w:t>1</w:t>
      </w:r>
      <w:r w:rsidRPr="00F2358F">
        <w:rPr>
          <w:rFonts w:ascii="Times New Roman" w:hAnsi="Times New Roman" w:cs="Times New Roman"/>
          <w:b/>
          <w:bCs/>
          <w:sz w:val="24"/>
          <w:szCs w:val="24"/>
        </w:rPr>
        <w:t xml:space="preserve">5 </w:t>
      </w:r>
      <w:r w:rsidRPr="00F2358F">
        <w:rPr>
          <w:rFonts w:ascii="Times New Roman" w:hAnsi="Times New Roman" w:cs="Times New Roman"/>
          <w:sz w:val="24"/>
          <w:szCs w:val="24"/>
        </w:rPr>
        <w:t xml:space="preserve">The UV-Vis absorption spectra of </w:t>
      </w:r>
      <w:r w:rsidRPr="00F2358F">
        <w:rPr>
          <w:rFonts w:ascii="Times New Roman" w:hAnsi="Times New Roman" w:cs="Times New Roman" w:hint="eastAsia"/>
          <w:sz w:val="24"/>
          <w:szCs w:val="24"/>
        </w:rPr>
        <w:t>initial</w:t>
      </w:r>
      <w:r w:rsidRPr="00F2358F">
        <w:rPr>
          <w:rFonts w:ascii="Times New Roman" w:hAnsi="Times New Roman" w:cs="Times New Roman"/>
          <w:sz w:val="24"/>
          <w:szCs w:val="24"/>
        </w:rPr>
        <w:t xml:space="preserve"> </w:t>
      </w:r>
      <w:r w:rsidRPr="00F2358F">
        <w:rPr>
          <w:rFonts w:ascii="Times New Roman" w:hAnsi="Times New Roman" w:cs="Times New Roman" w:hint="eastAsia"/>
          <w:sz w:val="24"/>
          <w:szCs w:val="24"/>
        </w:rPr>
        <w:t>PNP</w:t>
      </w:r>
      <w:r w:rsidRPr="00F2358F">
        <w:rPr>
          <w:rFonts w:ascii="Times New Roman" w:hAnsi="Times New Roman" w:cs="Times New Roman"/>
          <w:sz w:val="24"/>
          <w:szCs w:val="24"/>
        </w:rPr>
        <w:t xml:space="preserve"> </w:t>
      </w:r>
      <w:r w:rsidRPr="00F2358F">
        <w:rPr>
          <w:rFonts w:ascii="Times New Roman" w:hAnsi="Times New Roman" w:cs="Times New Roman" w:hint="eastAsia"/>
          <w:sz w:val="24"/>
          <w:szCs w:val="24"/>
        </w:rPr>
        <w:t>and</w:t>
      </w:r>
      <w:r w:rsidRPr="00F2358F">
        <w:rPr>
          <w:rFonts w:ascii="Times New Roman" w:hAnsi="Times New Roman" w:cs="Times New Roman"/>
          <w:sz w:val="24"/>
          <w:szCs w:val="24"/>
        </w:rPr>
        <w:t xml:space="preserve"> after addition of NaBH</w:t>
      </w:r>
      <w:r w:rsidRPr="00F2358F">
        <w:rPr>
          <w:rFonts w:ascii="Times New Roman" w:hAnsi="Times New Roman" w:cs="Times New Roman"/>
          <w:sz w:val="24"/>
          <w:szCs w:val="24"/>
          <w:vertAlign w:val="subscript"/>
        </w:rPr>
        <w:t>4</w:t>
      </w:r>
      <w:r w:rsidR="00E9100F">
        <w:rPr>
          <w:rFonts w:ascii="Times New Roman" w:hAnsi="Times New Roman" w:cs="Times New Roman" w:hint="eastAsia"/>
          <w:b/>
          <w:bCs/>
          <w:sz w:val="24"/>
          <w:szCs w:val="24"/>
        </w:rPr>
        <w:t>.</w:t>
      </w:r>
    </w:p>
    <w:p w14:paraId="67765678" w14:textId="77777777" w:rsidR="00F2358F" w:rsidRPr="00F2358F" w:rsidRDefault="00F2358F" w:rsidP="00F2358F">
      <w:pPr>
        <w:widowControl/>
        <w:jc w:val="center"/>
        <w:rPr>
          <w:rFonts w:ascii="Times New Roman" w:hAnsi="Times New Roman" w:cs="Times New Roman"/>
          <w:b/>
          <w:bCs/>
          <w:sz w:val="28"/>
          <w:szCs w:val="28"/>
        </w:rPr>
      </w:pPr>
      <w:r w:rsidRPr="00F2358F">
        <w:rPr>
          <w:rFonts w:ascii="Times New Roman" w:hAnsi="Times New Roman" w:cs="Times New Roman"/>
          <w:b/>
          <w:bCs/>
          <w:sz w:val="28"/>
          <w:szCs w:val="28"/>
        </w:rPr>
        <w:br w:type="page"/>
      </w:r>
      <w:r w:rsidRPr="00F2358F">
        <w:rPr>
          <w:rFonts w:ascii="Times New Roman" w:hAnsi="Times New Roman" w:cs="Times New Roman"/>
          <w:b/>
          <w:bCs/>
          <w:noProof/>
          <w:sz w:val="28"/>
          <w:szCs w:val="28"/>
        </w:rPr>
        <w:lastRenderedPageBreak/>
        <w:drawing>
          <wp:inline distT="0" distB="0" distL="0" distR="0" wp14:anchorId="0BC679AD" wp14:editId="58368656">
            <wp:extent cx="5400000" cy="23651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2365110"/>
                    </a:xfrm>
                    <a:prstGeom prst="rect">
                      <a:avLst/>
                    </a:prstGeom>
                    <a:noFill/>
                  </pic:spPr>
                </pic:pic>
              </a:graphicData>
            </a:graphic>
          </wp:inline>
        </w:drawing>
      </w:r>
    </w:p>
    <w:p w14:paraId="41E03141" w14:textId="77777777" w:rsidR="00F2358F" w:rsidRPr="00F2358F" w:rsidRDefault="00F2358F" w:rsidP="00F2358F">
      <w:pPr>
        <w:widowControl/>
        <w:jc w:val="center"/>
        <w:rPr>
          <w:rFonts w:ascii="Times New Roman" w:hAnsi="Times New Roman" w:cs="Times New Roman"/>
          <w:b/>
          <w:bCs/>
          <w:sz w:val="28"/>
          <w:szCs w:val="28"/>
        </w:rPr>
      </w:pPr>
      <w:r w:rsidRPr="00F2358F">
        <w:rPr>
          <w:rFonts w:ascii="Times New Roman" w:hAnsi="Times New Roman" w:cs="Times New Roman" w:hint="eastAsia"/>
          <w:b/>
          <w:bCs/>
          <w:sz w:val="24"/>
          <w:szCs w:val="24"/>
        </w:rPr>
        <w:t>F</w:t>
      </w:r>
      <w:r w:rsidRPr="00F2358F">
        <w:rPr>
          <w:rFonts w:ascii="Times New Roman" w:hAnsi="Times New Roman" w:cs="Times New Roman"/>
          <w:b/>
          <w:bCs/>
          <w:sz w:val="24"/>
          <w:szCs w:val="24"/>
        </w:rPr>
        <w:t xml:space="preserve">ig. 16 </w:t>
      </w:r>
      <w:r w:rsidRPr="00F2358F">
        <w:rPr>
          <w:rFonts w:ascii="Times New Roman" w:hAnsi="Times New Roman" w:cs="Times New Roman"/>
          <w:sz w:val="24"/>
          <w:szCs w:val="24"/>
        </w:rPr>
        <w:t>XRD pattern and TEM image of BNNF-Cu NP. Cu NP were prepared referring to the method reported by Liu Q. et al.</w:t>
      </w:r>
      <w:r w:rsidRPr="00F2358F">
        <w:rPr>
          <w:rFonts w:ascii="Times New Roman" w:hAnsi="Times New Roman" w:cs="Times New Roman"/>
          <w:sz w:val="24"/>
          <w:szCs w:val="24"/>
        </w:rPr>
        <w:fldChar w:fldCharType="begin" w:fldLock="1"/>
      </w:r>
      <w:r w:rsidRPr="00F2358F">
        <w:rPr>
          <w:rFonts w:ascii="Times New Roman" w:hAnsi="Times New Roman" w:cs="Times New Roman"/>
          <w:sz w:val="24"/>
          <w:szCs w:val="24"/>
        </w:rPr>
        <w:instrText>ADDIN CSL_CITATION {"citationItems":[{"id":"ITEM-1","itemData":{"DOI":"10.1016/S1003-6326(11)61149-7","ISSN":"10036326","abstract":"Cu nanoparticles were prepared by reducing Cu 2+ ions with NaBH 4 in alkaline solution. The effects of NaBH 4 concentration and dripping rate on the formation of Cu nanoparticles were studied. The optimum conditions are found to be 0.2 mol/L Cu 2+, solution with pH=12, temperature of 313 K and 1 gelatin as dispersant, to which 0.4 mol/L NaBH 4 is added at a dripping rate of 50 mL/min. NH 3·H 2O is found to be the optimal complexant to form the Cu precursor. A series experiments were conducted to study the reaction process at different time points. © 2012 The Nonferrous Metals Society of China.","author":[{"dropping-particle":"","family":"Liu","given":"Qing Ming","non-dropping-particle":"","parse-names":false,"suffix":""},{"dropping-particle":"","family":"Zhou","given":"De Bi","non-dropping-particle":"","parse-names":false,"suffix":""},{"dropping-particle":"","family":"Yamamoto","given":"Yuya","non-dropping-particle":"","parse-names":false,"suffix":""},{"dropping-particle":"","family":"Ichino","given":"Ryoichi","non-dropping-particle":"","parse-names":false,"suffix":""},{"dropping-particle":"","family":"Okido","given":"Masazumi","non-dropping-particle":"","parse-names":false,"suffix":""}],"container-title":"Transactions of Nonferrous Metals Society of China (English Edition)","id":"ITEM-1","issue":"1","issued":{"date-parts":[["2012"]]},"page":"117-123","publisher":"The Nonferrous Metals Society of China","title":"Preparation of Cu nanoparticles with NaBH 4 by aqueous reduction method","type":"article-journal","volume":"22"},"uris":["http://www.mendeley.com/documents/?uuid=4e4e85ae-f200-42fa-a6f1-3a13ff8b07f0"]}],"mendeley":{"formattedCitation":"&lt;sup&gt;1&lt;/sup&gt;","plainTextFormattedCitation":"1","previouslyFormattedCitation":"&lt;sup&gt;1&lt;/sup&gt;"},"properties":{"noteIndex":0},"schema":"https://github.com/citation-style-language/schema/raw/master/csl-citation.json"}</w:instrText>
      </w:r>
      <w:r w:rsidRPr="00F2358F">
        <w:rPr>
          <w:rFonts w:ascii="Times New Roman" w:hAnsi="Times New Roman" w:cs="Times New Roman"/>
          <w:sz w:val="24"/>
          <w:szCs w:val="24"/>
        </w:rPr>
        <w:fldChar w:fldCharType="separate"/>
      </w:r>
      <w:r w:rsidRPr="00F2358F">
        <w:rPr>
          <w:rFonts w:ascii="Times New Roman" w:hAnsi="Times New Roman" w:cs="Times New Roman"/>
          <w:noProof/>
          <w:sz w:val="24"/>
          <w:szCs w:val="24"/>
          <w:vertAlign w:val="superscript"/>
        </w:rPr>
        <w:t>1</w:t>
      </w:r>
      <w:r w:rsidRPr="00F2358F">
        <w:rPr>
          <w:rFonts w:ascii="Times New Roman" w:hAnsi="Times New Roman" w:cs="Times New Roman"/>
          <w:sz w:val="24"/>
          <w:szCs w:val="24"/>
        </w:rPr>
        <w:fldChar w:fldCharType="end"/>
      </w:r>
      <w:r w:rsidRPr="00F2358F">
        <w:rPr>
          <w:rFonts w:ascii="Times New Roman" w:hAnsi="Times New Roman" w:cs="Times New Roman"/>
          <w:sz w:val="24"/>
          <w:szCs w:val="24"/>
        </w:rPr>
        <w:t xml:space="preserve"> and the BNNF-Cu NP were obtained by physical mixing BNNF with Cu nanoparticles in water.</w:t>
      </w:r>
      <w:r w:rsidRPr="00F2358F">
        <w:rPr>
          <w:rFonts w:ascii="Times New Roman" w:hAnsi="Times New Roman" w:cs="Times New Roman"/>
          <w:b/>
          <w:bCs/>
          <w:sz w:val="28"/>
          <w:szCs w:val="28"/>
        </w:rPr>
        <w:br w:type="page"/>
      </w:r>
    </w:p>
    <w:p w14:paraId="50CE6786" w14:textId="77777777" w:rsidR="00F2358F" w:rsidRPr="00F2358F" w:rsidRDefault="00F2358F" w:rsidP="00F2358F">
      <w:pPr>
        <w:widowControl/>
        <w:jc w:val="center"/>
        <w:rPr>
          <w:rFonts w:ascii="Times New Roman" w:hAnsi="Times New Roman" w:cs="Times New Roman"/>
          <w:b/>
          <w:bCs/>
          <w:sz w:val="28"/>
          <w:szCs w:val="28"/>
        </w:rPr>
      </w:pPr>
    </w:p>
    <w:p w14:paraId="19666283" w14:textId="77777777" w:rsidR="00F2358F" w:rsidRPr="00F2358F" w:rsidRDefault="00F2358F" w:rsidP="00F2358F">
      <w:pPr>
        <w:widowControl/>
        <w:jc w:val="center"/>
        <w:rPr>
          <w:rFonts w:ascii="Times New Roman" w:hAnsi="Times New Roman" w:cs="Times New Roman"/>
          <w:b/>
          <w:bCs/>
          <w:sz w:val="28"/>
          <w:szCs w:val="28"/>
        </w:rPr>
      </w:pPr>
      <w:r w:rsidRPr="00F2358F">
        <w:rPr>
          <w:rFonts w:ascii="Times New Roman" w:hAnsi="Times New Roman" w:cs="Times New Roman"/>
          <w:b/>
          <w:bCs/>
          <w:noProof/>
          <w:sz w:val="28"/>
          <w:szCs w:val="28"/>
        </w:rPr>
        <w:drawing>
          <wp:inline distT="0" distB="0" distL="0" distR="0" wp14:anchorId="3ECC7CB1" wp14:editId="45D857E9">
            <wp:extent cx="5973901" cy="177937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1318" cy="1784561"/>
                    </a:xfrm>
                    <a:prstGeom prst="rect">
                      <a:avLst/>
                    </a:prstGeom>
                    <a:noFill/>
                  </pic:spPr>
                </pic:pic>
              </a:graphicData>
            </a:graphic>
          </wp:inline>
        </w:drawing>
      </w:r>
    </w:p>
    <w:p w14:paraId="07DE0579" w14:textId="77777777" w:rsidR="00F2358F" w:rsidRPr="00F2358F" w:rsidRDefault="00F2358F" w:rsidP="00F2358F">
      <w:pPr>
        <w:widowControl/>
        <w:jc w:val="center"/>
        <w:rPr>
          <w:rFonts w:ascii="Times New Roman" w:hAnsi="Times New Roman" w:cs="Times New Roman"/>
          <w:b/>
          <w:bCs/>
          <w:sz w:val="28"/>
          <w:szCs w:val="28"/>
        </w:rPr>
      </w:pPr>
      <w:r w:rsidRPr="00F2358F">
        <w:rPr>
          <w:rFonts w:ascii="Times New Roman" w:hAnsi="Times New Roman" w:cs="Times New Roman"/>
          <w:b/>
          <w:bCs/>
          <w:sz w:val="24"/>
          <w:szCs w:val="24"/>
        </w:rPr>
        <w:t>Fig. 17</w:t>
      </w:r>
      <w:r w:rsidRPr="00F2358F">
        <w:rPr>
          <w:rFonts w:ascii="Times New Roman" w:hAnsi="Times New Roman" w:cs="Times New Roman"/>
          <w:b/>
          <w:bCs/>
          <w:sz w:val="28"/>
          <w:szCs w:val="28"/>
        </w:rPr>
        <w:t xml:space="preserve"> </w:t>
      </w:r>
      <w:r w:rsidRPr="00F2358F">
        <w:rPr>
          <w:rFonts w:ascii="Times New Roman" w:hAnsi="Times New Roman" w:cs="Times New Roman"/>
          <w:sz w:val="24"/>
          <w:szCs w:val="28"/>
        </w:rPr>
        <w:t>Kinetic curves of PNP reduction</w:t>
      </w:r>
      <w:r w:rsidRPr="00F2358F">
        <w:rPr>
          <w:rFonts w:ascii="Times New Roman" w:hAnsi="Times New Roman" w:cs="Times New Roman"/>
          <w:sz w:val="24"/>
          <w:szCs w:val="24"/>
        </w:rPr>
        <w:t xml:space="preserve"> of BNNF-Cu </w:t>
      </w:r>
      <w:r w:rsidRPr="00F2358F">
        <w:rPr>
          <w:rFonts w:ascii="Times New Roman" w:hAnsi="Times New Roman" w:cs="Times New Roman"/>
          <w:b/>
          <w:bCs/>
          <w:sz w:val="24"/>
          <w:szCs w:val="24"/>
        </w:rPr>
        <w:t>a</w:t>
      </w:r>
      <w:r w:rsidRPr="00F2358F">
        <w:rPr>
          <w:rFonts w:ascii="Times New Roman" w:hAnsi="Times New Roman" w:cs="Times New Roman"/>
          <w:sz w:val="24"/>
          <w:szCs w:val="24"/>
        </w:rPr>
        <w:t xml:space="preserve"> under full spectrum light, </w:t>
      </w:r>
      <w:proofErr w:type="spellStart"/>
      <w:r w:rsidRPr="00F2358F">
        <w:rPr>
          <w:rFonts w:ascii="Times New Roman" w:hAnsi="Times New Roman" w:cs="Times New Roman"/>
          <w:b/>
          <w:bCs/>
          <w:sz w:val="24"/>
          <w:szCs w:val="24"/>
        </w:rPr>
        <w:t>b</w:t>
      </w:r>
      <w:r w:rsidRPr="00F2358F">
        <w:rPr>
          <w:rFonts w:ascii="Times New Roman" w:hAnsi="Times New Roman" w:cs="Times New Roman"/>
          <w:sz w:val="24"/>
          <w:szCs w:val="24"/>
        </w:rPr>
        <w:t xml:space="preserve"> light</w:t>
      </w:r>
      <w:proofErr w:type="spellEnd"/>
      <w:r w:rsidRPr="00F2358F">
        <w:rPr>
          <w:rFonts w:ascii="Times New Roman" w:hAnsi="Times New Roman" w:cs="Times New Roman"/>
          <w:sz w:val="24"/>
          <w:szCs w:val="24"/>
        </w:rPr>
        <w:t xml:space="preserve"> with a 400 nm filter and </w:t>
      </w:r>
      <w:r w:rsidRPr="00F2358F">
        <w:rPr>
          <w:rFonts w:ascii="Times New Roman" w:hAnsi="Times New Roman" w:cs="Times New Roman"/>
          <w:b/>
          <w:bCs/>
          <w:sz w:val="24"/>
          <w:szCs w:val="24"/>
        </w:rPr>
        <w:t>c</w:t>
      </w:r>
      <w:r w:rsidRPr="00F2358F">
        <w:rPr>
          <w:rFonts w:ascii="Times New Roman" w:hAnsi="Times New Roman" w:cs="Times New Roman"/>
          <w:sz w:val="24"/>
          <w:szCs w:val="24"/>
        </w:rPr>
        <w:t xml:space="preserve"> in darkness.</w:t>
      </w:r>
      <w:r w:rsidRPr="00F2358F">
        <w:rPr>
          <w:rFonts w:ascii="Times New Roman" w:hAnsi="Times New Roman" w:cs="Times New Roman"/>
          <w:b/>
          <w:bCs/>
          <w:sz w:val="28"/>
          <w:szCs w:val="28"/>
        </w:rPr>
        <w:br w:type="page"/>
      </w:r>
    </w:p>
    <w:p w14:paraId="6B84AA2D" w14:textId="77777777" w:rsidR="00F2358F" w:rsidRPr="00F2358F" w:rsidRDefault="00F2358F" w:rsidP="00F2358F">
      <w:pPr>
        <w:spacing w:line="360" w:lineRule="auto"/>
        <w:jc w:val="center"/>
        <w:rPr>
          <w:rFonts w:ascii="Times New Roman" w:hAnsi="Times New Roman" w:cs="Times New Roman"/>
          <w:b/>
          <w:bCs/>
          <w:sz w:val="24"/>
          <w:szCs w:val="24"/>
        </w:rPr>
      </w:pPr>
      <w:r w:rsidRPr="00F2358F">
        <w:rPr>
          <w:rFonts w:ascii="Times New Roman" w:hAnsi="Times New Roman" w:cs="Times New Roman"/>
          <w:b/>
          <w:bCs/>
          <w:noProof/>
          <w:sz w:val="24"/>
          <w:szCs w:val="24"/>
        </w:rPr>
        <w:lastRenderedPageBreak/>
        <w:drawing>
          <wp:inline distT="0" distB="0" distL="0" distR="0" wp14:anchorId="17B155AC" wp14:editId="09305AAA">
            <wp:extent cx="5400000" cy="231596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2315962"/>
                    </a:xfrm>
                    <a:prstGeom prst="rect">
                      <a:avLst/>
                    </a:prstGeom>
                    <a:noFill/>
                  </pic:spPr>
                </pic:pic>
              </a:graphicData>
            </a:graphic>
          </wp:inline>
        </w:drawing>
      </w:r>
    </w:p>
    <w:p w14:paraId="5B817B87" w14:textId="77777777" w:rsidR="00F2358F" w:rsidRPr="00F2358F" w:rsidRDefault="00F2358F" w:rsidP="00F2358F">
      <w:pPr>
        <w:spacing w:line="360" w:lineRule="auto"/>
        <w:jc w:val="center"/>
        <w:rPr>
          <w:rFonts w:ascii="Times New Roman" w:hAnsi="Times New Roman" w:cs="Times New Roman"/>
          <w:b/>
          <w:bCs/>
          <w:sz w:val="24"/>
          <w:szCs w:val="24"/>
        </w:rPr>
      </w:pPr>
      <w:r w:rsidRPr="00F2358F">
        <w:rPr>
          <w:rFonts w:ascii="Times New Roman" w:hAnsi="Times New Roman" w:cs="Times New Roman"/>
          <w:b/>
          <w:bCs/>
          <w:sz w:val="24"/>
          <w:szCs w:val="24"/>
        </w:rPr>
        <w:t>Fig. 18 a</w:t>
      </w:r>
      <w:r w:rsidRPr="00F2358F">
        <w:rPr>
          <w:rFonts w:ascii="Times New Roman" w:hAnsi="Times New Roman" w:cs="Times New Roman"/>
          <w:sz w:val="24"/>
          <w:szCs w:val="24"/>
        </w:rPr>
        <w:t xml:space="preserve"> XRD patterns of BNNF-Cu before and after reaction. </w:t>
      </w:r>
      <w:r w:rsidRPr="00F2358F">
        <w:rPr>
          <w:rFonts w:ascii="Times New Roman" w:hAnsi="Times New Roman" w:cs="Times New Roman"/>
          <w:b/>
          <w:bCs/>
          <w:sz w:val="24"/>
          <w:szCs w:val="24"/>
        </w:rPr>
        <w:t xml:space="preserve">b </w:t>
      </w:r>
      <w:r w:rsidRPr="00F2358F">
        <w:rPr>
          <w:rFonts w:ascii="Times New Roman" w:hAnsi="Times New Roman" w:cs="Times New Roman"/>
          <w:sz w:val="24"/>
          <w:szCs w:val="24"/>
        </w:rPr>
        <w:t>FTIR spectra of BNNF-Cu before and after reaction.</w:t>
      </w:r>
    </w:p>
    <w:p w14:paraId="116CDB90" w14:textId="77777777" w:rsidR="00F2358F" w:rsidRPr="00F2358F" w:rsidRDefault="00F2358F" w:rsidP="00F2358F">
      <w:pPr>
        <w:widowControl/>
        <w:jc w:val="center"/>
        <w:rPr>
          <w:rFonts w:ascii="Times New Roman" w:hAnsi="Times New Roman" w:cs="Times New Roman"/>
          <w:b/>
          <w:bCs/>
          <w:sz w:val="24"/>
          <w:szCs w:val="24"/>
        </w:rPr>
      </w:pPr>
      <w:r w:rsidRPr="00F2358F">
        <w:rPr>
          <w:rFonts w:ascii="Times New Roman" w:hAnsi="Times New Roman" w:cs="Times New Roman"/>
          <w:b/>
          <w:bCs/>
          <w:sz w:val="24"/>
          <w:szCs w:val="24"/>
        </w:rPr>
        <w:br w:type="page"/>
      </w:r>
    </w:p>
    <w:p w14:paraId="182FDDE9" w14:textId="12CF373F" w:rsidR="00F2358F" w:rsidRPr="00F2358F" w:rsidRDefault="00E9100F" w:rsidP="00F2358F">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083C266" wp14:editId="6C0C8D64">
            <wp:extent cx="5040000" cy="2469609"/>
            <wp:effectExtent l="0" t="0" r="825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0" cy="2469609"/>
                    </a:xfrm>
                    <a:prstGeom prst="rect">
                      <a:avLst/>
                    </a:prstGeom>
                    <a:noFill/>
                  </pic:spPr>
                </pic:pic>
              </a:graphicData>
            </a:graphic>
          </wp:inline>
        </w:drawing>
      </w:r>
    </w:p>
    <w:p w14:paraId="7F60E8C4" w14:textId="77777777" w:rsidR="00F2358F" w:rsidRPr="00F2358F" w:rsidRDefault="00F2358F" w:rsidP="00F2358F">
      <w:pPr>
        <w:spacing w:line="360" w:lineRule="auto"/>
        <w:jc w:val="center"/>
        <w:rPr>
          <w:rFonts w:ascii="Times New Roman" w:hAnsi="Times New Roman" w:cs="Times New Roman"/>
          <w:b/>
          <w:bCs/>
          <w:sz w:val="24"/>
          <w:szCs w:val="24"/>
        </w:rPr>
      </w:pPr>
      <w:r w:rsidRPr="00F2358F">
        <w:rPr>
          <w:rFonts w:ascii="Times New Roman" w:hAnsi="Times New Roman" w:cs="Times New Roman" w:hint="eastAsia"/>
          <w:b/>
          <w:bCs/>
          <w:sz w:val="24"/>
          <w:szCs w:val="24"/>
        </w:rPr>
        <w:t>F</w:t>
      </w:r>
      <w:r w:rsidRPr="00F2358F">
        <w:rPr>
          <w:rFonts w:ascii="Times New Roman" w:hAnsi="Times New Roman" w:cs="Times New Roman"/>
          <w:b/>
          <w:bCs/>
          <w:sz w:val="24"/>
          <w:szCs w:val="24"/>
        </w:rPr>
        <w:t xml:space="preserve">ig. 19 a </w:t>
      </w:r>
      <w:proofErr w:type="gramStart"/>
      <w:r w:rsidRPr="00F2358F">
        <w:rPr>
          <w:rFonts w:ascii="Times New Roman" w:hAnsi="Times New Roman" w:cs="Times New Roman"/>
          <w:sz w:val="24"/>
          <w:szCs w:val="24"/>
        </w:rPr>
        <w:t>T</w:t>
      </w:r>
      <w:r w:rsidRPr="00F2358F">
        <w:rPr>
          <w:rFonts w:ascii="Times New Roman" w:hAnsi="Times New Roman" w:cs="Times New Roman"/>
          <w:color w:val="000000"/>
          <w:sz w:val="24"/>
          <w:szCs w:val="24"/>
        </w:rPr>
        <w:t>he</w:t>
      </w:r>
      <w:proofErr w:type="gramEnd"/>
      <w:r w:rsidRPr="00F2358F">
        <w:rPr>
          <w:rFonts w:ascii="Times New Roman" w:hAnsi="Times New Roman" w:cs="Times New Roman"/>
          <w:color w:val="000000"/>
          <w:sz w:val="24"/>
          <w:szCs w:val="24"/>
        </w:rPr>
        <w:t xml:space="preserve"> element HAADF mapping of B, N, Cu and </w:t>
      </w:r>
      <w:r w:rsidRPr="00F2358F">
        <w:rPr>
          <w:rFonts w:ascii="Times New Roman" w:hAnsi="Times New Roman" w:cs="Times New Roman"/>
          <w:b/>
          <w:bCs/>
          <w:color w:val="000000"/>
          <w:sz w:val="24"/>
          <w:szCs w:val="24"/>
        </w:rPr>
        <w:t xml:space="preserve">b </w:t>
      </w:r>
      <w:r w:rsidRPr="00F2358F">
        <w:rPr>
          <w:rFonts w:ascii="Times New Roman" w:hAnsi="Times New Roman" w:cs="Times New Roman"/>
          <w:sz w:val="24"/>
          <w:szCs w:val="28"/>
        </w:rPr>
        <w:t>HAADF-STEM image of BNNF-Cu after reaction.</w:t>
      </w:r>
    </w:p>
    <w:p w14:paraId="43CE9F17" w14:textId="77777777" w:rsidR="00F2358F" w:rsidRPr="00F2358F" w:rsidRDefault="00F2358F" w:rsidP="00F2358F">
      <w:pPr>
        <w:spacing w:line="360" w:lineRule="auto"/>
        <w:jc w:val="center"/>
        <w:rPr>
          <w:rFonts w:ascii="Times New Roman" w:hAnsi="Times New Roman" w:cs="Times New Roman"/>
          <w:b/>
          <w:bCs/>
          <w:sz w:val="24"/>
          <w:szCs w:val="24"/>
        </w:rPr>
      </w:pPr>
      <w:r w:rsidRPr="00F2358F">
        <w:rPr>
          <w:rFonts w:ascii="Times New Roman" w:hAnsi="Times New Roman" w:cs="Times New Roman"/>
          <w:b/>
          <w:bCs/>
          <w:sz w:val="24"/>
          <w:szCs w:val="24"/>
        </w:rPr>
        <w:br w:type="page"/>
      </w:r>
    </w:p>
    <w:p w14:paraId="68BA00CE" w14:textId="0E738383" w:rsidR="00F2358F" w:rsidRDefault="00E13C91" w:rsidP="00F2358F">
      <w:pPr>
        <w:widowControl/>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5AD9285" wp14:editId="4BDD9394">
            <wp:extent cx="5400000" cy="242353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2423539"/>
                    </a:xfrm>
                    <a:prstGeom prst="rect">
                      <a:avLst/>
                    </a:prstGeom>
                    <a:noFill/>
                  </pic:spPr>
                </pic:pic>
              </a:graphicData>
            </a:graphic>
          </wp:inline>
        </w:drawing>
      </w:r>
    </w:p>
    <w:p w14:paraId="0088FDE7" w14:textId="4A522DE7" w:rsidR="009602B7" w:rsidRDefault="00E13C91" w:rsidP="00F2358F">
      <w:pPr>
        <w:widowControl/>
        <w:jc w:val="center"/>
        <w:rPr>
          <w:rFonts w:ascii="Times New Roman" w:hAnsi="Times New Roman" w:cs="Times New Roman"/>
          <w:sz w:val="24"/>
          <w:szCs w:val="24"/>
        </w:rPr>
      </w:pPr>
      <w:r>
        <w:rPr>
          <w:rFonts w:ascii="Times New Roman" w:hAnsi="Times New Roman" w:cs="Times New Roman" w:hint="eastAsia"/>
          <w:b/>
          <w:bCs/>
          <w:sz w:val="24"/>
          <w:szCs w:val="24"/>
        </w:rPr>
        <w:t>F</w:t>
      </w:r>
      <w:r>
        <w:rPr>
          <w:rFonts w:ascii="Times New Roman" w:hAnsi="Times New Roman" w:cs="Times New Roman"/>
          <w:b/>
          <w:bCs/>
          <w:sz w:val="24"/>
          <w:szCs w:val="24"/>
        </w:rPr>
        <w:t xml:space="preserve">ig. 20 </w:t>
      </w:r>
      <w:r w:rsidRPr="00E13C91">
        <w:rPr>
          <w:rFonts w:ascii="Times New Roman" w:hAnsi="Times New Roman" w:cs="Times New Roman"/>
          <w:sz w:val="24"/>
          <w:szCs w:val="24"/>
        </w:rPr>
        <w:t>Typical UV-vis spectra</w:t>
      </w:r>
      <w:r>
        <w:rPr>
          <w:rFonts w:ascii="Times New Roman" w:hAnsi="Times New Roman" w:cs="Times New Roman"/>
          <w:sz w:val="24"/>
          <w:szCs w:val="24"/>
        </w:rPr>
        <w:t xml:space="preserve"> of BNNF and BNNF-Cu</w:t>
      </w:r>
      <w:r w:rsidR="009602B7">
        <w:rPr>
          <w:rFonts w:ascii="Times New Roman" w:hAnsi="Times New Roman" w:cs="Times New Roman"/>
          <w:sz w:val="24"/>
          <w:szCs w:val="24"/>
        </w:rPr>
        <w:t>.</w:t>
      </w:r>
      <w:r w:rsidR="009602B7">
        <w:rPr>
          <w:rFonts w:ascii="Times New Roman" w:hAnsi="Times New Roman" w:cs="Times New Roman"/>
          <w:sz w:val="24"/>
          <w:szCs w:val="24"/>
        </w:rPr>
        <w:br w:type="page"/>
      </w:r>
    </w:p>
    <w:p w14:paraId="4DB7D75A" w14:textId="77777777" w:rsidR="00E13C91" w:rsidRPr="00F2358F" w:rsidRDefault="00E13C91" w:rsidP="00F2358F">
      <w:pPr>
        <w:widowControl/>
        <w:jc w:val="center"/>
        <w:rPr>
          <w:rFonts w:ascii="Times New Roman" w:hAnsi="Times New Roman" w:cs="Times New Roman"/>
          <w:b/>
          <w:bCs/>
          <w:sz w:val="24"/>
          <w:szCs w:val="24"/>
        </w:rPr>
      </w:pPr>
    </w:p>
    <w:p w14:paraId="42BDDBAB" w14:textId="77777777" w:rsidR="00F2358F" w:rsidRPr="00F2358F" w:rsidRDefault="00F2358F" w:rsidP="00F2358F">
      <w:pPr>
        <w:spacing w:line="360" w:lineRule="auto"/>
        <w:jc w:val="center"/>
        <w:rPr>
          <w:rFonts w:ascii="Times New Roman" w:hAnsi="Times New Roman" w:cs="Times New Roman"/>
          <w:b/>
          <w:bCs/>
          <w:sz w:val="24"/>
          <w:szCs w:val="24"/>
        </w:rPr>
      </w:pPr>
      <w:r w:rsidRPr="00F2358F">
        <w:rPr>
          <w:noProof/>
        </w:rPr>
        <w:drawing>
          <wp:inline distT="0" distB="0" distL="0" distR="0" wp14:anchorId="3EBFF198" wp14:editId="64A42E0E">
            <wp:extent cx="4320000" cy="3305331"/>
            <wp:effectExtent l="0" t="0" r="444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3305331"/>
                    </a:xfrm>
                    <a:prstGeom prst="rect">
                      <a:avLst/>
                    </a:prstGeom>
                    <a:noFill/>
                    <a:ln>
                      <a:noFill/>
                    </a:ln>
                  </pic:spPr>
                </pic:pic>
              </a:graphicData>
            </a:graphic>
          </wp:inline>
        </w:drawing>
      </w:r>
    </w:p>
    <w:p w14:paraId="08A0FA21" w14:textId="54456AF4" w:rsidR="00F2358F" w:rsidRPr="00F2358F" w:rsidRDefault="00F2358F" w:rsidP="00F2358F">
      <w:pPr>
        <w:spacing w:line="360" w:lineRule="auto"/>
        <w:jc w:val="center"/>
        <w:rPr>
          <w:rFonts w:ascii="Times New Roman" w:hAnsi="Times New Roman" w:cs="Times New Roman"/>
          <w:b/>
          <w:bCs/>
          <w:sz w:val="24"/>
          <w:szCs w:val="24"/>
        </w:rPr>
      </w:pPr>
      <w:r w:rsidRPr="00F2358F">
        <w:rPr>
          <w:rFonts w:ascii="Times New Roman" w:hAnsi="Times New Roman" w:cs="Times New Roman"/>
          <w:b/>
          <w:bCs/>
          <w:sz w:val="24"/>
          <w:szCs w:val="24"/>
        </w:rPr>
        <w:t>Fig. 2</w:t>
      </w:r>
      <w:r w:rsidR="00051A18">
        <w:rPr>
          <w:rFonts w:ascii="Times New Roman" w:hAnsi="Times New Roman" w:cs="Times New Roman"/>
          <w:b/>
          <w:bCs/>
          <w:sz w:val="24"/>
          <w:szCs w:val="24"/>
        </w:rPr>
        <w:t>1</w:t>
      </w:r>
      <w:r w:rsidRPr="00F2358F">
        <w:rPr>
          <w:rFonts w:ascii="Times New Roman" w:hAnsi="Times New Roman" w:cs="Times New Roman"/>
          <w:sz w:val="24"/>
          <w:szCs w:val="24"/>
        </w:rPr>
        <w:t xml:space="preserve"> Bandgap energies of BNN</w:t>
      </w:r>
      <w:r w:rsidRPr="00F2358F">
        <w:rPr>
          <w:rFonts w:ascii="Times New Roman" w:hAnsi="Times New Roman" w:cs="Times New Roman" w:hint="eastAsia"/>
          <w:sz w:val="24"/>
          <w:szCs w:val="24"/>
        </w:rPr>
        <w:t>S</w:t>
      </w:r>
      <w:r w:rsidRPr="00F2358F">
        <w:rPr>
          <w:rFonts w:ascii="Times New Roman" w:hAnsi="Times New Roman" w:cs="Times New Roman"/>
          <w:sz w:val="24"/>
          <w:szCs w:val="24"/>
        </w:rPr>
        <w:t>, BNNF and BNNF-Cu.</w:t>
      </w:r>
    </w:p>
    <w:p w14:paraId="22A870A6" w14:textId="77777777" w:rsidR="00F2358F" w:rsidRPr="00F2358F" w:rsidRDefault="00F2358F" w:rsidP="00F2358F">
      <w:pPr>
        <w:widowControl/>
        <w:jc w:val="center"/>
        <w:rPr>
          <w:rFonts w:ascii="Times New Roman" w:hAnsi="Times New Roman" w:cs="Times New Roman"/>
          <w:b/>
          <w:bCs/>
          <w:sz w:val="24"/>
          <w:szCs w:val="24"/>
        </w:rPr>
      </w:pPr>
      <w:r w:rsidRPr="00F2358F">
        <w:rPr>
          <w:rFonts w:ascii="Times New Roman" w:hAnsi="Times New Roman" w:cs="Times New Roman"/>
          <w:b/>
          <w:bCs/>
          <w:sz w:val="24"/>
          <w:szCs w:val="24"/>
        </w:rPr>
        <w:br w:type="page"/>
      </w:r>
    </w:p>
    <w:p w14:paraId="32F64DAC" w14:textId="77777777" w:rsidR="00F2358F" w:rsidRPr="00F2358F" w:rsidRDefault="00F2358F" w:rsidP="00F2358F">
      <w:pPr>
        <w:spacing w:line="360" w:lineRule="auto"/>
        <w:jc w:val="center"/>
        <w:rPr>
          <w:rFonts w:ascii="Times New Roman" w:hAnsi="Times New Roman" w:cs="Times New Roman"/>
          <w:b/>
          <w:bCs/>
          <w:sz w:val="24"/>
          <w:szCs w:val="24"/>
        </w:rPr>
      </w:pPr>
      <w:r w:rsidRPr="00F2358F">
        <w:rPr>
          <w:rFonts w:ascii="Times New Roman" w:hAnsi="Times New Roman" w:cs="Times New Roman" w:hint="eastAsia"/>
          <w:b/>
          <w:bCs/>
          <w:noProof/>
          <w:sz w:val="24"/>
          <w:szCs w:val="24"/>
        </w:rPr>
        <w:lastRenderedPageBreak/>
        <w:drawing>
          <wp:inline distT="0" distB="0" distL="0" distR="0" wp14:anchorId="0987C720" wp14:editId="38EEC9A7">
            <wp:extent cx="4633595" cy="355536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3595" cy="3555365"/>
                    </a:xfrm>
                    <a:prstGeom prst="rect">
                      <a:avLst/>
                    </a:prstGeom>
                    <a:noFill/>
                    <a:ln>
                      <a:noFill/>
                    </a:ln>
                  </pic:spPr>
                </pic:pic>
              </a:graphicData>
            </a:graphic>
          </wp:inline>
        </w:drawing>
      </w:r>
    </w:p>
    <w:p w14:paraId="2E0E9042" w14:textId="5F4C4E5D" w:rsidR="00F2358F" w:rsidRPr="00F2358F" w:rsidRDefault="00F2358F" w:rsidP="00F2358F">
      <w:pPr>
        <w:spacing w:line="360" w:lineRule="auto"/>
        <w:jc w:val="center"/>
        <w:rPr>
          <w:rFonts w:ascii="Times New Roman" w:hAnsi="Times New Roman" w:cs="Times New Roman"/>
          <w:b/>
          <w:bCs/>
          <w:sz w:val="24"/>
          <w:szCs w:val="24"/>
        </w:rPr>
      </w:pPr>
      <w:r w:rsidRPr="00F2358F">
        <w:rPr>
          <w:rFonts w:ascii="Times New Roman" w:hAnsi="Times New Roman" w:cs="Times New Roman"/>
          <w:b/>
          <w:bCs/>
          <w:sz w:val="24"/>
          <w:szCs w:val="24"/>
        </w:rPr>
        <w:t>F</w:t>
      </w:r>
      <w:r w:rsidRPr="00F2358F">
        <w:rPr>
          <w:rFonts w:ascii="Times New Roman" w:hAnsi="Times New Roman" w:cs="Times New Roman" w:hint="eastAsia"/>
          <w:b/>
          <w:bCs/>
          <w:sz w:val="24"/>
          <w:szCs w:val="24"/>
        </w:rPr>
        <w:t>ig</w:t>
      </w:r>
      <w:r w:rsidRPr="00F2358F">
        <w:rPr>
          <w:rFonts w:ascii="Times New Roman" w:hAnsi="Times New Roman" w:cs="Times New Roman"/>
          <w:b/>
          <w:bCs/>
          <w:sz w:val="24"/>
          <w:szCs w:val="24"/>
        </w:rPr>
        <w:t>. 2</w:t>
      </w:r>
      <w:r w:rsidR="00051A18">
        <w:rPr>
          <w:rFonts w:ascii="Times New Roman" w:hAnsi="Times New Roman" w:cs="Times New Roman"/>
          <w:b/>
          <w:bCs/>
          <w:sz w:val="24"/>
          <w:szCs w:val="24"/>
        </w:rPr>
        <w:t>2</w:t>
      </w:r>
      <w:r w:rsidRPr="00F2358F">
        <w:rPr>
          <w:rFonts w:ascii="Times New Roman" w:hAnsi="Times New Roman" w:cs="Times New Roman"/>
          <w:sz w:val="24"/>
          <w:szCs w:val="24"/>
        </w:rPr>
        <w:t xml:space="preserve"> XPS valence band (VB) spectra of BNNF and BNNF-Cu.</w:t>
      </w:r>
    </w:p>
    <w:p w14:paraId="7FC10678" w14:textId="77777777" w:rsidR="00F2358F" w:rsidRPr="00F2358F" w:rsidRDefault="00F2358F" w:rsidP="00F2358F">
      <w:pPr>
        <w:widowControl/>
        <w:jc w:val="center"/>
        <w:rPr>
          <w:rFonts w:ascii="Times New Roman" w:hAnsi="Times New Roman" w:cs="Times New Roman"/>
          <w:b/>
          <w:bCs/>
          <w:sz w:val="24"/>
          <w:szCs w:val="24"/>
        </w:rPr>
      </w:pPr>
      <w:r w:rsidRPr="00F2358F">
        <w:rPr>
          <w:rFonts w:ascii="Times New Roman" w:hAnsi="Times New Roman" w:cs="Times New Roman"/>
          <w:b/>
          <w:bCs/>
          <w:sz w:val="24"/>
          <w:szCs w:val="24"/>
        </w:rPr>
        <w:br w:type="page"/>
      </w:r>
    </w:p>
    <w:p w14:paraId="2B222946" w14:textId="77777777" w:rsidR="00F2358F" w:rsidRPr="00F2358F" w:rsidRDefault="00F2358F" w:rsidP="00F2358F">
      <w:pPr>
        <w:widowControl/>
        <w:jc w:val="center"/>
        <w:rPr>
          <w:rFonts w:ascii="Times New Roman" w:hAnsi="Times New Roman" w:cs="Times New Roman"/>
          <w:b/>
          <w:bCs/>
          <w:sz w:val="24"/>
          <w:szCs w:val="24"/>
        </w:rPr>
      </w:pPr>
      <w:r w:rsidRPr="00F2358F">
        <w:rPr>
          <w:rFonts w:ascii="Times New Roman" w:hAnsi="Times New Roman" w:cs="Times New Roman"/>
          <w:b/>
          <w:bCs/>
          <w:noProof/>
          <w:sz w:val="24"/>
          <w:szCs w:val="24"/>
        </w:rPr>
        <w:lastRenderedPageBreak/>
        <w:drawing>
          <wp:inline distT="0" distB="0" distL="0" distR="0" wp14:anchorId="3BBAD9E5" wp14:editId="62649480">
            <wp:extent cx="4320000" cy="226063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0" cy="2260637"/>
                    </a:xfrm>
                    <a:prstGeom prst="rect">
                      <a:avLst/>
                    </a:prstGeom>
                    <a:noFill/>
                  </pic:spPr>
                </pic:pic>
              </a:graphicData>
            </a:graphic>
          </wp:inline>
        </w:drawing>
      </w:r>
    </w:p>
    <w:p w14:paraId="589629AF" w14:textId="47B244A5" w:rsidR="00F2358F" w:rsidRPr="00F2358F" w:rsidRDefault="00F2358F" w:rsidP="00F2358F">
      <w:pPr>
        <w:widowControl/>
        <w:jc w:val="center"/>
        <w:rPr>
          <w:rFonts w:ascii="Times New Roman" w:hAnsi="Times New Roman" w:cs="Times New Roman"/>
          <w:b/>
          <w:bCs/>
          <w:sz w:val="24"/>
          <w:szCs w:val="24"/>
        </w:rPr>
      </w:pPr>
      <w:r w:rsidRPr="00F2358F">
        <w:rPr>
          <w:rFonts w:ascii="Times New Roman" w:hAnsi="Times New Roman" w:cs="Times New Roman" w:hint="eastAsia"/>
          <w:b/>
          <w:bCs/>
          <w:sz w:val="24"/>
          <w:szCs w:val="24"/>
        </w:rPr>
        <w:t>F</w:t>
      </w:r>
      <w:r w:rsidRPr="00F2358F">
        <w:rPr>
          <w:rFonts w:ascii="Times New Roman" w:hAnsi="Times New Roman" w:cs="Times New Roman"/>
          <w:b/>
          <w:bCs/>
          <w:sz w:val="24"/>
          <w:szCs w:val="24"/>
        </w:rPr>
        <w:t>ig. 2</w:t>
      </w:r>
      <w:r w:rsidR="00051A18">
        <w:rPr>
          <w:rFonts w:ascii="Times New Roman" w:hAnsi="Times New Roman" w:cs="Times New Roman"/>
          <w:b/>
          <w:bCs/>
          <w:sz w:val="24"/>
          <w:szCs w:val="24"/>
        </w:rPr>
        <w:t>3</w:t>
      </w:r>
      <w:r w:rsidRPr="00F2358F">
        <w:rPr>
          <w:rFonts w:ascii="Times New Roman" w:hAnsi="Times New Roman" w:cs="Times New Roman"/>
          <w:b/>
          <w:bCs/>
          <w:sz w:val="24"/>
          <w:szCs w:val="24"/>
        </w:rPr>
        <w:t xml:space="preserve"> </w:t>
      </w:r>
      <w:r w:rsidRPr="00F2358F">
        <w:rPr>
          <w:rFonts w:ascii="Times New Roman" w:hAnsi="Times New Roman" w:cs="Times New Roman"/>
          <w:sz w:val="24"/>
          <w:szCs w:val="28"/>
        </w:rPr>
        <w:t>The free-energy diagram of PNP reduction of BNNF</w:t>
      </w:r>
    </w:p>
    <w:p w14:paraId="4554A126" w14:textId="2CF3D8D6" w:rsidR="00B54211" w:rsidRPr="00B54211" w:rsidRDefault="00F2358F" w:rsidP="00AA4A5E">
      <w:pPr>
        <w:widowControl/>
        <w:rPr>
          <w:rFonts w:ascii="Times New Roman" w:hAnsi="Times New Roman" w:cs="Times New Roman"/>
        </w:rPr>
      </w:pPr>
      <w:r w:rsidRPr="00F2358F">
        <w:rPr>
          <w:rFonts w:ascii="Times New Roman" w:hAnsi="Times New Roman" w:cs="Times New Roman"/>
          <w:b/>
          <w:bCs/>
          <w:sz w:val="24"/>
          <w:szCs w:val="24"/>
        </w:rPr>
        <w:br w:type="page"/>
      </w:r>
      <w:r w:rsidR="009B6686" w:rsidRPr="00B54211">
        <w:rPr>
          <w:rFonts w:ascii="Times New Roman" w:hAnsi="Times New Roman" w:cs="Times New Roman" w:hint="eastAsia"/>
          <w:b/>
          <w:bCs/>
          <w:szCs w:val="21"/>
        </w:rPr>
        <w:lastRenderedPageBreak/>
        <w:t>T</w:t>
      </w:r>
      <w:r w:rsidR="009B6686" w:rsidRPr="00B54211">
        <w:rPr>
          <w:rFonts w:ascii="Times New Roman" w:hAnsi="Times New Roman" w:cs="Times New Roman"/>
          <w:b/>
          <w:bCs/>
          <w:szCs w:val="21"/>
        </w:rPr>
        <w:t xml:space="preserve">able </w:t>
      </w:r>
      <w:r w:rsidR="00013181">
        <w:rPr>
          <w:rFonts w:ascii="Times New Roman" w:hAnsi="Times New Roman" w:cs="Times New Roman"/>
          <w:b/>
          <w:bCs/>
          <w:szCs w:val="21"/>
        </w:rPr>
        <w:t>4</w:t>
      </w:r>
      <w:r w:rsidR="009B6686" w:rsidRPr="00B54211">
        <w:rPr>
          <w:rFonts w:ascii="Times New Roman" w:hAnsi="Times New Roman" w:cs="Times New Roman"/>
          <w:b/>
          <w:bCs/>
          <w:szCs w:val="21"/>
        </w:rPr>
        <w:t xml:space="preserve"> </w:t>
      </w:r>
      <w:r w:rsidR="00B54211" w:rsidRPr="00B54211">
        <w:rPr>
          <w:rFonts w:ascii="Times New Roman" w:hAnsi="Times New Roman" w:cs="Times New Roman"/>
        </w:rPr>
        <w:t>Comparison of the catalytic activities of some reported catalysts for PNP reduction</w:t>
      </w:r>
    </w:p>
    <w:p w14:paraId="2899ABC2" w14:textId="77777777" w:rsidR="00A72E60" w:rsidRPr="00C60ADA" w:rsidRDefault="00A72E60" w:rsidP="00A72E60">
      <w:pPr>
        <w:rPr>
          <w:rFonts w:ascii="Times New Roman" w:hAnsi="Times New Roman" w:cs="Times New Roman"/>
          <w:sz w:val="13"/>
          <w:szCs w:val="13"/>
        </w:rPr>
      </w:pPr>
    </w:p>
    <w:tbl>
      <w:tblPr>
        <w:tblStyle w:val="aa"/>
        <w:tblW w:w="9351" w:type="dxa"/>
        <w:tblLayout w:type="fixed"/>
        <w:tblLook w:val="04A0" w:firstRow="1" w:lastRow="0" w:firstColumn="1" w:lastColumn="0" w:noHBand="0" w:noVBand="1"/>
      </w:tblPr>
      <w:tblGrid>
        <w:gridCol w:w="1394"/>
        <w:gridCol w:w="759"/>
        <w:gridCol w:w="1062"/>
        <w:gridCol w:w="830"/>
        <w:gridCol w:w="816"/>
        <w:gridCol w:w="1015"/>
        <w:gridCol w:w="959"/>
        <w:gridCol w:w="1087"/>
        <w:gridCol w:w="862"/>
        <w:gridCol w:w="567"/>
      </w:tblGrid>
      <w:tr w:rsidR="00B84730" w:rsidRPr="00C60ADA" w14:paraId="577257DD" w14:textId="77777777" w:rsidTr="0097541C">
        <w:trPr>
          <w:trHeight w:val="392"/>
        </w:trPr>
        <w:tc>
          <w:tcPr>
            <w:tcW w:w="9351" w:type="dxa"/>
            <w:gridSpan w:val="10"/>
          </w:tcPr>
          <w:p w14:paraId="45E403CB" w14:textId="735E1F00" w:rsidR="00B84730" w:rsidRPr="00C60ADA" w:rsidRDefault="00B84730" w:rsidP="005A4809">
            <w:pPr>
              <w:spacing w:line="200" w:lineRule="exact"/>
              <w:rPr>
                <w:rFonts w:ascii="Times New Roman" w:hAnsi="Times New Roman" w:cs="Times New Roman"/>
                <w:sz w:val="13"/>
                <w:szCs w:val="13"/>
              </w:rPr>
            </w:pPr>
            <w:r>
              <w:rPr>
                <w:rFonts w:ascii="Times New Roman" w:hAnsi="Times New Roman" w:cs="Times New Roman"/>
                <w:sz w:val="18"/>
                <w:szCs w:val="18"/>
              </w:rPr>
              <w:t>Compared with n</w:t>
            </w:r>
            <w:r w:rsidRPr="00B84730">
              <w:rPr>
                <w:rFonts w:ascii="Times New Roman" w:hAnsi="Times New Roman" w:cs="Times New Roman"/>
                <w:sz w:val="18"/>
                <w:szCs w:val="18"/>
              </w:rPr>
              <w:t>onprecious-metal-based catalysts</w:t>
            </w:r>
          </w:p>
        </w:tc>
      </w:tr>
      <w:tr w:rsidR="00A72E60" w:rsidRPr="00C60ADA" w14:paraId="0348DBF2" w14:textId="77777777" w:rsidTr="004B3943">
        <w:trPr>
          <w:trHeight w:val="392"/>
        </w:trPr>
        <w:tc>
          <w:tcPr>
            <w:tcW w:w="1394" w:type="dxa"/>
          </w:tcPr>
          <w:p w14:paraId="2A5F08C5" w14:textId="77777777" w:rsidR="00A72E60" w:rsidRPr="00AA4A5E" w:rsidRDefault="00A72E60" w:rsidP="005A4809">
            <w:pPr>
              <w:spacing w:line="200" w:lineRule="exact"/>
              <w:jc w:val="left"/>
              <w:rPr>
                <w:rFonts w:ascii="Times New Roman" w:hAnsi="Times New Roman" w:cs="Times New Roman"/>
                <w:color w:val="4472C4" w:themeColor="accent1"/>
                <w:sz w:val="13"/>
                <w:szCs w:val="13"/>
              </w:rPr>
            </w:pPr>
            <w:bookmarkStart w:id="6" w:name="_Hlk71750882"/>
            <w:r w:rsidRPr="00AA4A5E">
              <w:rPr>
                <w:rFonts w:ascii="Times New Roman" w:hAnsi="Times New Roman" w:cs="Times New Roman"/>
                <w:color w:val="4472C4" w:themeColor="accent1"/>
                <w:sz w:val="13"/>
                <w:szCs w:val="13"/>
              </w:rPr>
              <w:t>Catalysts</w:t>
            </w:r>
          </w:p>
        </w:tc>
        <w:tc>
          <w:tcPr>
            <w:tcW w:w="759" w:type="dxa"/>
          </w:tcPr>
          <w:p w14:paraId="1AE0387F" w14:textId="77777777" w:rsidR="00A72E60" w:rsidRPr="00AA4A5E" w:rsidRDefault="00A72E60" w:rsidP="005A4809">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 xml:space="preserve">Reductant </w:t>
            </w:r>
          </w:p>
        </w:tc>
        <w:tc>
          <w:tcPr>
            <w:tcW w:w="1062" w:type="dxa"/>
          </w:tcPr>
          <w:p w14:paraId="26E42C31" w14:textId="109A0783" w:rsidR="00A72E60" w:rsidRPr="00AA4A5E" w:rsidRDefault="00A72E60" w:rsidP="005A4809">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Reductant/</w:t>
            </w:r>
            <w:r w:rsidR="00C76225" w:rsidRPr="00AA4A5E">
              <w:rPr>
                <w:rFonts w:ascii="Times New Roman" w:hAnsi="Times New Roman" w:cs="Times New Roman"/>
                <w:color w:val="4472C4" w:themeColor="accent1"/>
                <w:sz w:val="13"/>
                <w:szCs w:val="13"/>
              </w:rPr>
              <w:t>P</w:t>
            </w:r>
            <w:r w:rsidRPr="00AA4A5E">
              <w:rPr>
                <w:rFonts w:ascii="Times New Roman" w:hAnsi="Times New Roman" w:cs="Times New Roman"/>
                <w:color w:val="4472C4" w:themeColor="accent1"/>
                <w:sz w:val="13"/>
                <w:szCs w:val="13"/>
              </w:rPr>
              <w:t>NP</w:t>
            </w:r>
          </w:p>
          <w:p w14:paraId="1A80154A" w14:textId="77777777" w:rsidR="00A72E60" w:rsidRPr="00AA4A5E" w:rsidRDefault="00A72E60" w:rsidP="005A4809">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(molar ratio)</w:t>
            </w:r>
          </w:p>
        </w:tc>
        <w:tc>
          <w:tcPr>
            <w:tcW w:w="830" w:type="dxa"/>
          </w:tcPr>
          <w:p w14:paraId="3EBD8848" w14:textId="77777777" w:rsidR="00A72E60" w:rsidRPr="00AA4A5E" w:rsidRDefault="00A72E60" w:rsidP="005A4809">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 xml:space="preserve">Reaction </w:t>
            </w:r>
          </w:p>
          <w:p w14:paraId="0822082D" w14:textId="77777777" w:rsidR="00A72E60" w:rsidRPr="00AA4A5E" w:rsidRDefault="00A72E60" w:rsidP="005A4809">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Time (min)</w:t>
            </w:r>
          </w:p>
        </w:tc>
        <w:tc>
          <w:tcPr>
            <w:tcW w:w="816" w:type="dxa"/>
          </w:tcPr>
          <w:p w14:paraId="1CA06DE8" w14:textId="77777777" w:rsidR="00A72E60" w:rsidRPr="00AA4A5E" w:rsidRDefault="00A72E60" w:rsidP="005A4809">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Conversion (%)</w:t>
            </w:r>
          </w:p>
        </w:tc>
        <w:tc>
          <w:tcPr>
            <w:tcW w:w="1015" w:type="dxa"/>
          </w:tcPr>
          <w:p w14:paraId="51A522AA" w14:textId="77777777" w:rsidR="00A72E60" w:rsidRPr="00AA4A5E" w:rsidRDefault="00A72E60" w:rsidP="005A4809">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K</w:t>
            </w:r>
            <w:r w:rsidRPr="00AA4A5E">
              <w:rPr>
                <w:rFonts w:ascii="Times New Roman" w:hAnsi="Times New Roman" w:cs="Times New Roman"/>
                <w:color w:val="4472C4" w:themeColor="accent1"/>
                <w:sz w:val="13"/>
                <w:szCs w:val="13"/>
                <w:vertAlign w:val="subscript"/>
              </w:rPr>
              <w:t>app</w:t>
            </w:r>
            <w:r w:rsidRPr="00AA4A5E">
              <w:rPr>
                <w:rFonts w:ascii="Times New Roman" w:hAnsi="Times New Roman" w:cs="Times New Roman"/>
                <w:color w:val="4472C4" w:themeColor="accent1"/>
                <w:sz w:val="13"/>
                <w:szCs w:val="13"/>
              </w:rPr>
              <w:t xml:space="preserve"> </w:t>
            </w:r>
          </w:p>
          <w:p w14:paraId="472FB53D" w14:textId="77777777" w:rsidR="00A72E60" w:rsidRPr="00AA4A5E" w:rsidRDefault="00A72E60" w:rsidP="005A4809">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(min</w:t>
            </w:r>
            <w:r w:rsidRPr="00AA4A5E">
              <w:rPr>
                <w:rFonts w:ascii="Times New Roman" w:hAnsi="Times New Roman" w:cs="Times New Roman"/>
                <w:color w:val="4472C4" w:themeColor="accent1"/>
                <w:sz w:val="13"/>
                <w:szCs w:val="13"/>
                <w:vertAlign w:val="superscript"/>
              </w:rPr>
              <w:t>-1</w:t>
            </w:r>
            <w:r w:rsidRPr="00AA4A5E">
              <w:rPr>
                <w:rFonts w:ascii="Times New Roman" w:hAnsi="Times New Roman" w:cs="Times New Roman"/>
                <w:color w:val="4472C4" w:themeColor="accent1"/>
                <w:sz w:val="13"/>
                <w:szCs w:val="13"/>
              </w:rPr>
              <w:t xml:space="preserve"> or s</w:t>
            </w:r>
            <w:r w:rsidRPr="00AA4A5E">
              <w:rPr>
                <w:rFonts w:ascii="Times New Roman" w:hAnsi="Times New Roman" w:cs="Times New Roman"/>
                <w:color w:val="4472C4" w:themeColor="accent1"/>
                <w:sz w:val="13"/>
                <w:szCs w:val="13"/>
                <w:vertAlign w:val="superscript"/>
              </w:rPr>
              <w:t>-1</w:t>
            </w:r>
            <w:r w:rsidRPr="00AA4A5E">
              <w:rPr>
                <w:rFonts w:ascii="Times New Roman" w:hAnsi="Times New Roman" w:cs="Times New Roman"/>
                <w:color w:val="4472C4" w:themeColor="accent1"/>
                <w:sz w:val="13"/>
                <w:szCs w:val="13"/>
              </w:rPr>
              <w:t>)</w:t>
            </w:r>
          </w:p>
        </w:tc>
        <w:tc>
          <w:tcPr>
            <w:tcW w:w="959" w:type="dxa"/>
          </w:tcPr>
          <w:p w14:paraId="0C48CB11" w14:textId="77777777" w:rsidR="00A72E60" w:rsidRPr="00AA4A5E" w:rsidRDefault="00A72E60" w:rsidP="005A4809">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Metal content (</w:t>
            </w:r>
            <w:proofErr w:type="spellStart"/>
            <w:r w:rsidRPr="00AA4A5E">
              <w:rPr>
                <w:rFonts w:ascii="Times New Roman" w:hAnsi="Times New Roman" w:cs="Times New Roman"/>
                <w:color w:val="4472C4" w:themeColor="accent1"/>
                <w:sz w:val="13"/>
                <w:szCs w:val="13"/>
              </w:rPr>
              <w:t>wt</w:t>
            </w:r>
            <w:proofErr w:type="spellEnd"/>
            <w:r w:rsidRPr="00AA4A5E">
              <w:rPr>
                <w:rFonts w:ascii="Times New Roman" w:hAnsi="Times New Roman" w:cs="Times New Roman"/>
                <w:color w:val="4472C4" w:themeColor="accent1"/>
                <w:sz w:val="13"/>
                <w:szCs w:val="13"/>
              </w:rPr>
              <w:t>%)</w:t>
            </w:r>
          </w:p>
        </w:tc>
        <w:tc>
          <w:tcPr>
            <w:tcW w:w="1087" w:type="dxa"/>
          </w:tcPr>
          <w:p w14:paraId="5FA2FFD9" w14:textId="77777777" w:rsidR="00A72E60" w:rsidRPr="00AA4A5E" w:rsidRDefault="00A72E60" w:rsidP="005A4809">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 xml:space="preserve">TOF </w:t>
            </w:r>
          </w:p>
          <w:p w14:paraId="0B3E1C46" w14:textId="77777777" w:rsidR="00A72E60" w:rsidRPr="00AA4A5E" w:rsidRDefault="00A72E60" w:rsidP="005A4809">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(mmol g</w:t>
            </w:r>
            <w:r w:rsidRPr="00AA4A5E">
              <w:rPr>
                <w:rFonts w:ascii="Times New Roman" w:hAnsi="Times New Roman" w:cs="Times New Roman"/>
                <w:color w:val="4472C4" w:themeColor="accent1"/>
                <w:sz w:val="13"/>
                <w:szCs w:val="13"/>
                <w:vertAlign w:val="superscript"/>
              </w:rPr>
              <w:t>-1</w:t>
            </w:r>
            <w:r w:rsidRPr="00AA4A5E">
              <w:rPr>
                <w:rFonts w:ascii="Times New Roman" w:hAnsi="Times New Roman" w:cs="Times New Roman"/>
                <w:color w:val="4472C4" w:themeColor="accent1"/>
                <w:sz w:val="13"/>
                <w:szCs w:val="13"/>
              </w:rPr>
              <w:t xml:space="preserve"> min</w:t>
            </w:r>
            <w:r w:rsidRPr="00AA4A5E">
              <w:rPr>
                <w:rFonts w:ascii="Times New Roman" w:hAnsi="Times New Roman" w:cs="Times New Roman"/>
                <w:color w:val="4472C4" w:themeColor="accent1"/>
                <w:sz w:val="13"/>
                <w:szCs w:val="13"/>
                <w:vertAlign w:val="superscript"/>
              </w:rPr>
              <w:t>-1</w:t>
            </w:r>
            <w:r w:rsidRPr="00AA4A5E">
              <w:rPr>
                <w:rFonts w:ascii="Times New Roman" w:hAnsi="Times New Roman" w:cs="Times New Roman"/>
                <w:color w:val="4472C4" w:themeColor="accent1"/>
                <w:sz w:val="13"/>
                <w:szCs w:val="13"/>
              </w:rPr>
              <w:t>)</w:t>
            </w:r>
          </w:p>
        </w:tc>
        <w:tc>
          <w:tcPr>
            <w:tcW w:w="862" w:type="dxa"/>
          </w:tcPr>
          <w:p w14:paraId="68CF673E" w14:textId="77777777" w:rsidR="00A72E60" w:rsidRPr="00AA4A5E" w:rsidRDefault="00A72E60" w:rsidP="005A4809">
            <w:pPr>
              <w:spacing w:line="200" w:lineRule="exact"/>
              <w:jc w:val="left"/>
              <w:rPr>
                <w:rFonts w:ascii="Times New Roman" w:hAnsi="Times New Roman" w:cs="Times New Roman"/>
                <w:color w:val="4472C4" w:themeColor="accent1"/>
                <w:sz w:val="13"/>
                <w:szCs w:val="13"/>
              </w:rPr>
            </w:pPr>
            <w:proofErr w:type="spellStart"/>
            <w:r w:rsidRPr="00AA4A5E">
              <w:rPr>
                <w:rFonts w:ascii="Times New Roman" w:hAnsi="Times New Roman" w:cs="Times New Roman"/>
                <w:color w:val="4472C4" w:themeColor="accent1"/>
                <w:sz w:val="13"/>
                <w:szCs w:val="13"/>
              </w:rPr>
              <w:t>Irridiation</w:t>
            </w:r>
            <w:proofErr w:type="spellEnd"/>
          </w:p>
        </w:tc>
        <w:tc>
          <w:tcPr>
            <w:tcW w:w="567" w:type="dxa"/>
          </w:tcPr>
          <w:p w14:paraId="77B8B01A" w14:textId="77777777" w:rsidR="00A72E60" w:rsidRPr="00AA4A5E" w:rsidRDefault="00A72E60" w:rsidP="005A4809">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Ref.</w:t>
            </w:r>
          </w:p>
        </w:tc>
      </w:tr>
      <w:tr w:rsidR="00A72E60" w:rsidRPr="00C60ADA" w14:paraId="5C4301AC" w14:textId="77777777" w:rsidTr="004B3943">
        <w:trPr>
          <w:trHeight w:val="392"/>
        </w:trPr>
        <w:tc>
          <w:tcPr>
            <w:tcW w:w="1394" w:type="dxa"/>
          </w:tcPr>
          <w:p w14:paraId="1D2A8831" w14:textId="77777777" w:rsidR="00A72E60" w:rsidRPr="00AA4A5E" w:rsidRDefault="00A72E60" w:rsidP="005A4809">
            <w:pPr>
              <w:spacing w:line="200" w:lineRule="exact"/>
              <w:jc w:val="left"/>
              <w:rPr>
                <w:rFonts w:ascii="Times New Roman" w:hAnsi="Times New Roman" w:cs="Times New Roman"/>
                <w:b/>
                <w:bCs/>
                <w:sz w:val="13"/>
                <w:szCs w:val="13"/>
              </w:rPr>
            </w:pPr>
            <w:bookmarkStart w:id="7" w:name="OLE_LINK69"/>
            <w:bookmarkStart w:id="8" w:name="OLE_LINK70"/>
            <w:bookmarkStart w:id="9" w:name="_Hlk70179551"/>
            <w:bookmarkStart w:id="10" w:name="_Hlk70177516"/>
            <w:bookmarkEnd w:id="6"/>
            <w:r w:rsidRPr="00AA4A5E">
              <w:rPr>
                <w:rFonts w:ascii="Times New Roman" w:hAnsi="Times New Roman" w:cs="Times New Roman" w:hint="eastAsia"/>
                <w:b/>
                <w:bCs/>
                <w:sz w:val="13"/>
                <w:szCs w:val="13"/>
              </w:rPr>
              <w:t>B</w:t>
            </w:r>
            <w:r w:rsidRPr="00AA4A5E">
              <w:rPr>
                <w:rFonts w:ascii="Times New Roman" w:hAnsi="Times New Roman" w:cs="Times New Roman"/>
                <w:b/>
                <w:bCs/>
                <w:sz w:val="13"/>
                <w:szCs w:val="13"/>
              </w:rPr>
              <w:t>NNF-Cu</w:t>
            </w:r>
            <w:bookmarkEnd w:id="7"/>
            <w:bookmarkEnd w:id="8"/>
          </w:p>
        </w:tc>
        <w:tc>
          <w:tcPr>
            <w:tcW w:w="759" w:type="dxa"/>
          </w:tcPr>
          <w:p w14:paraId="03B778E7" w14:textId="77777777" w:rsidR="00A72E60" w:rsidRPr="00AA4A5E" w:rsidRDefault="00A72E60" w:rsidP="005A4809">
            <w:pPr>
              <w:spacing w:line="200" w:lineRule="exact"/>
              <w:rPr>
                <w:rFonts w:ascii="Times New Roman" w:hAnsi="Times New Roman" w:cs="Times New Roman"/>
                <w:b/>
                <w:bCs/>
                <w:sz w:val="13"/>
                <w:szCs w:val="13"/>
              </w:rPr>
            </w:pPr>
            <w:r w:rsidRPr="00AA4A5E">
              <w:rPr>
                <w:rFonts w:ascii="Times New Roman" w:hAnsi="Times New Roman" w:cs="Times New Roman"/>
                <w:b/>
                <w:bCs/>
                <w:sz w:val="13"/>
                <w:szCs w:val="13"/>
              </w:rPr>
              <w:t>NaBH</w:t>
            </w:r>
            <w:r w:rsidRPr="00AA4A5E">
              <w:rPr>
                <w:rFonts w:ascii="Times New Roman" w:hAnsi="Times New Roman" w:cs="Times New Roman"/>
                <w:b/>
                <w:bCs/>
                <w:sz w:val="13"/>
                <w:szCs w:val="13"/>
                <w:vertAlign w:val="subscript"/>
              </w:rPr>
              <w:t>4</w:t>
            </w:r>
          </w:p>
        </w:tc>
        <w:tc>
          <w:tcPr>
            <w:tcW w:w="1062" w:type="dxa"/>
          </w:tcPr>
          <w:p w14:paraId="30A5E9C5" w14:textId="77777777" w:rsidR="00A72E60" w:rsidRPr="00AA4A5E" w:rsidRDefault="00A72E60" w:rsidP="005A4809">
            <w:pPr>
              <w:spacing w:line="200" w:lineRule="exact"/>
              <w:rPr>
                <w:rFonts w:ascii="Times New Roman" w:hAnsi="Times New Roman" w:cs="Times New Roman"/>
                <w:b/>
                <w:bCs/>
                <w:sz w:val="13"/>
                <w:szCs w:val="13"/>
              </w:rPr>
            </w:pPr>
            <w:r w:rsidRPr="00AA4A5E">
              <w:rPr>
                <w:rFonts w:ascii="Times New Roman" w:hAnsi="Times New Roman" w:cs="Times New Roman"/>
                <w:b/>
                <w:bCs/>
                <w:sz w:val="13"/>
                <w:szCs w:val="13"/>
              </w:rPr>
              <w:t>50</w:t>
            </w:r>
          </w:p>
        </w:tc>
        <w:tc>
          <w:tcPr>
            <w:tcW w:w="830" w:type="dxa"/>
          </w:tcPr>
          <w:p w14:paraId="6805F8B7" w14:textId="77777777" w:rsidR="00A72E60" w:rsidRPr="00AA4A5E" w:rsidRDefault="00A72E60" w:rsidP="005A4809">
            <w:pPr>
              <w:spacing w:line="200" w:lineRule="exact"/>
              <w:rPr>
                <w:rFonts w:ascii="Times New Roman" w:hAnsi="Times New Roman" w:cs="Times New Roman"/>
                <w:b/>
                <w:bCs/>
                <w:sz w:val="13"/>
                <w:szCs w:val="13"/>
              </w:rPr>
            </w:pPr>
            <w:r w:rsidRPr="00AA4A5E">
              <w:rPr>
                <w:rFonts w:ascii="Times New Roman" w:hAnsi="Times New Roman" w:cs="Times New Roman" w:hint="eastAsia"/>
                <w:b/>
                <w:bCs/>
                <w:sz w:val="13"/>
                <w:szCs w:val="13"/>
              </w:rPr>
              <w:t>5</w:t>
            </w:r>
          </w:p>
        </w:tc>
        <w:tc>
          <w:tcPr>
            <w:tcW w:w="816" w:type="dxa"/>
          </w:tcPr>
          <w:p w14:paraId="48236FA1" w14:textId="77777777" w:rsidR="00A72E60" w:rsidRPr="00AA4A5E" w:rsidRDefault="00A72E60" w:rsidP="005A4809">
            <w:pPr>
              <w:spacing w:line="200" w:lineRule="exact"/>
              <w:rPr>
                <w:rFonts w:ascii="Times New Roman" w:hAnsi="Times New Roman" w:cs="Times New Roman"/>
                <w:b/>
                <w:bCs/>
                <w:sz w:val="13"/>
                <w:szCs w:val="13"/>
              </w:rPr>
            </w:pPr>
            <w:r w:rsidRPr="00AA4A5E">
              <w:rPr>
                <w:rFonts w:ascii="Times New Roman" w:hAnsi="Times New Roman" w:cs="Times New Roman"/>
                <w:b/>
                <w:bCs/>
                <w:sz w:val="13"/>
                <w:szCs w:val="13"/>
              </w:rPr>
              <w:t>~100</w:t>
            </w:r>
          </w:p>
        </w:tc>
        <w:tc>
          <w:tcPr>
            <w:tcW w:w="1015" w:type="dxa"/>
          </w:tcPr>
          <w:p w14:paraId="127E4397" w14:textId="477D4F99" w:rsidR="00A72E60" w:rsidRPr="00AA4A5E" w:rsidRDefault="00855218" w:rsidP="005A4809">
            <w:pPr>
              <w:spacing w:line="200" w:lineRule="exact"/>
              <w:rPr>
                <w:rFonts w:ascii="Times New Roman" w:hAnsi="Times New Roman" w:cs="Times New Roman"/>
                <w:b/>
                <w:bCs/>
                <w:sz w:val="13"/>
                <w:szCs w:val="13"/>
              </w:rPr>
            </w:pPr>
            <w:r w:rsidRPr="00AA4A5E">
              <w:rPr>
                <w:rFonts w:ascii="Times New Roman" w:hAnsi="Times New Roman" w:cs="Times New Roman"/>
                <w:b/>
                <w:bCs/>
                <w:sz w:val="13"/>
                <w:szCs w:val="13"/>
              </w:rPr>
              <w:t>0.65</w:t>
            </w:r>
            <w:r w:rsidR="00A72E60" w:rsidRPr="00AA4A5E">
              <w:rPr>
                <w:rFonts w:ascii="Times New Roman" w:hAnsi="Times New Roman" w:cs="Times New Roman"/>
                <w:b/>
                <w:bCs/>
                <w:sz w:val="13"/>
                <w:szCs w:val="13"/>
              </w:rPr>
              <w:t xml:space="preserve"> </w:t>
            </w:r>
            <w:bookmarkStart w:id="11" w:name="OLE_LINK30"/>
            <w:bookmarkStart w:id="12" w:name="OLE_LINK31"/>
            <w:bookmarkStart w:id="13" w:name="OLE_LINK59"/>
            <w:proofErr w:type="gramStart"/>
            <w:r w:rsidR="00A72E60" w:rsidRPr="00AA4A5E">
              <w:rPr>
                <w:rFonts w:ascii="Times New Roman" w:hAnsi="Times New Roman" w:cs="Times New Roman"/>
                <w:b/>
                <w:bCs/>
                <w:sz w:val="13"/>
                <w:szCs w:val="13"/>
              </w:rPr>
              <w:t>min</w:t>
            </w:r>
            <w:r w:rsidR="00A72E60" w:rsidRPr="00AA4A5E">
              <w:rPr>
                <w:rFonts w:ascii="Times New Roman" w:hAnsi="Times New Roman" w:cs="Times New Roman"/>
                <w:b/>
                <w:bCs/>
                <w:sz w:val="13"/>
                <w:szCs w:val="13"/>
                <w:vertAlign w:val="superscript"/>
              </w:rPr>
              <w:t>-1</w:t>
            </w:r>
            <w:bookmarkEnd w:id="11"/>
            <w:bookmarkEnd w:id="12"/>
            <w:bookmarkEnd w:id="13"/>
            <w:proofErr w:type="gramEnd"/>
          </w:p>
        </w:tc>
        <w:tc>
          <w:tcPr>
            <w:tcW w:w="959" w:type="dxa"/>
          </w:tcPr>
          <w:p w14:paraId="10F3B201" w14:textId="77777777" w:rsidR="00A72E60" w:rsidRPr="00AA4A5E" w:rsidRDefault="00A72E60" w:rsidP="005A4809">
            <w:pPr>
              <w:spacing w:line="200" w:lineRule="exact"/>
              <w:rPr>
                <w:rFonts w:ascii="Times New Roman" w:hAnsi="Times New Roman" w:cs="Times New Roman"/>
                <w:b/>
                <w:bCs/>
                <w:sz w:val="13"/>
                <w:szCs w:val="13"/>
              </w:rPr>
            </w:pPr>
            <w:r w:rsidRPr="00AA4A5E">
              <w:rPr>
                <w:rFonts w:ascii="Times New Roman" w:hAnsi="Times New Roman" w:cs="Times New Roman"/>
                <w:b/>
                <w:bCs/>
                <w:sz w:val="13"/>
                <w:szCs w:val="13"/>
              </w:rPr>
              <w:t>1</w:t>
            </w:r>
          </w:p>
        </w:tc>
        <w:tc>
          <w:tcPr>
            <w:tcW w:w="1087" w:type="dxa"/>
          </w:tcPr>
          <w:p w14:paraId="7000820A" w14:textId="77777777" w:rsidR="00A72E60" w:rsidRPr="00AA4A5E" w:rsidRDefault="00A72E60" w:rsidP="005A4809">
            <w:pPr>
              <w:spacing w:line="200" w:lineRule="exact"/>
              <w:rPr>
                <w:rFonts w:ascii="Times New Roman" w:hAnsi="Times New Roman" w:cs="Times New Roman"/>
                <w:b/>
                <w:bCs/>
                <w:sz w:val="13"/>
                <w:szCs w:val="13"/>
              </w:rPr>
            </w:pPr>
            <w:r w:rsidRPr="00AA4A5E">
              <w:rPr>
                <w:rFonts w:ascii="Times New Roman" w:hAnsi="Times New Roman" w:cs="Times New Roman" w:hint="eastAsia"/>
                <w:b/>
                <w:bCs/>
                <w:sz w:val="13"/>
                <w:szCs w:val="13"/>
              </w:rPr>
              <w:t>11.59</w:t>
            </w:r>
          </w:p>
        </w:tc>
        <w:tc>
          <w:tcPr>
            <w:tcW w:w="862" w:type="dxa"/>
          </w:tcPr>
          <w:p w14:paraId="5E89A3E1" w14:textId="77777777" w:rsidR="00A72E60" w:rsidRPr="00AA4A5E" w:rsidRDefault="00A72E60" w:rsidP="005A4809">
            <w:pPr>
              <w:spacing w:line="200" w:lineRule="exact"/>
              <w:rPr>
                <w:rFonts w:ascii="Times New Roman" w:hAnsi="Times New Roman" w:cs="Times New Roman"/>
                <w:b/>
                <w:bCs/>
                <w:sz w:val="13"/>
                <w:szCs w:val="13"/>
              </w:rPr>
            </w:pPr>
            <w:r w:rsidRPr="00AA4A5E">
              <w:rPr>
                <w:rFonts w:ascii="Times New Roman" w:hAnsi="Times New Roman" w:cs="Times New Roman" w:hint="eastAsia"/>
                <w:b/>
                <w:bCs/>
                <w:sz w:val="13"/>
                <w:szCs w:val="13"/>
              </w:rPr>
              <w:t>Y</w:t>
            </w:r>
          </w:p>
        </w:tc>
        <w:tc>
          <w:tcPr>
            <w:tcW w:w="567" w:type="dxa"/>
          </w:tcPr>
          <w:p w14:paraId="6160DE74" w14:textId="77777777" w:rsidR="00A72E60" w:rsidRPr="00AA4A5E" w:rsidRDefault="00A72E60" w:rsidP="005A4809">
            <w:pPr>
              <w:spacing w:line="200" w:lineRule="exact"/>
              <w:rPr>
                <w:rFonts w:ascii="Times New Roman" w:hAnsi="Times New Roman" w:cs="Times New Roman"/>
                <w:b/>
                <w:bCs/>
                <w:sz w:val="13"/>
                <w:szCs w:val="13"/>
              </w:rPr>
            </w:pPr>
            <w:r w:rsidRPr="00AA4A5E">
              <w:rPr>
                <w:rFonts w:ascii="Times New Roman" w:hAnsi="Times New Roman" w:cs="Times New Roman"/>
                <w:b/>
                <w:bCs/>
                <w:sz w:val="13"/>
                <w:szCs w:val="13"/>
              </w:rPr>
              <w:t>This work</w:t>
            </w:r>
          </w:p>
        </w:tc>
      </w:tr>
      <w:bookmarkEnd w:id="9"/>
      <w:tr w:rsidR="00A72E60" w:rsidRPr="00C60ADA" w14:paraId="326C8AD5" w14:textId="77777777" w:rsidTr="004B3943">
        <w:trPr>
          <w:trHeight w:val="392"/>
        </w:trPr>
        <w:tc>
          <w:tcPr>
            <w:tcW w:w="1394" w:type="dxa"/>
          </w:tcPr>
          <w:p w14:paraId="11A41527" w14:textId="77777777" w:rsidR="00A72E60" w:rsidRPr="00AA4A5E" w:rsidRDefault="00A72E60" w:rsidP="005A4809">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Cu</w:t>
            </w:r>
            <w:r w:rsidRPr="00AA4A5E">
              <w:rPr>
                <w:rFonts w:ascii="Times New Roman" w:hAnsi="Times New Roman" w:cs="Times New Roman"/>
                <w:sz w:val="13"/>
                <w:szCs w:val="13"/>
                <w:vertAlign w:val="subscript"/>
              </w:rPr>
              <w:t>2</w:t>
            </w:r>
            <w:r w:rsidRPr="00AA4A5E">
              <w:rPr>
                <w:rFonts w:ascii="Times New Roman" w:hAnsi="Times New Roman" w:cs="Times New Roman"/>
                <w:sz w:val="13"/>
                <w:szCs w:val="13"/>
              </w:rPr>
              <w:t>O@ZIF-8</w:t>
            </w:r>
          </w:p>
        </w:tc>
        <w:tc>
          <w:tcPr>
            <w:tcW w:w="759" w:type="dxa"/>
          </w:tcPr>
          <w:p w14:paraId="5ECC41B2"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5D014345"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3</w:t>
            </w:r>
            <w:r w:rsidRPr="00AA4A5E">
              <w:rPr>
                <w:rFonts w:ascii="Times New Roman" w:hAnsi="Times New Roman" w:cs="Times New Roman"/>
                <w:sz w:val="13"/>
                <w:szCs w:val="13"/>
              </w:rPr>
              <w:t>20</w:t>
            </w:r>
          </w:p>
        </w:tc>
        <w:tc>
          <w:tcPr>
            <w:tcW w:w="830" w:type="dxa"/>
          </w:tcPr>
          <w:p w14:paraId="147EA6B4"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1</w:t>
            </w:r>
            <w:r w:rsidRPr="00AA4A5E">
              <w:rPr>
                <w:rFonts w:ascii="Times New Roman" w:hAnsi="Times New Roman" w:cs="Times New Roman"/>
                <w:sz w:val="13"/>
                <w:szCs w:val="13"/>
              </w:rPr>
              <w:t>4</w:t>
            </w:r>
          </w:p>
        </w:tc>
        <w:tc>
          <w:tcPr>
            <w:tcW w:w="816" w:type="dxa"/>
          </w:tcPr>
          <w:p w14:paraId="59CE0BCD"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w:t>
            </w:r>
            <w:r w:rsidRPr="00AA4A5E">
              <w:rPr>
                <w:rFonts w:ascii="Times New Roman" w:hAnsi="Times New Roman" w:cs="Times New Roman" w:hint="eastAsia"/>
                <w:sz w:val="13"/>
                <w:szCs w:val="13"/>
              </w:rPr>
              <w:t>9</w:t>
            </w:r>
            <w:r w:rsidRPr="00AA4A5E">
              <w:rPr>
                <w:rFonts w:ascii="Times New Roman" w:hAnsi="Times New Roman" w:cs="Times New Roman"/>
                <w:sz w:val="13"/>
                <w:szCs w:val="13"/>
              </w:rPr>
              <w:t>9</w:t>
            </w:r>
          </w:p>
        </w:tc>
        <w:tc>
          <w:tcPr>
            <w:tcW w:w="1015" w:type="dxa"/>
          </w:tcPr>
          <w:p w14:paraId="50A78B18"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0.28</w:t>
            </w:r>
            <w:r w:rsidRPr="00AA4A5E">
              <w:rPr>
                <w:rFonts w:ascii="Times New Roman" w:hAnsi="Times New Roman" w:cs="Times New Roman"/>
                <w:sz w:val="13"/>
                <w:szCs w:val="13"/>
              </w:rPr>
              <w:t xml:space="preserve"> </w:t>
            </w:r>
            <w:proofErr w:type="gramStart"/>
            <w:r w:rsidRPr="00AA4A5E">
              <w:rPr>
                <w:rFonts w:ascii="Times New Roman" w:hAnsi="Times New Roman" w:cs="Times New Roman" w:hint="eastAsia"/>
                <w:sz w:val="13"/>
                <w:szCs w:val="13"/>
              </w:rPr>
              <w:t>min</w:t>
            </w:r>
            <w:r w:rsidRPr="00AA4A5E">
              <w:rPr>
                <w:rFonts w:ascii="Times New Roman" w:hAnsi="Times New Roman" w:cs="Times New Roman"/>
                <w:sz w:val="13"/>
                <w:szCs w:val="13"/>
                <w:vertAlign w:val="superscript"/>
              </w:rPr>
              <w:t>-1</w:t>
            </w:r>
            <w:proofErr w:type="gramEnd"/>
          </w:p>
        </w:tc>
        <w:tc>
          <w:tcPr>
            <w:tcW w:w="959" w:type="dxa"/>
          </w:tcPr>
          <w:p w14:paraId="468FE678"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2</w:t>
            </w:r>
            <w:r w:rsidRPr="00AA4A5E">
              <w:rPr>
                <w:rFonts w:ascii="Times New Roman" w:hAnsi="Times New Roman" w:cs="Times New Roman"/>
                <w:sz w:val="13"/>
                <w:szCs w:val="13"/>
              </w:rPr>
              <w:t>0.7</w:t>
            </w:r>
          </w:p>
        </w:tc>
        <w:tc>
          <w:tcPr>
            <w:tcW w:w="1087" w:type="dxa"/>
          </w:tcPr>
          <w:p w14:paraId="19895FC4"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0</w:t>
            </w:r>
            <w:r w:rsidRPr="00AA4A5E">
              <w:rPr>
                <w:rFonts w:ascii="Times New Roman" w:hAnsi="Times New Roman" w:cs="Times New Roman"/>
                <w:sz w:val="13"/>
                <w:szCs w:val="13"/>
              </w:rPr>
              <w:t>.70</w:t>
            </w:r>
          </w:p>
        </w:tc>
        <w:tc>
          <w:tcPr>
            <w:tcW w:w="862" w:type="dxa"/>
          </w:tcPr>
          <w:p w14:paraId="462B9155"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N</w:t>
            </w:r>
          </w:p>
        </w:tc>
        <w:tc>
          <w:tcPr>
            <w:tcW w:w="567" w:type="dxa"/>
          </w:tcPr>
          <w:p w14:paraId="10734D63" w14:textId="334B8C68"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{"citationItems":[{"id":"ITEM-1","itemData":{"DOI":"10.1002/anie.201801588","ISSN":"15213773","PMID":"29520923","abstract":"The integration of metal/metal oxide nanoparticles (NPs) into metal–organic frameworks (MOFs) to form composite materials has attracted great interest due to the broad range of applications. However, to date, it has not been possible to encapsulate metastable NPs with high catalytic activity into MOFs, due to their instability during the preparation process. For the first time, we have successfully developed a template protection–sacrifice (TPS) method to encapsulate metastable NPs such as Cu2O into MOFs. SiO2 was used as both a protective shell for Cu2O nanocubes and a sacrificial template for forming a yolk–shell structure. The obtained Cu2O@ZIF-8 composite exhibits excellent cycle stability in the catalytic hydrogenation of 4-nitrophenol with high activity. This is the first report of a Cu2O@MOF-type composite material. The TPS method provides an efficient strategy for encapsulating unstable active metal/metal oxide NPs into MOFs or maybe other porous materials.","author":[{"dropping-particle":"","family":"Li","given":"Bo","non-dropping-particle":"","parse-names":false,"suffix":""},{"dropping-particle":"","family":"Ma","given":"Jian Gong","non-dropping-particle":"","parse-names":false,"suffix":""},{"dropping-particle":"","family":"Cheng","given":"Peng","non-dropping-particle":"","parse-names":false,"suffix":""}],"container-title":"Angewandte Chemie - International Edition","id":"ITEM-1","issue":"23","issued":{"date-parts":[["2018"]]},"page":"6834-6837","title":"Silica-Protection-Assisted Encapsulation of Cu2O Nanocubes into a Metal–Organic Framework (ZIF-8) To Provide a Composite Catalyst","type":"article-journal","volume":"57"},"uris":["http://www.mendeley.com/documents/?uuid=26fe508b-3ec1-41e7-9d1d-c9beb9ec6f1a"]}],"mendeley":{"formattedCitation":"&lt;sup&gt;2&lt;/sup&gt;","plainTextFormattedCitation":"2","previouslyFormattedCitation":"&lt;sup&gt;2&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5A4809" w:rsidRPr="00AA4A5E">
              <w:rPr>
                <w:rFonts w:ascii="Times New Roman" w:hAnsi="Times New Roman" w:cs="Times New Roman"/>
                <w:noProof/>
                <w:sz w:val="13"/>
                <w:szCs w:val="13"/>
                <w:vertAlign w:val="superscript"/>
              </w:rPr>
              <w:t>2</w:t>
            </w:r>
            <w:r w:rsidRPr="00AA4A5E">
              <w:rPr>
                <w:rFonts w:ascii="Times New Roman" w:hAnsi="Times New Roman" w:cs="Times New Roman"/>
                <w:sz w:val="13"/>
                <w:szCs w:val="13"/>
              </w:rPr>
              <w:fldChar w:fldCharType="end"/>
            </w:r>
          </w:p>
        </w:tc>
      </w:tr>
      <w:tr w:rsidR="00A72E60" w:rsidRPr="00C60ADA" w14:paraId="7F97BA6E" w14:textId="77777777" w:rsidTr="004B3943">
        <w:trPr>
          <w:trHeight w:val="392"/>
        </w:trPr>
        <w:tc>
          <w:tcPr>
            <w:tcW w:w="1394" w:type="dxa"/>
          </w:tcPr>
          <w:p w14:paraId="0916EC3E" w14:textId="77777777" w:rsidR="00A72E60" w:rsidRPr="00AA4A5E" w:rsidRDefault="00A72E60" w:rsidP="005A4809">
            <w:pPr>
              <w:spacing w:line="200" w:lineRule="exact"/>
              <w:jc w:val="left"/>
              <w:rPr>
                <w:rFonts w:ascii="Times New Roman" w:hAnsi="Times New Roman" w:cs="Times New Roman"/>
                <w:sz w:val="13"/>
                <w:szCs w:val="13"/>
              </w:rPr>
            </w:pPr>
            <w:bookmarkStart w:id="14" w:name="OLE_LINK14"/>
            <w:bookmarkStart w:id="15" w:name="OLE_LINK32"/>
            <w:r w:rsidRPr="00AA4A5E">
              <w:rPr>
                <w:rFonts w:ascii="Times New Roman" w:hAnsi="Times New Roman" w:cs="Times New Roman" w:hint="eastAsia"/>
                <w:sz w:val="13"/>
                <w:szCs w:val="13"/>
              </w:rPr>
              <w:t>N</w:t>
            </w:r>
            <w:r w:rsidRPr="00AA4A5E">
              <w:rPr>
                <w:rFonts w:ascii="Times New Roman" w:hAnsi="Times New Roman" w:cs="Times New Roman"/>
                <w:sz w:val="13"/>
                <w:szCs w:val="13"/>
              </w:rPr>
              <w:t>anoscale zero-valent iron</w:t>
            </w:r>
            <w:bookmarkEnd w:id="14"/>
            <w:bookmarkEnd w:id="15"/>
          </w:p>
        </w:tc>
        <w:tc>
          <w:tcPr>
            <w:tcW w:w="759" w:type="dxa"/>
          </w:tcPr>
          <w:p w14:paraId="4F71B85A"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58BA2684"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433</w:t>
            </w:r>
          </w:p>
        </w:tc>
        <w:tc>
          <w:tcPr>
            <w:tcW w:w="830" w:type="dxa"/>
          </w:tcPr>
          <w:p w14:paraId="78647D47"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20</w:t>
            </w:r>
          </w:p>
        </w:tc>
        <w:tc>
          <w:tcPr>
            <w:tcW w:w="816" w:type="dxa"/>
          </w:tcPr>
          <w:p w14:paraId="4226F924"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6C30A6BA"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7.1×10</w:t>
            </w:r>
            <w:r w:rsidRPr="00AA4A5E">
              <w:rPr>
                <w:rFonts w:ascii="Times New Roman" w:hAnsi="Times New Roman" w:cs="Times New Roman"/>
                <w:sz w:val="13"/>
                <w:szCs w:val="13"/>
                <w:vertAlign w:val="superscript"/>
              </w:rPr>
              <w:t>−4</w:t>
            </w:r>
            <w:r w:rsidRPr="00AA4A5E">
              <w:rPr>
                <w:rFonts w:ascii="Times New Roman" w:hAnsi="Times New Roman" w:cs="Times New Roman"/>
                <w:sz w:val="13"/>
                <w:szCs w:val="13"/>
              </w:rPr>
              <w:t xml:space="preserve"> min</w:t>
            </w:r>
            <w:r w:rsidRPr="00AA4A5E">
              <w:rPr>
                <w:rFonts w:ascii="Times New Roman" w:hAnsi="Times New Roman" w:cs="Times New Roman"/>
                <w:sz w:val="13"/>
                <w:szCs w:val="13"/>
                <w:vertAlign w:val="superscript"/>
              </w:rPr>
              <w:t>−1</w:t>
            </w:r>
          </w:p>
        </w:tc>
        <w:tc>
          <w:tcPr>
            <w:tcW w:w="959" w:type="dxa"/>
          </w:tcPr>
          <w:p w14:paraId="217926CE"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100</w:t>
            </w:r>
          </w:p>
        </w:tc>
        <w:tc>
          <w:tcPr>
            <w:tcW w:w="1087" w:type="dxa"/>
          </w:tcPr>
          <w:p w14:paraId="3FD282C7"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1.43</w:t>
            </w:r>
          </w:p>
        </w:tc>
        <w:tc>
          <w:tcPr>
            <w:tcW w:w="862" w:type="dxa"/>
          </w:tcPr>
          <w:p w14:paraId="09EFF340"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w:t>
            </w:r>
          </w:p>
        </w:tc>
        <w:tc>
          <w:tcPr>
            <w:tcW w:w="567" w:type="dxa"/>
          </w:tcPr>
          <w:p w14:paraId="55538164" w14:textId="1BF0FF36"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{"citationItems":[{"id":"ITEM-1","itemData":{"DOI":"10.1016/j.apcatb.2015.10.006","ISSN":"09263373","abstract":"The reduction of p-nitrophenol (p-NP) to p-aminophenol (p-AP) by nanoscale zero-valent iron (NZVI)/NaBH4 system in an oxygen environment was studied by means of liquid chromatography, spectroscopy (vibration and X-ray photoelectron), solid analyses (transmission electron microscopy and X-ray diffraction) and density functional theory (DFT) calculations. Addition of NaBH4 into NZVI suspension showed the disintegration of NZVI (60-100nm), resulting in the formation of much smaller particles (15-40nm) due to the chemical etching of outermost surfaces (i.e., magnetite). Interestingly, complete reduction of p-NP and high conversion efficiency of p-AP (&gt;98%) were observed in NZVI/NaBH4 system even after four recycling which is quite comparable with widely used noble metallic catalysts. Surface analysis confirmed that NaBH4 can prevent the oxidation of NZVI surface, leading to the continuous reduction of p-NP in oxygen environments. Experimental results and DFT calculations suggested that not only the formation of smaller NZVI but also thermodynamic preferences for reduction of p-NP on outermost surfaces of NZVI (i.e., magnetite) may significantly affect the reduction process of p-NP in NZVI/NaBH4 system. These novel findings can promote the development of new NZVI technologies which can be used for wastewater reductive treatment in oxygen environments.","author":[{"dropping-particle":"","family":"Bae","given":"Sungjun","non-dropping-particle":"","parse-names":false,"suffix":""},{"dropping-particle":"","family":"Gim","given":"Suji","non-dropping-particle":"","parse-names":false,"suffix":""},{"dropping-particle":"","family":"Kim","given":"Hyungjun","non-dropping-particle":"","parse-names":false,"suffix":""},{"dropping-particle":"","family":"Hanna","given":"Khalil","non-dropping-particle":"","parse-names":false,"suffix":""}],"container-title":"Applied Catalysis B: Environmental","id":"ITEM-1","issued":{"date-parts":[["2016"]]},"page":"541-549","publisher":"Elsevier B.V.","title":"Effect of NaBH4 on properties of nanoscale zero-valent iron and its catalytic activity for reduction of p-nitrophenol","type":"article-journal","volume":"182"},"uris":["http://www.mendeley.com/documents/?uuid=e57a01b6-55b1-493d-8dd7-ab8134dab20e"]}],"mendeley":{"formattedCitation":"&lt;sup&gt;3&lt;/sup&gt;","plainTextFormattedCitation":"3","previouslyFormattedCitation":"&lt;sup&gt;3&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5A4809" w:rsidRPr="00AA4A5E">
              <w:rPr>
                <w:rFonts w:ascii="Times New Roman" w:hAnsi="Times New Roman" w:cs="Times New Roman"/>
                <w:noProof/>
                <w:sz w:val="13"/>
                <w:szCs w:val="13"/>
                <w:vertAlign w:val="superscript"/>
              </w:rPr>
              <w:t>3</w:t>
            </w:r>
            <w:r w:rsidRPr="00AA4A5E">
              <w:rPr>
                <w:rFonts w:ascii="Times New Roman" w:hAnsi="Times New Roman" w:cs="Times New Roman"/>
                <w:sz w:val="13"/>
                <w:szCs w:val="13"/>
              </w:rPr>
              <w:fldChar w:fldCharType="end"/>
            </w:r>
          </w:p>
        </w:tc>
      </w:tr>
      <w:tr w:rsidR="00A72E60" w:rsidRPr="00C60ADA" w14:paraId="5993FB9D" w14:textId="77777777" w:rsidTr="004B3943">
        <w:trPr>
          <w:trHeight w:val="392"/>
        </w:trPr>
        <w:tc>
          <w:tcPr>
            <w:tcW w:w="1394" w:type="dxa"/>
          </w:tcPr>
          <w:p w14:paraId="7AD81DBF" w14:textId="77777777" w:rsidR="00A72E60" w:rsidRPr="00AA4A5E" w:rsidRDefault="00A72E60" w:rsidP="005A4809">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Cu/C</w:t>
            </w:r>
          </w:p>
        </w:tc>
        <w:tc>
          <w:tcPr>
            <w:tcW w:w="759" w:type="dxa"/>
          </w:tcPr>
          <w:p w14:paraId="4FFA181B" w14:textId="77777777" w:rsidR="00A72E60" w:rsidRPr="00AA4A5E" w:rsidRDefault="00A72E60" w:rsidP="005A4809">
            <w:pPr>
              <w:spacing w:line="200" w:lineRule="exact"/>
              <w:rPr>
                <w:rFonts w:ascii="Times New Roman" w:hAnsi="Times New Roman" w:cs="Times New Roman"/>
                <w:sz w:val="13"/>
                <w:szCs w:val="13"/>
              </w:rPr>
            </w:pPr>
            <w:bookmarkStart w:id="16" w:name="OLE_LINK10"/>
            <w:bookmarkStart w:id="17" w:name="OLE_LINK17"/>
            <w:bookmarkStart w:id="18" w:name="OLE_LINK34"/>
            <w:bookmarkStart w:id="19" w:name="OLE_LINK35"/>
            <w:bookmarkStart w:id="20" w:name="OLE_LINK36"/>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bookmarkEnd w:id="16"/>
            <w:bookmarkEnd w:id="17"/>
            <w:bookmarkEnd w:id="18"/>
            <w:bookmarkEnd w:id="19"/>
            <w:bookmarkEnd w:id="20"/>
          </w:p>
        </w:tc>
        <w:tc>
          <w:tcPr>
            <w:tcW w:w="1062" w:type="dxa"/>
          </w:tcPr>
          <w:p w14:paraId="487B970E"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320</w:t>
            </w:r>
          </w:p>
        </w:tc>
        <w:tc>
          <w:tcPr>
            <w:tcW w:w="830" w:type="dxa"/>
          </w:tcPr>
          <w:p w14:paraId="485EC65B"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2.5</w:t>
            </w:r>
          </w:p>
        </w:tc>
        <w:tc>
          <w:tcPr>
            <w:tcW w:w="816" w:type="dxa"/>
          </w:tcPr>
          <w:p w14:paraId="76EC7BD4"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69576DFF"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26.7 × 10</w:t>
            </w:r>
            <w:r w:rsidRPr="00AA4A5E">
              <w:rPr>
                <w:rFonts w:ascii="Times New Roman" w:hAnsi="Times New Roman" w:cs="Times New Roman"/>
                <w:sz w:val="13"/>
                <w:szCs w:val="13"/>
                <w:vertAlign w:val="superscript"/>
              </w:rPr>
              <w:t xml:space="preserve">-3 </w:t>
            </w:r>
            <w:r w:rsidRPr="00AA4A5E">
              <w:rPr>
                <w:rFonts w:ascii="Times New Roman" w:hAnsi="Times New Roman" w:cs="Times New Roman"/>
                <w:sz w:val="13"/>
                <w:szCs w:val="13"/>
              </w:rPr>
              <w:t>s</w:t>
            </w:r>
            <w:r w:rsidRPr="00AA4A5E">
              <w:rPr>
                <w:rFonts w:ascii="Times New Roman" w:hAnsi="Times New Roman" w:cs="Times New Roman"/>
                <w:sz w:val="13"/>
                <w:szCs w:val="13"/>
                <w:vertAlign w:val="superscript"/>
              </w:rPr>
              <w:t>-1</w:t>
            </w:r>
          </w:p>
        </w:tc>
        <w:tc>
          <w:tcPr>
            <w:tcW w:w="959" w:type="dxa"/>
          </w:tcPr>
          <w:p w14:paraId="5A23C4C0"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49.1</w:t>
            </w:r>
          </w:p>
        </w:tc>
        <w:tc>
          <w:tcPr>
            <w:tcW w:w="1087" w:type="dxa"/>
          </w:tcPr>
          <w:p w14:paraId="293FCFEB"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1.28</w:t>
            </w:r>
          </w:p>
        </w:tc>
        <w:tc>
          <w:tcPr>
            <w:tcW w:w="862" w:type="dxa"/>
          </w:tcPr>
          <w:p w14:paraId="10183FDE"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w:t>
            </w:r>
          </w:p>
        </w:tc>
        <w:tc>
          <w:tcPr>
            <w:tcW w:w="567" w:type="dxa"/>
          </w:tcPr>
          <w:p w14:paraId="0D56E4CB" w14:textId="1BBD4A7F"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10.1016/j.jcis.2019.06.079","ISSN":"0021-9797","author":[{"dropping-particle":"","family":"Bai","given":"Yaowen","non-dropping-particle":"","parse-names":false,"suffix":""},{"dropping-particle":"","family":"Wang","given":"Qinzhi","non-dropping-particle":"","parse-names":false,"suffix":""},{"dropping-particle":"","family":"Du","given":"Chunbao","non-dropping-particle":"","parse-names":false,"suffix":""},{"dropping-particle":"","family":"Bu","given":"Tong","non-dropping-particle":"","parse-names":false,"suffix":""},{"dropping-particle":"","family":"Liu","given":"Yingnan","non-dropping-particle":"","parse-names":false,"suffix":""},{"dropping-particle":"","family":"Sun","given":"Xinyu","non-dropping-particle":"","parse-names":false,"suffix":""},{"dropping-particle":"","family":"Luo","given":"Weifang","non-dropping-particle":"","parse-names":false,"suffix":""},{"dropping-particle":"","family":"Li","given":"Rui","non-dropping-particle":"","parse-names":false,"suffix":""},{"dropping-particle":"","family":"Zhao","given":"Yijian","non-dropping-particle":"","parse-names":false,"suffix":""},{"dropping-particle":"","family":"Zheng","given":"Xiaohan","non-dropping-particle":"","parse-names":false,"suffix":""},{"dropping-particle":"","family":"Wang","given":"Li","non-dropping-particle":"","parse-names":false,"suffix":""}],"container-title":"Journal of Colloid And Interface Science","id":"ITEM-1","issued":{"date-parts":[["2019"]]},"page":"768-777","publisher":"Elsevier Inc.","title":"Journal of Colloid and Interface Science Three-dimensional Cu / C porous composite : Facile fabrication and efficient catalytic reduction of 4-nitrophenol","type":"article-journal","volume":"553"},"uris":["http://www.mendeley.com/documents/?uuid=36f35f65-3c4d-47bb-b888-35cbeb9b4acb"]}],"mendeley":{"formattedCitation":"&lt;sup&gt;4&lt;/sup&gt;","plainTextFormattedCitation":"4","previouslyFormattedCitation":"&lt;sup&gt;4&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5A4809" w:rsidRPr="00AA4A5E">
              <w:rPr>
                <w:rFonts w:ascii="Times New Roman" w:hAnsi="Times New Roman" w:cs="Times New Roman"/>
                <w:noProof/>
                <w:sz w:val="13"/>
                <w:szCs w:val="13"/>
                <w:vertAlign w:val="superscript"/>
              </w:rPr>
              <w:t>4</w:t>
            </w:r>
            <w:r w:rsidRPr="00AA4A5E">
              <w:rPr>
                <w:rFonts w:ascii="Times New Roman" w:hAnsi="Times New Roman" w:cs="Times New Roman"/>
                <w:sz w:val="13"/>
                <w:szCs w:val="13"/>
              </w:rPr>
              <w:fldChar w:fldCharType="end"/>
            </w:r>
          </w:p>
        </w:tc>
      </w:tr>
      <w:tr w:rsidR="00A72E60" w:rsidRPr="00C60ADA" w14:paraId="108EA305" w14:textId="77777777" w:rsidTr="004B3943">
        <w:trPr>
          <w:trHeight w:val="392"/>
        </w:trPr>
        <w:tc>
          <w:tcPr>
            <w:tcW w:w="1394" w:type="dxa"/>
          </w:tcPr>
          <w:p w14:paraId="1D2894E6" w14:textId="77777777" w:rsidR="00A72E60" w:rsidRPr="00AA4A5E" w:rsidRDefault="00A72E60" w:rsidP="005A4809">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Cu/α-Fe</w:t>
            </w:r>
            <w:r w:rsidRPr="00AA4A5E">
              <w:rPr>
                <w:rFonts w:ascii="Times New Roman" w:hAnsi="Times New Roman" w:cs="Times New Roman"/>
                <w:sz w:val="13"/>
                <w:szCs w:val="13"/>
                <w:vertAlign w:val="subscript"/>
              </w:rPr>
              <w:t>2</w:t>
            </w:r>
            <w:r w:rsidRPr="00AA4A5E">
              <w:rPr>
                <w:rFonts w:ascii="Times New Roman" w:hAnsi="Times New Roman" w:cs="Times New Roman"/>
                <w:sz w:val="13"/>
                <w:szCs w:val="13"/>
              </w:rPr>
              <w:t>O</w:t>
            </w:r>
            <w:r w:rsidRPr="00AA4A5E">
              <w:rPr>
                <w:rFonts w:ascii="Times New Roman" w:hAnsi="Times New Roman" w:cs="Times New Roman"/>
                <w:sz w:val="13"/>
                <w:szCs w:val="13"/>
                <w:vertAlign w:val="subscript"/>
              </w:rPr>
              <w:t>3</w:t>
            </w:r>
          </w:p>
        </w:tc>
        <w:tc>
          <w:tcPr>
            <w:tcW w:w="759" w:type="dxa"/>
          </w:tcPr>
          <w:p w14:paraId="38E4ED62"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41739A6C"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1000</w:t>
            </w:r>
          </w:p>
        </w:tc>
        <w:tc>
          <w:tcPr>
            <w:tcW w:w="830" w:type="dxa"/>
          </w:tcPr>
          <w:p w14:paraId="0AF80890"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0.83</w:t>
            </w:r>
          </w:p>
        </w:tc>
        <w:tc>
          <w:tcPr>
            <w:tcW w:w="816" w:type="dxa"/>
          </w:tcPr>
          <w:p w14:paraId="686D424B" w14:textId="77777777" w:rsidR="00A72E60" w:rsidRPr="00AA4A5E" w:rsidRDefault="00A72E60" w:rsidP="005A4809">
            <w:pPr>
              <w:spacing w:line="200" w:lineRule="exact"/>
              <w:rPr>
                <w:rFonts w:ascii="Times New Roman" w:hAnsi="Times New Roman" w:cs="Times New Roman"/>
                <w:sz w:val="13"/>
                <w:szCs w:val="13"/>
              </w:rPr>
            </w:pPr>
            <w:bookmarkStart w:id="21" w:name="OLE_LINK64"/>
            <w:bookmarkStart w:id="22" w:name="OLE_LINK65"/>
            <w:r w:rsidRPr="00AA4A5E">
              <w:rPr>
                <w:rFonts w:ascii="Times New Roman" w:hAnsi="Times New Roman" w:cs="Times New Roman"/>
                <w:sz w:val="13"/>
                <w:szCs w:val="13"/>
              </w:rPr>
              <w:t>~100</w:t>
            </w:r>
            <w:bookmarkEnd w:id="21"/>
            <w:bookmarkEnd w:id="22"/>
          </w:p>
        </w:tc>
        <w:tc>
          <w:tcPr>
            <w:tcW w:w="1015" w:type="dxa"/>
          </w:tcPr>
          <w:p w14:paraId="42952A1D" w14:textId="77777777" w:rsidR="00A72E60" w:rsidRPr="00AA4A5E" w:rsidRDefault="00A72E60" w:rsidP="005A4809">
            <w:pPr>
              <w:spacing w:line="200" w:lineRule="exact"/>
              <w:rPr>
                <w:rFonts w:ascii="Times New Roman" w:hAnsi="Times New Roman" w:cs="Times New Roman"/>
                <w:sz w:val="13"/>
                <w:szCs w:val="13"/>
              </w:rPr>
            </w:pPr>
            <w:bookmarkStart w:id="23" w:name="OLE_LINK7"/>
            <w:bookmarkStart w:id="24" w:name="OLE_LINK8"/>
            <w:r w:rsidRPr="00AA4A5E">
              <w:rPr>
                <w:rFonts w:ascii="Times New Roman" w:hAnsi="Times New Roman" w:cs="Times New Roman"/>
                <w:sz w:val="13"/>
                <w:szCs w:val="13"/>
              </w:rPr>
              <w:t>90</w:t>
            </w:r>
            <w:bookmarkStart w:id="25" w:name="OLE_LINK68"/>
            <w:r w:rsidRPr="00AA4A5E">
              <w:rPr>
                <w:rFonts w:ascii="Times New Roman" w:hAnsi="Times New Roman" w:cs="Times New Roman"/>
                <w:sz w:val="13"/>
                <w:szCs w:val="13"/>
              </w:rPr>
              <w:t xml:space="preserve"> </w:t>
            </w:r>
            <w:bookmarkStart w:id="26" w:name="OLE_LINK28"/>
            <w:r w:rsidRPr="00AA4A5E">
              <w:rPr>
                <w:rFonts w:ascii="Times New Roman" w:hAnsi="Times New Roman" w:cs="Times New Roman"/>
                <w:sz w:val="13"/>
                <w:szCs w:val="13"/>
              </w:rPr>
              <w:t>× 10</w:t>
            </w:r>
            <w:r w:rsidRPr="00AA4A5E">
              <w:rPr>
                <w:rFonts w:ascii="Times New Roman" w:hAnsi="Times New Roman" w:cs="Times New Roman"/>
                <w:sz w:val="13"/>
                <w:szCs w:val="13"/>
                <w:vertAlign w:val="superscript"/>
              </w:rPr>
              <w:t xml:space="preserve">-3 </w:t>
            </w:r>
            <w:r w:rsidRPr="00AA4A5E">
              <w:rPr>
                <w:rFonts w:ascii="Times New Roman" w:hAnsi="Times New Roman" w:cs="Times New Roman"/>
                <w:sz w:val="13"/>
                <w:szCs w:val="13"/>
              </w:rPr>
              <w:t>s</w:t>
            </w:r>
            <w:r w:rsidRPr="00AA4A5E">
              <w:rPr>
                <w:rFonts w:ascii="Times New Roman" w:hAnsi="Times New Roman" w:cs="Times New Roman"/>
                <w:sz w:val="13"/>
                <w:szCs w:val="13"/>
                <w:vertAlign w:val="superscript"/>
              </w:rPr>
              <w:t>-1</w:t>
            </w:r>
            <w:bookmarkEnd w:id="23"/>
            <w:bookmarkEnd w:id="24"/>
            <w:bookmarkEnd w:id="26"/>
            <w:r w:rsidRPr="00AA4A5E">
              <w:rPr>
                <w:rFonts w:ascii="Times New Roman" w:hAnsi="Times New Roman" w:cs="Times New Roman"/>
                <w:sz w:val="13"/>
                <w:szCs w:val="13"/>
              </w:rPr>
              <w:t xml:space="preserve"> </w:t>
            </w:r>
            <w:bookmarkEnd w:id="25"/>
          </w:p>
        </w:tc>
        <w:tc>
          <w:tcPr>
            <w:tcW w:w="959" w:type="dxa"/>
          </w:tcPr>
          <w:p w14:paraId="6F7D5F77"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20</w:t>
            </w:r>
          </w:p>
        </w:tc>
        <w:tc>
          <w:tcPr>
            <w:tcW w:w="1087" w:type="dxa"/>
          </w:tcPr>
          <w:p w14:paraId="37C45CA1"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0.9</w:t>
            </w:r>
          </w:p>
        </w:tc>
        <w:tc>
          <w:tcPr>
            <w:tcW w:w="862" w:type="dxa"/>
          </w:tcPr>
          <w:p w14:paraId="032264D5"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w:t>
            </w:r>
          </w:p>
        </w:tc>
        <w:tc>
          <w:tcPr>
            <w:tcW w:w="567" w:type="dxa"/>
          </w:tcPr>
          <w:p w14:paraId="5982F8C6" w14:textId="57F72FDD"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 xml:space="preserve">ADDIN CSL_CITATION {"citationItems":[{"id":"ITEM-1","itemData":{"DOI":"10.1016/j.jece.2020.104214","ISSN":"22133437","abstract":"Nitro-aromatic compounds pollute the aquatic environment and human being may ingest them through drinking water. Among these, 4-nitrophenol is the most common. In presence of an excess of NaBH4, 4-nitrophenol catalytically reduces to 4-aminophenol, which is not toxic. In this work, the Cu/α-Fe2O3materials were successfully prepared via a simple classical impregnation. The natural hematiteα-Fe2O3support was obtained from natural goethite by a simple thermal treatment and supported on it a mass ratio of 5 % or20 % of Cu at room temperature. The composition and the structural-morphological properties of natural α-Fe2O3and Cu/α-Fe2O3were identified by several characterization methods, including thermo gravimetric analysis (TGA), X-ray fluorescence (XRF), X-ray diffraction (XRD), transmission electron microscopy (TEM), scanning electron microscopy (SEM), energy dispersive X-ray spectroscopy (EDX), particle size distribution (PSD), and nitrogen adsorption-desorption at 77 K. The Cu/α-Fe2O3materials composite presented spherical and uniform particle, high porosity, good copper dispersion and a mixture structural phase composition, all these characteristics and the active site nature on her surface bring to approving the excellence catalytic performance of this solid compared to the α-Fe2O3.The reduction of 4-nitrophenol (4-NP) to 4-aminophenol (4-AP) is completed in 250 s over natural </w:instrText>
            </w:r>
            <w:r w:rsidR="002D4019" w:rsidRPr="00AA4A5E">
              <w:rPr>
                <w:rFonts w:ascii="Times New Roman" w:hAnsi="Times New Roman" w:cs="Times New Roman" w:hint="eastAsia"/>
                <w:sz w:val="13"/>
                <w:szCs w:val="13"/>
              </w:rPr>
              <w:instrText>α</w:instrText>
            </w:r>
            <w:r w:rsidR="002D4019" w:rsidRPr="00AA4A5E">
              <w:rPr>
                <w:rFonts w:ascii="Times New Roman" w:hAnsi="Times New Roman" w:cs="Times New Roman"/>
                <w:sz w:val="13"/>
                <w:szCs w:val="13"/>
              </w:rPr>
              <w:instrText>-Fe2O3, and in 50 s over Cu/α-Fe2O3(20 %Wt of Cu), the corresponding rate constant (k) for reduction reaction was 0.09 s-1 per mg of Cu/α-Fe2O3catalyst.","author":[{"dropping-particle":"","family":"Elfiad","given":"Amal","non-dropping-particle":"","parse-names":false,"suffix":""},{"dropping-particle":"","family":"Galli","given":"Federico","non-dropping-particle":"","parse-names":false,"suffix":""},{"dropping-particle":"","family":"Boukhobza","given":"Laaldja Moddeur","non-dropping-particle":"","parse-names":false,"suffix":""},{"dropping-particle":"","family":"Djadoun","given":"Amar","non-dropping-particle":"","parse-names":false,"suffix":""},{"dropping-particle":"","family":"Boffito","given":"Daria C.","non-dropping-particle":"","parse-names":false,"suffix":""}],"container-title":"Journal of Environmental Chemical Engineering","id":"ITEM-1","issue":"5","issued":{"date-parts":[["2020"]]},"title":"Low-cost synthesis of Cu/α-Fe2O3from natural HFeO2: Application in 4-nitrophenol reduction","type":"article-journal","volume":"8"},"uris":["http://www.mendeley.com/documents/?uuid=b26f642a-580a-47cd-b46e-387538062776"]}],"mendeley":{"formattedCitation":"&lt;sup&gt;5&lt;/sup&gt;","plainTextFormattedCitation":"5","previouslyFormattedCitation":"&lt;sup&gt;5&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5A4809" w:rsidRPr="00AA4A5E">
              <w:rPr>
                <w:rFonts w:ascii="Times New Roman" w:hAnsi="Times New Roman" w:cs="Times New Roman"/>
                <w:noProof/>
                <w:sz w:val="13"/>
                <w:szCs w:val="13"/>
                <w:vertAlign w:val="superscript"/>
              </w:rPr>
              <w:t>5</w:t>
            </w:r>
            <w:r w:rsidRPr="00AA4A5E">
              <w:rPr>
                <w:rFonts w:ascii="Times New Roman" w:hAnsi="Times New Roman" w:cs="Times New Roman"/>
                <w:sz w:val="13"/>
                <w:szCs w:val="13"/>
              </w:rPr>
              <w:fldChar w:fldCharType="end"/>
            </w:r>
          </w:p>
        </w:tc>
      </w:tr>
      <w:tr w:rsidR="00A72E60" w:rsidRPr="00C60ADA" w14:paraId="355617A8" w14:textId="77777777" w:rsidTr="004B3943">
        <w:trPr>
          <w:trHeight w:val="392"/>
        </w:trPr>
        <w:tc>
          <w:tcPr>
            <w:tcW w:w="1394" w:type="dxa"/>
          </w:tcPr>
          <w:p w14:paraId="4B10AE30" w14:textId="77777777" w:rsidR="00A72E60" w:rsidRPr="00AA4A5E" w:rsidRDefault="00A72E60" w:rsidP="005A4809">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Cu</w:t>
            </w:r>
            <w:r w:rsidRPr="00AA4A5E">
              <w:rPr>
                <w:rFonts w:ascii="Times New Roman" w:hAnsi="Times New Roman" w:cs="Times New Roman"/>
                <w:sz w:val="13"/>
                <w:szCs w:val="13"/>
                <w:vertAlign w:val="subscript"/>
              </w:rPr>
              <w:t>2</w:t>
            </w:r>
            <w:r w:rsidRPr="00AA4A5E">
              <w:rPr>
                <w:rFonts w:ascii="Times New Roman" w:hAnsi="Times New Roman" w:cs="Times New Roman"/>
                <w:sz w:val="13"/>
                <w:szCs w:val="13"/>
              </w:rPr>
              <w:t>O@h-BN</w:t>
            </w:r>
          </w:p>
        </w:tc>
        <w:tc>
          <w:tcPr>
            <w:tcW w:w="759" w:type="dxa"/>
          </w:tcPr>
          <w:p w14:paraId="59F74A31" w14:textId="77777777" w:rsidR="00A72E60" w:rsidRPr="00AA4A5E" w:rsidRDefault="00A72E60" w:rsidP="005A4809">
            <w:pPr>
              <w:spacing w:line="200" w:lineRule="exact"/>
              <w:rPr>
                <w:rFonts w:ascii="Times New Roman" w:hAnsi="Times New Roman" w:cs="Times New Roman"/>
                <w:sz w:val="13"/>
                <w:szCs w:val="13"/>
              </w:rPr>
            </w:pPr>
            <w:bookmarkStart w:id="27" w:name="OLE_LINK42"/>
            <w:bookmarkStart w:id="28" w:name="OLE_LINK43"/>
            <w:bookmarkStart w:id="29" w:name="OLE_LINK47"/>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bookmarkEnd w:id="27"/>
            <w:bookmarkEnd w:id="28"/>
            <w:bookmarkEnd w:id="29"/>
          </w:p>
        </w:tc>
        <w:tc>
          <w:tcPr>
            <w:tcW w:w="1062" w:type="dxa"/>
          </w:tcPr>
          <w:p w14:paraId="7EE62312"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70</w:t>
            </w:r>
          </w:p>
        </w:tc>
        <w:tc>
          <w:tcPr>
            <w:tcW w:w="830" w:type="dxa"/>
          </w:tcPr>
          <w:p w14:paraId="5DDC719B"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1</w:t>
            </w:r>
            <w:r w:rsidRPr="00AA4A5E">
              <w:rPr>
                <w:rFonts w:ascii="Times New Roman" w:hAnsi="Times New Roman" w:cs="Times New Roman"/>
                <w:sz w:val="13"/>
                <w:szCs w:val="13"/>
              </w:rPr>
              <w:t>2</w:t>
            </w:r>
          </w:p>
        </w:tc>
        <w:tc>
          <w:tcPr>
            <w:tcW w:w="816" w:type="dxa"/>
          </w:tcPr>
          <w:p w14:paraId="6CFF421D" w14:textId="77777777" w:rsidR="00A72E60" w:rsidRPr="00AA4A5E" w:rsidRDefault="00A72E60" w:rsidP="005A4809">
            <w:pPr>
              <w:spacing w:line="200" w:lineRule="exact"/>
              <w:rPr>
                <w:rFonts w:ascii="Times New Roman" w:hAnsi="Times New Roman" w:cs="Times New Roman"/>
                <w:sz w:val="13"/>
                <w:szCs w:val="13"/>
              </w:rPr>
            </w:pPr>
            <w:bookmarkStart w:id="30" w:name="OLE_LINK40"/>
            <w:bookmarkStart w:id="31" w:name="OLE_LINK41"/>
            <w:bookmarkStart w:id="32" w:name="OLE_LINK44"/>
            <w:bookmarkStart w:id="33" w:name="OLE_LINK48"/>
            <w:r w:rsidRPr="00AA4A5E">
              <w:rPr>
                <w:rFonts w:ascii="Times New Roman" w:hAnsi="Times New Roman" w:cs="Times New Roman"/>
                <w:sz w:val="13"/>
                <w:szCs w:val="13"/>
              </w:rPr>
              <w:t>~100</w:t>
            </w:r>
            <w:bookmarkEnd w:id="30"/>
            <w:bookmarkEnd w:id="31"/>
            <w:bookmarkEnd w:id="32"/>
            <w:bookmarkEnd w:id="33"/>
          </w:p>
        </w:tc>
        <w:tc>
          <w:tcPr>
            <w:tcW w:w="1015" w:type="dxa"/>
          </w:tcPr>
          <w:p w14:paraId="17984793" w14:textId="77777777" w:rsidR="00A72E60" w:rsidRPr="00AA4A5E" w:rsidRDefault="00A72E60" w:rsidP="005A4809">
            <w:pPr>
              <w:spacing w:line="200" w:lineRule="exact"/>
              <w:rPr>
                <w:rFonts w:ascii="Times New Roman" w:hAnsi="Times New Roman" w:cs="Times New Roman"/>
                <w:sz w:val="13"/>
                <w:szCs w:val="13"/>
              </w:rPr>
            </w:pPr>
            <w:bookmarkStart w:id="34" w:name="OLE_LINK54"/>
            <w:bookmarkStart w:id="35" w:name="OLE_LINK55"/>
            <w:r w:rsidRPr="00AA4A5E">
              <w:rPr>
                <w:rFonts w:ascii="Times New Roman" w:eastAsia="等线" w:hAnsi="Times New Roman" w:cs="Times New Roman"/>
                <w:sz w:val="13"/>
                <w:szCs w:val="13"/>
              </w:rPr>
              <w:t>－</w:t>
            </w:r>
            <w:bookmarkEnd w:id="34"/>
            <w:bookmarkEnd w:id="35"/>
          </w:p>
        </w:tc>
        <w:tc>
          <w:tcPr>
            <w:tcW w:w="959" w:type="dxa"/>
          </w:tcPr>
          <w:p w14:paraId="47FEA1C0" w14:textId="287A8ED6" w:rsidR="00A72E60" w:rsidRPr="00AA4A5E" w:rsidRDefault="00F2358F" w:rsidP="005A4809">
            <w:pPr>
              <w:spacing w:line="200" w:lineRule="exact"/>
              <w:rPr>
                <w:rFonts w:ascii="Times New Roman" w:hAnsi="Times New Roman" w:cs="Times New Roman"/>
                <w:sz w:val="13"/>
                <w:szCs w:val="13"/>
              </w:rPr>
            </w:pPr>
            <w:r w:rsidRPr="00AA4A5E">
              <w:rPr>
                <w:rFonts w:ascii="Times New Roman" w:eastAsia="等线" w:hAnsi="Times New Roman" w:cs="Times New Roman" w:hint="eastAsia"/>
                <w:sz w:val="13"/>
                <w:szCs w:val="13"/>
              </w:rPr>
              <w:t>6</w:t>
            </w:r>
            <w:r w:rsidRPr="00AA4A5E">
              <w:rPr>
                <w:rFonts w:ascii="Times New Roman" w:eastAsia="等线" w:hAnsi="Times New Roman" w:cs="Times New Roman"/>
                <w:sz w:val="13"/>
                <w:szCs w:val="13"/>
              </w:rPr>
              <w:t>7.5</w:t>
            </w:r>
          </w:p>
        </w:tc>
        <w:tc>
          <w:tcPr>
            <w:tcW w:w="1087" w:type="dxa"/>
          </w:tcPr>
          <w:p w14:paraId="0E902A4E" w14:textId="0B5B2DB3"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0</w:t>
            </w:r>
            <w:r w:rsidRPr="00AA4A5E">
              <w:rPr>
                <w:rFonts w:ascii="Times New Roman" w:hAnsi="Times New Roman" w:cs="Times New Roman"/>
                <w:sz w:val="13"/>
                <w:szCs w:val="13"/>
              </w:rPr>
              <w:t>.</w:t>
            </w:r>
            <w:r w:rsidR="00F2358F" w:rsidRPr="00AA4A5E">
              <w:rPr>
                <w:rFonts w:ascii="Times New Roman" w:hAnsi="Times New Roman" w:cs="Times New Roman"/>
                <w:sz w:val="13"/>
                <w:szCs w:val="13"/>
              </w:rPr>
              <w:t>13</w:t>
            </w:r>
          </w:p>
        </w:tc>
        <w:tc>
          <w:tcPr>
            <w:tcW w:w="862" w:type="dxa"/>
          </w:tcPr>
          <w:p w14:paraId="4BB3A6DC"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w:t>
            </w:r>
          </w:p>
        </w:tc>
        <w:tc>
          <w:tcPr>
            <w:tcW w:w="567" w:type="dxa"/>
          </w:tcPr>
          <w:p w14:paraId="46152C6C" w14:textId="77C2F504"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{"citationItems":[{"id":"ITEM-1","itemData":{"DOI":"10.1021/am5037737","ISSN":"19448252","abstract":"We demonstrate here that two-dimensional boron nitride (h-BN) nanosheets can be employed as a robust supporting substrate to incorporate function metal oxides. The Cu2O@h-BN composites are thus obtained by dispersing Cu2O octahedrons on the surfaces of h-BN nanosheets. The -OH and -NH groups on the surfaces of h-BN nanosheets are found to be beneficial for anchoring Cu2O octahedrons. Moreover, the Cu2O@h-BN composites exhibit superior activity for the reduction of p-nitrophenol to pure Cu2O crystals and h-BN nanosheets. The h-BN component in the composites plays a critical role in the formation and adsorbing of the p-nitrophenolate ions, and, at the same time, Cu2O components react with brohydride ions and transfer a surface hydrogen species and electrons, resulting in the reduction of p-nitrophenol into p-aminophenol. Our results provide a new approach for the rational design and development of metal oxides composites and open the way to a range of important applications of h-BN-based materials. © 2014 American Chemical Society.","author":[{"dropping-particle":"","family":"Huang","given":"Caijin","non-dropping-particle":"","parse-names":false,"suffix":""},{"dropping-particle":"","family":"Ye","given":"Weiqing","non-dropping-particle":"","parse-names":false,"suffix":""},{"dropping-particle":"","family":"Liu","given":"Qiuwen","non-dropping-particle":"","parse-names":false,"suffix":""},{"dropping-particle":"","family":"Qiu","given":"Xiaoqing","non-dropping-particle":"","parse-names":false,"suffix":""}],"container-title":"ACS Applied Materials and Interfaces","id":"ITEM-1","issue":"16","issued":{"date-parts":[["2014"]]},"page":"14469-14476","title":"Dispersed Cu2O Octahedrons on h-BN Nanosheets for p -Nitrophenol Reduction","type":"article-journal","volume":"6"},"uris":["http://www.mendeley.com/documents/?uuid=8bd94a86-b89e-4460-9778-d6a3434498d4"]}],"mendeley":{"formattedCitation":"&lt;sup&gt;6&lt;/sup&gt;","plainTextFormattedCitation":"6","previouslyFormattedCitation":"&lt;sup&gt;6&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5A4809" w:rsidRPr="00AA4A5E">
              <w:rPr>
                <w:rFonts w:ascii="Times New Roman" w:hAnsi="Times New Roman" w:cs="Times New Roman"/>
                <w:noProof/>
                <w:sz w:val="13"/>
                <w:szCs w:val="13"/>
                <w:vertAlign w:val="superscript"/>
              </w:rPr>
              <w:t>6</w:t>
            </w:r>
            <w:r w:rsidRPr="00AA4A5E">
              <w:rPr>
                <w:rFonts w:ascii="Times New Roman" w:hAnsi="Times New Roman" w:cs="Times New Roman"/>
                <w:sz w:val="13"/>
                <w:szCs w:val="13"/>
              </w:rPr>
              <w:fldChar w:fldCharType="end"/>
            </w:r>
          </w:p>
        </w:tc>
      </w:tr>
      <w:tr w:rsidR="00A72E60" w:rsidRPr="00C60ADA" w14:paraId="46D38EC7" w14:textId="77777777" w:rsidTr="004B3943">
        <w:trPr>
          <w:trHeight w:val="392"/>
        </w:trPr>
        <w:tc>
          <w:tcPr>
            <w:tcW w:w="1394" w:type="dxa"/>
          </w:tcPr>
          <w:p w14:paraId="42D65B80" w14:textId="77777777" w:rsidR="00A72E60" w:rsidRPr="00AA4A5E" w:rsidRDefault="00A72E60" w:rsidP="005A4809">
            <w:pPr>
              <w:spacing w:line="200" w:lineRule="exact"/>
              <w:jc w:val="left"/>
              <w:rPr>
                <w:rFonts w:ascii="Times New Roman" w:hAnsi="Times New Roman" w:cs="Times New Roman"/>
                <w:sz w:val="13"/>
                <w:szCs w:val="13"/>
              </w:rPr>
            </w:pPr>
            <w:r w:rsidRPr="00AA4A5E">
              <w:rPr>
                <w:rFonts w:ascii="Times New Roman" w:hAnsi="Times New Roman" w:cs="Times New Roman" w:hint="eastAsia"/>
                <w:sz w:val="13"/>
                <w:szCs w:val="13"/>
              </w:rPr>
              <w:t>F</w:t>
            </w:r>
            <w:r w:rsidRPr="00AA4A5E">
              <w:rPr>
                <w:rFonts w:ascii="Times New Roman" w:hAnsi="Times New Roman" w:cs="Times New Roman"/>
                <w:sz w:val="13"/>
                <w:szCs w:val="13"/>
              </w:rPr>
              <w:t>aceted Cu NCs</w:t>
            </w:r>
          </w:p>
        </w:tc>
        <w:tc>
          <w:tcPr>
            <w:tcW w:w="759" w:type="dxa"/>
          </w:tcPr>
          <w:p w14:paraId="348124AD"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5968DF42"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165</w:t>
            </w:r>
          </w:p>
        </w:tc>
        <w:tc>
          <w:tcPr>
            <w:tcW w:w="830" w:type="dxa"/>
          </w:tcPr>
          <w:p w14:paraId="2749BBB9"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3</w:t>
            </w:r>
          </w:p>
        </w:tc>
        <w:tc>
          <w:tcPr>
            <w:tcW w:w="816" w:type="dxa"/>
          </w:tcPr>
          <w:p w14:paraId="52B36C64"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48521D68"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8</w:t>
            </w:r>
            <w:r w:rsidRPr="00AA4A5E">
              <w:rPr>
                <w:rFonts w:ascii="Times New Roman" w:hAnsi="Times New Roman" w:cs="Times New Roman"/>
                <w:sz w:val="13"/>
                <w:szCs w:val="13"/>
              </w:rPr>
              <w:t>.2 × 10</w:t>
            </w:r>
            <w:r w:rsidRPr="00AA4A5E">
              <w:rPr>
                <w:rFonts w:ascii="Times New Roman" w:hAnsi="Times New Roman" w:cs="Times New Roman"/>
                <w:sz w:val="13"/>
                <w:szCs w:val="13"/>
                <w:vertAlign w:val="superscript"/>
              </w:rPr>
              <w:t xml:space="preserve">-3 </w:t>
            </w:r>
            <w:r w:rsidRPr="00AA4A5E">
              <w:rPr>
                <w:rFonts w:ascii="Times New Roman" w:hAnsi="Times New Roman" w:cs="Times New Roman"/>
                <w:sz w:val="13"/>
                <w:szCs w:val="13"/>
              </w:rPr>
              <w:t>s</w:t>
            </w:r>
            <w:r w:rsidRPr="00AA4A5E">
              <w:rPr>
                <w:rFonts w:ascii="Times New Roman" w:hAnsi="Times New Roman" w:cs="Times New Roman"/>
                <w:sz w:val="13"/>
                <w:szCs w:val="13"/>
                <w:vertAlign w:val="superscript"/>
              </w:rPr>
              <w:t>-1</w:t>
            </w:r>
          </w:p>
        </w:tc>
        <w:tc>
          <w:tcPr>
            <w:tcW w:w="959" w:type="dxa"/>
          </w:tcPr>
          <w:p w14:paraId="113EF9E6"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1</w:t>
            </w:r>
            <w:r w:rsidRPr="00AA4A5E">
              <w:rPr>
                <w:rFonts w:ascii="Times New Roman" w:hAnsi="Times New Roman" w:cs="Times New Roman"/>
                <w:sz w:val="13"/>
                <w:szCs w:val="13"/>
              </w:rPr>
              <w:t>00</w:t>
            </w:r>
          </w:p>
        </w:tc>
        <w:tc>
          <w:tcPr>
            <w:tcW w:w="1087" w:type="dxa"/>
          </w:tcPr>
          <w:p w14:paraId="38059B3C"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0</w:t>
            </w:r>
            <w:r w:rsidRPr="00AA4A5E">
              <w:rPr>
                <w:rFonts w:ascii="Times New Roman" w:hAnsi="Times New Roman" w:cs="Times New Roman"/>
                <w:sz w:val="13"/>
                <w:szCs w:val="13"/>
              </w:rPr>
              <w:t>.59</w:t>
            </w:r>
          </w:p>
        </w:tc>
        <w:tc>
          <w:tcPr>
            <w:tcW w:w="862" w:type="dxa"/>
          </w:tcPr>
          <w:p w14:paraId="4A212CDB"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w:t>
            </w:r>
          </w:p>
        </w:tc>
        <w:tc>
          <w:tcPr>
            <w:tcW w:w="567" w:type="dxa"/>
          </w:tcPr>
          <w:p w14:paraId="75C2A226" w14:textId="65D7B5E0"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{"citationItems":[{"id":"ITEM-1","itemData":{"DOI":"10.1039/c2ta00350c","ISSN":"20507488","abstract":"This article reports a reproducible and facile approach to synthesize faceted copper nanocrystals (Cu NCs) using an inexpensive copper oxide as a precursor. By simply prolonging the reaction time, Cu cubes and polyhedrons were successfully produced, and the mean size could be effectively controlled in the range of 9 to 21 nm. The catalytic activities of the Cu cubes and polyhedrons were investigated by photometrically monitoring the reduction of p-nitrophenol by an excess of NaBH4. The kinetics of the reduction reaction at different temperatures were investigated to determine the activation parameters. Our investigations indicate that Cu nanocubes exhibit higher catalytic activity than Cu polyhedrons, which can be ascribed to three features: the higher surface-to-volume ratio, the higher surface energy of the {100} facet, and the lower redox potential. In addition, these catalysts can be easily recycled with a slight decrease of the catalytic activities, and are stable in the air. Therefore, this facile route provides a useful platform for the fabrication of Cu catalysts which have the potential to replace noble metals for certain catalytic applications. © 2013 The Royal Society of Chemistry.","author":[{"dropping-particle":"","family":"Zhang","given":"Pinhua","non-dropping-particle":"","parse-names":false,"suffix":""},{"dropping-particle":"","family":"Sui","given":"Yongming","non-dropping-particle":"","parse-names":false,"suffix":""},{"dropping-particle":"","family":"Xiao","given":"Guanjun","non-dropping-particle":"","parse-names":false,"suffix":""},{"dropping-particle":"","family":"Wang","given":"Yingnan","non-dropping-particle":"","parse-names":false,"suffix":""},{"dropping-particle":"","family":"Wang","given":"Chunzhong","non-dropping-particle":"","parse-names":false,"suffix":""},{"dropping-particle":"","family":"Liu","given":"Bingbing","non-dropping-particle":"","parse-names":false,"suffix":""},{"dropping-particle":"","family":"Zou","given":"Guangtian","non-dropping-particle":"","parse-names":false,"suffix":""},{"dropping-particle":"","family":"Zou","given":"Bo","non-dropping-particle":"","parse-names":false,"suffix":""}],"container-title":"Journal of Materials Chemistry A","id":"ITEM-1","issue":"5","issued":{"date-parts":[["2013"]]},"page":"1632-1638","title":"Facile fabrication of faceted copper nanocrystals with high catalytic activity for p-nitrophenol reduction","type":"article-journal","volume":"1"},"uris":["http://www.mendeley.com/documents/?uuid=91b7f643-b12a-493c-9f7c-a58516f9c8f2"]}],"mendeley":{"formattedCitation":"&lt;sup&gt;7&lt;/sup&gt;","plainTextFormattedCitation":"7","previouslyFormattedCitation":"&lt;sup&gt;7&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5A4809" w:rsidRPr="00AA4A5E">
              <w:rPr>
                <w:rFonts w:ascii="Times New Roman" w:hAnsi="Times New Roman" w:cs="Times New Roman"/>
                <w:noProof/>
                <w:sz w:val="13"/>
                <w:szCs w:val="13"/>
                <w:vertAlign w:val="superscript"/>
              </w:rPr>
              <w:t>7</w:t>
            </w:r>
            <w:r w:rsidRPr="00AA4A5E">
              <w:rPr>
                <w:rFonts w:ascii="Times New Roman" w:hAnsi="Times New Roman" w:cs="Times New Roman"/>
                <w:sz w:val="13"/>
                <w:szCs w:val="13"/>
              </w:rPr>
              <w:fldChar w:fldCharType="end"/>
            </w:r>
          </w:p>
        </w:tc>
      </w:tr>
      <w:tr w:rsidR="00A72E60" w:rsidRPr="00C60ADA" w14:paraId="555DC51E" w14:textId="77777777" w:rsidTr="004B3943">
        <w:trPr>
          <w:trHeight w:val="392"/>
        </w:trPr>
        <w:tc>
          <w:tcPr>
            <w:tcW w:w="1394" w:type="dxa"/>
          </w:tcPr>
          <w:p w14:paraId="3D19559D" w14:textId="77777777" w:rsidR="00A72E60" w:rsidRPr="00AA4A5E" w:rsidRDefault="00A72E60" w:rsidP="005A4809">
            <w:pPr>
              <w:spacing w:line="200" w:lineRule="exact"/>
              <w:jc w:val="left"/>
              <w:rPr>
                <w:rFonts w:ascii="Times New Roman" w:hAnsi="Times New Roman" w:cs="Times New Roman"/>
                <w:sz w:val="13"/>
                <w:szCs w:val="13"/>
              </w:rPr>
            </w:pPr>
            <w:r w:rsidRPr="00AA4A5E">
              <w:rPr>
                <w:rFonts w:ascii="Times New Roman" w:hAnsi="Times New Roman" w:cs="Times New Roman" w:hint="eastAsia"/>
                <w:sz w:val="13"/>
                <w:szCs w:val="13"/>
              </w:rPr>
              <w:t>N</w:t>
            </w:r>
            <w:r w:rsidRPr="00AA4A5E">
              <w:rPr>
                <w:rFonts w:ascii="Times New Roman" w:hAnsi="Times New Roman" w:cs="Times New Roman"/>
                <w:sz w:val="13"/>
                <w:szCs w:val="13"/>
              </w:rPr>
              <w:t>i/C</w:t>
            </w:r>
          </w:p>
        </w:tc>
        <w:tc>
          <w:tcPr>
            <w:tcW w:w="759" w:type="dxa"/>
          </w:tcPr>
          <w:p w14:paraId="0FF64267"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755E1F23"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835</w:t>
            </w:r>
          </w:p>
        </w:tc>
        <w:tc>
          <w:tcPr>
            <w:tcW w:w="830" w:type="dxa"/>
          </w:tcPr>
          <w:p w14:paraId="36DD8AFC"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3</w:t>
            </w:r>
          </w:p>
        </w:tc>
        <w:tc>
          <w:tcPr>
            <w:tcW w:w="816" w:type="dxa"/>
          </w:tcPr>
          <w:p w14:paraId="6C29B664"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17471A29"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1</w:t>
            </w:r>
            <w:r w:rsidRPr="00AA4A5E">
              <w:rPr>
                <w:rFonts w:ascii="Times New Roman" w:hAnsi="Times New Roman" w:cs="Times New Roman"/>
                <w:sz w:val="13"/>
                <w:szCs w:val="13"/>
              </w:rPr>
              <w:t>.239</w:t>
            </w:r>
          </w:p>
        </w:tc>
        <w:tc>
          <w:tcPr>
            <w:tcW w:w="959" w:type="dxa"/>
          </w:tcPr>
          <w:p w14:paraId="1DC345E1"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4</w:t>
            </w:r>
            <w:r w:rsidRPr="00AA4A5E">
              <w:rPr>
                <w:rFonts w:ascii="Times New Roman" w:hAnsi="Times New Roman" w:cs="Times New Roman"/>
                <w:sz w:val="13"/>
                <w:szCs w:val="13"/>
              </w:rPr>
              <w:t>5.8</w:t>
            </w:r>
          </w:p>
        </w:tc>
        <w:tc>
          <w:tcPr>
            <w:tcW w:w="1087" w:type="dxa"/>
          </w:tcPr>
          <w:p w14:paraId="675C77F1"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1</w:t>
            </w:r>
            <w:r w:rsidRPr="00AA4A5E">
              <w:rPr>
                <w:rFonts w:ascii="Times New Roman" w:hAnsi="Times New Roman" w:cs="Times New Roman"/>
                <w:sz w:val="13"/>
                <w:szCs w:val="13"/>
              </w:rPr>
              <w:t>.97</w:t>
            </w:r>
          </w:p>
        </w:tc>
        <w:tc>
          <w:tcPr>
            <w:tcW w:w="862" w:type="dxa"/>
          </w:tcPr>
          <w:p w14:paraId="61724306"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w:t>
            </w:r>
          </w:p>
        </w:tc>
        <w:tc>
          <w:tcPr>
            <w:tcW w:w="567" w:type="dxa"/>
          </w:tcPr>
          <w:p w14:paraId="77821B49" w14:textId="160F2164"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10.1016/j.catcom.2016.03.008","ISSN":"1566-7367","author":[{"dropping-particle":"","family":"Wu","given":"Guoqing","non-dropping-particle":"","parse-names":false,"suffix":""},{"dropping-particle":"","family":"Liang","given":"Xiaoyu","non-dropping-particle":"","parse-names":false,"suffix":""},{"dropping-particle":"","family":"Zhang","given":"Huilin","non-dropping-particle":"","parse-names":false,"suffix":""},{"dropping-particle":"","family":"Zhang","given":"Lijuan","non-dropping-particle":"","parse-names":false,"suffix":""},{"dropping-particle":"","family":"Yue","given":"Fan","non-dropping-particle":"","parse-names":false,"suffix":""},{"dropping-particle":"","family":"Wang","given":"Jide","non-dropping-particle":"","parse-names":false,"suffix":""},{"dropping-particle":"","family":"Su","given":"Xintai","non-dropping-particle":"","parse-names":false,"suffix":""}],"container-title":"Catalysis Communications","id":"ITEM-1","issued":{"date-parts":[["2016"]]},"page":"63-67","publisher":"Elsevier B.V.","title":"Highly stable and sub-3 nm Ni nanoparticles coated with carbon nanosheets as a highly active heterogeneous hydrogenation catalyst","type":"article-journal","volume":"79"},"uris":["http://www.mendeley.com/documents/?uuid=e88b5b13-f564-4288-856c-0906e78e3ee7"]}],"mendeley":{"formattedCitation":"&lt;sup&gt;8&lt;/sup&gt;","plainTextFormattedCitation":"8","previouslyFormattedCitation":"&lt;sup&gt;8&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5A4809" w:rsidRPr="00AA4A5E">
              <w:rPr>
                <w:rFonts w:ascii="Times New Roman" w:hAnsi="Times New Roman" w:cs="Times New Roman"/>
                <w:noProof/>
                <w:sz w:val="13"/>
                <w:szCs w:val="13"/>
                <w:vertAlign w:val="superscript"/>
              </w:rPr>
              <w:t>8</w:t>
            </w:r>
            <w:r w:rsidRPr="00AA4A5E">
              <w:rPr>
                <w:rFonts w:ascii="Times New Roman" w:hAnsi="Times New Roman" w:cs="Times New Roman"/>
                <w:sz w:val="13"/>
                <w:szCs w:val="13"/>
              </w:rPr>
              <w:fldChar w:fldCharType="end"/>
            </w:r>
          </w:p>
        </w:tc>
      </w:tr>
      <w:tr w:rsidR="00A72E60" w:rsidRPr="00C60ADA" w14:paraId="396FCBE2" w14:textId="77777777" w:rsidTr="004B3943">
        <w:trPr>
          <w:trHeight w:val="392"/>
        </w:trPr>
        <w:tc>
          <w:tcPr>
            <w:tcW w:w="1394" w:type="dxa"/>
          </w:tcPr>
          <w:p w14:paraId="095FE4A5" w14:textId="77777777" w:rsidR="00A72E60" w:rsidRPr="00AA4A5E" w:rsidRDefault="00A72E60" w:rsidP="005A4809">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DE/Ni/N-C-800</w:t>
            </w:r>
          </w:p>
        </w:tc>
        <w:tc>
          <w:tcPr>
            <w:tcW w:w="759" w:type="dxa"/>
          </w:tcPr>
          <w:p w14:paraId="3ED35220" w14:textId="77777777" w:rsidR="00A72E60" w:rsidRPr="00AA4A5E" w:rsidRDefault="00A72E60" w:rsidP="005A4809">
            <w:pPr>
              <w:spacing w:line="200" w:lineRule="exact"/>
              <w:rPr>
                <w:rFonts w:ascii="Times New Roman" w:hAnsi="Times New Roman" w:cs="Times New Roman"/>
                <w:sz w:val="13"/>
                <w:szCs w:val="13"/>
              </w:rPr>
            </w:pPr>
            <w:bookmarkStart w:id="36" w:name="OLE_LINK29"/>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bookmarkEnd w:id="36"/>
          </w:p>
        </w:tc>
        <w:tc>
          <w:tcPr>
            <w:tcW w:w="1062" w:type="dxa"/>
          </w:tcPr>
          <w:p w14:paraId="4C027AB4"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400</w:t>
            </w:r>
          </w:p>
        </w:tc>
        <w:tc>
          <w:tcPr>
            <w:tcW w:w="830" w:type="dxa"/>
          </w:tcPr>
          <w:p w14:paraId="162A2682"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1</w:t>
            </w:r>
            <w:r w:rsidRPr="00AA4A5E">
              <w:rPr>
                <w:rFonts w:ascii="Times New Roman" w:hAnsi="Times New Roman" w:cs="Times New Roman"/>
                <w:sz w:val="13"/>
                <w:szCs w:val="13"/>
              </w:rPr>
              <w:t>.5</w:t>
            </w:r>
          </w:p>
        </w:tc>
        <w:tc>
          <w:tcPr>
            <w:tcW w:w="816" w:type="dxa"/>
          </w:tcPr>
          <w:p w14:paraId="6A13F7E8" w14:textId="77777777" w:rsidR="00A72E60" w:rsidRPr="00AA4A5E" w:rsidRDefault="00A72E60" w:rsidP="005A4809">
            <w:pPr>
              <w:spacing w:line="200" w:lineRule="exact"/>
              <w:rPr>
                <w:rFonts w:ascii="Times New Roman" w:hAnsi="Times New Roman" w:cs="Times New Roman"/>
                <w:sz w:val="13"/>
                <w:szCs w:val="13"/>
              </w:rPr>
            </w:pPr>
            <w:bookmarkStart w:id="37" w:name="OLE_LINK38"/>
            <w:bookmarkStart w:id="38" w:name="OLE_LINK39"/>
            <w:r w:rsidRPr="00AA4A5E">
              <w:rPr>
                <w:rFonts w:ascii="Times New Roman" w:hAnsi="Times New Roman" w:cs="Times New Roman"/>
                <w:sz w:val="13"/>
                <w:szCs w:val="13"/>
              </w:rPr>
              <w:t>~</w:t>
            </w:r>
            <w:bookmarkEnd w:id="37"/>
            <w:bookmarkEnd w:id="38"/>
            <w:r w:rsidRPr="00AA4A5E">
              <w:rPr>
                <w:rFonts w:ascii="Times New Roman" w:hAnsi="Times New Roman" w:cs="Times New Roman"/>
                <w:sz w:val="13"/>
                <w:szCs w:val="13"/>
              </w:rPr>
              <w:t>100</w:t>
            </w:r>
          </w:p>
        </w:tc>
        <w:tc>
          <w:tcPr>
            <w:tcW w:w="1015" w:type="dxa"/>
          </w:tcPr>
          <w:p w14:paraId="1B1A5F58"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3</w:t>
            </w:r>
            <w:r w:rsidRPr="00AA4A5E">
              <w:rPr>
                <w:rFonts w:ascii="Times New Roman" w:hAnsi="Times New Roman" w:cs="Times New Roman"/>
                <w:sz w:val="13"/>
                <w:szCs w:val="13"/>
              </w:rPr>
              <w:t>5 × 10</w:t>
            </w:r>
            <w:r w:rsidRPr="00AA4A5E">
              <w:rPr>
                <w:rFonts w:ascii="Times New Roman" w:hAnsi="Times New Roman" w:cs="Times New Roman"/>
                <w:sz w:val="13"/>
                <w:szCs w:val="13"/>
                <w:vertAlign w:val="superscript"/>
              </w:rPr>
              <w:t xml:space="preserve">-3 </w:t>
            </w:r>
            <w:r w:rsidRPr="00AA4A5E">
              <w:rPr>
                <w:rFonts w:ascii="Times New Roman" w:hAnsi="Times New Roman" w:cs="Times New Roman"/>
                <w:sz w:val="13"/>
                <w:szCs w:val="13"/>
              </w:rPr>
              <w:t>s</w:t>
            </w:r>
            <w:r w:rsidRPr="00AA4A5E">
              <w:rPr>
                <w:rFonts w:ascii="Times New Roman" w:hAnsi="Times New Roman" w:cs="Times New Roman"/>
                <w:sz w:val="13"/>
                <w:szCs w:val="13"/>
                <w:vertAlign w:val="superscript"/>
              </w:rPr>
              <w:t>-1</w:t>
            </w:r>
          </w:p>
        </w:tc>
        <w:tc>
          <w:tcPr>
            <w:tcW w:w="959" w:type="dxa"/>
          </w:tcPr>
          <w:p w14:paraId="5DC86133"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2</w:t>
            </w:r>
            <w:r w:rsidRPr="00AA4A5E">
              <w:rPr>
                <w:rFonts w:ascii="Times New Roman" w:hAnsi="Times New Roman" w:cs="Times New Roman"/>
                <w:sz w:val="13"/>
                <w:szCs w:val="13"/>
              </w:rPr>
              <w:t>1.82</w:t>
            </w:r>
          </w:p>
        </w:tc>
        <w:tc>
          <w:tcPr>
            <w:tcW w:w="1087" w:type="dxa"/>
          </w:tcPr>
          <w:p w14:paraId="6B45BE23"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0</w:t>
            </w:r>
            <w:r w:rsidRPr="00AA4A5E">
              <w:rPr>
                <w:rFonts w:ascii="Times New Roman" w:hAnsi="Times New Roman" w:cs="Times New Roman"/>
                <w:sz w:val="13"/>
                <w:szCs w:val="13"/>
              </w:rPr>
              <w:t>.34</w:t>
            </w:r>
          </w:p>
        </w:tc>
        <w:tc>
          <w:tcPr>
            <w:tcW w:w="862" w:type="dxa"/>
          </w:tcPr>
          <w:p w14:paraId="6D9C3208"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w:t>
            </w:r>
          </w:p>
        </w:tc>
        <w:tc>
          <w:tcPr>
            <w:tcW w:w="567" w:type="dxa"/>
          </w:tcPr>
          <w:p w14:paraId="1C385DB6" w14:textId="100FC4EE"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{"citationItems":[{"id":"ITEM-1","itemData":{"DOI":"10.1016/j.cej.2019.123156","ISSN":"13858947","abstract":"Biotemplated top-down assembly of hybrid Ni nanoparticles/N doping carbon on diatomite (DE/Ni/N-C) was synthesized and used to catalytically reduce 4-nitrophenol (4-NP) solution in presence of NaBH4. The uniform nickel silicate nanosheets uniformly grown on the diatomite with maintained porous structure, enlarging the specific surface area. The thin polyaniline layer was then controllably coated on the nickel silicate nanosheets. The well-dispersed Ni nanoparticles with mean diameter of 20.3 nm were reduced from nickel silicate nanosheets by carbon from polyaniline pyrolysis process. Meanwhile, the N doping carbon layer was in-situ generated outside of the Ni nanoparticles. In the catalytic reduction of 4-NP reaction, the DE/Ni/N-C-800 exhibited excellent catalytic activity with activity parameter 0.053 mg−1 s−1 and stability after ten cycles. The presented results show an enhanced catalytic behavior of the DE/Ni/N-C-800 prepared by the low-cost material and simple controllable process, which indicates their potential for environmental remediation applications.","author":[{"dropping-particle":"Bin","family":"Jiang","given":"De","non-dropping-particle":"","parse-names":false,"suffix":""},{"dropping-particle":"","family":"Liu","given":"Xiaoying","non-dropping-particle":"","parse-names":false,"suffix":""},{"dropping-particle":"","family":"Yuan","given":"Yunsong","non-dropping-particle":"","parse-names":false,"suffix":""},{"dropping-particle":"","family":"Feng","given":"Li","non-dropping-particle":"","parse-names":false,"suffix":""},{"dropping-particle":"","family":"Ji","given":"Junyi","non-dropping-particle":"","parse-names":false,"suffix":""},{"dropping-particle":"","family":"Wang","given":"Jinshu","non-dropping-particle":"","parse-names":false,"suffix":""},{"dropping-particle":"","family":"Losic","given":"Dusan","non-dropping-particle":"","parse-names":false,"suffix":""},{"dropping-particle":"","family":"Yao","given":"Hong Chang","non-dropping-particle":"","parse-names":false,"suffix":""},{"dropping-particle":"","family":"Zhang","given":"Yu Xin","non-dropping-particle":"","parse-names":false,"suffix":""}],"container-title":"Chemical Engineering Journal","id":"ITEM-1","issue":"August 2019","issued":{"date-parts":[["2020"]]},"page":"123156","publisher":"Elsevier","title":"Biotemplated top-down assembly of hybrid Ni nanoparticles/N doping carbon on diatomite for enhanced catalytic reduction of 4-nitrophenol","type":"article-journal","volume":"383"},"uris":["http://www.mendeley.com/documents/?uuid=c36fc4ea-de2c-42b7-aa8a-dd079bd97054"]}],"mendeley":{"formattedCitation":"&lt;sup&gt;9&lt;/sup&gt;","plainTextFormattedCitation":"9","previouslyFormattedCitation":"&lt;sup&gt;9&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5A4809" w:rsidRPr="00AA4A5E">
              <w:rPr>
                <w:rFonts w:ascii="Times New Roman" w:hAnsi="Times New Roman" w:cs="Times New Roman"/>
                <w:noProof/>
                <w:sz w:val="13"/>
                <w:szCs w:val="13"/>
                <w:vertAlign w:val="superscript"/>
              </w:rPr>
              <w:t>9</w:t>
            </w:r>
            <w:r w:rsidRPr="00AA4A5E">
              <w:rPr>
                <w:rFonts w:ascii="Times New Roman" w:hAnsi="Times New Roman" w:cs="Times New Roman"/>
                <w:sz w:val="13"/>
                <w:szCs w:val="13"/>
              </w:rPr>
              <w:fldChar w:fldCharType="end"/>
            </w:r>
          </w:p>
        </w:tc>
      </w:tr>
      <w:tr w:rsidR="00A72E60" w:rsidRPr="00C60ADA" w14:paraId="121ADE49" w14:textId="77777777" w:rsidTr="004B3943">
        <w:trPr>
          <w:trHeight w:val="392"/>
        </w:trPr>
        <w:tc>
          <w:tcPr>
            <w:tcW w:w="1394" w:type="dxa"/>
          </w:tcPr>
          <w:p w14:paraId="10ED82DB" w14:textId="77777777" w:rsidR="00A72E60" w:rsidRPr="00AA4A5E" w:rsidRDefault="00A72E60" w:rsidP="005A4809">
            <w:pPr>
              <w:spacing w:line="200" w:lineRule="exact"/>
              <w:jc w:val="left"/>
              <w:rPr>
                <w:rFonts w:ascii="Times New Roman" w:hAnsi="Times New Roman" w:cs="Times New Roman"/>
                <w:sz w:val="13"/>
                <w:szCs w:val="13"/>
              </w:rPr>
            </w:pPr>
            <w:r w:rsidRPr="00AA4A5E">
              <w:rPr>
                <w:rFonts w:ascii="Times New Roman" w:hAnsi="Times New Roman" w:cs="Times New Roman"/>
                <w:color w:val="2E2E2E"/>
                <w:sz w:val="13"/>
                <w:szCs w:val="13"/>
              </w:rPr>
              <w:t>Co</w:t>
            </w:r>
            <w:r w:rsidRPr="00AA4A5E">
              <w:rPr>
                <w:rFonts w:ascii="Times New Roman" w:hAnsi="Times New Roman" w:cs="Times New Roman"/>
                <w:color w:val="2E2E2E"/>
                <w:sz w:val="13"/>
                <w:szCs w:val="13"/>
                <w:vertAlign w:val="subscript"/>
              </w:rPr>
              <w:t>0.5</w:t>
            </w:r>
            <w:r w:rsidRPr="00AA4A5E">
              <w:rPr>
                <w:rFonts w:ascii="Times New Roman" w:hAnsi="Times New Roman" w:cs="Times New Roman"/>
                <w:color w:val="2E2E2E"/>
                <w:sz w:val="13"/>
                <w:szCs w:val="13"/>
              </w:rPr>
              <w:t>Ni</w:t>
            </w:r>
            <w:r w:rsidRPr="00AA4A5E">
              <w:rPr>
                <w:rFonts w:ascii="Times New Roman" w:hAnsi="Times New Roman" w:cs="Times New Roman"/>
                <w:color w:val="2E2E2E"/>
                <w:sz w:val="13"/>
                <w:szCs w:val="13"/>
                <w:vertAlign w:val="subscript"/>
              </w:rPr>
              <w:t>0.5</w:t>
            </w:r>
            <w:r w:rsidRPr="00AA4A5E">
              <w:rPr>
                <w:rFonts w:ascii="Times New Roman" w:hAnsi="Times New Roman" w:cs="Times New Roman"/>
                <w:color w:val="2E2E2E"/>
                <w:sz w:val="13"/>
                <w:szCs w:val="13"/>
              </w:rPr>
              <w:t>/C-600</w:t>
            </w:r>
          </w:p>
        </w:tc>
        <w:tc>
          <w:tcPr>
            <w:tcW w:w="759" w:type="dxa"/>
          </w:tcPr>
          <w:p w14:paraId="02C1D8AA"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61A1A1B6"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835</w:t>
            </w:r>
          </w:p>
        </w:tc>
        <w:tc>
          <w:tcPr>
            <w:tcW w:w="830" w:type="dxa"/>
          </w:tcPr>
          <w:p w14:paraId="10C5A68D"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4</w:t>
            </w:r>
          </w:p>
        </w:tc>
        <w:tc>
          <w:tcPr>
            <w:tcW w:w="816" w:type="dxa"/>
          </w:tcPr>
          <w:p w14:paraId="09933B21"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70501489"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1</w:t>
            </w:r>
            <w:r w:rsidRPr="00AA4A5E">
              <w:rPr>
                <w:rFonts w:ascii="Times New Roman" w:hAnsi="Times New Roman" w:cs="Times New Roman"/>
                <w:sz w:val="13"/>
                <w:szCs w:val="13"/>
              </w:rPr>
              <w:t xml:space="preserve">.349 </w:t>
            </w:r>
            <w:proofErr w:type="gramStart"/>
            <w:r w:rsidRPr="00AA4A5E">
              <w:rPr>
                <w:rFonts w:ascii="Times New Roman" w:hAnsi="Times New Roman" w:cs="Times New Roman"/>
                <w:sz w:val="13"/>
                <w:szCs w:val="13"/>
              </w:rPr>
              <w:t>min</w:t>
            </w:r>
            <w:r w:rsidRPr="00AA4A5E">
              <w:rPr>
                <w:rFonts w:ascii="Times New Roman" w:hAnsi="Times New Roman" w:cs="Times New Roman"/>
                <w:sz w:val="13"/>
                <w:szCs w:val="13"/>
                <w:vertAlign w:val="superscript"/>
              </w:rPr>
              <w:t>-1</w:t>
            </w:r>
            <w:proofErr w:type="gramEnd"/>
          </w:p>
        </w:tc>
        <w:tc>
          <w:tcPr>
            <w:tcW w:w="959" w:type="dxa"/>
          </w:tcPr>
          <w:p w14:paraId="4B30CAC6"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eastAsia="等线" w:hAnsi="Times New Roman" w:cs="Times New Roman"/>
                <w:sz w:val="13"/>
                <w:szCs w:val="13"/>
              </w:rPr>
              <w:t>39.29</w:t>
            </w:r>
          </w:p>
        </w:tc>
        <w:tc>
          <w:tcPr>
            <w:tcW w:w="1087" w:type="dxa"/>
          </w:tcPr>
          <w:p w14:paraId="29DFE346"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3.82</w:t>
            </w:r>
          </w:p>
        </w:tc>
        <w:tc>
          <w:tcPr>
            <w:tcW w:w="862" w:type="dxa"/>
          </w:tcPr>
          <w:p w14:paraId="0D1ECA00"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w:t>
            </w:r>
          </w:p>
        </w:tc>
        <w:tc>
          <w:tcPr>
            <w:tcW w:w="567" w:type="dxa"/>
          </w:tcPr>
          <w:p w14:paraId="7138261B" w14:textId="309A9E2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10.1016/j.jece.2018.08.023","ISSN":"2213-3437","author":[{"dropping-particle":"","family":"Zhao","given":"Yunlong","non-dropping-particle":"","parse-names":false,"suffix":""},{"dropping-particle":"","family":"Cao","given":"Baoyong","non-dropping-particle":"","parse-names":false,"suffix":""},{"dropping-particle":"","family":"Wang","given":"Xiaopeng","non-dropping-particle":"","parse-names":false,"suffix":""},{"dropping-particle":"","family":"Wang","given":"Xinyu","non-dropping-particle":"","parse-names":false,"suffix":""},{"dropping-particle":"","family":"Al-mamun","given":"Mohammad","non-dropping-particle":"","parse-names":false,"suffix":""}],"container-title":"Journal of Environmental Chemical Engineering","id":"ITEM-1","issue":"4","issued":{"date-parts":[["2018"]]},"page":"5239-5248","publisher":"Elsevier","title":"Journal of Environmental Chemical Engineering Facile synthesis of ultra-thin Co x Ni ( 1-x ) / C nano-sheets and their remarkable catalytic properties in 4-nitrophenol reduction","type":"article-journal","volume":"6"},"uris":["http://www.mendeley.com/documents/?uuid=29400212-01c4-4695-b2d0-ca20f6f16d21"]}],"mendeley":{"formattedCitation":"&lt;sup&gt;10&lt;/sup&gt;","plainTextFormattedCitation":"10","previouslyFormattedCitation":"&lt;sup&gt;10&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5A4809" w:rsidRPr="00AA4A5E">
              <w:rPr>
                <w:rFonts w:ascii="Times New Roman" w:hAnsi="Times New Roman" w:cs="Times New Roman"/>
                <w:noProof/>
                <w:sz w:val="13"/>
                <w:szCs w:val="13"/>
                <w:vertAlign w:val="superscript"/>
              </w:rPr>
              <w:t>10</w:t>
            </w:r>
            <w:r w:rsidRPr="00AA4A5E">
              <w:rPr>
                <w:rFonts w:ascii="Times New Roman" w:hAnsi="Times New Roman" w:cs="Times New Roman"/>
                <w:sz w:val="13"/>
                <w:szCs w:val="13"/>
              </w:rPr>
              <w:fldChar w:fldCharType="end"/>
            </w:r>
          </w:p>
        </w:tc>
      </w:tr>
      <w:tr w:rsidR="00A72E60" w:rsidRPr="00C60ADA" w14:paraId="6355BA04" w14:textId="77777777" w:rsidTr="004B3943">
        <w:trPr>
          <w:trHeight w:val="392"/>
        </w:trPr>
        <w:tc>
          <w:tcPr>
            <w:tcW w:w="1394" w:type="dxa"/>
          </w:tcPr>
          <w:p w14:paraId="2BCE4F64" w14:textId="77777777" w:rsidR="00A72E60" w:rsidRPr="00AA4A5E" w:rsidRDefault="00A72E60" w:rsidP="005A4809">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Ni/Ni</w:t>
            </w:r>
            <w:r w:rsidRPr="00AA4A5E">
              <w:rPr>
                <w:rFonts w:ascii="Times New Roman" w:hAnsi="Times New Roman" w:cs="Times New Roman"/>
                <w:sz w:val="13"/>
                <w:szCs w:val="13"/>
                <w:vertAlign w:val="subscript"/>
              </w:rPr>
              <w:t>3</w:t>
            </w:r>
            <w:r w:rsidRPr="00AA4A5E">
              <w:rPr>
                <w:rFonts w:ascii="Times New Roman" w:hAnsi="Times New Roman" w:cs="Times New Roman"/>
                <w:sz w:val="13"/>
                <w:szCs w:val="13"/>
              </w:rPr>
              <w:t>S</w:t>
            </w:r>
            <w:r w:rsidRPr="00AA4A5E">
              <w:rPr>
                <w:rFonts w:ascii="Times New Roman" w:hAnsi="Times New Roman" w:cs="Times New Roman"/>
                <w:sz w:val="13"/>
                <w:szCs w:val="13"/>
                <w:vertAlign w:val="subscript"/>
              </w:rPr>
              <w:t>2</w:t>
            </w:r>
            <w:r w:rsidRPr="00AA4A5E">
              <w:rPr>
                <w:rFonts w:ascii="Times New Roman" w:hAnsi="Times New Roman" w:cs="Times New Roman"/>
                <w:sz w:val="13"/>
                <w:szCs w:val="13"/>
              </w:rPr>
              <w:t>@C</w:t>
            </w:r>
          </w:p>
        </w:tc>
        <w:tc>
          <w:tcPr>
            <w:tcW w:w="759" w:type="dxa"/>
          </w:tcPr>
          <w:p w14:paraId="24C88400"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3B7CB138"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791</w:t>
            </w:r>
          </w:p>
        </w:tc>
        <w:tc>
          <w:tcPr>
            <w:tcW w:w="830" w:type="dxa"/>
          </w:tcPr>
          <w:p w14:paraId="39A7742E"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6</w:t>
            </w:r>
          </w:p>
        </w:tc>
        <w:tc>
          <w:tcPr>
            <w:tcW w:w="816" w:type="dxa"/>
          </w:tcPr>
          <w:p w14:paraId="6820E372"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9</w:t>
            </w:r>
            <w:r w:rsidRPr="00AA4A5E">
              <w:rPr>
                <w:rFonts w:ascii="Times New Roman" w:hAnsi="Times New Roman" w:cs="Times New Roman"/>
                <w:sz w:val="13"/>
                <w:szCs w:val="13"/>
              </w:rPr>
              <w:t>9.9</w:t>
            </w:r>
          </w:p>
        </w:tc>
        <w:tc>
          <w:tcPr>
            <w:tcW w:w="1015" w:type="dxa"/>
          </w:tcPr>
          <w:p w14:paraId="50C28B58"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8</w:t>
            </w:r>
            <w:r w:rsidRPr="00AA4A5E">
              <w:rPr>
                <w:rFonts w:ascii="Times New Roman" w:hAnsi="Times New Roman" w:cs="Times New Roman"/>
                <w:sz w:val="13"/>
                <w:szCs w:val="13"/>
              </w:rPr>
              <w:t>.34 × 10</w:t>
            </w:r>
            <w:r w:rsidRPr="00AA4A5E">
              <w:rPr>
                <w:rFonts w:ascii="Times New Roman" w:hAnsi="Times New Roman" w:cs="Times New Roman"/>
                <w:sz w:val="13"/>
                <w:szCs w:val="13"/>
                <w:vertAlign w:val="superscript"/>
              </w:rPr>
              <w:t xml:space="preserve">-3 </w:t>
            </w:r>
            <w:r w:rsidRPr="00AA4A5E">
              <w:rPr>
                <w:rFonts w:ascii="Times New Roman" w:hAnsi="Times New Roman" w:cs="Times New Roman"/>
                <w:sz w:val="13"/>
                <w:szCs w:val="13"/>
              </w:rPr>
              <w:t>s</w:t>
            </w:r>
            <w:r w:rsidRPr="00AA4A5E">
              <w:rPr>
                <w:rFonts w:ascii="Times New Roman" w:hAnsi="Times New Roman" w:cs="Times New Roman"/>
                <w:sz w:val="13"/>
                <w:szCs w:val="13"/>
                <w:vertAlign w:val="superscript"/>
              </w:rPr>
              <w:t>-1</w:t>
            </w:r>
          </w:p>
        </w:tc>
        <w:tc>
          <w:tcPr>
            <w:tcW w:w="959" w:type="dxa"/>
          </w:tcPr>
          <w:p w14:paraId="52687D45" w14:textId="579461C4" w:rsidR="00A72E60" w:rsidRPr="00AA4A5E" w:rsidRDefault="00F2358F" w:rsidP="005A4809">
            <w:pPr>
              <w:spacing w:line="200" w:lineRule="exact"/>
              <w:rPr>
                <w:rFonts w:ascii="Times New Roman" w:hAnsi="Times New Roman" w:cs="Times New Roman"/>
                <w:sz w:val="13"/>
                <w:szCs w:val="13"/>
              </w:rPr>
            </w:pPr>
            <w:r w:rsidRPr="00AA4A5E">
              <w:rPr>
                <w:rFonts w:ascii="Times New Roman" w:eastAsia="等线" w:hAnsi="Times New Roman" w:cs="Times New Roman" w:hint="eastAsia"/>
                <w:sz w:val="13"/>
                <w:szCs w:val="13"/>
              </w:rPr>
              <w:t>3</w:t>
            </w:r>
            <w:r w:rsidRPr="00AA4A5E">
              <w:rPr>
                <w:rFonts w:ascii="Times New Roman" w:eastAsia="等线" w:hAnsi="Times New Roman" w:cs="Times New Roman"/>
                <w:sz w:val="13"/>
                <w:szCs w:val="13"/>
              </w:rPr>
              <w:t>9.37</w:t>
            </w:r>
          </w:p>
        </w:tc>
        <w:tc>
          <w:tcPr>
            <w:tcW w:w="1087" w:type="dxa"/>
          </w:tcPr>
          <w:p w14:paraId="0D9A92CA" w14:textId="6F7EED0F" w:rsidR="00A72E60" w:rsidRPr="00AA4A5E" w:rsidRDefault="00F2358F"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3</w:t>
            </w:r>
          </w:p>
        </w:tc>
        <w:tc>
          <w:tcPr>
            <w:tcW w:w="862" w:type="dxa"/>
          </w:tcPr>
          <w:p w14:paraId="7DFE173C"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w:t>
            </w:r>
          </w:p>
        </w:tc>
        <w:tc>
          <w:tcPr>
            <w:tcW w:w="567" w:type="dxa"/>
          </w:tcPr>
          <w:p w14:paraId="17CE606B" w14:textId="2A5B0589"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10.1002/cctc.201800889","author":[{"dropping-particle":"","family":"Wang","given":"Xinyu","non-dropping-particle":"","parse-names":false,"suffix":""},{"dropping-particle":"","family":"Lu","given":"Jing","non-dropping-particle":"","parse-names":false,"suffix":""},{"dropping-particle":"","family":"Zhao","given":"Yunlong","non-dropping-particle":"","parse-names":false,"suffix":""},{"dropping-particle":"","family":"Wang","given":"Xiaopeng","non-dropping-particle":"","parse-names":false,"suffix":""},{"dropping-particle":"","family":"Lin","given":"Zhang","non-dropping-particle":"","parse-names":false,"suffix":""},{"dropping-particle":"","family":"Liu","given":"Xueming","non-dropping-particle":"","parse-names":false,"suffix":""}],"id":"ITEM-1","issued":{"date-parts":[["2018"]]},"page":"4143-4153","title":"Facile Fabrication of Nickel / Heazlewoodite @ Carbon Nanosheets and their Superior Catalytic Performance of 4-Nitrophenol Reduction","type":"article-journal"},"uris":["http://www.mendeley.com/documents/?uuid=6f8b1ca7-d409-4cc9-878c-9dc098bd8042"]}],"mendeley":{"formattedCitation":"&lt;sup&gt;11&lt;/sup&gt;","plainTextFormattedCitation":"11","previouslyFormattedCitation":"&lt;sup&gt;11&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5A4809" w:rsidRPr="00AA4A5E">
              <w:rPr>
                <w:rFonts w:ascii="Times New Roman" w:hAnsi="Times New Roman" w:cs="Times New Roman"/>
                <w:noProof/>
                <w:sz w:val="13"/>
                <w:szCs w:val="13"/>
                <w:vertAlign w:val="superscript"/>
              </w:rPr>
              <w:t>11</w:t>
            </w:r>
            <w:r w:rsidRPr="00AA4A5E">
              <w:rPr>
                <w:rFonts w:ascii="Times New Roman" w:hAnsi="Times New Roman" w:cs="Times New Roman"/>
                <w:sz w:val="13"/>
                <w:szCs w:val="13"/>
              </w:rPr>
              <w:fldChar w:fldCharType="end"/>
            </w:r>
          </w:p>
        </w:tc>
      </w:tr>
      <w:tr w:rsidR="00A72E60" w:rsidRPr="00C60ADA" w14:paraId="5FFF25DA" w14:textId="77777777" w:rsidTr="004B3943">
        <w:trPr>
          <w:trHeight w:val="392"/>
        </w:trPr>
        <w:tc>
          <w:tcPr>
            <w:tcW w:w="1394" w:type="dxa"/>
          </w:tcPr>
          <w:p w14:paraId="6ACE20CA" w14:textId="77777777" w:rsidR="00A72E60" w:rsidRPr="00AA4A5E" w:rsidRDefault="00A72E60" w:rsidP="005A4809">
            <w:pPr>
              <w:spacing w:line="200" w:lineRule="exact"/>
              <w:jc w:val="left"/>
              <w:rPr>
                <w:rFonts w:ascii="Times New Roman" w:hAnsi="Times New Roman" w:cs="Times New Roman"/>
                <w:sz w:val="13"/>
                <w:szCs w:val="13"/>
              </w:rPr>
            </w:pPr>
            <w:bookmarkStart w:id="39" w:name="OLE_LINK52"/>
            <w:bookmarkStart w:id="40" w:name="OLE_LINK53"/>
            <w:r w:rsidRPr="00AA4A5E">
              <w:rPr>
                <w:rFonts w:ascii="Times New Roman" w:hAnsi="Times New Roman" w:cs="Times New Roman"/>
                <w:sz w:val="13"/>
                <w:szCs w:val="13"/>
              </w:rPr>
              <w:t>MCNF@NiCo</w:t>
            </w:r>
            <w:r w:rsidRPr="00AA4A5E">
              <w:rPr>
                <w:rFonts w:ascii="Times New Roman" w:hAnsi="Times New Roman" w:cs="Times New Roman"/>
                <w:sz w:val="13"/>
                <w:szCs w:val="13"/>
                <w:vertAlign w:val="subscript"/>
              </w:rPr>
              <w:t>2</w:t>
            </w:r>
            <w:r w:rsidRPr="00AA4A5E">
              <w:rPr>
                <w:rFonts w:ascii="Times New Roman" w:hAnsi="Times New Roman" w:cs="Times New Roman"/>
                <w:sz w:val="13"/>
                <w:szCs w:val="13"/>
              </w:rPr>
              <w:t>O</w:t>
            </w:r>
            <w:r w:rsidRPr="00AA4A5E">
              <w:rPr>
                <w:rFonts w:ascii="Times New Roman" w:hAnsi="Times New Roman" w:cs="Times New Roman"/>
                <w:sz w:val="13"/>
                <w:szCs w:val="13"/>
                <w:vertAlign w:val="subscript"/>
              </w:rPr>
              <w:t>4</w:t>
            </w:r>
            <w:bookmarkEnd w:id="39"/>
            <w:bookmarkEnd w:id="40"/>
          </w:p>
        </w:tc>
        <w:tc>
          <w:tcPr>
            <w:tcW w:w="759" w:type="dxa"/>
          </w:tcPr>
          <w:p w14:paraId="00CCD076" w14:textId="77777777" w:rsidR="00A72E60" w:rsidRPr="00AA4A5E" w:rsidRDefault="00A72E60" w:rsidP="005A4809">
            <w:pPr>
              <w:spacing w:line="200" w:lineRule="exact"/>
              <w:rPr>
                <w:rFonts w:ascii="Times New Roman" w:hAnsi="Times New Roman" w:cs="Times New Roman"/>
                <w:sz w:val="13"/>
                <w:szCs w:val="13"/>
              </w:rPr>
            </w:pPr>
            <w:bookmarkStart w:id="41" w:name="OLE_LINK12"/>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bookmarkEnd w:id="41"/>
          </w:p>
        </w:tc>
        <w:tc>
          <w:tcPr>
            <w:tcW w:w="1062" w:type="dxa"/>
          </w:tcPr>
          <w:p w14:paraId="4C65E1B5"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830" w:type="dxa"/>
          </w:tcPr>
          <w:p w14:paraId="7B90C859"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45</w:t>
            </w:r>
          </w:p>
        </w:tc>
        <w:tc>
          <w:tcPr>
            <w:tcW w:w="816" w:type="dxa"/>
          </w:tcPr>
          <w:p w14:paraId="7C6303B3"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7D91F684"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0.604 × 10</w:t>
            </w:r>
            <w:r w:rsidRPr="00AA4A5E">
              <w:rPr>
                <w:rFonts w:ascii="Times New Roman" w:hAnsi="Times New Roman" w:cs="Times New Roman"/>
                <w:sz w:val="13"/>
                <w:szCs w:val="13"/>
                <w:vertAlign w:val="superscript"/>
              </w:rPr>
              <w:t xml:space="preserve">-3 </w:t>
            </w:r>
            <w:r w:rsidRPr="00AA4A5E">
              <w:rPr>
                <w:rFonts w:ascii="Times New Roman" w:hAnsi="Times New Roman" w:cs="Times New Roman"/>
                <w:sz w:val="13"/>
                <w:szCs w:val="13"/>
              </w:rPr>
              <w:t>s</w:t>
            </w:r>
            <w:r w:rsidRPr="00AA4A5E">
              <w:rPr>
                <w:rFonts w:ascii="Times New Roman" w:hAnsi="Times New Roman" w:cs="Times New Roman"/>
                <w:sz w:val="13"/>
                <w:szCs w:val="13"/>
                <w:vertAlign w:val="superscript"/>
              </w:rPr>
              <w:t>-1</w:t>
            </w:r>
          </w:p>
        </w:tc>
        <w:tc>
          <w:tcPr>
            <w:tcW w:w="959" w:type="dxa"/>
          </w:tcPr>
          <w:p w14:paraId="63AB15F8" w14:textId="1485247E" w:rsidR="00A72E60" w:rsidRPr="00AA4A5E" w:rsidRDefault="00F2358F" w:rsidP="005A4809">
            <w:pPr>
              <w:spacing w:line="200" w:lineRule="exact"/>
              <w:rPr>
                <w:rFonts w:ascii="Times New Roman" w:hAnsi="Times New Roman" w:cs="Times New Roman"/>
                <w:sz w:val="13"/>
                <w:szCs w:val="13"/>
              </w:rPr>
            </w:pPr>
            <w:r w:rsidRPr="00AA4A5E">
              <w:rPr>
                <w:rFonts w:ascii="Times New Roman" w:eastAsia="等线" w:hAnsi="Times New Roman" w:cs="Times New Roman" w:hint="eastAsia"/>
                <w:sz w:val="13"/>
                <w:szCs w:val="13"/>
              </w:rPr>
              <w:t>5</w:t>
            </w:r>
            <w:r w:rsidRPr="00AA4A5E">
              <w:rPr>
                <w:rFonts w:ascii="Times New Roman" w:eastAsia="等线" w:hAnsi="Times New Roman" w:cs="Times New Roman"/>
                <w:sz w:val="13"/>
                <w:szCs w:val="13"/>
              </w:rPr>
              <w:t>5</w:t>
            </w:r>
          </w:p>
        </w:tc>
        <w:tc>
          <w:tcPr>
            <w:tcW w:w="1087" w:type="dxa"/>
          </w:tcPr>
          <w:p w14:paraId="3576BA37" w14:textId="46914023" w:rsidR="00A72E60" w:rsidRPr="00AA4A5E" w:rsidRDefault="00A72E60" w:rsidP="005A4809">
            <w:pPr>
              <w:spacing w:line="200" w:lineRule="exact"/>
              <w:rPr>
                <w:rFonts w:ascii="Times New Roman" w:hAnsi="Times New Roman" w:cs="Times New Roman"/>
                <w:sz w:val="13"/>
                <w:szCs w:val="13"/>
              </w:rPr>
            </w:pPr>
            <w:r w:rsidRPr="00AA4A5E">
              <w:rPr>
                <w:rFonts w:ascii="Times New Roman" w:eastAsia="等线" w:hAnsi="Times New Roman" w:cs="Times New Roman" w:hint="eastAsia"/>
                <w:sz w:val="13"/>
                <w:szCs w:val="13"/>
              </w:rPr>
              <w:t>0</w:t>
            </w:r>
            <w:r w:rsidRPr="00AA4A5E">
              <w:rPr>
                <w:rFonts w:ascii="Times New Roman" w:eastAsia="等线" w:hAnsi="Times New Roman" w:cs="Times New Roman"/>
                <w:sz w:val="13"/>
                <w:szCs w:val="13"/>
              </w:rPr>
              <w:t>.0</w:t>
            </w:r>
            <w:r w:rsidR="00F2358F" w:rsidRPr="00AA4A5E">
              <w:rPr>
                <w:rFonts w:ascii="Times New Roman" w:eastAsia="等线" w:hAnsi="Times New Roman" w:cs="Times New Roman"/>
                <w:sz w:val="13"/>
                <w:szCs w:val="13"/>
              </w:rPr>
              <w:t>5</w:t>
            </w:r>
          </w:p>
        </w:tc>
        <w:tc>
          <w:tcPr>
            <w:tcW w:w="862" w:type="dxa"/>
          </w:tcPr>
          <w:p w14:paraId="26D291C5"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w:t>
            </w:r>
          </w:p>
        </w:tc>
        <w:tc>
          <w:tcPr>
            <w:tcW w:w="567" w:type="dxa"/>
          </w:tcPr>
          <w:p w14:paraId="772EF879" w14:textId="0A53B984"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10.1016/j.jcis.2018.12.003","ISSN":"0021-9797","author":[{"dropping-particle":"","family":"Yang","given":"Ying","non-dropping-particle":"","parse-names":false,"suffix":""},{"dropping-particle":"","family":"Zeng","given":"Dehong","non-dropping-particle":"","parse-names":false,"suffix":""},{"dropping-particle":"","family":"Shao","given":"Shuai","non-dropping-particle":"","parse-names":false,"suffix":""},{"dropping-particle":"","family":"Hao","given":"Shijie","non-dropping-particle":"","parse-names":false,"suffix":""},{"dropping-particle":"","family":"Zhu","given":"Gangli","non-dropping-particle":"","parse-names":false,"suffix":""},{"dropping-particle":"","family":"Liu","given":"Baijun","non-dropping-particle":"","parse-names":false,"suffix":""}],"container-title":"Journal of Colloid And Interface Science","id":"ITEM-1","issue":"18","issued":{"date-parts":[["2019"]]},"page":"377-386","publisher":"Elsevier Inc.","title":"Journal of Colloid and Interface Science Construction of core-shell mesoporous carbon nanofiber @ nickel cobaltite nanostructures as highly efficient catalysts towards 4-nitrophenol reduction","type":"article-journal","volume":"538"},"uris":["http://www.mendeley.com/documents/?uuid=3031fe6c-4145-43e4-9cad-8694b73fd331"]}],"mendeley":{"formattedCitation":"&lt;sup&gt;12&lt;/sup&gt;","plainTextFormattedCitation":"12","previouslyFormattedCitation":"&lt;sup&gt;12&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5A4809" w:rsidRPr="00AA4A5E">
              <w:rPr>
                <w:rFonts w:ascii="Times New Roman" w:hAnsi="Times New Roman" w:cs="Times New Roman"/>
                <w:noProof/>
                <w:sz w:val="13"/>
                <w:szCs w:val="13"/>
                <w:vertAlign w:val="superscript"/>
              </w:rPr>
              <w:t>12</w:t>
            </w:r>
            <w:r w:rsidRPr="00AA4A5E">
              <w:rPr>
                <w:rFonts w:ascii="Times New Roman" w:hAnsi="Times New Roman" w:cs="Times New Roman"/>
                <w:sz w:val="13"/>
                <w:szCs w:val="13"/>
              </w:rPr>
              <w:fldChar w:fldCharType="end"/>
            </w:r>
          </w:p>
        </w:tc>
      </w:tr>
      <w:tr w:rsidR="00A72E60" w:rsidRPr="00C60ADA" w14:paraId="62439008" w14:textId="77777777" w:rsidTr="004B3943">
        <w:trPr>
          <w:trHeight w:val="392"/>
        </w:trPr>
        <w:tc>
          <w:tcPr>
            <w:tcW w:w="1394" w:type="dxa"/>
          </w:tcPr>
          <w:p w14:paraId="5A5C0B9D" w14:textId="77777777" w:rsidR="00A72E60" w:rsidRPr="00AA4A5E" w:rsidRDefault="00A72E60" w:rsidP="005A4809">
            <w:pPr>
              <w:spacing w:line="200" w:lineRule="exact"/>
              <w:jc w:val="left"/>
              <w:rPr>
                <w:rFonts w:ascii="Times New Roman" w:hAnsi="Times New Roman" w:cs="Times New Roman"/>
                <w:sz w:val="13"/>
                <w:szCs w:val="13"/>
              </w:rPr>
            </w:pPr>
            <w:proofErr w:type="spellStart"/>
            <w:r w:rsidRPr="00AA4A5E">
              <w:rPr>
                <w:rFonts w:ascii="Times New Roman" w:hAnsi="Times New Roman" w:cs="Times New Roman"/>
                <w:sz w:val="13"/>
                <w:szCs w:val="13"/>
              </w:rPr>
              <w:t>CdS</w:t>
            </w:r>
            <w:proofErr w:type="spellEnd"/>
            <w:r w:rsidRPr="00AA4A5E">
              <w:rPr>
                <w:rFonts w:ascii="Times New Roman" w:hAnsi="Times New Roman" w:cs="Times New Roman"/>
                <w:sz w:val="13"/>
                <w:szCs w:val="13"/>
              </w:rPr>
              <w:t xml:space="preserve">/NS- </w:t>
            </w:r>
            <w:proofErr w:type="spellStart"/>
            <w:r w:rsidRPr="00AA4A5E">
              <w:rPr>
                <w:rFonts w:ascii="Times New Roman" w:hAnsi="Times New Roman" w:cs="Times New Roman"/>
                <w:sz w:val="13"/>
                <w:szCs w:val="13"/>
              </w:rPr>
              <w:t>rGO</w:t>
            </w:r>
            <w:proofErr w:type="spellEnd"/>
          </w:p>
        </w:tc>
        <w:tc>
          <w:tcPr>
            <w:tcW w:w="759" w:type="dxa"/>
          </w:tcPr>
          <w:p w14:paraId="183663B3" w14:textId="77777777" w:rsidR="00A72E60" w:rsidRPr="00AA4A5E" w:rsidRDefault="00A72E60" w:rsidP="005A4809">
            <w:pPr>
              <w:spacing w:line="200" w:lineRule="exact"/>
              <w:rPr>
                <w:rFonts w:ascii="Times New Roman" w:hAnsi="Times New Roman" w:cs="Times New Roman"/>
                <w:sz w:val="13"/>
                <w:szCs w:val="13"/>
              </w:rPr>
            </w:pPr>
            <w:bookmarkStart w:id="42" w:name="OLE_LINK75"/>
            <w:bookmarkStart w:id="43" w:name="OLE_LINK76"/>
            <w:r w:rsidRPr="00AA4A5E">
              <w:rPr>
                <w:rFonts w:ascii="Times New Roman" w:hAnsi="Times New Roman" w:cs="Times New Roman" w:hint="eastAsia"/>
                <w:sz w:val="13"/>
                <w:szCs w:val="13"/>
              </w:rPr>
              <w:t>NH</w:t>
            </w:r>
            <w:r w:rsidRPr="00AA4A5E">
              <w:rPr>
                <w:rFonts w:ascii="Times New Roman" w:hAnsi="Times New Roman" w:cs="Times New Roman"/>
                <w:sz w:val="13"/>
                <w:szCs w:val="13"/>
                <w:vertAlign w:val="subscript"/>
              </w:rPr>
              <w:t>4</w:t>
            </w:r>
            <w:r w:rsidRPr="00AA4A5E">
              <w:rPr>
                <w:rFonts w:ascii="Times New Roman" w:hAnsi="Times New Roman" w:cs="Times New Roman"/>
                <w:sz w:val="13"/>
                <w:szCs w:val="13"/>
              </w:rPr>
              <w:t>HCO</w:t>
            </w:r>
            <w:r w:rsidRPr="00AA4A5E">
              <w:rPr>
                <w:rFonts w:ascii="Times New Roman" w:hAnsi="Times New Roman" w:cs="Times New Roman"/>
                <w:sz w:val="13"/>
                <w:szCs w:val="13"/>
                <w:vertAlign w:val="subscript"/>
              </w:rPr>
              <w:t>2</w:t>
            </w:r>
            <w:bookmarkEnd w:id="42"/>
            <w:bookmarkEnd w:id="43"/>
          </w:p>
        </w:tc>
        <w:tc>
          <w:tcPr>
            <w:tcW w:w="1062" w:type="dxa"/>
          </w:tcPr>
          <w:p w14:paraId="799B7F73"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110</w:t>
            </w:r>
          </w:p>
        </w:tc>
        <w:tc>
          <w:tcPr>
            <w:tcW w:w="830" w:type="dxa"/>
          </w:tcPr>
          <w:p w14:paraId="5D754C2C"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6</w:t>
            </w:r>
          </w:p>
        </w:tc>
        <w:tc>
          <w:tcPr>
            <w:tcW w:w="816" w:type="dxa"/>
          </w:tcPr>
          <w:p w14:paraId="77F81550"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03569C65"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eastAsia="等线" w:hAnsi="Times New Roman" w:cs="Times New Roman"/>
                <w:sz w:val="13"/>
                <w:szCs w:val="13"/>
              </w:rPr>
              <w:t>－</w:t>
            </w:r>
          </w:p>
        </w:tc>
        <w:tc>
          <w:tcPr>
            <w:tcW w:w="959" w:type="dxa"/>
          </w:tcPr>
          <w:p w14:paraId="2CBA8BC2" w14:textId="5E58E0C6" w:rsidR="00A72E60" w:rsidRPr="00AA4A5E" w:rsidRDefault="00F2358F" w:rsidP="005A4809">
            <w:pPr>
              <w:spacing w:line="200" w:lineRule="exact"/>
              <w:rPr>
                <w:rFonts w:ascii="Times New Roman" w:hAnsi="Times New Roman" w:cs="Times New Roman"/>
                <w:sz w:val="13"/>
                <w:szCs w:val="13"/>
              </w:rPr>
            </w:pPr>
            <w:r w:rsidRPr="00AA4A5E">
              <w:rPr>
                <w:rFonts w:ascii="Times New Roman" w:eastAsia="等线" w:hAnsi="Times New Roman" w:cs="Times New Roman" w:hint="eastAsia"/>
                <w:sz w:val="13"/>
                <w:szCs w:val="13"/>
              </w:rPr>
              <w:t>3</w:t>
            </w:r>
            <w:r w:rsidRPr="00AA4A5E">
              <w:rPr>
                <w:rFonts w:ascii="Times New Roman" w:eastAsia="等线" w:hAnsi="Times New Roman" w:cs="Times New Roman"/>
                <w:sz w:val="13"/>
                <w:szCs w:val="13"/>
              </w:rPr>
              <w:t>.89</w:t>
            </w:r>
          </w:p>
        </w:tc>
        <w:tc>
          <w:tcPr>
            <w:tcW w:w="1087" w:type="dxa"/>
          </w:tcPr>
          <w:p w14:paraId="0B906CBE" w14:textId="6BBB9EAA" w:rsidR="00A72E60" w:rsidRPr="00AA4A5E" w:rsidRDefault="00F2358F"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1.54</w:t>
            </w:r>
          </w:p>
        </w:tc>
        <w:tc>
          <w:tcPr>
            <w:tcW w:w="862" w:type="dxa"/>
          </w:tcPr>
          <w:p w14:paraId="3EA871A4"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hint="eastAsia"/>
                <w:sz w:val="13"/>
                <w:szCs w:val="13"/>
              </w:rPr>
              <w:t>Y</w:t>
            </w:r>
          </w:p>
        </w:tc>
        <w:tc>
          <w:tcPr>
            <w:tcW w:w="567" w:type="dxa"/>
          </w:tcPr>
          <w:p w14:paraId="5F1C7864" w14:textId="453B92CF"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{"citationItems":[{"id":"ITEM-1","itemData":{"DOI":"10.1016/j.apcatb.2018.05.021","ISSN":"09263373","abstract":"Nitrogen and sulfur co-doped reduced graphene oxide (NS-rGO) was synthesized using a facile low temperature calcination meth</w:instrText>
            </w:r>
            <w:r w:rsidR="002D4019" w:rsidRPr="00AA4A5E">
              <w:rPr>
                <w:rFonts w:ascii="Times New Roman" w:hAnsi="Times New Roman" w:cs="Times New Roman" w:hint="eastAsia"/>
                <w:sz w:val="13"/>
                <w:szCs w:val="13"/>
              </w:rPr>
              <w:instrText>od, which was then used as support and cocatalyst for the anchor of CdS. The obtained CdS/NS-rGO nanocomposites exhibit ultra-high photocatalytic activity for hydrogen evolution and 4-nitrophenol (4-NP) reduction under visible light (</w:instrText>
            </w:r>
            <w:r w:rsidR="002D4019" w:rsidRPr="00AA4A5E">
              <w:rPr>
                <w:rFonts w:ascii="Times New Roman" w:hAnsi="Times New Roman" w:cs="Times New Roman" w:hint="eastAsia"/>
                <w:sz w:val="13"/>
                <w:szCs w:val="13"/>
              </w:rPr>
              <w:instrText>λ</w:instrText>
            </w:r>
            <w:r w:rsidR="002D4019" w:rsidRPr="00AA4A5E">
              <w:rPr>
                <w:rFonts w:ascii="Times New Roman" w:hAnsi="Times New Roman" w:cs="Times New Roman" w:hint="eastAsia"/>
                <w:sz w:val="13"/>
                <w:szCs w:val="13"/>
              </w:rPr>
              <w:instrText xml:space="preserve"> </w:instrText>
            </w:r>
            <w:r w:rsidR="002D4019" w:rsidRPr="00AA4A5E">
              <w:rPr>
                <w:rFonts w:ascii="Times New Roman" w:hAnsi="Times New Roman" w:cs="Times New Roman" w:hint="eastAsia"/>
                <w:sz w:val="13"/>
                <w:szCs w:val="13"/>
              </w:rPr>
              <w:instrText>≥</w:instrText>
            </w:r>
            <w:r w:rsidR="002D4019" w:rsidRPr="00AA4A5E">
              <w:rPr>
                <w:rFonts w:ascii="Times New Roman" w:hAnsi="Times New Roman" w:cs="Times New Roman" w:hint="eastAsia"/>
                <w:sz w:val="13"/>
                <w:szCs w:val="13"/>
              </w:rPr>
              <w:instrText xml:space="preserve"> 420 nm). Their ac</w:instrText>
            </w:r>
            <w:r w:rsidR="002D4019" w:rsidRPr="00AA4A5E">
              <w:rPr>
                <w:rFonts w:ascii="Times New Roman" w:hAnsi="Times New Roman" w:cs="Times New Roman"/>
                <w:sz w:val="13"/>
                <w:szCs w:val="13"/>
              </w:rPr>
              <w:instrText>tivity could also be adjusted by changing the doping amount of S and N, or by changing the ratios between CdS and NS-rGO. The optimum percentage of NS-rGO is 5 wt%, at which CdS/NS-rGO photocatalyst could achieve the highest H2 evolution rate of 1701 μmol h-1 g-1. Moreover, the reduction from 4-NP to 4-aminophenol (4-AP) could be completed within only 6 min over this optimized composite. NS-rGO here could provide more active sites as well as tune the band gap structure to increase the photo-activity. The density functional theory (DFT) calculations reveal that NS-rGO has a small Gibbs free energy for H* adsorption (ΔGH), which could increase the utilization efficency of photo-generated electrons for H2 generation. NS-rGO is therefore an idea alternate cocatalyst of noble metals for new photocatalysts development.","author":[{"dropping-particle":"","family":"Han","given":"Weiwei","non-dropping-particle":"","parse-names":false,"suffix":""},{"dropping-particle":"","family":"Chen","given":"Lulu","non-dropping-particle":"","parse-names":false,"suffix":""},{"dropping-particle":"","family":"Song","given":"Weiyu","non-dropping-particle":"","parse-names":false,"suffix":""},{"dropping-particle":"","family":"Wang","given":"Shaobin","non-dropping-particle":"","parse-names":false,"suffix":""},{"dropping-particle":"","family":"Fan","given":"Xiaobin","non-dropping-particle":"","parse-names":false,"suffix":""},{"dropping-particle":"","family":"Li","given":"Yang","non-dropping-particle":"","parse-names":false,"suffix":""},{"dropping-particle":"","family":"Zhang","given":"Fengbao","non-dropping-particle":"","parse-names":false,"suffix":""},{"dropping-particle":"","family":"Zhang","given":"Guoliang","non-dropping-particle":"","parse-names":false,"suffix":""},{"dropping-particle":"","family":"Peng","given":"Wenchao","non-dropping-particle":"","parse-names":false,"suffix":""}],"container-title":"Applied Catalysis B: Environmental","id":"ITEM-1","issue":"January","issued":{"date-parts":[["2018"]]},"page":"212-221","publisher":"Elsevier","title":"Synthesis of nitrogen and sulfur co-doped reduced graphene oxide as efficient metal-free cocatalyst for the photo-activity enhancement of CdS","type":"article-journal","volume":"236"},"uris":["http://www.mendeley.com/documents/?uuid=25756a41-b68a-47aa-b291-e8d9818b0078"]}],"mendeley":{"formattedCitation":"&lt;sup&gt;13&lt;/sup&gt;","plainTextFormattedCitation":"13","previouslyFormattedCitation":"&lt;sup&gt;13&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5A4809" w:rsidRPr="00AA4A5E">
              <w:rPr>
                <w:rFonts w:ascii="Times New Roman" w:hAnsi="Times New Roman" w:cs="Times New Roman"/>
                <w:noProof/>
                <w:sz w:val="13"/>
                <w:szCs w:val="13"/>
                <w:vertAlign w:val="superscript"/>
              </w:rPr>
              <w:t>13</w:t>
            </w:r>
            <w:r w:rsidRPr="00AA4A5E">
              <w:rPr>
                <w:rFonts w:ascii="Times New Roman" w:hAnsi="Times New Roman" w:cs="Times New Roman"/>
                <w:sz w:val="13"/>
                <w:szCs w:val="13"/>
              </w:rPr>
              <w:fldChar w:fldCharType="end"/>
            </w:r>
          </w:p>
        </w:tc>
      </w:tr>
      <w:tr w:rsidR="00A72E60" w:rsidRPr="00C60ADA" w14:paraId="270E172C" w14:textId="77777777" w:rsidTr="004B3943">
        <w:trPr>
          <w:trHeight w:val="392"/>
        </w:trPr>
        <w:tc>
          <w:tcPr>
            <w:tcW w:w="1394" w:type="dxa"/>
          </w:tcPr>
          <w:p w14:paraId="54F97ED6" w14:textId="77777777" w:rsidR="00A72E60" w:rsidRPr="00AA4A5E" w:rsidRDefault="00A72E60" w:rsidP="005A4809">
            <w:pPr>
              <w:spacing w:line="200" w:lineRule="exact"/>
              <w:jc w:val="left"/>
              <w:rPr>
                <w:rFonts w:ascii="Times New Roman" w:hAnsi="Times New Roman" w:cs="Times New Roman"/>
                <w:sz w:val="13"/>
                <w:szCs w:val="13"/>
              </w:rPr>
            </w:pPr>
            <w:bookmarkStart w:id="44" w:name="OLE_LINK33"/>
            <w:bookmarkStart w:id="45" w:name="OLE_LINK58"/>
            <w:r w:rsidRPr="00AA4A5E">
              <w:rPr>
                <w:rFonts w:ascii="Times New Roman" w:hAnsi="Times New Roman" w:cs="Times New Roman" w:hint="eastAsia"/>
                <w:sz w:val="13"/>
                <w:szCs w:val="13"/>
              </w:rPr>
              <w:t>M</w:t>
            </w:r>
            <w:r w:rsidRPr="00AA4A5E">
              <w:rPr>
                <w:rFonts w:ascii="Times New Roman" w:hAnsi="Times New Roman" w:cs="Times New Roman"/>
                <w:sz w:val="13"/>
                <w:szCs w:val="13"/>
              </w:rPr>
              <w:t>oS</w:t>
            </w:r>
            <w:r w:rsidRPr="00AA4A5E">
              <w:rPr>
                <w:rFonts w:ascii="Times New Roman" w:hAnsi="Times New Roman" w:cs="Times New Roman"/>
                <w:sz w:val="13"/>
                <w:szCs w:val="13"/>
                <w:vertAlign w:val="subscript"/>
              </w:rPr>
              <w:t>2</w:t>
            </w:r>
            <w:r w:rsidRPr="00AA4A5E">
              <w:rPr>
                <w:rFonts w:ascii="Times New Roman" w:hAnsi="Times New Roman" w:cs="Times New Roman"/>
                <w:sz w:val="13"/>
                <w:szCs w:val="13"/>
              </w:rPr>
              <w:t>/SnO</w:t>
            </w:r>
            <w:r w:rsidRPr="00AA4A5E">
              <w:rPr>
                <w:rFonts w:ascii="Times New Roman" w:hAnsi="Times New Roman" w:cs="Times New Roman"/>
                <w:sz w:val="13"/>
                <w:szCs w:val="13"/>
                <w:vertAlign w:val="subscript"/>
              </w:rPr>
              <w:t>2</w:t>
            </w:r>
            <w:bookmarkEnd w:id="44"/>
            <w:bookmarkEnd w:id="45"/>
          </w:p>
        </w:tc>
        <w:tc>
          <w:tcPr>
            <w:tcW w:w="759" w:type="dxa"/>
          </w:tcPr>
          <w:p w14:paraId="0283C238"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13BE9618"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140</w:t>
            </w:r>
          </w:p>
        </w:tc>
        <w:tc>
          <w:tcPr>
            <w:tcW w:w="830" w:type="dxa"/>
          </w:tcPr>
          <w:p w14:paraId="1190CF98"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13</w:t>
            </w:r>
          </w:p>
        </w:tc>
        <w:tc>
          <w:tcPr>
            <w:tcW w:w="816" w:type="dxa"/>
          </w:tcPr>
          <w:p w14:paraId="7B78BF86"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6258788E"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4.2 × 10</w:t>
            </w:r>
            <w:r w:rsidRPr="00AA4A5E">
              <w:rPr>
                <w:rFonts w:ascii="Times New Roman" w:hAnsi="Times New Roman" w:cs="Times New Roman"/>
                <w:sz w:val="13"/>
                <w:szCs w:val="13"/>
                <w:vertAlign w:val="superscript"/>
              </w:rPr>
              <w:t>−3</w:t>
            </w:r>
            <w:r w:rsidRPr="00AA4A5E">
              <w:rPr>
                <w:rFonts w:ascii="Times New Roman" w:hAnsi="Times New Roman" w:cs="Times New Roman"/>
                <w:sz w:val="13"/>
                <w:szCs w:val="13"/>
              </w:rPr>
              <w:t xml:space="preserve"> s</w:t>
            </w:r>
            <w:r w:rsidRPr="00AA4A5E">
              <w:rPr>
                <w:rFonts w:ascii="Times New Roman" w:hAnsi="Times New Roman" w:cs="Times New Roman"/>
                <w:sz w:val="13"/>
                <w:szCs w:val="13"/>
                <w:vertAlign w:val="superscript"/>
              </w:rPr>
              <w:t>−1</w:t>
            </w:r>
          </w:p>
        </w:tc>
        <w:tc>
          <w:tcPr>
            <w:tcW w:w="959" w:type="dxa"/>
          </w:tcPr>
          <w:p w14:paraId="7715C99B" w14:textId="636146FB" w:rsidR="00A72E60" w:rsidRPr="00AA4A5E" w:rsidRDefault="00F2358F" w:rsidP="005A4809">
            <w:pPr>
              <w:spacing w:line="200" w:lineRule="exact"/>
              <w:rPr>
                <w:rFonts w:ascii="Times New Roman" w:eastAsia="等线" w:hAnsi="Times New Roman" w:cs="Times New Roman"/>
                <w:sz w:val="13"/>
                <w:szCs w:val="13"/>
              </w:rPr>
            </w:pPr>
            <w:r w:rsidRPr="00AA4A5E">
              <w:rPr>
                <w:rFonts w:ascii="Times New Roman" w:eastAsia="等线" w:hAnsi="Times New Roman" w:cs="Times New Roman" w:hint="eastAsia"/>
                <w:sz w:val="13"/>
                <w:szCs w:val="13"/>
              </w:rPr>
              <w:t>6</w:t>
            </w:r>
            <w:r w:rsidRPr="00AA4A5E">
              <w:rPr>
                <w:rFonts w:ascii="Times New Roman" w:eastAsia="等线" w:hAnsi="Times New Roman" w:cs="Times New Roman"/>
                <w:sz w:val="13"/>
                <w:szCs w:val="13"/>
              </w:rPr>
              <w:t>7</w:t>
            </w:r>
          </w:p>
        </w:tc>
        <w:tc>
          <w:tcPr>
            <w:tcW w:w="1087" w:type="dxa"/>
          </w:tcPr>
          <w:p w14:paraId="19E44056" w14:textId="6B077EBE" w:rsidR="00A72E60" w:rsidRPr="00AA4A5E" w:rsidRDefault="00A72E60" w:rsidP="005A4809">
            <w:pPr>
              <w:spacing w:line="200" w:lineRule="exact"/>
              <w:rPr>
                <w:rFonts w:ascii="Times New Roman" w:eastAsia="等线" w:hAnsi="Times New Roman" w:cs="Times New Roman"/>
                <w:sz w:val="13"/>
                <w:szCs w:val="13"/>
              </w:rPr>
            </w:pPr>
            <w:r w:rsidRPr="00AA4A5E">
              <w:rPr>
                <w:rFonts w:ascii="Times New Roman" w:eastAsia="等线" w:hAnsi="Times New Roman" w:cs="Times New Roman" w:hint="eastAsia"/>
                <w:sz w:val="13"/>
                <w:szCs w:val="13"/>
              </w:rPr>
              <w:t>0</w:t>
            </w:r>
            <w:r w:rsidRPr="00AA4A5E">
              <w:rPr>
                <w:rFonts w:ascii="Times New Roman" w:eastAsia="等线" w:hAnsi="Times New Roman" w:cs="Times New Roman"/>
                <w:sz w:val="13"/>
                <w:szCs w:val="13"/>
              </w:rPr>
              <w:t>.0</w:t>
            </w:r>
            <w:r w:rsidR="00F2358F" w:rsidRPr="00AA4A5E">
              <w:rPr>
                <w:rFonts w:ascii="Times New Roman" w:eastAsia="等线" w:hAnsi="Times New Roman" w:cs="Times New Roman"/>
                <w:sz w:val="13"/>
                <w:szCs w:val="13"/>
              </w:rPr>
              <w:t>2</w:t>
            </w:r>
          </w:p>
        </w:tc>
        <w:tc>
          <w:tcPr>
            <w:tcW w:w="862" w:type="dxa"/>
          </w:tcPr>
          <w:p w14:paraId="6484F4FD"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t>N</w:t>
            </w:r>
          </w:p>
        </w:tc>
        <w:tc>
          <w:tcPr>
            <w:tcW w:w="567" w:type="dxa"/>
          </w:tcPr>
          <w:p w14:paraId="5BB76E44" w14:textId="77777777" w:rsidR="00A72E60" w:rsidRPr="00AA4A5E" w:rsidRDefault="00A72E60" w:rsidP="005A4809">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Pr="00AA4A5E">
              <w:rPr>
                <w:rFonts w:ascii="Times New Roman" w:hAnsi="Times New Roman" w:cs="Times New Roman"/>
                <w:sz w:val="13"/>
                <w:szCs w:val="13"/>
              </w:rPr>
              <w:instrText>ADDIN CSL_CITATION {"citationItems":[{"id":"ITEM-1","itemData":{"DOI":"10.1021/acssuschemeng.8b02842","ISSN":"21680485","abstract":"Synthetic design and construction of P-N heterojunctions are attracting increasing attention due to their potential applications such as in catalysis, gas sensors, and energy storage and conversion. In general, the design strategies of P-N heterojunctions target one specific property. The construction of multifunctional materials with different functions remains an interesting and challenging research pursuit. Especially, multifunctional properties switched within a given chemical combination have rarely been found. Herein, by adjusting the mole ratio between MoS2 and SnO2, the first bifunctional MoS2/SnO2 P-N heterojunctions have been realized within a particular chemical system. As a result of the combination of MoS2 nanosheets and SnO2 nanofibers, MoS2/SnO2 heterojunctions exhibit great potential in both gas sensors and catalysts. With low loading of MoS2 (molar ratio, Mo/Sn = 0.53), the P-N heterojunction exhibits superior sensing selectivity and long-term stability toward trimethylamine. With increased MoS2 amount, the P-N heterojunctions display very good catalytic activities for 4-nitrophenol reduction. The bifunctional MoS2/SnO2 P-N heterojunctions with high sensitivity, selectivity, stability, and catalytic activity are promising candidates for practical applications. It can be anticipated that the synthetic strategy reported here will create new opportunities for realizing multifunctional materials by the rational design of P-N heterojunctions.","author":[{"dropping-particle":"","family":"Qiao","given":"Xiu Qing","non-dropping-particle":"","parse-names":false,"suffix":""},{"dropping-particle":"","family":"Zhang","given":"Zhen Wei","non-dropping-particle":"","parse-names":false,"suffix":""},{"dropping-particle":"","family":"Hou","given":"Dong Fang","non-dropping-particle":"","parse-names":false,"suffix":""},{"dropping-particle":"","family":"Li","given":"Dong Sheng","non-dropping-particle":"","parse-names":false,"suffix":""},{"dropping-particle":"","family":"Liu","given":"Yunlin","non-dropping-particle":"","parse-names":false,"suffix":""},{"dropping-particle":"","family":"Lan","given":"Ya Qian","non-dropping-particle":"","parse-names":false,"suffix":""},{"dropping-particle":"","family":"Zhang","given":"Jian","non-dropping-particle":"","parse-names":false,"suffix":""},{"dropping-particle":"","family":"Feng","given":"Pingyun","non-dropping-particle":"","parse-names":false,"suffix":""},{"dropping-particle":"","family":"Bu","given":"Xianhui","non-dropping-particle":"","parse-names":false,"suffix":""}],"container-title":"ACS Sustainable Chemistry and Engineering","id":"ITEM-1","issue":"9","issued":{"date-parts":[["2018"]]},"page":"12375-12384","title":"Tunable MoS2/SnO2 P-N Heterojunctions for an Efficient Trimethylamine Gas Sensor and 4-Nitrophenol Reduction Catalyst","type":"article-journal","volume":"6"},"uris":["http://www.mendeley.com/documents/?uuid=8a10e2e9-8807-4eae-8ca9-6e339456160a"]}],"mendeley":{"formattedCitation":"&lt;sup&gt;14&lt;/sup&gt;","plainTextFormattedCitation":"14","previouslyFormattedCitation":"&lt;sup&gt;14&lt;/sup&gt;"},"properties":{"noteIndex":0},"schema":"https://github.com/citation-style-language/schema/raw/master/csl-citation.json"}</w:instrText>
            </w:r>
            <w:r w:rsidRPr="00AA4A5E">
              <w:rPr>
                <w:rFonts w:ascii="Times New Roman" w:hAnsi="Times New Roman" w:cs="Times New Roman"/>
                <w:sz w:val="13"/>
                <w:szCs w:val="13"/>
              </w:rPr>
              <w:fldChar w:fldCharType="separate"/>
            </w:r>
            <w:r w:rsidRPr="00AA4A5E">
              <w:rPr>
                <w:rFonts w:ascii="Times New Roman" w:hAnsi="Times New Roman" w:cs="Times New Roman"/>
                <w:noProof/>
                <w:sz w:val="13"/>
                <w:szCs w:val="13"/>
                <w:vertAlign w:val="superscript"/>
              </w:rPr>
              <w:t>14</w:t>
            </w:r>
            <w:r w:rsidRPr="00AA4A5E">
              <w:rPr>
                <w:rFonts w:ascii="Times New Roman" w:hAnsi="Times New Roman" w:cs="Times New Roman"/>
                <w:sz w:val="13"/>
                <w:szCs w:val="13"/>
              </w:rPr>
              <w:fldChar w:fldCharType="end"/>
            </w:r>
          </w:p>
        </w:tc>
      </w:tr>
      <w:bookmarkEnd w:id="10"/>
      <w:tr w:rsidR="005A4809" w:rsidRPr="00C60ADA" w14:paraId="0CD06026" w14:textId="77777777" w:rsidTr="00855218">
        <w:trPr>
          <w:trHeight w:val="392"/>
        </w:trPr>
        <w:tc>
          <w:tcPr>
            <w:tcW w:w="9351" w:type="dxa"/>
            <w:gridSpan w:val="10"/>
          </w:tcPr>
          <w:p w14:paraId="1A035494" w14:textId="714EA348" w:rsidR="005A4809" w:rsidRPr="00AA4A5E" w:rsidRDefault="00B84730" w:rsidP="005A4809">
            <w:pPr>
              <w:spacing w:line="200" w:lineRule="exact"/>
              <w:rPr>
                <w:rFonts w:ascii="Times New Roman" w:hAnsi="Times New Roman" w:cs="Times New Roman"/>
                <w:sz w:val="13"/>
                <w:szCs w:val="13"/>
              </w:rPr>
            </w:pPr>
            <w:r w:rsidRPr="00AA4A5E">
              <w:rPr>
                <w:rFonts w:ascii="Times New Roman" w:hAnsi="Times New Roman" w:cs="Times New Roman"/>
                <w:sz w:val="18"/>
                <w:szCs w:val="18"/>
              </w:rPr>
              <w:t>Compared with p</w:t>
            </w:r>
            <w:r w:rsidR="005A4809" w:rsidRPr="00AA4A5E">
              <w:rPr>
                <w:rFonts w:ascii="Times New Roman" w:hAnsi="Times New Roman" w:cs="Times New Roman" w:hint="eastAsia"/>
                <w:sz w:val="18"/>
                <w:szCs w:val="18"/>
              </w:rPr>
              <w:t>recious</w:t>
            </w:r>
            <w:r w:rsidRPr="00AA4A5E">
              <w:rPr>
                <w:rFonts w:ascii="Times New Roman" w:hAnsi="Times New Roman" w:cs="Times New Roman"/>
                <w:sz w:val="18"/>
                <w:szCs w:val="18"/>
              </w:rPr>
              <w:t>-</w:t>
            </w:r>
            <w:r w:rsidR="005A4809" w:rsidRPr="00AA4A5E">
              <w:rPr>
                <w:rFonts w:ascii="Times New Roman" w:hAnsi="Times New Roman" w:cs="Times New Roman" w:hint="eastAsia"/>
                <w:sz w:val="18"/>
                <w:szCs w:val="18"/>
              </w:rPr>
              <w:t>metal</w:t>
            </w:r>
            <w:r w:rsidRPr="00AA4A5E">
              <w:rPr>
                <w:rFonts w:ascii="Times New Roman" w:hAnsi="Times New Roman" w:cs="Times New Roman"/>
                <w:sz w:val="18"/>
                <w:szCs w:val="18"/>
              </w:rPr>
              <w:t>-based catalysts</w:t>
            </w:r>
          </w:p>
        </w:tc>
      </w:tr>
      <w:tr w:rsidR="004B3943" w:rsidRPr="00C60ADA" w14:paraId="41B7318F" w14:textId="77777777" w:rsidTr="004B3943">
        <w:trPr>
          <w:trHeight w:val="392"/>
        </w:trPr>
        <w:tc>
          <w:tcPr>
            <w:tcW w:w="1394" w:type="dxa"/>
          </w:tcPr>
          <w:p w14:paraId="616F0CD0" w14:textId="77777777" w:rsidR="004B3943" w:rsidRPr="00AA4A5E" w:rsidRDefault="004B3943" w:rsidP="00116F0B">
            <w:pPr>
              <w:spacing w:line="200" w:lineRule="exact"/>
              <w:jc w:val="left"/>
              <w:rPr>
                <w:rFonts w:ascii="Times New Roman" w:hAnsi="Times New Roman" w:cs="Times New Roman"/>
                <w:color w:val="4472C4" w:themeColor="accent1"/>
                <w:sz w:val="13"/>
                <w:szCs w:val="13"/>
              </w:rPr>
            </w:pPr>
            <w:bookmarkStart w:id="46" w:name="_Hlk70179807"/>
            <w:r w:rsidRPr="00AA4A5E">
              <w:rPr>
                <w:rFonts w:ascii="Times New Roman" w:hAnsi="Times New Roman" w:cs="Times New Roman"/>
                <w:color w:val="4472C4" w:themeColor="accent1"/>
                <w:sz w:val="13"/>
                <w:szCs w:val="13"/>
              </w:rPr>
              <w:t>Catalysts</w:t>
            </w:r>
          </w:p>
        </w:tc>
        <w:tc>
          <w:tcPr>
            <w:tcW w:w="759" w:type="dxa"/>
          </w:tcPr>
          <w:p w14:paraId="7C4B7195" w14:textId="77777777" w:rsidR="004B3943" w:rsidRPr="00AA4A5E" w:rsidRDefault="004B3943" w:rsidP="00116F0B">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 xml:space="preserve">Reductant </w:t>
            </w:r>
          </w:p>
        </w:tc>
        <w:tc>
          <w:tcPr>
            <w:tcW w:w="1062" w:type="dxa"/>
          </w:tcPr>
          <w:p w14:paraId="75516227" w14:textId="77777777" w:rsidR="004B3943" w:rsidRPr="00AA4A5E" w:rsidRDefault="004B3943" w:rsidP="00116F0B">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Reductant/PNP</w:t>
            </w:r>
          </w:p>
          <w:p w14:paraId="4E2F6A47" w14:textId="77777777" w:rsidR="004B3943" w:rsidRPr="00AA4A5E" w:rsidRDefault="004B3943" w:rsidP="00116F0B">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(molar ratio)</w:t>
            </w:r>
          </w:p>
        </w:tc>
        <w:tc>
          <w:tcPr>
            <w:tcW w:w="830" w:type="dxa"/>
          </w:tcPr>
          <w:p w14:paraId="0C0D063B" w14:textId="77777777" w:rsidR="004B3943" w:rsidRPr="00AA4A5E" w:rsidRDefault="004B3943" w:rsidP="00116F0B">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 xml:space="preserve">Reaction </w:t>
            </w:r>
          </w:p>
          <w:p w14:paraId="6AB4B024" w14:textId="77777777" w:rsidR="004B3943" w:rsidRPr="00AA4A5E" w:rsidRDefault="004B3943" w:rsidP="00116F0B">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Time (min)</w:t>
            </w:r>
          </w:p>
        </w:tc>
        <w:tc>
          <w:tcPr>
            <w:tcW w:w="816" w:type="dxa"/>
          </w:tcPr>
          <w:p w14:paraId="30D64373" w14:textId="77777777" w:rsidR="004B3943" w:rsidRPr="00AA4A5E" w:rsidRDefault="004B3943" w:rsidP="00116F0B">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Conversion (%)</w:t>
            </w:r>
          </w:p>
        </w:tc>
        <w:tc>
          <w:tcPr>
            <w:tcW w:w="1015" w:type="dxa"/>
          </w:tcPr>
          <w:p w14:paraId="26E65B9C" w14:textId="77777777" w:rsidR="004B3943" w:rsidRPr="00AA4A5E" w:rsidRDefault="004B3943" w:rsidP="00116F0B">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K</w:t>
            </w:r>
            <w:r w:rsidRPr="00AA4A5E">
              <w:rPr>
                <w:rFonts w:ascii="Times New Roman" w:hAnsi="Times New Roman" w:cs="Times New Roman"/>
                <w:color w:val="4472C4" w:themeColor="accent1"/>
                <w:sz w:val="13"/>
                <w:szCs w:val="13"/>
                <w:vertAlign w:val="subscript"/>
              </w:rPr>
              <w:t>app</w:t>
            </w:r>
            <w:r w:rsidRPr="00AA4A5E">
              <w:rPr>
                <w:rFonts w:ascii="Times New Roman" w:hAnsi="Times New Roman" w:cs="Times New Roman"/>
                <w:color w:val="4472C4" w:themeColor="accent1"/>
                <w:sz w:val="13"/>
                <w:szCs w:val="13"/>
              </w:rPr>
              <w:t xml:space="preserve"> </w:t>
            </w:r>
          </w:p>
          <w:p w14:paraId="6E55386D" w14:textId="77777777" w:rsidR="004B3943" w:rsidRPr="00AA4A5E" w:rsidRDefault="004B3943" w:rsidP="00116F0B">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(min</w:t>
            </w:r>
            <w:r w:rsidRPr="00AA4A5E">
              <w:rPr>
                <w:rFonts w:ascii="Times New Roman" w:hAnsi="Times New Roman" w:cs="Times New Roman"/>
                <w:color w:val="4472C4" w:themeColor="accent1"/>
                <w:sz w:val="13"/>
                <w:szCs w:val="13"/>
                <w:vertAlign w:val="superscript"/>
              </w:rPr>
              <w:t>-1</w:t>
            </w:r>
            <w:r w:rsidRPr="00AA4A5E">
              <w:rPr>
                <w:rFonts w:ascii="Times New Roman" w:hAnsi="Times New Roman" w:cs="Times New Roman"/>
                <w:color w:val="4472C4" w:themeColor="accent1"/>
                <w:sz w:val="13"/>
                <w:szCs w:val="13"/>
              </w:rPr>
              <w:t xml:space="preserve"> or s</w:t>
            </w:r>
            <w:r w:rsidRPr="00AA4A5E">
              <w:rPr>
                <w:rFonts w:ascii="Times New Roman" w:hAnsi="Times New Roman" w:cs="Times New Roman"/>
                <w:color w:val="4472C4" w:themeColor="accent1"/>
                <w:sz w:val="13"/>
                <w:szCs w:val="13"/>
                <w:vertAlign w:val="superscript"/>
              </w:rPr>
              <w:t>-1</w:t>
            </w:r>
            <w:r w:rsidRPr="00AA4A5E">
              <w:rPr>
                <w:rFonts w:ascii="Times New Roman" w:hAnsi="Times New Roman" w:cs="Times New Roman"/>
                <w:color w:val="4472C4" w:themeColor="accent1"/>
                <w:sz w:val="13"/>
                <w:szCs w:val="13"/>
              </w:rPr>
              <w:t>)</w:t>
            </w:r>
          </w:p>
        </w:tc>
        <w:tc>
          <w:tcPr>
            <w:tcW w:w="959" w:type="dxa"/>
          </w:tcPr>
          <w:p w14:paraId="566295BF" w14:textId="77777777" w:rsidR="004B3943" w:rsidRPr="00AA4A5E" w:rsidRDefault="004B3943" w:rsidP="00116F0B">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Metal content (</w:t>
            </w:r>
            <w:proofErr w:type="spellStart"/>
            <w:r w:rsidRPr="00AA4A5E">
              <w:rPr>
                <w:rFonts w:ascii="Times New Roman" w:hAnsi="Times New Roman" w:cs="Times New Roman"/>
                <w:color w:val="4472C4" w:themeColor="accent1"/>
                <w:sz w:val="13"/>
                <w:szCs w:val="13"/>
              </w:rPr>
              <w:t>wt</w:t>
            </w:r>
            <w:proofErr w:type="spellEnd"/>
            <w:r w:rsidRPr="00AA4A5E">
              <w:rPr>
                <w:rFonts w:ascii="Times New Roman" w:hAnsi="Times New Roman" w:cs="Times New Roman"/>
                <w:color w:val="4472C4" w:themeColor="accent1"/>
                <w:sz w:val="13"/>
                <w:szCs w:val="13"/>
              </w:rPr>
              <w:t>%)</w:t>
            </w:r>
          </w:p>
        </w:tc>
        <w:tc>
          <w:tcPr>
            <w:tcW w:w="1087" w:type="dxa"/>
          </w:tcPr>
          <w:p w14:paraId="1F17ACCF" w14:textId="77777777" w:rsidR="004B3943" w:rsidRPr="00AA4A5E" w:rsidRDefault="004B3943" w:rsidP="00116F0B">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 xml:space="preserve">TOF </w:t>
            </w:r>
          </w:p>
          <w:p w14:paraId="6A4D54AB" w14:textId="77777777" w:rsidR="004B3943" w:rsidRPr="00AA4A5E" w:rsidRDefault="004B3943" w:rsidP="00116F0B">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(mmol g</w:t>
            </w:r>
            <w:r w:rsidRPr="00AA4A5E">
              <w:rPr>
                <w:rFonts w:ascii="Times New Roman" w:hAnsi="Times New Roman" w:cs="Times New Roman"/>
                <w:color w:val="4472C4" w:themeColor="accent1"/>
                <w:sz w:val="13"/>
                <w:szCs w:val="13"/>
                <w:vertAlign w:val="superscript"/>
              </w:rPr>
              <w:t>-1</w:t>
            </w:r>
            <w:r w:rsidRPr="00AA4A5E">
              <w:rPr>
                <w:rFonts w:ascii="Times New Roman" w:hAnsi="Times New Roman" w:cs="Times New Roman"/>
                <w:color w:val="4472C4" w:themeColor="accent1"/>
                <w:sz w:val="13"/>
                <w:szCs w:val="13"/>
              </w:rPr>
              <w:t xml:space="preserve"> min</w:t>
            </w:r>
            <w:r w:rsidRPr="00AA4A5E">
              <w:rPr>
                <w:rFonts w:ascii="Times New Roman" w:hAnsi="Times New Roman" w:cs="Times New Roman"/>
                <w:color w:val="4472C4" w:themeColor="accent1"/>
                <w:sz w:val="13"/>
                <w:szCs w:val="13"/>
                <w:vertAlign w:val="superscript"/>
              </w:rPr>
              <w:t>-1</w:t>
            </w:r>
            <w:r w:rsidRPr="00AA4A5E">
              <w:rPr>
                <w:rFonts w:ascii="Times New Roman" w:hAnsi="Times New Roman" w:cs="Times New Roman"/>
                <w:color w:val="4472C4" w:themeColor="accent1"/>
                <w:sz w:val="13"/>
                <w:szCs w:val="13"/>
              </w:rPr>
              <w:t>)</w:t>
            </w:r>
          </w:p>
        </w:tc>
        <w:tc>
          <w:tcPr>
            <w:tcW w:w="862" w:type="dxa"/>
          </w:tcPr>
          <w:p w14:paraId="3E41C90C" w14:textId="244BA5D4" w:rsidR="004B3943" w:rsidRPr="00AA4A5E" w:rsidRDefault="009E588D" w:rsidP="00116F0B">
            <w:pPr>
              <w:spacing w:line="200" w:lineRule="exact"/>
              <w:jc w:val="left"/>
              <w:rPr>
                <w:rFonts w:ascii="Times New Roman" w:hAnsi="Times New Roman" w:cs="Times New Roman"/>
                <w:color w:val="4472C4" w:themeColor="accent1"/>
                <w:sz w:val="13"/>
                <w:szCs w:val="13"/>
              </w:rPr>
            </w:pPr>
            <w:r w:rsidRPr="00AA4A5E">
              <w:rPr>
                <w:rFonts w:ascii="Times New Roman" w:hAnsi="Times New Roman" w:cs="Times New Roman" w:hint="eastAsia"/>
                <w:color w:val="4472C4" w:themeColor="accent1"/>
                <w:sz w:val="13"/>
                <w:szCs w:val="13"/>
              </w:rPr>
              <w:t>Cost</w:t>
            </w:r>
            <w:r w:rsidRPr="00AA4A5E">
              <w:rPr>
                <w:rFonts w:ascii="Times New Roman" w:hAnsi="Times New Roman" w:cs="Times New Roman"/>
                <w:color w:val="4472C4" w:themeColor="accent1"/>
                <w:sz w:val="13"/>
                <w:szCs w:val="13"/>
              </w:rPr>
              <w:t xml:space="preserve"> </w:t>
            </w:r>
            <w:r w:rsidRPr="00AA4A5E">
              <w:rPr>
                <w:rFonts w:ascii="Times New Roman" w:hAnsi="Times New Roman" w:cs="Times New Roman" w:hint="eastAsia"/>
                <w:color w:val="4472C4" w:themeColor="accent1"/>
                <w:sz w:val="13"/>
                <w:szCs w:val="13"/>
              </w:rPr>
              <w:t>per</w:t>
            </w:r>
            <w:r w:rsidRPr="00AA4A5E">
              <w:rPr>
                <w:rFonts w:ascii="Times New Roman" w:hAnsi="Times New Roman" w:cs="Times New Roman"/>
                <w:color w:val="4472C4" w:themeColor="accent1"/>
                <w:sz w:val="13"/>
                <w:szCs w:val="13"/>
              </w:rPr>
              <w:t xml:space="preserve"> </w:t>
            </w:r>
            <w:r w:rsidR="004B3943" w:rsidRPr="00AA4A5E">
              <w:rPr>
                <w:rFonts w:ascii="Times New Roman" w:hAnsi="Times New Roman" w:cs="Times New Roman"/>
                <w:color w:val="4472C4" w:themeColor="accent1"/>
                <w:sz w:val="13"/>
                <w:szCs w:val="13"/>
              </w:rPr>
              <w:t>TOF</w:t>
            </w:r>
            <w:r w:rsidR="003248B8">
              <w:rPr>
                <w:rFonts w:ascii="Times New Roman" w:hAnsi="Times New Roman" w:cs="Times New Roman"/>
                <w:color w:val="4472C4" w:themeColor="accent1"/>
                <w:sz w:val="13"/>
                <w:szCs w:val="13"/>
              </w:rPr>
              <w:t xml:space="preserve"> (US$)</w:t>
            </w:r>
          </w:p>
          <w:p w14:paraId="33B60B4C" w14:textId="2F32DF18" w:rsidR="004B3943" w:rsidRPr="00AA4A5E" w:rsidRDefault="004B3943" w:rsidP="00116F0B">
            <w:pPr>
              <w:spacing w:line="200" w:lineRule="exact"/>
              <w:jc w:val="left"/>
              <w:rPr>
                <w:rFonts w:ascii="Times New Roman" w:hAnsi="Times New Roman" w:cs="Times New Roman"/>
                <w:color w:val="4472C4" w:themeColor="accent1"/>
                <w:sz w:val="13"/>
                <w:szCs w:val="13"/>
              </w:rPr>
            </w:pPr>
          </w:p>
        </w:tc>
        <w:tc>
          <w:tcPr>
            <w:tcW w:w="567" w:type="dxa"/>
          </w:tcPr>
          <w:p w14:paraId="69DC4104" w14:textId="77777777" w:rsidR="004B3943" w:rsidRPr="00AA4A5E" w:rsidRDefault="004B3943" w:rsidP="00116F0B">
            <w:pPr>
              <w:spacing w:line="200" w:lineRule="exact"/>
              <w:rPr>
                <w:rFonts w:ascii="Times New Roman" w:hAnsi="Times New Roman" w:cs="Times New Roman"/>
                <w:color w:val="4472C4" w:themeColor="accent1"/>
                <w:sz w:val="13"/>
                <w:szCs w:val="13"/>
              </w:rPr>
            </w:pPr>
            <w:r w:rsidRPr="00AA4A5E">
              <w:rPr>
                <w:rFonts w:ascii="Times New Roman" w:hAnsi="Times New Roman" w:cs="Times New Roman"/>
                <w:color w:val="4472C4" w:themeColor="accent1"/>
                <w:sz w:val="13"/>
                <w:szCs w:val="13"/>
              </w:rPr>
              <w:t>Ref.</w:t>
            </w:r>
          </w:p>
        </w:tc>
      </w:tr>
      <w:tr w:rsidR="004B3943" w:rsidRPr="00C60ADA" w14:paraId="6F71EE62" w14:textId="77777777" w:rsidTr="004B3943">
        <w:trPr>
          <w:trHeight w:val="392"/>
        </w:trPr>
        <w:tc>
          <w:tcPr>
            <w:tcW w:w="1394" w:type="dxa"/>
          </w:tcPr>
          <w:p w14:paraId="1E84195C" w14:textId="6B352065" w:rsidR="004B3943" w:rsidRPr="00A41808" w:rsidRDefault="004B3943" w:rsidP="004B3943">
            <w:pPr>
              <w:spacing w:line="200" w:lineRule="exact"/>
              <w:jc w:val="left"/>
              <w:rPr>
                <w:rFonts w:ascii="Times New Roman" w:hAnsi="Times New Roman" w:cs="Times New Roman"/>
                <w:b/>
                <w:bCs/>
                <w:sz w:val="13"/>
                <w:szCs w:val="13"/>
              </w:rPr>
            </w:pPr>
            <w:r w:rsidRPr="00A41808">
              <w:rPr>
                <w:rFonts w:ascii="Times New Roman" w:hAnsi="Times New Roman" w:cs="Times New Roman" w:hint="eastAsia"/>
                <w:b/>
                <w:bCs/>
                <w:sz w:val="13"/>
                <w:szCs w:val="13"/>
              </w:rPr>
              <w:t>B</w:t>
            </w:r>
            <w:r w:rsidRPr="00A41808">
              <w:rPr>
                <w:rFonts w:ascii="Times New Roman" w:hAnsi="Times New Roman" w:cs="Times New Roman"/>
                <w:b/>
                <w:bCs/>
                <w:sz w:val="13"/>
                <w:szCs w:val="13"/>
              </w:rPr>
              <w:t>NNF-Cu</w:t>
            </w:r>
          </w:p>
        </w:tc>
        <w:tc>
          <w:tcPr>
            <w:tcW w:w="759" w:type="dxa"/>
          </w:tcPr>
          <w:p w14:paraId="4CCD993D" w14:textId="7028AE10" w:rsidR="004B3943" w:rsidRPr="00A41808" w:rsidRDefault="004B3943" w:rsidP="004B3943">
            <w:pPr>
              <w:spacing w:line="200" w:lineRule="exact"/>
              <w:rPr>
                <w:rFonts w:ascii="Times New Roman" w:hAnsi="Times New Roman" w:cs="Times New Roman"/>
                <w:sz w:val="13"/>
                <w:szCs w:val="13"/>
              </w:rPr>
            </w:pPr>
            <w:r w:rsidRPr="00A41808">
              <w:rPr>
                <w:rFonts w:ascii="Times New Roman" w:hAnsi="Times New Roman" w:cs="Times New Roman"/>
                <w:sz w:val="13"/>
                <w:szCs w:val="13"/>
              </w:rPr>
              <w:t>NaBH</w:t>
            </w:r>
            <w:r w:rsidRPr="00A41808">
              <w:rPr>
                <w:rFonts w:ascii="Times New Roman" w:hAnsi="Times New Roman" w:cs="Times New Roman"/>
                <w:sz w:val="13"/>
                <w:szCs w:val="13"/>
                <w:vertAlign w:val="subscript"/>
              </w:rPr>
              <w:t>4</w:t>
            </w:r>
          </w:p>
        </w:tc>
        <w:tc>
          <w:tcPr>
            <w:tcW w:w="1062" w:type="dxa"/>
          </w:tcPr>
          <w:p w14:paraId="067CA98E" w14:textId="63AA80E4" w:rsidR="004B3943" w:rsidRPr="00A41808" w:rsidRDefault="004B3943" w:rsidP="004B3943">
            <w:pPr>
              <w:spacing w:line="200" w:lineRule="exact"/>
              <w:rPr>
                <w:rFonts w:ascii="Times New Roman" w:hAnsi="Times New Roman" w:cs="Times New Roman"/>
                <w:sz w:val="13"/>
                <w:szCs w:val="13"/>
              </w:rPr>
            </w:pPr>
            <w:r w:rsidRPr="00A41808">
              <w:rPr>
                <w:rFonts w:ascii="Times New Roman" w:hAnsi="Times New Roman" w:cs="Times New Roman"/>
                <w:sz w:val="13"/>
                <w:szCs w:val="13"/>
              </w:rPr>
              <w:t>50</w:t>
            </w:r>
          </w:p>
        </w:tc>
        <w:tc>
          <w:tcPr>
            <w:tcW w:w="830" w:type="dxa"/>
          </w:tcPr>
          <w:p w14:paraId="778171BE" w14:textId="1F1F8605" w:rsidR="004B3943" w:rsidRPr="00A41808" w:rsidRDefault="004B3943" w:rsidP="004B3943">
            <w:pPr>
              <w:spacing w:line="200" w:lineRule="exact"/>
              <w:rPr>
                <w:rFonts w:ascii="Times New Roman" w:hAnsi="Times New Roman" w:cs="Times New Roman"/>
                <w:sz w:val="13"/>
                <w:szCs w:val="13"/>
              </w:rPr>
            </w:pPr>
            <w:r w:rsidRPr="00A41808">
              <w:rPr>
                <w:rFonts w:ascii="Times New Roman" w:hAnsi="Times New Roman" w:cs="Times New Roman" w:hint="eastAsia"/>
                <w:sz w:val="13"/>
                <w:szCs w:val="13"/>
              </w:rPr>
              <w:t>5</w:t>
            </w:r>
          </w:p>
        </w:tc>
        <w:tc>
          <w:tcPr>
            <w:tcW w:w="816" w:type="dxa"/>
          </w:tcPr>
          <w:p w14:paraId="3BF578F7" w14:textId="17652378" w:rsidR="004B3943" w:rsidRPr="00A41808" w:rsidRDefault="004B3943" w:rsidP="004B3943">
            <w:pPr>
              <w:spacing w:line="200" w:lineRule="exact"/>
              <w:rPr>
                <w:rFonts w:ascii="Times New Roman" w:hAnsi="Times New Roman" w:cs="Times New Roman"/>
                <w:sz w:val="13"/>
                <w:szCs w:val="13"/>
              </w:rPr>
            </w:pPr>
            <w:r w:rsidRPr="00A41808">
              <w:rPr>
                <w:rFonts w:ascii="Times New Roman" w:hAnsi="Times New Roman" w:cs="Times New Roman"/>
                <w:sz w:val="13"/>
                <w:szCs w:val="13"/>
              </w:rPr>
              <w:t>~100</w:t>
            </w:r>
          </w:p>
        </w:tc>
        <w:tc>
          <w:tcPr>
            <w:tcW w:w="1015" w:type="dxa"/>
          </w:tcPr>
          <w:p w14:paraId="532E67C8" w14:textId="1E0E682B" w:rsidR="004B3943" w:rsidRPr="00A41808" w:rsidRDefault="004B3943" w:rsidP="004B3943">
            <w:pPr>
              <w:spacing w:line="200" w:lineRule="exact"/>
              <w:rPr>
                <w:rFonts w:ascii="Times New Roman" w:hAnsi="Times New Roman" w:cs="Times New Roman"/>
                <w:sz w:val="13"/>
                <w:szCs w:val="13"/>
              </w:rPr>
            </w:pPr>
            <w:r w:rsidRPr="00A41808">
              <w:rPr>
                <w:rFonts w:ascii="Times New Roman" w:hAnsi="Times New Roman" w:cs="Times New Roman"/>
                <w:sz w:val="13"/>
                <w:szCs w:val="13"/>
              </w:rPr>
              <w:t xml:space="preserve">0.65 </w:t>
            </w:r>
            <w:proofErr w:type="gramStart"/>
            <w:r w:rsidRPr="00A41808">
              <w:rPr>
                <w:rFonts w:ascii="Times New Roman" w:hAnsi="Times New Roman" w:cs="Times New Roman"/>
                <w:sz w:val="13"/>
                <w:szCs w:val="13"/>
              </w:rPr>
              <w:t>min</w:t>
            </w:r>
            <w:r w:rsidRPr="00A41808">
              <w:rPr>
                <w:rFonts w:ascii="Times New Roman" w:hAnsi="Times New Roman" w:cs="Times New Roman"/>
                <w:sz w:val="13"/>
                <w:szCs w:val="13"/>
                <w:vertAlign w:val="superscript"/>
              </w:rPr>
              <w:t>-1</w:t>
            </w:r>
            <w:proofErr w:type="gramEnd"/>
          </w:p>
        </w:tc>
        <w:tc>
          <w:tcPr>
            <w:tcW w:w="959" w:type="dxa"/>
          </w:tcPr>
          <w:p w14:paraId="36504B82" w14:textId="29BF0E97" w:rsidR="004B3943" w:rsidRPr="00A41808" w:rsidRDefault="004B3943" w:rsidP="004B3943">
            <w:pPr>
              <w:spacing w:line="200" w:lineRule="exact"/>
              <w:rPr>
                <w:rFonts w:ascii="Times New Roman" w:hAnsi="Times New Roman" w:cs="Times New Roman"/>
                <w:sz w:val="13"/>
                <w:szCs w:val="13"/>
              </w:rPr>
            </w:pPr>
            <w:r w:rsidRPr="00A41808">
              <w:rPr>
                <w:rFonts w:ascii="Times New Roman" w:hAnsi="Times New Roman" w:cs="Times New Roman"/>
                <w:sz w:val="13"/>
                <w:szCs w:val="13"/>
              </w:rPr>
              <w:t>1</w:t>
            </w:r>
          </w:p>
        </w:tc>
        <w:tc>
          <w:tcPr>
            <w:tcW w:w="1087" w:type="dxa"/>
          </w:tcPr>
          <w:p w14:paraId="416D8AA0" w14:textId="219F8FF3" w:rsidR="004B3943" w:rsidRPr="00A41808" w:rsidRDefault="004B3943" w:rsidP="004B3943">
            <w:pPr>
              <w:spacing w:line="200" w:lineRule="exact"/>
              <w:rPr>
                <w:rFonts w:ascii="Times New Roman" w:hAnsi="Times New Roman" w:cs="Times New Roman"/>
                <w:sz w:val="13"/>
                <w:szCs w:val="13"/>
              </w:rPr>
            </w:pPr>
            <w:r w:rsidRPr="00A41808">
              <w:rPr>
                <w:rFonts w:ascii="Times New Roman" w:hAnsi="Times New Roman" w:cs="Times New Roman" w:hint="eastAsia"/>
                <w:sz w:val="13"/>
                <w:szCs w:val="13"/>
              </w:rPr>
              <w:t>11.59</w:t>
            </w:r>
          </w:p>
        </w:tc>
        <w:tc>
          <w:tcPr>
            <w:tcW w:w="862" w:type="dxa"/>
          </w:tcPr>
          <w:p w14:paraId="226BF225" w14:textId="33E32D90" w:rsidR="004B3943" w:rsidRPr="00A41808" w:rsidRDefault="004B3943" w:rsidP="004B3943">
            <w:pPr>
              <w:spacing w:line="200" w:lineRule="exact"/>
              <w:rPr>
                <w:rFonts w:ascii="Times New Roman" w:hAnsi="Times New Roman" w:cs="Times New Roman"/>
                <w:b/>
                <w:bCs/>
                <w:sz w:val="13"/>
                <w:szCs w:val="13"/>
              </w:rPr>
            </w:pPr>
            <w:r w:rsidRPr="00A41808">
              <w:rPr>
                <w:rFonts w:ascii="Times New Roman" w:hAnsi="Times New Roman" w:cs="Times New Roman"/>
                <w:b/>
                <w:bCs/>
                <w:sz w:val="15"/>
                <w:szCs w:val="15"/>
              </w:rPr>
              <w:t>0.8*10</w:t>
            </w:r>
            <w:r w:rsidRPr="00A41808">
              <w:rPr>
                <w:rFonts w:ascii="Times New Roman" w:hAnsi="Times New Roman" w:cs="Times New Roman"/>
                <w:b/>
                <w:bCs/>
                <w:sz w:val="15"/>
                <w:szCs w:val="15"/>
                <w:vertAlign w:val="superscript"/>
              </w:rPr>
              <w:t>-3</w:t>
            </w:r>
          </w:p>
        </w:tc>
        <w:tc>
          <w:tcPr>
            <w:tcW w:w="567" w:type="dxa"/>
          </w:tcPr>
          <w:p w14:paraId="22353D00" w14:textId="29FE6FBA" w:rsidR="004B3943" w:rsidRPr="00A41808" w:rsidRDefault="004B3943" w:rsidP="004B3943">
            <w:pPr>
              <w:spacing w:line="200" w:lineRule="exact"/>
              <w:rPr>
                <w:rFonts w:ascii="Times New Roman" w:hAnsi="Times New Roman" w:cs="Times New Roman"/>
                <w:b/>
                <w:bCs/>
                <w:sz w:val="13"/>
                <w:szCs w:val="13"/>
              </w:rPr>
            </w:pPr>
            <w:r w:rsidRPr="00A41808">
              <w:rPr>
                <w:rFonts w:ascii="Times New Roman" w:hAnsi="Times New Roman" w:cs="Times New Roman"/>
                <w:b/>
                <w:bCs/>
                <w:sz w:val="13"/>
                <w:szCs w:val="13"/>
              </w:rPr>
              <w:t>This work</w:t>
            </w:r>
          </w:p>
        </w:tc>
      </w:tr>
      <w:tr w:rsidR="004B3943" w:rsidRPr="00C60ADA" w14:paraId="4DED6366" w14:textId="77777777" w:rsidTr="004B3943">
        <w:trPr>
          <w:trHeight w:val="392"/>
        </w:trPr>
        <w:tc>
          <w:tcPr>
            <w:tcW w:w="1394" w:type="dxa"/>
          </w:tcPr>
          <w:p w14:paraId="0216744B" w14:textId="5AC549AA" w:rsidR="004B3943" w:rsidRPr="00AA4A5E" w:rsidRDefault="004B3943" w:rsidP="004B3943">
            <w:pPr>
              <w:spacing w:line="200" w:lineRule="exact"/>
              <w:jc w:val="left"/>
              <w:rPr>
                <w:rFonts w:ascii="Times New Roman" w:hAnsi="Times New Roman" w:cs="Times New Roman"/>
                <w:b/>
                <w:bCs/>
                <w:sz w:val="13"/>
                <w:szCs w:val="13"/>
              </w:rPr>
            </w:pPr>
            <w:r w:rsidRPr="00AA4A5E">
              <w:rPr>
                <w:rFonts w:ascii="Times New Roman" w:hAnsi="Times New Roman" w:cs="Times New Roman"/>
                <w:sz w:val="13"/>
                <w:szCs w:val="13"/>
              </w:rPr>
              <w:t>AuNPs</w:t>
            </w:r>
          </w:p>
        </w:tc>
        <w:tc>
          <w:tcPr>
            <w:tcW w:w="759" w:type="dxa"/>
          </w:tcPr>
          <w:p w14:paraId="3278194B" w14:textId="5DA7D825" w:rsidR="004B3943" w:rsidRPr="00AA4A5E" w:rsidRDefault="004B3943" w:rsidP="004B3943">
            <w:pPr>
              <w:spacing w:line="200" w:lineRule="exact"/>
              <w:rPr>
                <w:rFonts w:ascii="Times New Roman" w:hAnsi="Times New Roman" w:cs="Times New Roman"/>
                <w:b/>
                <w:bCs/>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446F26FE" w14:textId="0B1BF809" w:rsidR="004B3943" w:rsidRPr="00AA4A5E" w:rsidRDefault="004B3943" w:rsidP="004B3943">
            <w:pPr>
              <w:spacing w:line="200" w:lineRule="exact"/>
              <w:rPr>
                <w:rFonts w:ascii="Times New Roman" w:hAnsi="Times New Roman" w:cs="Times New Roman"/>
                <w:b/>
                <w:bCs/>
                <w:sz w:val="13"/>
                <w:szCs w:val="13"/>
              </w:rPr>
            </w:pPr>
            <w:r w:rsidRPr="00AA4A5E">
              <w:rPr>
                <w:rFonts w:ascii="Times New Roman" w:hAnsi="Times New Roman" w:cs="Times New Roman"/>
                <w:sz w:val="13"/>
                <w:szCs w:val="13"/>
              </w:rPr>
              <w:t>60</w:t>
            </w:r>
          </w:p>
        </w:tc>
        <w:tc>
          <w:tcPr>
            <w:tcW w:w="830" w:type="dxa"/>
          </w:tcPr>
          <w:p w14:paraId="7737B975" w14:textId="4B0716A9" w:rsidR="004B3943" w:rsidRPr="00AA4A5E" w:rsidRDefault="004B3943" w:rsidP="004B3943">
            <w:pPr>
              <w:spacing w:line="200" w:lineRule="exact"/>
              <w:rPr>
                <w:rFonts w:ascii="Times New Roman" w:hAnsi="Times New Roman" w:cs="Times New Roman"/>
                <w:b/>
                <w:bCs/>
                <w:sz w:val="13"/>
                <w:szCs w:val="13"/>
              </w:rPr>
            </w:pPr>
            <w:r w:rsidRPr="00AA4A5E">
              <w:rPr>
                <w:rFonts w:ascii="Times New Roman" w:hAnsi="Times New Roman" w:cs="Times New Roman"/>
                <w:sz w:val="13"/>
                <w:szCs w:val="13"/>
              </w:rPr>
              <w:t>2</w:t>
            </w:r>
          </w:p>
        </w:tc>
        <w:tc>
          <w:tcPr>
            <w:tcW w:w="816" w:type="dxa"/>
          </w:tcPr>
          <w:p w14:paraId="2FD2BFE1" w14:textId="69FD1D5F" w:rsidR="004B3943" w:rsidRPr="00AA4A5E" w:rsidRDefault="004B3943" w:rsidP="004B3943">
            <w:pPr>
              <w:spacing w:line="200" w:lineRule="exact"/>
              <w:rPr>
                <w:rFonts w:ascii="Times New Roman" w:hAnsi="Times New Roman" w:cs="Times New Roman"/>
                <w:b/>
                <w:bCs/>
                <w:sz w:val="13"/>
                <w:szCs w:val="13"/>
              </w:rPr>
            </w:pPr>
            <w:r w:rsidRPr="00AA4A5E">
              <w:rPr>
                <w:rFonts w:ascii="Times New Roman" w:hAnsi="Times New Roman" w:cs="Times New Roman"/>
                <w:sz w:val="13"/>
                <w:szCs w:val="13"/>
              </w:rPr>
              <w:t>~ 100</w:t>
            </w:r>
          </w:p>
        </w:tc>
        <w:tc>
          <w:tcPr>
            <w:tcW w:w="1015" w:type="dxa"/>
          </w:tcPr>
          <w:p w14:paraId="4317F6AD" w14:textId="2E5CA665" w:rsidR="004B3943" w:rsidRPr="00AA4A5E" w:rsidRDefault="004B3943" w:rsidP="004B3943">
            <w:pPr>
              <w:spacing w:line="200" w:lineRule="exact"/>
              <w:rPr>
                <w:rFonts w:ascii="Times New Roman" w:hAnsi="Times New Roman" w:cs="Times New Roman"/>
                <w:b/>
                <w:bCs/>
                <w:sz w:val="13"/>
                <w:szCs w:val="13"/>
              </w:rPr>
            </w:pPr>
            <w:r w:rsidRPr="00AA4A5E">
              <w:rPr>
                <w:rFonts w:ascii="Times New Roman" w:hAnsi="Times New Roman" w:cs="Times New Roman"/>
                <w:sz w:val="13"/>
                <w:szCs w:val="13"/>
              </w:rPr>
              <w:t xml:space="preserve">1.51 </w:t>
            </w:r>
            <w:proofErr w:type="gramStart"/>
            <w:r w:rsidRPr="00AA4A5E">
              <w:rPr>
                <w:rFonts w:ascii="Times New Roman" w:hAnsi="Times New Roman" w:cs="Times New Roman"/>
                <w:sz w:val="13"/>
                <w:szCs w:val="13"/>
              </w:rPr>
              <w:t>min</w:t>
            </w:r>
            <w:r w:rsidRPr="00AA4A5E">
              <w:rPr>
                <w:rFonts w:ascii="Times New Roman" w:hAnsi="Times New Roman" w:cs="Times New Roman"/>
                <w:sz w:val="13"/>
                <w:szCs w:val="13"/>
                <w:vertAlign w:val="superscript"/>
              </w:rPr>
              <w:t>-1</w:t>
            </w:r>
            <w:proofErr w:type="gramEnd"/>
          </w:p>
        </w:tc>
        <w:tc>
          <w:tcPr>
            <w:tcW w:w="959" w:type="dxa"/>
          </w:tcPr>
          <w:p w14:paraId="095F1FD2" w14:textId="33684536" w:rsidR="004B3943" w:rsidRPr="00AA4A5E" w:rsidRDefault="004B3943" w:rsidP="004B3943">
            <w:pPr>
              <w:spacing w:line="200" w:lineRule="exact"/>
              <w:rPr>
                <w:rFonts w:ascii="Times New Roman" w:hAnsi="Times New Roman" w:cs="Times New Roman"/>
                <w:b/>
                <w:bCs/>
                <w:sz w:val="13"/>
                <w:szCs w:val="13"/>
              </w:rPr>
            </w:pPr>
            <w:r w:rsidRPr="00AA4A5E">
              <w:rPr>
                <w:rFonts w:ascii="Times New Roman" w:hAnsi="Times New Roman" w:cs="Times New Roman"/>
                <w:sz w:val="13"/>
                <w:szCs w:val="13"/>
              </w:rPr>
              <w:t>100</w:t>
            </w:r>
          </w:p>
        </w:tc>
        <w:tc>
          <w:tcPr>
            <w:tcW w:w="1087" w:type="dxa"/>
          </w:tcPr>
          <w:p w14:paraId="21546E05" w14:textId="4233FE43" w:rsidR="004B3943" w:rsidRPr="00AA4A5E" w:rsidRDefault="004B3943" w:rsidP="004B3943">
            <w:pPr>
              <w:spacing w:line="200" w:lineRule="exact"/>
              <w:rPr>
                <w:rFonts w:ascii="Times New Roman" w:hAnsi="Times New Roman" w:cs="Times New Roman"/>
                <w:b/>
                <w:bCs/>
                <w:sz w:val="13"/>
                <w:szCs w:val="13"/>
              </w:rPr>
            </w:pPr>
            <w:r w:rsidRPr="00AA4A5E">
              <w:rPr>
                <w:rFonts w:ascii="Times New Roman" w:hAnsi="Times New Roman" w:cs="Times New Roman"/>
                <w:sz w:val="13"/>
                <w:szCs w:val="13"/>
              </w:rPr>
              <w:t>2.91</w:t>
            </w:r>
          </w:p>
        </w:tc>
        <w:tc>
          <w:tcPr>
            <w:tcW w:w="862" w:type="dxa"/>
          </w:tcPr>
          <w:p w14:paraId="3F0D682B" w14:textId="5FAE1B6B" w:rsidR="004B3943" w:rsidRPr="00AA4A5E" w:rsidRDefault="004B3943" w:rsidP="004B3943">
            <w:pPr>
              <w:spacing w:line="200" w:lineRule="exact"/>
              <w:rPr>
                <w:rFonts w:ascii="Times New Roman" w:hAnsi="Times New Roman" w:cs="Times New Roman"/>
                <w:b/>
                <w:bCs/>
                <w:sz w:val="13"/>
                <w:szCs w:val="13"/>
              </w:rPr>
            </w:pPr>
            <w:r w:rsidRPr="00AA4A5E">
              <w:rPr>
                <w:rFonts w:ascii="Times New Roman" w:hAnsi="Times New Roman" w:cs="Times New Roman"/>
                <w:sz w:val="13"/>
                <w:szCs w:val="13"/>
              </w:rPr>
              <w:t>21.7</w:t>
            </w:r>
          </w:p>
        </w:tc>
        <w:tc>
          <w:tcPr>
            <w:tcW w:w="567" w:type="dxa"/>
          </w:tcPr>
          <w:p w14:paraId="006215DD" w14:textId="5809C4EB" w:rsidR="004B3943" w:rsidRPr="00AA4A5E" w:rsidRDefault="004B3943" w:rsidP="004B3943">
            <w:pPr>
              <w:spacing w:line="200" w:lineRule="exact"/>
              <w:rPr>
                <w:rFonts w:ascii="Times New Roman" w:hAnsi="Times New Roman" w:cs="Times New Roman"/>
                <w:b/>
                <w:bCs/>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10.1016/j.jhazmat.2016.07.051","ISSN":"0304-3894","author":[{"dropping-particle":"","family":"Shen","given":"Wenli","non-dropping-particle":"","parse-names":false,"suffix":""},{"dropping-particle":"","family":"Qu","given":"Yuanyuan","non-dropping-particle":"","parse-names":false,"suffix":""},{"dropping-particle":"","family":"Pei","given":"Xiaofang","non-dropping-particle":"","parse-names":false,"suffix":""},{"dropping-particle":"","family":"Li","given":"Shuzhen","non-dropping-particle":"","parse-names":false,"suffix":""},{"dropping-particle":"","family":"You","given":"Shengnan","non-dropping-particle":"","parse-names":false,"suffix":""},{"dropping-particle":"","family":"Wang","given":"Jingwei","non-dropping-particle":"","parse-names":false,"suffix":""},{"dropping-particle":"","family":"Zhang","given":"Zhaojing","non-dropping-particle":"","parse-names":false,"suffix":""},{"dropping-particle":"","family":"Zhou","given":"Jiti","non-dropping-particle":"","parse-names":false,"suffix":""}],"container-title":"Journal of Hazardous Materials","id":"ITEM-1","issued":{"date-parts":[["2017"]]},"page":"299-306","publisher":"Elsevier B.V.","title":"Catalytic reduction of 4-nitrophenol using gold nanoparticles biosynthesized by cell-free extracts of Aspergillus sp . WL-Au","type":"article-journal","volume":"321"},"uris":["http://www.mendeley.com/documents/?uuid=dcd29ec0-db9d-4038-91d8-9415b848dcd5"]}],"mendeley":{"formattedCitation":"&lt;sup&gt;15&lt;/sup&gt;","plainTextFormattedCitation":"15","previouslyFormattedCitation":"&lt;sup&gt;15&lt;/sup&gt;"},"properties":{"noteIndex":0},"schema":"https://github.com/citation-style-language/schema/raw/master/csl-citation.json"}</w:instrText>
            </w:r>
            <w:r w:rsidRPr="00AA4A5E">
              <w:rPr>
                <w:rFonts w:ascii="Times New Roman" w:hAnsi="Times New Roman" w:cs="Times New Roman"/>
                <w:sz w:val="13"/>
                <w:szCs w:val="13"/>
              </w:rPr>
              <w:fldChar w:fldCharType="separate"/>
            </w:r>
            <w:r w:rsidRPr="00AA4A5E">
              <w:rPr>
                <w:rFonts w:ascii="Times New Roman" w:hAnsi="Times New Roman" w:cs="Times New Roman"/>
                <w:noProof/>
                <w:sz w:val="13"/>
                <w:szCs w:val="13"/>
                <w:vertAlign w:val="superscript"/>
              </w:rPr>
              <w:t>15</w:t>
            </w:r>
            <w:r w:rsidRPr="00AA4A5E">
              <w:rPr>
                <w:rFonts w:ascii="Times New Roman" w:hAnsi="Times New Roman" w:cs="Times New Roman"/>
                <w:sz w:val="13"/>
                <w:szCs w:val="13"/>
              </w:rPr>
              <w:fldChar w:fldCharType="end"/>
            </w:r>
          </w:p>
        </w:tc>
      </w:tr>
      <w:tr w:rsidR="004B3943" w:rsidRPr="00C60ADA" w14:paraId="273D6A49" w14:textId="77777777" w:rsidTr="004B3943">
        <w:trPr>
          <w:trHeight w:val="392"/>
        </w:trPr>
        <w:tc>
          <w:tcPr>
            <w:tcW w:w="1394" w:type="dxa"/>
          </w:tcPr>
          <w:p w14:paraId="661F4481" w14:textId="77777777" w:rsidR="004B3943" w:rsidRPr="00AA4A5E" w:rsidRDefault="004B3943" w:rsidP="004B3943">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Au/graphene</w:t>
            </w:r>
          </w:p>
        </w:tc>
        <w:tc>
          <w:tcPr>
            <w:tcW w:w="759" w:type="dxa"/>
          </w:tcPr>
          <w:p w14:paraId="589408B1"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421E437F"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714</w:t>
            </w:r>
          </w:p>
        </w:tc>
        <w:tc>
          <w:tcPr>
            <w:tcW w:w="830" w:type="dxa"/>
          </w:tcPr>
          <w:p w14:paraId="1E1026C5"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12</w:t>
            </w:r>
          </w:p>
        </w:tc>
        <w:tc>
          <w:tcPr>
            <w:tcW w:w="816" w:type="dxa"/>
          </w:tcPr>
          <w:p w14:paraId="6CAC1FEA"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100</w:t>
            </w:r>
          </w:p>
        </w:tc>
        <w:tc>
          <w:tcPr>
            <w:tcW w:w="1015" w:type="dxa"/>
          </w:tcPr>
          <w:p w14:paraId="225157BC"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3.17 × 10</w:t>
            </w:r>
            <w:r w:rsidRPr="00AA4A5E">
              <w:rPr>
                <w:rFonts w:ascii="Times New Roman" w:hAnsi="Times New Roman" w:cs="Times New Roman"/>
                <w:sz w:val="13"/>
                <w:szCs w:val="13"/>
                <w:vertAlign w:val="superscript"/>
              </w:rPr>
              <w:t>−3</w:t>
            </w:r>
            <w:r w:rsidRPr="00AA4A5E">
              <w:rPr>
                <w:rFonts w:ascii="Times New Roman" w:hAnsi="Times New Roman" w:cs="Times New Roman"/>
                <w:sz w:val="13"/>
                <w:szCs w:val="13"/>
              </w:rPr>
              <w:t xml:space="preserve"> s</w:t>
            </w:r>
            <w:r w:rsidRPr="00AA4A5E">
              <w:rPr>
                <w:rFonts w:ascii="Times New Roman" w:hAnsi="Times New Roman" w:cs="Times New Roman"/>
                <w:sz w:val="13"/>
                <w:szCs w:val="13"/>
                <w:vertAlign w:val="superscript"/>
              </w:rPr>
              <w:t>−1</w:t>
            </w:r>
          </w:p>
        </w:tc>
        <w:tc>
          <w:tcPr>
            <w:tcW w:w="959" w:type="dxa"/>
          </w:tcPr>
          <w:p w14:paraId="259F875D"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2.4</w:t>
            </w:r>
          </w:p>
        </w:tc>
        <w:tc>
          <w:tcPr>
            <w:tcW w:w="1087" w:type="dxa"/>
          </w:tcPr>
          <w:p w14:paraId="7418B9DF"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1.76</w:t>
            </w:r>
          </w:p>
        </w:tc>
        <w:tc>
          <w:tcPr>
            <w:tcW w:w="862" w:type="dxa"/>
          </w:tcPr>
          <w:p w14:paraId="739F9DF7" w14:textId="3F784080"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35.8</w:t>
            </w:r>
          </w:p>
        </w:tc>
        <w:tc>
          <w:tcPr>
            <w:tcW w:w="567" w:type="dxa"/>
          </w:tcPr>
          <w:p w14:paraId="4D7BF39B" w14:textId="58E423DC"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{"citationItems":[{"id":"ITEM-1","itemData":{"DOI":"10.1039/c2jm16386a","ISSN":"09599428","abstract":"A cylindrical piece of Au/graphene hydrogel, 1.08 cm in diameter and 1.28 cm in height, has been synthesized through the self-assembly of Au/graphene sheets under hydrothermal conditions for the first time. The hydrogel, containing 2.26 wt% Au, 6.94 wt% graphene, and 90.8 wt% water, exhibited excellent catalytic performance towards the reduction of 4-nitrophenol (4-NP) to 4-aminophenol (4-AP), which is about 90 times larger than previously reported values for spongy Au nanoparticles and 14 times more than the highest value among the polymer supported Au nanoparticle catalysts. The high catalytic activity arises from the synergistic effect of graphene: (1) the high adsorption ability of graphene towards 4-NP, providing a high concentration of 4-NP near to the Au nanoparticles on graphene; and (2) electron transfer from graphene to Au nanoparticles, facilitating the uptake of electrons by 4-NP molecules. © The Royal Society of Chemistry 2012.","author":[{"dropping-particle":"","family":"Li","given":"Jing","non-dropping-particle":"","parse-names":false,"suffix":""},{"dropping-particle":"","family":"Liu","given":"Chun Yan","non-dropping-particle":"","parse-names":false,"suffix":""},{"dropping-particle":"","family":"Liu","given":"Yun","non-dropping-particle":"","parse-names":false,"suffix":""}],"container-title":"Journal of Materials Chemistry","id":"ITEM-1","issue":"17","issued":{"date-parts":[["2012"]]},"page":"8426-8430","title":"Au/graphene hydrogel: Synthesis, characterization and its use for catalytic reduction of 4-nitrophenol","type":"article-journal","volume":"22"},"uris":["http://www.mendeley.com/documents/?uuid=0d1f667a-0467-4c22-a676-e10e76d6f9e7"]}],"mendeley":{"formattedCitation":"&lt;sup&gt;16&lt;/sup&gt;","plainTextFormattedCitation":"16","previouslyFormattedCitation":"&lt;sup&gt;16&lt;/sup&gt;"},"properties":{"noteIndex":0},"schema":"https://github.com/citation-style-language/schema/raw/master/csl-citation.json"}</w:instrText>
            </w:r>
            <w:r w:rsidRPr="00AA4A5E">
              <w:rPr>
                <w:rFonts w:ascii="Times New Roman" w:hAnsi="Times New Roman" w:cs="Times New Roman"/>
                <w:sz w:val="13"/>
                <w:szCs w:val="13"/>
              </w:rPr>
              <w:fldChar w:fldCharType="separate"/>
            </w:r>
            <w:r w:rsidRPr="00AA4A5E">
              <w:rPr>
                <w:rFonts w:ascii="Times New Roman" w:hAnsi="Times New Roman" w:cs="Times New Roman"/>
                <w:noProof/>
                <w:sz w:val="13"/>
                <w:szCs w:val="13"/>
                <w:vertAlign w:val="superscript"/>
              </w:rPr>
              <w:t>16</w:t>
            </w:r>
            <w:r w:rsidRPr="00AA4A5E">
              <w:rPr>
                <w:rFonts w:ascii="Times New Roman" w:hAnsi="Times New Roman" w:cs="Times New Roman"/>
                <w:sz w:val="13"/>
                <w:szCs w:val="13"/>
              </w:rPr>
              <w:fldChar w:fldCharType="end"/>
            </w:r>
          </w:p>
        </w:tc>
      </w:tr>
      <w:tr w:rsidR="004B3943" w:rsidRPr="00C60ADA" w14:paraId="2394D583" w14:textId="77777777" w:rsidTr="004B3943">
        <w:trPr>
          <w:trHeight w:val="392"/>
        </w:trPr>
        <w:tc>
          <w:tcPr>
            <w:tcW w:w="1394" w:type="dxa"/>
          </w:tcPr>
          <w:p w14:paraId="7A233859" w14:textId="77777777" w:rsidR="004B3943" w:rsidRPr="00AA4A5E" w:rsidRDefault="004B3943" w:rsidP="004B3943">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AuNP-SPEG</w:t>
            </w:r>
            <w:r w:rsidRPr="00AA4A5E">
              <w:rPr>
                <w:rFonts w:ascii="Times New Roman" w:hAnsi="Times New Roman" w:cs="Times New Roman"/>
                <w:sz w:val="13"/>
                <w:szCs w:val="13"/>
                <w:vertAlign w:val="subscript"/>
              </w:rPr>
              <w:t>30K</w:t>
            </w:r>
          </w:p>
        </w:tc>
        <w:tc>
          <w:tcPr>
            <w:tcW w:w="759" w:type="dxa"/>
          </w:tcPr>
          <w:p w14:paraId="3435B9A0" w14:textId="77777777" w:rsidR="004B3943" w:rsidRPr="00AA4A5E" w:rsidRDefault="004B3943" w:rsidP="004B3943">
            <w:pPr>
              <w:spacing w:line="200" w:lineRule="exact"/>
              <w:rPr>
                <w:rFonts w:ascii="Times New Roman" w:hAnsi="Times New Roman" w:cs="Times New Roman"/>
                <w:sz w:val="13"/>
                <w:szCs w:val="13"/>
              </w:rPr>
            </w:pPr>
            <w:bookmarkStart w:id="47" w:name="OLE_LINK24"/>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bookmarkEnd w:id="47"/>
          </w:p>
        </w:tc>
        <w:tc>
          <w:tcPr>
            <w:tcW w:w="1062" w:type="dxa"/>
          </w:tcPr>
          <w:p w14:paraId="0C1EFC61"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150</w:t>
            </w:r>
          </w:p>
        </w:tc>
        <w:tc>
          <w:tcPr>
            <w:tcW w:w="830" w:type="dxa"/>
          </w:tcPr>
          <w:p w14:paraId="1BC4D322"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xml:space="preserve">0.4 </w:t>
            </w:r>
            <w:bookmarkStart w:id="48" w:name="OLE_LINK21"/>
            <w:bookmarkStart w:id="49" w:name="OLE_LINK22"/>
            <w:r w:rsidRPr="00AA4A5E">
              <w:rPr>
                <w:rFonts w:ascii="Times New Roman" w:hAnsi="Times New Roman" w:cs="Times New Roman"/>
                <w:sz w:val="13"/>
                <w:szCs w:val="13"/>
              </w:rPr>
              <w:t>± 0.1</w:t>
            </w:r>
            <w:bookmarkEnd w:id="48"/>
            <w:bookmarkEnd w:id="49"/>
          </w:p>
        </w:tc>
        <w:tc>
          <w:tcPr>
            <w:tcW w:w="816" w:type="dxa"/>
          </w:tcPr>
          <w:p w14:paraId="68E4742D" w14:textId="77777777" w:rsidR="004B3943" w:rsidRPr="00AA4A5E" w:rsidRDefault="004B3943" w:rsidP="004B3943">
            <w:pPr>
              <w:spacing w:line="200" w:lineRule="exact"/>
              <w:rPr>
                <w:rFonts w:ascii="Times New Roman" w:hAnsi="Times New Roman" w:cs="Times New Roman"/>
                <w:sz w:val="13"/>
                <w:szCs w:val="13"/>
              </w:rPr>
            </w:pPr>
            <w:bookmarkStart w:id="50" w:name="OLE_LINK25"/>
            <w:bookmarkStart w:id="51" w:name="OLE_LINK26"/>
            <w:bookmarkStart w:id="52" w:name="OLE_LINK27"/>
            <w:r w:rsidRPr="00AA4A5E">
              <w:rPr>
                <w:rFonts w:ascii="Times New Roman" w:hAnsi="Times New Roman" w:cs="Times New Roman"/>
                <w:sz w:val="13"/>
                <w:szCs w:val="13"/>
              </w:rPr>
              <w:t>~ 100</w:t>
            </w:r>
            <w:bookmarkEnd w:id="50"/>
            <w:bookmarkEnd w:id="51"/>
            <w:bookmarkEnd w:id="52"/>
          </w:p>
        </w:tc>
        <w:tc>
          <w:tcPr>
            <w:tcW w:w="1015" w:type="dxa"/>
          </w:tcPr>
          <w:p w14:paraId="1F49BE5D"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xml:space="preserve">2.1 ± 0.5 </w:t>
            </w:r>
            <w:proofErr w:type="gramStart"/>
            <w:r w:rsidRPr="00AA4A5E">
              <w:rPr>
                <w:rFonts w:ascii="Times New Roman" w:hAnsi="Times New Roman" w:cs="Times New Roman"/>
                <w:sz w:val="13"/>
                <w:szCs w:val="13"/>
              </w:rPr>
              <w:t>min</w:t>
            </w:r>
            <w:r w:rsidRPr="00AA4A5E">
              <w:rPr>
                <w:rFonts w:ascii="Times New Roman" w:hAnsi="Times New Roman" w:cs="Times New Roman"/>
                <w:sz w:val="13"/>
                <w:szCs w:val="13"/>
                <w:vertAlign w:val="superscript"/>
              </w:rPr>
              <w:t>-1</w:t>
            </w:r>
            <w:proofErr w:type="gramEnd"/>
          </w:p>
        </w:tc>
        <w:tc>
          <w:tcPr>
            <w:tcW w:w="959" w:type="dxa"/>
          </w:tcPr>
          <w:p w14:paraId="6B18AB5B"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65</w:t>
            </w:r>
          </w:p>
        </w:tc>
        <w:tc>
          <w:tcPr>
            <w:tcW w:w="1087" w:type="dxa"/>
          </w:tcPr>
          <w:p w14:paraId="2C72BD64"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0.74</w:t>
            </w:r>
          </w:p>
        </w:tc>
        <w:tc>
          <w:tcPr>
            <w:tcW w:w="862" w:type="dxa"/>
          </w:tcPr>
          <w:p w14:paraId="48D87E91" w14:textId="1454BABF"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85.1</w:t>
            </w:r>
          </w:p>
        </w:tc>
        <w:tc>
          <w:tcPr>
            <w:tcW w:w="567" w:type="dxa"/>
          </w:tcPr>
          <w:p w14:paraId="347C6754" w14:textId="4D0DE8B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{"citationItems":[{"id":"ITEM-1","itemData":{"DOI":"10.1021/acscatal.6b00635","ISSN":"21555435","abstract":"Gold nanoparticles (AuNPs) have received considerable interest owing to their unique properties and applications in catalysis. One of the major challenges for colloidal nanoparticles in catalysis is the limited stability and resulting aggregation. Nanoparticle functionalization with ligands or polymers is a common strategy to improve the colloidal stability, which in turn blocks the reactive surface sites and eliminates catalytic activity. Here, we investigate thiolated polyethylene glycol (HS-PEG) as a stabilizing ligand during AuNP catalytic reduction of 4-nitrophenol. We show a direct relationship between the chain length and packing density of HS-PEG with respect to AuNP catalytic activity. High surface coverage of low molecular weight HS-PEG (1 kDa) completely inhibited the catalytic activity of AuNPs. Increasing HS-PEG molecular weight and decreasing surface coverage was found to correlate directly with increasing rate constants and decreasing induction time. Time-resolved UV-vis absorbance spectroscopy of 2-mercaptobenzimidazole (2-MIB) adsorption on AuNPs was used to study the ligand adsorption kinetics and to quantify the free active sites available for catalysis as a function of HS-PEG molecular weight and packing density. HS-PEG packing density and estimation of free active sites, coupled with the kinetics of 2-MBI adsorption onto AuNP ruled out the possibility of an ed</w:instrText>
            </w:r>
            <w:r w:rsidR="002D4019" w:rsidRPr="00AA4A5E">
              <w:rPr>
                <w:rFonts w:ascii="Times New Roman" w:hAnsi="Times New Roman" w:cs="Times New Roman" w:hint="eastAsia"/>
                <w:sz w:val="13"/>
                <w:szCs w:val="13"/>
              </w:rPr>
              <w:instrText xml:space="preserve">uct diffusion barrier as the main cause of reduced catalytic activity and induction time for HS-PEG functionalized AuNPs (molecular weight </w:instrText>
            </w:r>
            <w:r w:rsidR="002D4019" w:rsidRPr="00AA4A5E">
              <w:rPr>
                <w:rFonts w:ascii="Times New Roman" w:hAnsi="Times New Roman" w:cs="Times New Roman" w:hint="eastAsia"/>
                <w:sz w:val="13"/>
                <w:szCs w:val="13"/>
              </w:rPr>
              <w:instrText>≥</w:instrText>
            </w:r>
            <w:r w:rsidR="002D4019" w:rsidRPr="00AA4A5E">
              <w:rPr>
                <w:rFonts w:ascii="Times New Roman" w:hAnsi="Times New Roman" w:cs="Times New Roman" w:hint="eastAsia"/>
                <w:sz w:val="13"/>
                <w:szCs w:val="13"/>
              </w:rPr>
              <w:instrText>1 kDa). Instead, selective blocking of more active sites by adsorbed thiol functionality is attributed to the induc</w:instrText>
            </w:r>
            <w:r w:rsidR="002D4019" w:rsidRPr="00AA4A5E">
              <w:rPr>
                <w:rFonts w:ascii="Times New Roman" w:hAnsi="Times New Roman" w:cs="Times New Roman"/>
                <w:sz w:val="13"/>
                <w:szCs w:val="13"/>
              </w:rPr>
              <w:instrText>tion period and reduced catalytic activity. It is also noticed that H- induced desorption/mobility of thiols regenerates the catalytic activity.","author":[{"dropping-particle":"","family":"Ansar","given":"Siyam M.","non-dropping-particle":"","parse-names":false,"suffix":""},{"dropping-particle":"","family":"Kitchens","given":"Christopher L.","non-dropping-particle":"","parse-names":false,"suffix":""}],"container-title":"ACS Catalysis","id":"ITEM-1","issue":"8","issued":{"date-parts":[["2016"]]},"page":"5553-5560","title":"Impact of Gold Nanoparticle Stabilizing Ligands on the Colloidal Catalytic Reduction of 4-Nitrophenol","type":"article-journal","volume":"6"},"uris":["http://www.mendeley.com/documents/?uuid=0e4f165c-5fab-496c-8628-206a8d10015a"]}],"mendeley":{"formattedCitation":"&lt;sup&gt;17&lt;/sup&gt;","plainTextFormattedCitation":"17","previouslyFormattedCitation":"&lt;sup&gt;17&lt;/sup&gt;"},"properties":{"noteIndex":0},"schema":"https://github.com/citation-style-language/schema/raw/master/csl-citation.json"}</w:instrText>
            </w:r>
            <w:r w:rsidRPr="00AA4A5E">
              <w:rPr>
                <w:rFonts w:ascii="Times New Roman" w:hAnsi="Times New Roman" w:cs="Times New Roman"/>
                <w:sz w:val="13"/>
                <w:szCs w:val="13"/>
              </w:rPr>
              <w:fldChar w:fldCharType="separate"/>
            </w:r>
            <w:r w:rsidRPr="00AA4A5E">
              <w:rPr>
                <w:rFonts w:ascii="Times New Roman" w:hAnsi="Times New Roman" w:cs="Times New Roman"/>
                <w:noProof/>
                <w:sz w:val="13"/>
                <w:szCs w:val="13"/>
                <w:vertAlign w:val="superscript"/>
              </w:rPr>
              <w:t>17</w:t>
            </w:r>
            <w:r w:rsidRPr="00AA4A5E">
              <w:rPr>
                <w:rFonts w:ascii="Times New Roman" w:hAnsi="Times New Roman" w:cs="Times New Roman"/>
                <w:sz w:val="13"/>
                <w:szCs w:val="13"/>
              </w:rPr>
              <w:fldChar w:fldCharType="end"/>
            </w:r>
          </w:p>
        </w:tc>
      </w:tr>
      <w:tr w:rsidR="004B3943" w:rsidRPr="00C60ADA" w14:paraId="7836C12C" w14:textId="77777777" w:rsidTr="004B3943">
        <w:trPr>
          <w:trHeight w:val="392"/>
        </w:trPr>
        <w:tc>
          <w:tcPr>
            <w:tcW w:w="1394" w:type="dxa"/>
          </w:tcPr>
          <w:p w14:paraId="1FCFCDD2" w14:textId="77777777" w:rsidR="004B3943" w:rsidRPr="00AA4A5E" w:rsidRDefault="004B3943" w:rsidP="004B3943">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Au@TpPa-1</w:t>
            </w:r>
          </w:p>
        </w:tc>
        <w:tc>
          <w:tcPr>
            <w:tcW w:w="759" w:type="dxa"/>
          </w:tcPr>
          <w:p w14:paraId="0217B2DB"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62352C8F"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1589</w:t>
            </w:r>
          </w:p>
        </w:tc>
        <w:tc>
          <w:tcPr>
            <w:tcW w:w="830" w:type="dxa"/>
          </w:tcPr>
          <w:p w14:paraId="2CFB6237"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18</w:t>
            </w:r>
          </w:p>
        </w:tc>
        <w:tc>
          <w:tcPr>
            <w:tcW w:w="816" w:type="dxa"/>
          </w:tcPr>
          <w:p w14:paraId="42F3908D"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100</w:t>
            </w:r>
          </w:p>
        </w:tc>
        <w:tc>
          <w:tcPr>
            <w:tcW w:w="1015" w:type="dxa"/>
          </w:tcPr>
          <w:p w14:paraId="14FD5062"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5.35 × 10</w:t>
            </w:r>
            <w:r w:rsidRPr="00AA4A5E">
              <w:rPr>
                <w:rFonts w:ascii="Times New Roman" w:hAnsi="Times New Roman" w:cs="Times New Roman"/>
                <w:sz w:val="13"/>
                <w:szCs w:val="13"/>
                <w:vertAlign w:val="superscript"/>
              </w:rPr>
              <w:t>−3</w:t>
            </w:r>
            <w:r w:rsidRPr="00AA4A5E">
              <w:rPr>
                <w:rFonts w:ascii="Times New Roman" w:hAnsi="Times New Roman" w:cs="Times New Roman"/>
                <w:sz w:val="13"/>
                <w:szCs w:val="13"/>
              </w:rPr>
              <w:t xml:space="preserve"> s</w:t>
            </w:r>
            <w:r w:rsidRPr="00AA4A5E">
              <w:rPr>
                <w:rFonts w:ascii="Times New Roman" w:hAnsi="Times New Roman" w:cs="Times New Roman"/>
                <w:sz w:val="13"/>
                <w:szCs w:val="13"/>
                <w:vertAlign w:val="superscript"/>
              </w:rPr>
              <w:t>−1</w:t>
            </w:r>
          </w:p>
        </w:tc>
        <w:tc>
          <w:tcPr>
            <w:tcW w:w="959" w:type="dxa"/>
          </w:tcPr>
          <w:p w14:paraId="55018D4D"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1.2</w:t>
            </w:r>
          </w:p>
        </w:tc>
        <w:tc>
          <w:tcPr>
            <w:tcW w:w="1087" w:type="dxa"/>
          </w:tcPr>
          <w:p w14:paraId="3796AAAD" w14:textId="63E0CE83"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0.6</w:t>
            </w:r>
            <w:r w:rsidR="00AA4A5E" w:rsidRPr="00AA4A5E">
              <w:rPr>
                <w:rFonts w:ascii="Times New Roman" w:hAnsi="Times New Roman" w:cs="Times New Roman"/>
                <w:sz w:val="13"/>
                <w:szCs w:val="13"/>
              </w:rPr>
              <w:t>3</w:t>
            </w:r>
          </w:p>
        </w:tc>
        <w:tc>
          <w:tcPr>
            <w:tcW w:w="862" w:type="dxa"/>
          </w:tcPr>
          <w:p w14:paraId="2A1E7150" w14:textId="649F61AF"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100.8</w:t>
            </w:r>
          </w:p>
        </w:tc>
        <w:tc>
          <w:tcPr>
            <w:tcW w:w="567" w:type="dxa"/>
          </w:tcPr>
          <w:p w14:paraId="6CEDC1F5" w14:textId="1CF7F1FB"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{"citationItems":[{"id":"ITEM-1","itemData":{"DOI":"10.1039/c3cc49176e","ISSN":"1364548X","abstract":"Gold [Au(0)] nanoparticles immobilized into a stable covalent organic framework (COF) have been synthesized via the solution infiltration method. The as-synthesized Au(0)@TpPa-1 catalyst shows high recyclability and superior reactivity for nitrophenol reduction reaction than HAuCl4·3H2O. © 2014 Royal Society of Chemistry.","author":[{"dropping-particle":"","family":"Pachfule","given":"Pradip","non-dropping-particle":"","parse-names":false,"suffix":""},{"dropping-particle":"","family":"Kandambeth","given":"Sharath","non-dropping-particle":"","parse-names":false,"suffix":""},{"dropping-particle":"","family":"Díaz Díaz","given":"David","non-dropping-particle":"","parse-names":false,"suffix":""},{"dropping-particle":"","family":"Banerjee","given":"Rahul","non-dropping-particle":"","parse-names":false,"suffix":""}],"container-title":"Chemical Communications","id":"ITEM-1","issue":"24","issued":{"date-parts":[["2014"]]},"page":"3169-3172","title":"Highly stable covalent organic framework-Au nanoparticles hybrids for enhanced activity for nitrophenol reduction","type":"article-journal","volume":"50"},"uris":["http://www.mendeley.com/documents/?uuid=a1484209-854f-4559-9375-3372ee1b30ca"]}],"mendeley":{"formattedCitation":"&lt;sup&gt;18&lt;/sup&gt;","plainTextFormattedCitation":"18","previouslyFormattedCitation":"&lt;sup&gt;18&lt;/sup&gt;"},"properties":{"noteIndex":0},"schema":"https://github.com/citation-style-language/schema/raw/master/csl-citation.json"}</w:instrText>
            </w:r>
            <w:r w:rsidRPr="00AA4A5E">
              <w:rPr>
                <w:rFonts w:ascii="Times New Roman" w:hAnsi="Times New Roman" w:cs="Times New Roman"/>
                <w:sz w:val="13"/>
                <w:szCs w:val="13"/>
              </w:rPr>
              <w:fldChar w:fldCharType="separate"/>
            </w:r>
            <w:r w:rsidRPr="00AA4A5E">
              <w:rPr>
                <w:rFonts w:ascii="Times New Roman" w:hAnsi="Times New Roman" w:cs="Times New Roman"/>
                <w:noProof/>
                <w:sz w:val="13"/>
                <w:szCs w:val="13"/>
                <w:vertAlign w:val="superscript"/>
              </w:rPr>
              <w:t>18</w:t>
            </w:r>
            <w:r w:rsidRPr="00AA4A5E">
              <w:rPr>
                <w:rFonts w:ascii="Times New Roman" w:hAnsi="Times New Roman" w:cs="Times New Roman"/>
                <w:sz w:val="13"/>
                <w:szCs w:val="13"/>
              </w:rPr>
              <w:fldChar w:fldCharType="end"/>
            </w:r>
          </w:p>
        </w:tc>
      </w:tr>
      <w:tr w:rsidR="004B3943" w:rsidRPr="00C60ADA" w14:paraId="55F714E8" w14:textId="77777777" w:rsidTr="004B3943">
        <w:trPr>
          <w:trHeight w:val="392"/>
        </w:trPr>
        <w:tc>
          <w:tcPr>
            <w:tcW w:w="1394" w:type="dxa"/>
          </w:tcPr>
          <w:p w14:paraId="679DA7D9" w14:textId="77777777" w:rsidR="004B3943" w:rsidRPr="00AA4A5E" w:rsidRDefault="004B3943" w:rsidP="004B3943">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Au/g-C</w:t>
            </w:r>
            <w:r w:rsidRPr="00AA4A5E">
              <w:rPr>
                <w:rFonts w:ascii="Times New Roman" w:hAnsi="Times New Roman" w:cs="Times New Roman"/>
                <w:sz w:val="13"/>
                <w:szCs w:val="13"/>
                <w:vertAlign w:val="subscript"/>
              </w:rPr>
              <w:t>3</w:t>
            </w:r>
            <w:r w:rsidRPr="00AA4A5E">
              <w:rPr>
                <w:rFonts w:ascii="Times New Roman" w:hAnsi="Times New Roman" w:cs="Times New Roman"/>
                <w:sz w:val="13"/>
                <w:szCs w:val="13"/>
              </w:rPr>
              <w:t>N</w:t>
            </w:r>
            <w:r w:rsidRPr="00AA4A5E">
              <w:rPr>
                <w:rFonts w:ascii="Times New Roman" w:hAnsi="Times New Roman" w:cs="Times New Roman"/>
                <w:sz w:val="13"/>
                <w:szCs w:val="13"/>
                <w:vertAlign w:val="subscript"/>
              </w:rPr>
              <w:t>4</w:t>
            </w:r>
          </w:p>
        </w:tc>
        <w:tc>
          <w:tcPr>
            <w:tcW w:w="759" w:type="dxa"/>
          </w:tcPr>
          <w:p w14:paraId="263D1B35"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11497EE6"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55</w:t>
            </w:r>
          </w:p>
        </w:tc>
        <w:tc>
          <w:tcPr>
            <w:tcW w:w="830" w:type="dxa"/>
          </w:tcPr>
          <w:p w14:paraId="4B95EB56"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8</w:t>
            </w:r>
          </w:p>
        </w:tc>
        <w:tc>
          <w:tcPr>
            <w:tcW w:w="816" w:type="dxa"/>
          </w:tcPr>
          <w:p w14:paraId="51721B68"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21924478" w14:textId="396F2F4E"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7.9</w:t>
            </w:r>
            <w:r w:rsidR="00A5429B" w:rsidRPr="00AA4A5E">
              <w:rPr>
                <w:rFonts w:ascii="Times New Roman" w:hAnsi="Times New Roman" w:cs="Times New Roman"/>
                <w:sz w:val="13"/>
                <w:szCs w:val="13"/>
              </w:rPr>
              <w:t>9</w:t>
            </w:r>
            <w:r w:rsidRPr="00AA4A5E">
              <w:rPr>
                <w:rFonts w:ascii="Times New Roman" w:hAnsi="Times New Roman" w:cs="Times New Roman"/>
                <w:sz w:val="13"/>
                <w:szCs w:val="13"/>
              </w:rPr>
              <w:t>×10</w:t>
            </w:r>
            <w:r w:rsidRPr="00AA4A5E">
              <w:rPr>
                <w:rFonts w:ascii="Times New Roman" w:hAnsi="Times New Roman" w:cs="Times New Roman"/>
                <w:sz w:val="13"/>
                <w:szCs w:val="13"/>
                <w:vertAlign w:val="superscript"/>
              </w:rPr>
              <w:t xml:space="preserve">−3 </w:t>
            </w:r>
            <w:r w:rsidRPr="00AA4A5E">
              <w:rPr>
                <w:rFonts w:ascii="Times New Roman" w:hAnsi="Times New Roman" w:cs="Times New Roman"/>
                <w:sz w:val="13"/>
                <w:szCs w:val="13"/>
              </w:rPr>
              <w:t>s</w:t>
            </w:r>
            <w:r w:rsidRPr="00AA4A5E">
              <w:rPr>
                <w:rFonts w:ascii="Times New Roman" w:hAnsi="Times New Roman" w:cs="Times New Roman"/>
                <w:sz w:val="13"/>
                <w:szCs w:val="13"/>
                <w:vertAlign w:val="superscript"/>
              </w:rPr>
              <w:t>−1</w:t>
            </w:r>
          </w:p>
        </w:tc>
        <w:tc>
          <w:tcPr>
            <w:tcW w:w="959" w:type="dxa"/>
          </w:tcPr>
          <w:p w14:paraId="0359615A"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5.56</w:t>
            </w:r>
          </w:p>
        </w:tc>
        <w:tc>
          <w:tcPr>
            <w:tcW w:w="1087" w:type="dxa"/>
          </w:tcPr>
          <w:p w14:paraId="16F85E30"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8.08</w:t>
            </w:r>
          </w:p>
        </w:tc>
        <w:tc>
          <w:tcPr>
            <w:tcW w:w="862" w:type="dxa"/>
          </w:tcPr>
          <w:p w14:paraId="51421C85" w14:textId="51D20DCE"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7.8</w:t>
            </w:r>
          </w:p>
        </w:tc>
        <w:tc>
          <w:tcPr>
            <w:tcW w:w="567" w:type="dxa"/>
          </w:tcPr>
          <w:p w14:paraId="704D0649" w14:textId="47DE9CD4"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{"citationItems":[{"id":"ITEM-1","itemData":{"DOI":"10.1016/j.apcatb.2016.09.051","ISSN":"09263373","abstract":"We report a facile one-step strategy to fabricate an Au/g-C3N4 contact system with different Au contents. Morphology observation shows that Au nanoparticles with an average diameter of 2.6 nm are firmly anchored on the surface of two-dimensional g-C3N4 sheets. It is found that the Au/g-C3N4 contact system exhibits an unusual bi-functionality of catalytic and visible-light-driven photocatalytic activities, thus the hydrogenation reduction of nitrophenol to aminophenol can be rapidly achieved under concerted catalysis by the system. Among the Au/g-C3N4 contact systems studied, the Au/g-C3N4-6 exhibits the highest rate constant of 5.9362 × 10−3 s−1 in the dark and 7.9895 × 10−3 s−1 under visible light irradiation for the reduction of p-nitrophenol to p-aminophenol, which is impressively higher than that pure Au nanoparticles or recently reported Au-based nanocatalysts. Such a concerted catalysis can be attributed to the negative shift in Fermi level of Au caused by the induced charge-transfer effect as a result of the strong interaction between Au nanoparticles and g-C3N4.","author":[{"dropping-particle":"","family":"Fu","given":"Yongsheng","non-dropping-particle":"","parse-names":false,"suffix":""},{"dropping-particle":"","family":"Huang","given":"Ting","non-dropping-particle":"","parse-names":false,"suffix":""},{"dropping-particle":"","family":"Jia","given":"Bingquan","non-dropping-particle":"","parse-names":false,"suffix":""},{"dropping-particle":"","family":"Zhu","given":"Junwu","non-dropping-particle":"","parse-names":false,"suffix":""},{"dropping-particle":"","family":"Wang","given":"Xin","non-dropping-particle":"","parse-names":false,"suffix":""}],"container-title":"Applied Catalysis B: Environmental","id":"ITEM-1","issued":{"date-parts":[["2017"]]},"page":"430-437","publisher":"Elsevier B.V.","title":"Reduction of nitrophenols to aminophenols under concerted catalysis by Au/g-C3N4 contact system","type":"article-journal","volume":"202"},"uris":["http://www.mendeley.com/documents/?uuid=4ae69f43-87ce-4a43-b38c-0be6aa2924f2"]}],"mendeley":{"formattedCitation":"&lt;sup&gt;19&lt;/sup&gt;","plainTextFormattedCitation":"19","previouslyFormattedCitation":"&lt;sup&gt;19&lt;/sup&gt;"},"properties":{"noteIndex":0},"schema":"https://github.com/citation-style-language/schema/raw/master/csl-citation.json"}</w:instrText>
            </w:r>
            <w:r w:rsidRPr="00AA4A5E">
              <w:rPr>
                <w:rFonts w:ascii="Times New Roman" w:hAnsi="Times New Roman" w:cs="Times New Roman"/>
                <w:sz w:val="13"/>
                <w:szCs w:val="13"/>
              </w:rPr>
              <w:fldChar w:fldCharType="separate"/>
            </w:r>
            <w:r w:rsidRPr="00AA4A5E">
              <w:rPr>
                <w:rFonts w:ascii="Times New Roman" w:hAnsi="Times New Roman" w:cs="Times New Roman"/>
                <w:noProof/>
                <w:sz w:val="13"/>
                <w:szCs w:val="13"/>
                <w:vertAlign w:val="superscript"/>
              </w:rPr>
              <w:t>19</w:t>
            </w:r>
            <w:r w:rsidRPr="00AA4A5E">
              <w:rPr>
                <w:rFonts w:ascii="Times New Roman" w:hAnsi="Times New Roman" w:cs="Times New Roman"/>
                <w:sz w:val="13"/>
                <w:szCs w:val="13"/>
              </w:rPr>
              <w:fldChar w:fldCharType="end"/>
            </w:r>
          </w:p>
        </w:tc>
      </w:tr>
      <w:tr w:rsidR="004B3943" w:rsidRPr="00C60ADA" w14:paraId="629B71EB" w14:textId="77777777" w:rsidTr="004B3943">
        <w:trPr>
          <w:trHeight w:val="392"/>
        </w:trPr>
        <w:tc>
          <w:tcPr>
            <w:tcW w:w="1394" w:type="dxa"/>
          </w:tcPr>
          <w:p w14:paraId="02E9E1D3" w14:textId="77777777" w:rsidR="004B3943" w:rsidRPr="00AA4A5E" w:rsidRDefault="004B3943" w:rsidP="004B3943">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Naked-Au–γ-Fe</w:t>
            </w:r>
            <w:r w:rsidRPr="00AA4A5E">
              <w:rPr>
                <w:rFonts w:ascii="Times New Roman" w:hAnsi="Times New Roman" w:cs="Times New Roman"/>
                <w:sz w:val="13"/>
                <w:szCs w:val="13"/>
                <w:vertAlign w:val="subscript"/>
              </w:rPr>
              <w:t>2</w:t>
            </w:r>
            <w:r w:rsidRPr="00AA4A5E">
              <w:rPr>
                <w:rFonts w:ascii="Times New Roman" w:hAnsi="Times New Roman" w:cs="Times New Roman"/>
                <w:sz w:val="13"/>
                <w:szCs w:val="13"/>
              </w:rPr>
              <w:t>O</w:t>
            </w:r>
            <w:r w:rsidRPr="00AA4A5E">
              <w:rPr>
                <w:rFonts w:ascii="Times New Roman" w:hAnsi="Times New Roman" w:cs="Times New Roman"/>
                <w:sz w:val="13"/>
                <w:szCs w:val="13"/>
                <w:vertAlign w:val="subscript"/>
              </w:rPr>
              <w:t>3</w:t>
            </w:r>
          </w:p>
        </w:tc>
        <w:tc>
          <w:tcPr>
            <w:tcW w:w="759" w:type="dxa"/>
          </w:tcPr>
          <w:p w14:paraId="61891173"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626F52A7"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40</w:t>
            </w:r>
          </w:p>
        </w:tc>
        <w:tc>
          <w:tcPr>
            <w:tcW w:w="830" w:type="dxa"/>
          </w:tcPr>
          <w:p w14:paraId="63C2B465"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2</w:t>
            </w:r>
          </w:p>
        </w:tc>
        <w:tc>
          <w:tcPr>
            <w:tcW w:w="816" w:type="dxa"/>
          </w:tcPr>
          <w:p w14:paraId="3F8F7DD4"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7EDB0082"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xml:space="preserve">2.43 </w:t>
            </w:r>
            <w:proofErr w:type="gramStart"/>
            <w:r w:rsidRPr="00AA4A5E">
              <w:rPr>
                <w:rFonts w:ascii="Times New Roman" w:hAnsi="Times New Roman" w:cs="Times New Roman"/>
                <w:sz w:val="13"/>
                <w:szCs w:val="13"/>
              </w:rPr>
              <w:t>min</w:t>
            </w:r>
            <w:r w:rsidRPr="00AA4A5E">
              <w:rPr>
                <w:rFonts w:ascii="Times New Roman" w:hAnsi="Times New Roman" w:cs="Times New Roman"/>
                <w:sz w:val="13"/>
                <w:szCs w:val="13"/>
                <w:vertAlign w:val="superscript"/>
              </w:rPr>
              <w:t>−1</w:t>
            </w:r>
            <w:proofErr w:type="gramEnd"/>
          </w:p>
        </w:tc>
        <w:tc>
          <w:tcPr>
            <w:tcW w:w="959" w:type="dxa"/>
          </w:tcPr>
          <w:p w14:paraId="32AF7AE8"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15</w:t>
            </w:r>
          </w:p>
        </w:tc>
        <w:tc>
          <w:tcPr>
            <w:tcW w:w="1087" w:type="dxa"/>
          </w:tcPr>
          <w:p w14:paraId="110ADD8B"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13.33</w:t>
            </w:r>
          </w:p>
        </w:tc>
        <w:tc>
          <w:tcPr>
            <w:tcW w:w="862" w:type="dxa"/>
          </w:tcPr>
          <w:p w14:paraId="68E1C701" w14:textId="7E30D0BF"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4.7</w:t>
            </w:r>
          </w:p>
        </w:tc>
        <w:tc>
          <w:tcPr>
            <w:tcW w:w="567" w:type="dxa"/>
          </w:tcPr>
          <w:p w14:paraId="389C6354" w14:textId="6D571696"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{"citationItems":[{"id":"ITEM-1","itemData":{"DOI":"10.1002/adfm.201606215","ISSN":"16163028","abstract":"Naked magnetically recyclable mesoporous Au–γ-Fe2O3 clusters, combining the inherent magnetic properties of γ-Fe2O3 and the high catalytic activity of Au nanoparticles (NPs), are successfully synthesized. Hydrophobic Au–Fe3O4 dimers are first self-assembled to form sub-micrometer-sized Au–Fe3O4 clusters. The Au–Fe3O4 clusters are then coated with silica, calcined at 550 °C, and finally alkali treated to dissolve the silica shell, yielding naked-Au–γ-Fe2O3 clusters containing Au NPs of size 5–8 nm. The silica protection strategy serves to preserve the mesoporous structure of the clusters, inhibit the phase transformation from γ-Fe2O3</w:instrText>
            </w:r>
            <w:r w:rsidR="002D4019" w:rsidRPr="00AA4A5E">
              <w:rPr>
                <w:rFonts w:ascii="Times New Roman" w:hAnsi="Times New Roman" w:cs="Times New Roman" w:hint="eastAsia"/>
                <w:sz w:val="13"/>
                <w:szCs w:val="13"/>
              </w:rPr>
              <w:instrText xml:space="preserve"> to </w:instrText>
            </w:r>
            <w:r w:rsidR="002D4019" w:rsidRPr="00AA4A5E">
              <w:rPr>
                <w:rFonts w:ascii="Times New Roman" w:hAnsi="Times New Roman" w:cs="Times New Roman" w:hint="eastAsia"/>
                <w:sz w:val="13"/>
                <w:szCs w:val="13"/>
              </w:rPr>
              <w:instrText>α</w:instrText>
            </w:r>
            <w:r w:rsidR="002D4019" w:rsidRPr="00AA4A5E">
              <w:rPr>
                <w:rFonts w:ascii="Times New Roman" w:hAnsi="Times New Roman" w:cs="Times New Roman" w:hint="eastAsia"/>
                <w:sz w:val="13"/>
                <w:szCs w:val="13"/>
              </w:rPr>
              <w:instrText>-Fe2O3, and prevent cluster aggregation during the synthesis. For the reduction of p-nitrophenol by NaBH4, the activity of the naked-Au</w:instrText>
            </w:r>
            <w:r w:rsidR="002D4019" w:rsidRPr="00AA4A5E">
              <w:rPr>
                <w:rFonts w:ascii="Times New Roman" w:hAnsi="Times New Roman" w:cs="Times New Roman" w:hint="eastAsia"/>
                <w:sz w:val="13"/>
                <w:szCs w:val="13"/>
              </w:rPr>
              <w:instrText>–γ</w:instrText>
            </w:r>
            <w:r w:rsidR="002D4019" w:rsidRPr="00AA4A5E">
              <w:rPr>
                <w:rFonts w:ascii="Times New Roman" w:hAnsi="Times New Roman" w:cs="Times New Roman" w:hint="eastAsia"/>
                <w:sz w:val="13"/>
                <w:szCs w:val="13"/>
              </w:rPr>
              <w:instrText xml:space="preserve">-Fe2O3 clusters is </w:instrText>
            </w:r>
            <w:r w:rsidR="002D4019" w:rsidRPr="00AA4A5E">
              <w:rPr>
                <w:rFonts w:ascii="Times New Roman" w:hAnsi="Times New Roman" w:cs="Times New Roman" w:hint="eastAsia"/>
                <w:sz w:val="13"/>
                <w:szCs w:val="13"/>
              </w:rPr>
              <w:instrText>≈</w:instrText>
            </w:r>
            <w:r w:rsidR="002D4019" w:rsidRPr="00AA4A5E">
              <w:rPr>
                <w:rFonts w:ascii="Times New Roman" w:hAnsi="Times New Roman" w:cs="Times New Roman" w:hint="eastAsia"/>
                <w:sz w:val="13"/>
                <w:szCs w:val="13"/>
              </w:rPr>
              <w:instrText>22 times higher than that of self-assembled Au</w:instrText>
            </w:r>
            <w:r w:rsidR="002D4019" w:rsidRPr="00AA4A5E">
              <w:rPr>
                <w:rFonts w:ascii="Times New Roman" w:hAnsi="Times New Roman" w:cs="Times New Roman" w:hint="eastAsia"/>
                <w:sz w:val="13"/>
                <w:szCs w:val="13"/>
              </w:rPr>
              <w:instrText>–</w:instrText>
            </w:r>
            <w:r w:rsidR="002D4019" w:rsidRPr="00AA4A5E">
              <w:rPr>
                <w:rFonts w:ascii="Times New Roman" w:hAnsi="Times New Roman" w:cs="Times New Roman" w:hint="eastAsia"/>
                <w:sz w:val="13"/>
                <w:szCs w:val="13"/>
              </w:rPr>
              <w:instrText>Fe3O4 clusters. Moreover, the naked-Au</w:instrText>
            </w:r>
            <w:r w:rsidR="002D4019" w:rsidRPr="00AA4A5E">
              <w:rPr>
                <w:rFonts w:ascii="Times New Roman" w:hAnsi="Times New Roman" w:cs="Times New Roman" w:hint="eastAsia"/>
                <w:sz w:val="13"/>
                <w:szCs w:val="13"/>
              </w:rPr>
              <w:instrText>–γ</w:instrText>
            </w:r>
            <w:r w:rsidR="002D4019" w:rsidRPr="00AA4A5E">
              <w:rPr>
                <w:rFonts w:ascii="Times New Roman" w:hAnsi="Times New Roman" w:cs="Times New Roman" w:hint="eastAsia"/>
                <w:sz w:val="13"/>
                <w:szCs w:val="13"/>
              </w:rPr>
              <w:instrText>-Fe2O3</w:instrText>
            </w:r>
            <w:r w:rsidR="002D4019" w:rsidRPr="00AA4A5E">
              <w:rPr>
                <w:rFonts w:ascii="Times New Roman" w:hAnsi="Times New Roman" w:cs="Times New Roman"/>
                <w:sz w:val="13"/>
                <w:szCs w:val="13"/>
              </w:rPr>
              <w:instrText xml:space="preserve"> clusters display vastly superior activity for CO oxidation compared with carbon-supported Au–γ-Fe2O3 dimers, due to the intimate interfacial contact between Au and γ-Fe2O3 in the clusters. Following reaction, the naked-Au–γ-Fe2O3 clusters can easily be recovered magnetically and reused in different applications, adding to their versatility. Results suggest that naked-Au–γ-Fe2O3 clusters are a very promising catalytic platform affording high activity. The strategy developed here can easily be adapted to other metal NP–iron oxide systems.","author":[{"dropping-particle":"","family":"Shang","given":"Lu","non-dropping-particle":"","parse-names":false,"suffix":""},{"dropping-particle":"","family":"Liang","given":"Yunhui","non-dropping-particle":"","parse-names":false,"suffix":""},{"dropping-particle":"","family":"Li","given":"Mengzhu","non-dropping-particle":"","parse-names":false,"suffix":""},{"dropping-particle":"","family":"Waterhouse","given":"Geoffrey I.N.","non-dropping-particle":"","parse-names":false,"suffix":""},{"dropping-particle":"","family":"Tang","given":"Pei","non-dropping-particle":"","parse-names":false,"suffix":""},{"dropping-particle":"","family":"Ma","given":"Ding","non-dropping-particle":"","parse-names":false,"suffix":""},{"dropping-particle":"","family":"Wu","given":"Li Zhu","non-dropping-particle":"","parse-names":false,"suffix":""},{"dropping-particle":"","family":"Tung","given":"Chen Ho","non-dropping-particle":"","parse-names":false,"suffix":""},{"dropping-particle":"","family":"Zhang","given":"Tierui","non-dropping-particle":"","parse-names":false,"suffix":""}],"container-title":"Advanced Functional Materials","id":"ITEM-1","issue":"9","issued":{"date-parts":[["2017"]]},"page":"1-7","title":"“Naked” Magnetically Recyclable Mesoporous Au–γ-Fe2O3 Nanocrystal Clusters: A Highly Integrated Catalyst System","type":"article-journal","volume":"27"},"uris":["http://www.mendeley.com/documents/?uuid=698c5df6-1d89-4df8-9071-753e9b8dcefc"]}],"mendeley":{"formattedCitation":"&lt;sup&gt;20&lt;/sup&gt;","plainTextFormattedCitation":"20","previouslyFormattedCitation":"&lt;sup&gt;20&lt;/sup&gt;"},"properties":{"noteIndex":0},"schema":"https://github.com/citation-style-language/schema/raw/master/csl-citation.json"}</w:instrText>
            </w:r>
            <w:r w:rsidRPr="00AA4A5E">
              <w:rPr>
                <w:rFonts w:ascii="Times New Roman" w:hAnsi="Times New Roman" w:cs="Times New Roman"/>
                <w:sz w:val="13"/>
                <w:szCs w:val="13"/>
              </w:rPr>
              <w:fldChar w:fldCharType="separate"/>
            </w:r>
            <w:r w:rsidRPr="00AA4A5E">
              <w:rPr>
                <w:rFonts w:ascii="Times New Roman" w:hAnsi="Times New Roman" w:cs="Times New Roman"/>
                <w:noProof/>
                <w:sz w:val="13"/>
                <w:szCs w:val="13"/>
                <w:vertAlign w:val="superscript"/>
              </w:rPr>
              <w:t>20</w:t>
            </w:r>
            <w:r w:rsidRPr="00AA4A5E">
              <w:rPr>
                <w:rFonts w:ascii="Times New Roman" w:hAnsi="Times New Roman" w:cs="Times New Roman"/>
                <w:sz w:val="13"/>
                <w:szCs w:val="13"/>
              </w:rPr>
              <w:fldChar w:fldCharType="end"/>
            </w:r>
          </w:p>
        </w:tc>
      </w:tr>
      <w:tr w:rsidR="004B3943" w:rsidRPr="00C60ADA" w14:paraId="0D931AD0" w14:textId="77777777" w:rsidTr="004B3943">
        <w:trPr>
          <w:trHeight w:val="392"/>
        </w:trPr>
        <w:tc>
          <w:tcPr>
            <w:tcW w:w="1394" w:type="dxa"/>
          </w:tcPr>
          <w:p w14:paraId="006E2D80" w14:textId="77777777" w:rsidR="004B3943" w:rsidRPr="00AA4A5E" w:rsidRDefault="004B3943" w:rsidP="004B3943">
            <w:pPr>
              <w:spacing w:line="200" w:lineRule="exact"/>
              <w:jc w:val="left"/>
              <w:rPr>
                <w:rFonts w:ascii="Times New Roman" w:hAnsi="Times New Roman" w:cs="Times New Roman"/>
                <w:sz w:val="13"/>
                <w:szCs w:val="13"/>
              </w:rPr>
            </w:pPr>
            <w:proofErr w:type="spellStart"/>
            <w:r w:rsidRPr="00AA4A5E">
              <w:rPr>
                <w:rFonts w:ascii="Times New Roman" w:hAnsi="Times New Roman" w:cs="Times New Roman"/>
                <w:sz w:val="13"/>
                <w:szCs w:val="13"/>
              </w:rPr>
              <w:t>Pd@Ru</w:t>
            </w:r>
            <w:proofErr w:type="spellEnd"/>
            <w:r w:rsidRPr="00AA4A5E">
              <w:rPr>
                <w:rFonts w:ascii="Times New Roman" w:hAnsi="Times New Roman" w:cs="Times New Roman"/>
                <w:sz w:val="13"/>
                <w:szCs w:val="13"/>
              </w:rPr>
              <w:t xml:space="preserve"> nanosheets</w:t>
            </w:r>
          </w:p>
        </w:tc>
        <w:tc>
          <w:tcPr>
            <w:tcW w:w="759" w:type="dxa"/>
          </w:tcPr>
          <w:p w14:paraId="1DD434E9"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70FE84F7"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67</w:t>
            </w:r>
          </w:p>
        </w:tc>
        <w:tc>
          <w:tcPr>
            <w:tcW w:w="830" w:type="dxa"/>
          </w:tcPr>
          <w:p w14:paraId="6F3FF785"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14</w:t>
            </w:r>
          </w:p>
        </w:tc>
        <w:tc>
          <w:tcPr>
            <w:tcW w:w="816" w:type="dxa"/>
          </w:tcPr>
          <w:p w14:paraId="04078E40"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w:t>
            </w:r>
          </w:p>
        </w:tc>
        <w:tc>
          <w:tcPr>
            <w:tcW w:w="1015" w:type="dxa"/>
          </w:tcPr>
          <w:p w14:paraId="30E8D424"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xml:space="preserve">0.22 </w:t>
            </w:r>
            <w:proofErr w:type="gramStart"/>
            <w:r w:rsidRPr="00AA4A5E">
              <w:rPr>
                <w:rFonts w:ascii="Times New Roman" w:hAnsi="Times New Roman" w:cs="Times New Roman"/>
                <w:sz w:val="13"/>
                <w:szCs w:val="13"/>
              </w:rPr>
              <w:t>min</w:t>
            </w:r>
            <w:r w:rsidRPr="00AA4A5E">
              <w:rPr>
                <w:rFonts w:ascii="Times New Roman" w:hAnsi="Times New Roman" w:cs="Times New Roman"/>
                <w:sz w:val="13"/>
                <w:szCs w:val="13"/>
                <w:vertAlign w:val="superscript"/>
              </w:rPr>
              <w:t>-1</w:t>
            </w:r>
            <w:proofErr w:type="gramEnd"/>
          </w:p>
        </w:tc>
        <w:tc>
          <w:tcPr>
            <w:tcW w:w="959" w:type="dxa"/>
          </w:tcPr>
          <w:p w14:paraId="6F1F26F7"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87" w:type="dxa"/>
          </w:tcPr>
          <w:p w14:paraId="1926D349" w14:textId="703F81C8" w:rsidR="004B3943" w:rsidRPr="00AA4A5E" w:rsidRDefault="00983B4C"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3.4</w:t>
            </w:r>
          </w:p>
        </w:tc>
        <w:tc>
          <w:tcPr>
            <w:tcW w:w="862" w:type="dxa"/>
          </w:tcPr>
          <w:p w14:paraId="01844D3F" w14:textId="6FA72D94"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4</w:t>
            </w:r>
            <w:r w:rsidR="00983B4C" w:rsidRPr="00AA4A5E">
              <w:rPr>
                <w:rFonts w:ascii="Times New Roman" w:hAnsi="Times New Roman" w:cs="Times New Roman"/>
                <w:sz w:val="13"/>
                <w:szCs w:val="13"/>
              </w:rPr>
              <w:t>.</w:t>
            </w:r>
            <w:r w:rsidRPr="00AA4A5E">
              <w:rPr>
                <w:rFonts w:ascii="Times New Roman" w:hAnsi="Times New Roman" w:cs="Times New Roman"/>
                <w:sz w:val="13"/>
                <w:szCs w:val="13"/>
              </w:rPr>
              <w:t>58</w:t>
            </w:r>
          </w:p>
        </w:tc>
        <w:tc>
          <w:tcPr>
            <w:tcW w:w="567" w:type="dxa"/>
          </w:tcPr>
          <w:p w14:paraId="4B94266E" w14:textId="2471A262"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10.1002/adma.201604829","ISSN":"15214095","author":[{"dropping-particle":"","family":"Zhang","given":"Zhicheng","non-dropping-particle":"","parse-names":false,"suffix":""},{"dropping-particle":"","family":"Liu","given":"Ye","non-dropping-particle":"","parse-names":false,"suffix":""},{"dropping-particle":"","family":"Chen","given":"Bo","non-dropping-particle":"","parse-names":false,"suffix":""},{"dropping-particle":"","family":"Gong","given":"Yue","non-dropping-particle":"","parse-names":false,"suffix":""},{"dropping-particle":"","family":"Gu","given":"Lin","non-dropping-particle":"","parse-names":false,"suffix":""},{"dropping-particle":"","family":"Fan","given":"Zhanxi","non-dropping-particle":"","parse-names":false,"suffix":""},{"dropping-particle":"","family":"Yang","given":"Nailiang","non-dropping-particle":"","parse-names":false,"suffix":""},{"dropping-particle":"","family":"Lai","given":"Zhuangchai","non-dropping-particle":"","parse-names":false,"suffix":""},{"dropping-particle":"","family":"Chen","given":"Ye","non-dropping-particle":"","parse-names":false,"suffix":""},{"dropping-particle":"","family":"Wang","given":"Jie","non-dropping-particle":"","parse-names":false,"suffix":""},{"dropping-particle":"","family":"Huang","given":"Ying","non-dropping-particle":"","parse-names":false,"suffix":""},{"dropping-particle":"","family":"Sindoro","given":"Melinda","non-dropping-particle":"","parse-names":false,"suffix":""},{"dropping-particle":"","family":"Niu","given":"Wenxin","non-dropping-particle":"","parse-names":false,"suffix":""},{"dropping-particle":"","family":"Li","given":"Bing","non-dropping-particle":"","parse-names":false,"suffix":""},{"dropping-particle":"","family":"Zong","given":"Yun","non-dropping-particle":"","parse-names":false,"suffix":""},{"dropping-particle":"","family":"Yang","given":"Yanhui","non-dropping-particle":"","parse-names":false,"suffix":""},{"dropping-particle":"","family":"Huang","given":"Xiao","non-dropping-particle":"","parse-names":false,"suffix":""},{"dropping-particle":"","family":"Huo","given":"Fengwei","non-dropping-particle":"","parse-names":false,"suffix":""},{"dropping-particle":"","family":"Huang","given":"Wei","non-dropping-particle":"","parse-names":false,"suffix":""},{"dropping-particle":"","family":"Zhang","given":"Hua","non-dropping-particle":"","parse-names":false,"suffix":""}],"container-title":"Advanced Materials","id":"ITEM-1","issue":"46","issued":{"date-parts":[["2016"]]},"page":"10282-10286","title":"Submonolayered Ru Deposited on Ultrathin Pd Nanosheets used for Enhanced Catalytic Applications","type":"article-journal","volume":"28"},"uris":["http://www.mendeley.com/documents/?uuid=2fdccd62-cd8e-4838-ae5a-2d74e5727bad"]}],"mendeley":{"formattedCitation":"&lt;sup&gt;21&lt;/sup&gt;","plainTextFormattedCitation":"21","previouslyFormattedCitation":"&lt;sup&gt;21&lt;/sup&gt;"},"properties":{"noteIndex":0},"schema":"https://github.com/citation-style-language/schema/raw/master/csl-citation.json"}</w:instrText>
            </w:r>
            <w:r w:rsidRPr="00AA4A5E">
              <w:rPr>
                <w:rFonts w:ascii="Times New Roman" w:hAnsi="Times New Roman" w:cs="Times New Roman"/>
                <w:sz w:val="13"/>
                <w:szCs w:val="13"/>
              </w:rPr>
              <w:fldChar w:fldCharType="separate"/>
            </w:r>
            <w:r w:rsidRPr="00AA4A5E">
              <w:rPr>
                <w:rFonts w:ascii="Times New Roman" w:hAnsi="Times New Roman" w:cs="Times New Roman"/>
                <w:noProof/>
                <w:sz w:val="13"/>
                <w:szCs w:val="13"/>
                <w:vertAlign w:val="superscript"/>
              </w:rPr>
              <w:t>21</w:t>
            </w:r>
            <w:r w:rsidRPr="00AA4A5E">
              <w:rPr>
                <w:rFonts w:ascii="Times New Roman" w:hAnsi="Times New Roman" w:cs="Times New Roman"/>
                <w:sz w:val="13"/>
                <w:szCs w:val="13"/>
              </w:rPr>
              <w:fldChar w:fldCharType="end"/>
            </w:r>
          </w:p>
        </w:tc>
      </w:tr>
      <w:tr w:rsidR="004B3943" w:rsidRPr="00C60ADA" w14:paraId="27887B00" w14:textId="77777777" w:rsidTr="004B3943">
        <w:trPr>
          <w:trHeight w:val="392"/>
        </w:trPr>
        <w:tc>
          <w:tcPr>
            <w:tcW w:w="1394" w:type="dxa"/>
          </w:tcPr>
          <w:p w14:paraId="5F785C20" w14:textId="77777777" w:rsidR="004B3943" w:rsidRPr="00AA4A5E" w:rsidRDefault="004B3943" w:rsidP="004B3943">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Pd/GDYO</w:t>
            </w:r>
          </w:p>
        </w:tc>
        <w:tc>
          <w:tcPr>
            <w:tcW w:w="759" w:type="dxa"/>
          </w:tcPr>
          <w:p w14:paraId="27732B2B"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084BC78C"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1283</w:t>
            </w:r>
          </w:p>
        </w:tc>
        <w:tc>
          <w:tcPr>
            <w:tcW w:w="830" w:type="dxa"/>
          </w:tcPr>
          <w:p w14:paraId="5E32FECE"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12</w:t>
            </w:r>
          </w:p>
        </w:tc>
        <w:tc>
          <w:tcPr>
            <w:tcW w:w="816" w:type="dxa"/>
          </w:tcPr>
          <w:p w14:paraId="65660079"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152D016B" w14:textId="172D9CBA"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xml:space="preserve">0.32 </w:t>
            </w:r>
            <w:proofErr w:type="gramStart"/>
            <w:r w:rsidRPr="00AA4A5E">
              <w:rPr>
                <w:rFonts w:ascii="Times New Roman" w:hAnsi="Times New Roman" w:cs="Times New Roman"/>
                <w:sz w:val="13"/>
                <w:szCs w:val="13"/>
              </w:rPr>
              <w:t>min</w:t>
            </w:r>
            <w:r w:rsidRPr="00AA4A5E">
              <w:rPr>
                <w:rFonts w:ascii="Times New Roman" w:hAnsi="Times New Roman" w:cs="Times New Roman"/>
                <w:sz w:val="13"/>
                <w:szCs w:val="13"/>
                <w:vertAlign w:val="superscript"/>
              </w:rPr>
              <w:t>-1</w:t>
            </w:r>
            <w:proofErr w:type="gramEnd"/>
          </w:p>
        </w:tc>
        <w:tc>
          <w:tcPr>
            <w:tcW w:w="959" w:type="dxa"/>
          </w:tcPr>
          <w:p w14:paraId="7A9C2914"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17.5</w:t>
            </w:r>
          </w:p>
        </w:tc>
        <w:tc>
          <w:tcPr>
            <w:tcW w:w="1087" w:type="dxa"/>
          </w:tcPr>
          <w:p w14:paraId="53E0E1D8"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25.52</w:t>
            </w:r>
          </w:p>
        </w:tc>
        <w:tc>
          <w:tcPr>
            <w:tcW w:w="862" w:type="dxa"/>
          </w:tcPr>
          <w:p w14:paraId="754505CA" w14:textId="3385BE46"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4</w:t>
            </w:r>
          </w:p>
        </w:tc>
        <w:tc>
          <w:tcPr>
            <w:tcW w:w="567" w:type="dxa"/>
          </w:tcPr>
          <w:p w14:paraId="73FC0CEB" w14:textId="28BC8A46"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2D4019" w:rsidRPr="00AA4A5E">
              <w:rPr>
                <w:rFonts w:ascii="Times New Roman" w:hAnsi="Times New Roman" w:cs="Times New Roman"/>
                <w:sz w:val="13"/>
                <w:szCs w:val="13"/>
              </w:rPr>
              <w:instrText>ADDIN CSL_CITATION {"citationItems":[{"id":"ITEM-1","itemData":{"DOI":"10.1021/ja5131337","ISSN":"15205126","PMID":"25871853","abstract":"Graphdiyne (GDY), a novel kind of two-dimensional carbon allotrope consisting of sp- and sp&lt;sup&gt;2&lt;/sup&gt;-hybridized carbon atoms, is found to be able to serve as the reducing agent and stabilizer for electroless deposition of highly dispersed Pd nanoparticles owing to its low reduction potential and highly conjugated electronic structure. Furthermore, we observe that graphdiyne oxide (GDYO), the oxidation form of GDY, can be used as an even excellent substrate for electroless deposition of ultrafine Pd clusters to form Pd/GDYO nanocomposite that exhibits a high catalytic performance toward the reduction of 4-nitrophenol. The high catalytic performance is considered to benefit from the rational design and electroless deposition of active metal catalysts with GDYO as the support.","author":[{"dropping-particle":"","family":"Qi","given":"Hetong","non-dropping-particle":"","parse-names":false,"suffix":""},{"dropping-particle":"","family":"Yu","given":"Ping","non-dropping-particle":"","parse-names":false,"suffix":""},{"dropping-particle":"","family":"Wang","given":"Yuexiang","non-dropping-particle":"","parse-names":false,"suffix":""},{"dropping-particle":"","family":"Han","given":"Guangchao","non-dropping-particle":"","parse-names":false,"suffix":""},{"dropping-particle":"","family":"Liu","given":"Huibiao","non-dropping-particle":"","parse-names":false,"suffix":""},{"dropping-particle":"","family":"Yi","given":"Yuanping","non-dropping-particle":"","parse-names":false,"suffix":""},{"dropping-particle":"","family":"Li","given":"Yuliang","non-dropping-particle":"","parse-names":false,"suffix":""},{"dropping-particle":"","family":"Mao","given":"Lanqun","non-dropping-particle":"","parse-names":false,"suffix":""}],"container-title":"Journal of the American Chemical Society","id":"ITEM-1","issue":"16","issued":{"date-parts":[["2015"]]},"page":"5260-5263","title":"Graphdiyne oxides as excellent substrate for electroless deposition of Pd clusters with high catalytic activity","type":"article-journal","volume":"137"},"uris":["http://www.mendeley.com/documents/?uuid=038bac88-485b-46ad-9e36-92a87badcd02"]}],"mendeley":{"formattedCitation":"&lt;sup&gt;22&lt;/sup&gt;","plainTextFormattedCitation":"22","previouslyFormattedCitation":"&lt;sup&gt;22&lt;/sup&gt;"},"properties":{"noteIndex":0},"schema":"https://github.com/citation-style-language/schema/raw/master/csl-citation.json"}</w:instrText>
            </w:r>
            <w:r w:rsidRPr="00AA4A5E">
              <w:rPr>
                <w:rFonts w:ascii="Times New Roman" w:hAnsi="Times New Roman" w:cs="Times New Roman"/>
                <w:sz w:val="13"/>
                <w:szCs w:val="13"/>
              </w:rPr>
              <w:fldChar w:fldCharType="separate"/>
            </w:r>
            <w:r w:rsidRPr="00AA4A5E">
              <w:rPr>
                <w:rFonts w:ascii="Times New Roman" w:hAnsi="Times New Roman" w:cs="Times New Roman"/>
                <w:noProof/>
                <w:sz w:val="13"/>
                <w:szCs w:val="13"/>
                <w:vertAlign w:val="superscript"/>
              </w:rPr>
              <w:t>22</w:t>
            </w:r>
            <w:r w:rsidRPr="00AA4A5E">
              <w:rPr>
                <w:rFonts w:ascii="Times New Roman" w:hAnsi="Times New Roman" w:cs="Times New Roman"/>
                <w:sz w:val="13"/>
                <w:szCs w:val="13"/>
              </w:rPr>
              <w:fldChar w:fldCharType="end"/>
            </w:r>
          </w:p>
        </w:tc>
      </w:tr>
      <w:tr w:rsidR="004B3943" w:rsidRPr="00C60ADA" w14:paraId="6F2F9B33" w14:textId="77777777" w:rsidTr="004B3943">
        <w:trPr>
          <w:trHeight w:val="392"/>
        </w:trPr>
        <w:tc>
          <w:tcPr>
            <w:tcW w:w="1394" w:type="dxa"/>
          </w:tcPr>
          <w:p w14:paraId="49D28AFD" w14:textId="77777777" w:rsidR="004B3943" w:rsidRPr="00AA4A5E" w:rsidRDefault="004B3943" w:rsidP="004B3943">
            <w:pPr>
              <w:spacing w:line="200" w:lineRule="exact"/>
              <w:jc w:val="left"/>
              <w:rPr>
                <w:rFonts w:ascii="Times New Roman" w:hAnsi="Times New Roman" w:cs="Times New Roman"/>
                <w:sz w:val="13"/>
                <w:szCs w:val="13"/>
              </w:rPr>
            </w:pPr>
            <w:proofErr w:type="spellStart"/>
            <w:r w:rsidRPr="00AA4A5E">
              <w:rPr>
                <w:rFonts w:ascii="Times New Roman" w:hAnsi="Times New Roman" w:cs="Times New Roman"/>
                <w:sz w:val="13"/>
                <w:szCs w:val="13"/>
              </w:rPr>
              <w:t>NCT@Pd</w:t>
            </w:r>
            <w:proofErr w:type="spellEnd"/>
          </w:p>
        </w:tc>
        <w:tc>
          <w:tcPr>
            <w:tcW w:w="759" w:type="dxa"/>
          </w:tcPr>
          <w:p w14:paraId="2D2AF4E3" w14:textId="77777777" w:rsidR="004B3943" w:rsidRPr="00AA4A5E" w:rsidRDefault="004B3943" w:rsidP="004B3943">
            <w:pPr>
              <w:spacing w:line="200" w:lineRule="exact"/>
              <w:rPr>
                <w:rFonts w:ascii="Times New Roman" w:hAnsi="Times New Roman" w:cs="Times New Roman"/>
                <w:sz w:val="13"/>
                <w:szCs w:val="13"/>
              </w:rPr>
            </w:pPr>
            <w:bookmarkStart w:id="53" w:name="OLE_LINK37"/>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bookmarkEnd w:id="53"/>
          </w:p>
        </w:tc>
        <w:tc>
          <w:tcPr>
            <w:tcW w:w="1062" w:type="dxa"/>
          </w:tcPr>
          <w:p w14:paraId="64016E4C"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1:100</w:t>
            </w:r>
          </w:p>
        </w:tc>
        <w:tc>
          <w:tcPr>
            <w:tcW w:w="830" w:type="dxa"/>
          </w:tcPr>
          <w:p w14:paraId="25F13E8A" w14:textId="44CB5848"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0.67</w:t>
            </w:r>
          </w:p>
        </w:tc>
        <w:tc>
          <w:tcPr>
            <w:tcW w:w="816" w:type="dxa"/>
          </w:tcPr>
          <w:p w14:paraId="32F9014F"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100</w:t>
            </w:r>
          </w:p>
        </w:tc>
        <w:tc>
          <w:tcPr>
            <w:tcW w:w="1015" w:type="dxa"/>
          </w:tcPr>
          <w:p w14:paraId="15B410FD"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eastAsia="等线" w:hAnsi="Times New Roman" w:cs="Times New Roman"/>
                <w:sz w:val="13"/>
                <w:szCs w:val="13"/>
              </w:rPr>
              <w:t>－</w:t>
            </w:r>
          </w:p>
        </w:tc>
        <w:tc>
          <w:tcPr>
            <w:tcW w:w="959" w:type="dxa"/>
          </w:tcPr>
          <w:p w14:paraId="37FC72DB" w14:textId="62D38D7E"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0.324</w:t>
            </w:r>
          </w:p>
        </w:tc>
        <w:tc>
          <w:tcPr>
            <w:tcW w:w="1087" w:type="dxa"/>
          </w:tcPr>
          <w:p w14:paraId="6ACF1732" w14:textId="46EBE33F"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27</w:t>
            </w:r>
            <w:r w:rsidR="00193B0B" w:rsidRPr="00AA4A5E">
              <w:rPr>
                <w:rFonts w:ascii="Times New Roman" w:hAnsi="Times New Roman" w:cs="Times New Roman"/>
                <w:sz w:val="13"/>
                <w:szCs w:val="13"/>
              </w:rPr>
              <w:t>.</w:t>
            </w:r>
            <w:r w:rsidRPr="00AA4A5E">
              <w:rPr>
                <w:rFonts w:ascii="Times New Roman" w:hAnsi="Times New Roman" w:cs="Times New Roman"/>
                <w:sz w:val="13"/>
                <w:szCs w:val="13"/>
              </w:rPr>
              <w:t>8</w:t>
            </w:r>
          </w:p>
        </w:tc>
        <w:tc>
          <w:tcPr>
            <w:tcW w:w="862" w:type="dxa"/>
          </w:tcPr>
          <w:p w14:paraId="25B9B8A0" w14:textId="72FB9A65"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3</w:t>
            </w:r>
            <w:r w:rsidR="00193B0B" w:rsidRPr="00AA4A5E">
              <w:rPr>
                <w:rFonts w:ascii="Times New Roman" w:hAnsi="Times New Roman" w:cs="Times New Roman"/>
                <w:sz w:val="13"/>
                <w:szCs w:val="13"/>
              </w:rPr>
              <w:t>.</w:t>
            </w:r>
            <w:r w:rsidRPr="00AA4A5E">
              <w:rPr>
                <w:rFonts w:ascii="Times New Roman" w:hAnsi="Times New Roman" w:cs="Times New Roman"/>
                <w:sz w:val="13"/>
                <w:szCs w:val="13"/>
              </w:rPr>
              <w:t>67</w:t>
            </w:r>
          </w:p>
        </w:tc>
        <w:tc>
          <w:tcPr>
            <w:tcW w:w="567" w:type="dxa"/>
          </w:tcPr>
          <w:p w14:paraId="60EC957C" w14:textId="53E285FB"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{"citationItems":[{"id":"ITEM-1","itemData":{"DOI":"10.1016/j.carbon.2017.04.039","ISSN":"00086223","abstract":"The development of active and stable metal-based catalysts are highly desired in chemical transformation. As is known, the catalytic activity and durability of supported catalyst are strongly dependent on the morphology of supporting material and the size distribution of metal nanoparticles (NPs). We report the fabrication of a high-performance nitrogen-doped carbon tubes@Pd (NCT@Pd) catalyst, in which well-dispersed ultrafine Pd NPs were deposited onto N-doped carbon microtubular support. Due to the synergy effect between the permeable mesoporous NCT shell and anchored ultrafine Pd NPs, the resultant NCT@Pd tubular catalyst shows remarkably high activity toward the reduction of 4-nitrophenol with a turnover frequency (TOF) of 29.5 min−1, even when the loading amount of active Pd NPs is as low as 0.324 wt%. Furthermore, NCT@Pd can also be applied for Suzuki coupling reaction with a TOF up to 44.0 min−1.","author":[{"dropping-particle":"","family":"Duan","given":"Xianming","non-dropping-particle":"","parse-names":false,"suffix":""},{"dropping-particle":"","family":"Xiao","given":"Mingchao","non-dropping-particle":"","parse-names":false,"suffix":""},{"dropping-particle":"","family":"Liang","given":"Shuang","non-dropping-particle":"","parse-names":false,"suffix":""},{"dropping-particle":"","family":"Zhang","given":"Zheye","non-dropping-particle":"","parse-names":false,"suffix":""},{"dropping-particle":"","family":"Zeng","given":"Yi","non-dropping-particle":"","parse-names":false,"suffix":""},{"dropping-particle":"","family":"Xi","given":"Jiangbo","non-dropping-particle":"","parse-names":false,"suffix":""},{"dropping-particle":"","family":"Wang","given":"Shuai","non-dropping-particle":"","parse-names":false,"suffix":""}],"container-title":"Carbon","id":"ITEM-1","issued":{"date-parts":[["2017"]]},"page":"326-331","publisher":"Elsevier Ltd","title":"Ultrafine palladium nanoparticles supported on nitrogen-doped carbon microtubes as a high-performance organocatalyst","type":"article-journal","volume":"119"},"uris":["http://www.mendeley.com/documents/?uuid=14c44212-7a03-403e-bac8-9e64292f3dfa"]}],"mendeley":{"formattedCitation":"&lt;sup&gt;23&lt;/sup&gt;","plainTextFormattedCitation":"23","previouslyFormattedCitation":"&lt;sup&gt;23&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2D4019" w:rsidRPr="00AA4A5E">
              <w:rPr>
                <w:rFonts w:ascii="Times New Roman" w:hAnsi="Times New Roman" w:cs="Times New Roman"/>
                <w:noProof/>
                <w:sz w:val="13"/>
                <w:szCs w:val="13"/>
                <w:vertAlign w:val="superscript"/>
              </w:rPr>
              <w:t>23</w:t>
            </w:r>
            <w:r w:rsidRPr="00AA4A5E">
              <w:rPr>
                <w:rFonts w:ascii="Times New Roman" w:hAnsi="Times New Roman" w:cs="Times New Roman"/>
                <w:sz w:val="13"/>
                <w:szCs w:val="13"/>
              </w:rPr>
              <w:fldChar w:fldCharType="end"/>
            </w:r>
          </w:p>
        </w:tc>
      </w:tr>
      <w:tr w:rsidR="004B3943" w:rsidRPr="00C60ADA" w14:paraId="0A2497C2" w14:textId="77777777" w:rsidTr="004B3943">
        <w:trPr>
          <w:trHeight w:val="392"/>
        </w:trPr>
        <w:tc>
          <w:tcPr>
            <w:tcW w:w="1394" w:type="dxa"/>
          </w:tcPr>
          <w:p w14:paraId="1061D59D" w14:textId="77777777" w:rsidR="004B3943" w:rsidRPr="00AA4A5E" w:rsidRDefault="004B3943" w:rsidP="004B3943">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Ni-Pd/</w:t>
            </w:r>
            <w:proofErr w:type="spellStart"/>
            <w:r w:rsidRPr="00AA4A5E">
              <w:rPr>
                <w:rFonts w:ascii="Times New Roman" w:hAnsi="Times New Roman" w:cs="Times New Roman"/>
                <w:sz w:val="13"/>
                <w:szCs w:val="13"/>
              </w:rPr>
              <w:t>NrGO</w:t>
            </w:r>
            <w:proofErr w:type="spellEnd"/>
          </w:p>
        </w:tc>
        <w:tc>
          <w:tcPr>
            <w:tcW w:w="759" w:type="dxa"/>
          </w:tcPr>
          <w:p w14:paraId="144C92AC"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58A39185" w14:textId="77777777" w:rsidR="004B3943" w:rsidRPr="00AA4A5E" w:rsidRDefault="004B3943" w:rsidP="004B3943">
            <w:pPr>
              <w:spacing w:line="200" w:lineRule="exact"/>
              <w:rPr>
                <w:rFonts w:ascii="Times New Roman" w:hAnsi="Times New Roman" w:cs="Times New Roman"/>
                <w:sz w:val="13"/>
                <w:szCs w:val="13"/>
              </w:rPr>
            </w:pPr>
            <w:bookmarkStart w:id="54" w:name="OLE_LINK61"/>
            <w:r w:rsidRPr="00AA4A5E">
              <w:rPr>
                <w:rFonts w:ascii="Times New Roman" w:hAnsi="Times New Roman" w:cs="Times New Roman"/>
                <w:sz w:val="13"/>
                <w:szCs w:val="13"/>
              </w:rPr>
              <w:t>100</w:t>
            </w:r>
            <w:bookmarkEnd w:id="54"/>
          </w:p>
        </w:tc>
        <w:tc>
          <w:tcPr>
            <w:tcW w:w="830" w:type="dxa"/>
          </w:tcPr>
          <w:p w14:paraId="16128EA2"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2.67</w:t>
            </w:r>
          </w:p>
        </w:tc>
        <w:tc>
          <w:tcPr>
            <w:tcW w:w="816" w:type="dxa"/>
          </w:tcPr>
          <w:p w14:paraId="60F6A53B" w14:textId="77777777" w:rsidR="004B3943" w:rsidRPr="00AA4A5E" w:rsidRDefault="004B3943" w:rsidP="004B3943">
            <w:pPr>
              <w:spacing w:line="200" w:lineRule="exact"/>
              <w:rPr>
                <w:rFonts w:ascii="Times New Roman" w:hAnsi="Times New Roman" w:cs="Times New Roman"/>
                <w:sz w:val="13"/>
                <w:szCs w:val="13"/>
              </w:rPr>
            </w:pPr>
            <w:bookmarkStart w:id="55" w:name="OLE_LINK23"/>
            <w:r w:rsidRPr="00AA4A5E">
              <w:rPr>
                <w:rFonts w:ascii="Times New Roman" w:hAnsi="Times New Roman" w:cs="Times New Roman"/>
                <w:sz w:val="13"/>
                <w:szCs w:val="13"/>
              </w:rPr>
              <w:t>~ 100</w:t>
            </w:r>
            <w:bookmarkEnd w:id="55"/>
          </w:p>
        </w:tc>
        <w:tc>
          <w:tcPr>
            <w:tcW w:w="1015" w:type="dxa"/>
          </w:tcPr>
          <w:p w14:paraId="712DB41A" w14:textId="77777777" w:rsidR="004B3943" w:rsidRPr="00AA4A5E" w:rsidRDefault="004B3943" w:rsidP="004B3943">
            <w:pPr>
              <w:spacing w:line="200" w:lineRule="exact"/>
              <w:rPr>
                <w:rFonts w:ascii="Times New Roman" w:eastAsia="等线" w:hAnsi="Times New Roman" w:cs="Times New Roman"/>
                <w:sz w:val="13"/>
                <w:szCs w:val="13"/>
              </w:rPr>
            </w:pPr>
            <w:r w:rsidRPr="00AA4A5E">
              <w:rPr>
                <w:rFonts w:ascii="Times New Roman" w:hAnsi="Times New Roman" w:cs="Times New Roman"/>
                <w:sz w:val="13"/>
                <w:szCs w:val="13"/>
              </w:rPr>
              <w:t>17 × 10</w:t>
            </w:r>
            <w:r w:rsidRPr="00AA4A5E">
              <w:rPr>
                <w:rFonts w:ascii="Times New Roman" w:hAnsi="Times New Roman" w:cs="Times New Roman"/>
                <w:sz w:val="13"/>
                <w:szCs w:val="13"/>
                <w:vertAlign w:val="superscript"/>
              </w:rPr>
              <w:t>−3</w:t>
            </w:r>
            <w:r w:rsidRPr="00AA4A5E">
              <w:rPr>
                <w:rFonts w:ascii="Times New Roman" w:hAnsi="Times New Roman" w:cs="Times New Roman"/>
                <w:sz w:val="13"/>
                <w:szCs w:val="13"/>
              </w:rPr>
              <w:t xml:space="preserve"> s</w:t>
            </w:r>
            <w:bookmarkStart w:id="56" w:name="OLE_LINK19"/>
            <w:bookmarkStart w:id="57" w:name="OLE_LINK20"/>
            <w:r w:rsidRPr="00AA4A5E">
              <w:rPr>
                <w:rFonts w:ascii="Times New Roman" w:hAnsi="Times New Roman" w:cs="Times New Roman"/>
                <w:sz w:val="13"/>
                <w:szCs w:val="13"/>
                <w:vertAlign w:val="superscript"/>
              </w:rPr>
              <w:t>−1</w:t>
            </w:r>
            <w:bookmarkEnd w:id="56"/>
            <w:bookmarkEnd w:id="57"/>
          </w:p>
        </w:tc>
        <w:tc>
          <w:tcPr>
            <w:tcW w:w="959" w:type="dxa"/>
          </w:tcPr>
          <w:p w14:paraId="01634A53"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40.6</w:t>
            </w:r>
          </w:p>
        </w:tc>
        <w:tc>
          <w:tcPr>
            <w:tcW w:w="1087" w:type="dxa"/>
          </w:tcPr>
          <w:p w14:paraId="592715D0" w14:textId="2B41F4DF" w:rsidR="004B3943" w:rsidRPr="00AA4A5E" w:rsidRDefault="0003170F"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1.17</w:t>
            </w:r>
          </w:p>
        </w:tc>
        <w:tc>
          <w:tcPr>
            <w:tcW w:w="862" w:type="dxa"/>
          </w:tcPr>
          <w:p w14:paraId="4B7CA73A" w14:textId="3469E917" w:rsidR="004B3943" w:rsidRPr="00AA4A5E" w:rsidRDefault="0003170F"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87.1</w:t>
            </w:r>
          </w:p>
        </w:tc>
        <w:tc>
          <w:tcPr>
            <w:tcW w:w="567" w:type="dxa"/>
          </w:tcPr>
          <w:p w14:paraId="08283923" w14:textId="5D6B27CB"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10.1016/j.jhazmat.2016.08.019","ISSN":"0304-3894","author":[{"dropping-particle":"","family":"Liu","given":"Lijun","non-dropping-particle":"","parse-names":false,"suffix":""},{"dropping-particle":"","family":"Chen","given":"Ruifen","non-dropping-particle":"","parse-names":false,"suffix":""},{"dropping-particle":"","family":"Liu","given":"Weikai","non-dropping-particle":"","parse-names":false,"suffix":""},{"dropping-particle":"","family":"Wu","given":"Jiamin","non-dropping-particle":"","parse-names":false,"suffix":""},{"dropping-particle":"","family":"Gao","given":"Di","non-dropping-particle":"","parse-names":false,"suffix":""}],"container-title":"Journal of Hazardous Materials","id":"ITEM-1","issued":{"date-parts":[["2016"]]},"page":"96-104","publisher":"Elsevier B.V.","title":"Catalytic reduction of 4-nitrophenol over Ni-Pd nanodimers supported on nitrogen-doped reduced graphene oxide","type":"article-journal","volume":"320"},"uris":["http://www.mendeley.com/documents/?uuid=1bd295a2-991b-4b9e-a9a6-59ae9eb5ab05"]}],"mendeley":{"formattedCitation":"&lt;sup&gt;24&lt;/sup&gt;","plainTextFormattedCitation":"24","previouslyFormattedCitation":"&lt;sup&gt;24&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2D4019" w:rsidRPr="00AA4A5E">
              <w:rPr>
                <w:rFonts w:ascii="Times New Roman" w:hAnsi="Times New Roman" w:cs="Times New Roman"/>
                <w:noProof/>
                <w:sz w:val="13"/>
                <w:szCs w:val="13"/>
                <w:vertAlign w:val="superscript"/>
              </w:rPr>
              <w:t>24</w:t>
            </w:r>
            <w:r w:rsidRPr="00AA4A5E">
              <w:rPr>
                <w:rFonts w:ascii="Times New Roman" w:hAnsi="Times New Roman" w:cs="Times New Roman"/>
                <w:sz w:val="13"/>
                <w:szCs w:val="13"/>
              </w:rPr>
              <w:fldChar w:fldCharType="end"/>
            </w:r>
          </w:p>
        </w:tc>
      </w:tr>
      <w:tr w:rsidR="004B3943" w:rsidRPr="00C60ADA" w14:paraId="77247871" w14:textId="77777777" w:rsidTr="004B3943">
        <w:trPr>
          <w:trHeight w:val="392"/>
        </w:trPr>
        <w:tc>
          <w:tcPr>
            <w:tcW w:w="1394" w:type="dxa"/>
          </w:tcPr>
          <w:p w14:paraId="38DEAF1D" w14:textId="77777777" w:rsidR="004B3943" w:rsidRPr="00AA4A5E" w:rsidRDefault="004B3943" w:rsidP="004B3943">
            <w:pPr>
              <w:spacing w:line="200" w:lineRule="exact"/>
              <w:jc w:val="left"/>
              <w:rPr>
                <w:rFonts w:ascii="Times New Roman" w:hAnsi="Times New Roman" w:cs="Times New Roman"/>
                <w:sz w:val="13"/>
                <w:szCs w:val="13"/>
              </w:rPr>
            </w:pPr>
            <w:proofErr w:type="spellStart"/>
            <w:r w:rsidRPr="00AA4A5E">
              <w:rPr>
                <w:rFonts w:ascii="Times New Roman" w:hAnsi="Times New Roman" w:cs="Times New Roman"/>
                <w:sz w:val="13"/>
                <w:szCs w:val="13"/>
              </w:rPr>
              <w:t>AgPd</w:t>
            </w:r>
            <w:proofErr w:type="spellEnd"/>
            <w:r w:rsidRPr="00AA4A5E">
              <w:rPr>
                <w:rFonts w:ascii="Times New Roman" w:hAnsi="Times New Roman" w:cs="Times New Roman"/>
                <w:sz w:val="13"/>
                <w:szCs w:val="13"/>
              </w:rPr>
              <w:t xml:space="preserve"> NC/</w:t>
            </w:r>
            <w:proofErr w:type="spellStart"/>
            <w:r w:rsidRPr="00AA4A5E">
              <w:rPr>
                <w:rFonts w:ascii="Times New Roman" w:hAnsi="Times New Roman" w:cs="Times New Roman"/>
                <w:sz w:val="13"/>
                <w:szCs w:val="13"/>
              </w:rPr>
              <w:t>rGO</w:t>
            </w:r>
            <w:proofErr w:type="spellEnd"/>
          </w:p>
        </w:tc>
        <w:tc>
          <w:tcPr>
            <w:tcW w:w="759" w:type="dxa"/>
          </w:tcPr>
          <w:p w14:paraId="51F0C9DE"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1D7D3DCA"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1428</w:t>
            </w:r>
          </w:p>
        </w:tc>
        <w:tc>
          <w:tcPr>
            <w:tcW w:w="830" w:type="dxa"/>
          </w:tcPr>
          <w:p w14:paraId="68B836B0"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3</w:t>
            </w:r>
          </w:p>
        </w:tc>
        <w:tc>
          <w:tcPr>
            <w:tcW w:w="816" w:type="dxa"/>
          </w:tcPr>
          <w:p w14:paraId="7E16E2A3"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95.8</w:t>
            </w:r>
          </w:p>
        </w:tc>
        <w:tc>
          <w:tcPr>
            <w:tcW w:w="1015" w:type="dxa"/>
          </w:tcPr>
          <w:p w14:paraId="4F018C36"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36.5 × 10</w:t>
            </w:r>
            <w:r w:rsidRPr="00AA4A5E">
              <w:rPr>
                <w:rFonts w:ascii="Times New Roman" w:hAnsi="Times New Roman" w:cs="Times New Roman"/>
                <w:sz w:val="13"/>
                <w:szCs w:val="13"/>
                <w:vertAlign w:val="superscript"/>
              </w:rPr>
              <w:t xml:space="preserve">-3 </w:t>
            </w:r>
            <w:r w:rsidRPr="00AA4A5E">
              <w:rPr>
                <w:rFonts w:ascii="Times New Roman" w:hAnsi="Times New Roman" w:cs="Times New Roman"/>
                <w:sz w:val="13"/>
                <w:szCs w:val="13"/>
              </w:rPr>
              <w:t>s</w:t>
            </w:r>
            <w:r w:rsidRPr="00AA4A5E">
              <w:rPr>
                <w:rFonts w:ascii="Times New Roman" w:hAnsi="Times New Roman" w:cs="Times New Roman"/>
                <w:sz w:val="13"/>
                <w:szCs w:val="13"/>
                <w:vertAlign w:val="superscript"/>
              </w:rPr>
              <w:t>-1</w:t>
            </w:r>
          </w:p>
        </w:tc>
        <w:tc>
          <w:tcPr>
            <w:tcW w:w="959" w:type="dxa"/>
          </w:tcPr>
          <w:p w14:paraId="096CDD58"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76.9</w:t>
            </w:r>
          </w:p>
        </w:tc>
        <w:tc>
          <w:tcPr>
            <w:tcW w:w="1087" w:type="dxa"/>
          </w:tcPr>
          <w:p w14:paraId="307437C3"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2.9</w:t>
            </w:r>
          </w:p>
        </w:tc>
        <w:tc>
          <w:tcPr>
            <w:tcW w:w="862" w:type="dxa"/>
          </w:tcPr>
          <w:p w14:paraId="758BEF8E" w14:textId="0A1D435F"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33.3</w:t>
            </w:r>
          </w:p>
        </w:tc>
        <w:tc>
          <w:tcPr>
            <w:tcW w:w="567" w:type="dxa"/>
          </w:tcPr>
          <w:p w14:paraId="147211E0" w14:textId="40245C24"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10.1016/j.jcis.2018.01.047","ISSN":"0021-9797","author":[{"dropping-particle":"","family":"Zhu","given":"Xiao-yan","non-dropping-particle":"","parse-names":false,"suffix":""},{"dropping-particle":"","family":"Lv","given":"Zhi-suo","non-dropping-particle":"","parse-names":false,"suffix":""},{"dropping-particle":"","family":"Feng","given":"Jiu-ju","non-dropping-particle":"","parse-names":false,"suffix":""},{"dropping-particle":"","family":"Yuan","given":"Pei-xin","non-dropping-particle":"","parse-names":false,"suffix":""},{"dropping-particle":"","family":"Zhang","given":"Lu","non-dropping-particle":"","parse-names":false,"suffix":""},{"dropping-particle":"","family":"Chen","given":"Jian-rong","non-dropping-particle":"","parse-names":false,"suffix":""},{"dropping-particle":"","family":"Wang","given":"Ai-jun","non-dropping-particle":"","parse-names":false,"suffix":""}],"container-title":"Journal of Colloid And Interface Science","id":"ITEM-1","issued":{"date-parts":[["2018"]]},"page":"355-363","publisher":"Elsevier Inc.","title":"Journal of Colloid and Interface Science Controlled fabrication of well-dispersed AgPd nanoclusters supported on reduced graphene oxide with highly enhanced catalytic properties towards 4-nitrophenol reduction","type":"article-journal","volume":"516"},"uris":["http://www.mendeley.com/documents/?uuid=266e96e0-3abb-4a9f-872d-50b47f99edc3"]}],"mendeley":{"formattedCitation":"&lt;sup&gt;25&lt;/sup&gt;","plainTextFormattedCitation":"25","previouslyFormattedCitation":"&lt;sup&gt;25&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2D4019" w:rsidRPr="00AA4A5E">
              <w:rPr>
                <w:rFonts w:ascii="Times New Roman" w:hAnsi="Times New Roman" w:cs="Times New Roman"/>
                <w:noProof/>
                <w:sz w:val="13"/>
                <w:szCs w:val="13"/>
                <w:vertAlign w:val="superscript"/>
              </w:rPr>
              <w:t>25</w:t>
            </w:r>
            <w:r w:rsidRPr="00AA4A5E">
              <w:rPr>
                <w:rFonts w:ascii="Times New Roman" w:hAnsi="Times New Roman" w:cs="Times New Roman"/>
                <w:sz w:val="13"/>
                <w:szCs w:val="13"/>
              </w:rPr>
              <w:fldChar w:fldCharType="end"/>
            </w:r>
          </w:p>
        </w:tc>
      </w:tr>
      <w:tr w:rsidR="004B3943" w:rsidRPr="00C60ADA" w14:paraId="5E8A62BA" w14:textId="77777777" w:rsidTr="004B3943">
        <w:trPr>
          <w:trHeight w:val="392"/>
        </w:trPr>
        <w:tc>
          <w:tcPr>
            <w:tcW w:w="1394" w:type="dxa"/>
          </w:tcPr>
          <w:p w14:paraId="4D2D7E7C" w14:textId="77777777" w:rsidR="004B3943" w:rsidRPr="00AA4A5E" w:rsidRDefault="004B3943" w:rsidP="004B3943">
            <w:pPr>
              <w:spacing w:line="200" w:lineRule="exact"/>
              <w:jc w:val="left"/>
              <w:rPr>
                <w:rFonts w:ascii="Times New Roman" w:hAnsi="Times New Roman" w:cs="Times New Roman"/>
                <w:sz w:val="13"/>
                <w:szCs w:val="13"/>
              </w:rPr>
            </w:pPr>
            <w:proofErr w:type="spellStart"/>
            <w:r w:rsidRPr="00AA4A5E">
              <w:rPr>
                <w:rFonts w:ascii="Times New Roman" w:hAnsi="Times New Roman" w:cs="Times New Roman"/>
                <w:sz w:val="13"/>
                <w:szCs w:val="13"/>
              </w:rPr>
              <w:t>Commerical</w:t>
            </w:r>
            <w:proofErr w:type="spellEnd"/>
            <w:r w:rsidRPr="00AA4A5E">
              <w:rPr>
                <w:rFonts w:ascii="Times New Roman" w:hAnsi="Times New Roman" w:cs="Times New Roman"/>
                <w:sz w:val="13"/>
                <w:szCs w:val="13"/>
              </w:rPr>
              <w:t xml:space="preserve"> Pd/C</w:t>
            </w:r>
          </w:p>
        </w:tc>
        <w:tc>
          <w:tcPr>
            <w:tcW w:w="759" w:type="dxa"/>
          </w:tcPr>
          <w:p w14:paraId="655A4990"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53C51671"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1428</w:t>
            </w:r>
          </w:p>
        </w:tc>
        <w:tc>
          <w:tcPr>
            <w:tcW w:w="830" w:type="dxa"/>
          </w:tcPr>
          <w:p w14:paraId="4AFAD3ED"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9</w:t>
            </w:r>
          </w:p>
        </w:tc>
        <w:tc>
          <w:tcPr>
            <w:tcW w:w="816" w:type="dxa"/>
          </w:tcPr>
          <w:p w14:paraId="13A11400"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258902DE"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7.67 × 10</w:t>
            </w:r>
            <w:r w:rsidRPr="00AA4A5E">
              <w:rPr>
                <w:rFonts w:ascii="Times New Roman" w:hAnsi="Times New Roman" w:cs="Times New Roman"/>
                <w:sz w:val="13"/>
                <w:szCs w:val="13"/>
                <w:vertAlign w:val="superscript"/>
              </w:rPr>
              <w:t xml:space="preserve">-3 </w:t>
            </w:r>
            <w:r w:rsidRPr="00AA4A5E">
              <w:rPr>
                <w:rFonts w:ascii="Times New Roman" w:hAnsi="Times New Roman" w:cs="Times New Roman"/>
                <w:sz w:val="13"/>
                <w:szCs w:val="13"/>
              </w:rPr>
              <w:t>s</w:t>
            </w:r>
            <w:r w:rsidRPr="00AA4A5E">
              <w:rPr>
                <w:rFonts w:ascii="Times New Roman" w:hAnsi="Times New Roman" w:cs="Times New Roman"/>
                <w:sz w:val="13"/>
                <w:szCs w:val="13"/>
                <w:vertAlign w:val="superscript"/>
              </w:rPr>
              <w:t>-1</w:t>
            </w:r>
          </w:p>
        </w:tc>
        <w:tc>
          <w:tcPr>
            <w:tcW w:w="959" w:type="dxa"/>
          </w:tcPr>
          <w:p w14:paraId="143FC156"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20</w:t>
            </w:r>
          </w:p>
        </w:tc>
        <w:tc>
          <w:tcPr>
            <w:tcW w:w="1087" w:type="dxa"/>
          </w:tcPr>
          <w:p w14:paraId="6CE8CD0B"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3.89</w:t>
            </w:r>
          </w:p>
        </w:tc>
        <w:tc>
          <w:tcPr>
            <w:tcW w:w="862" w:type="dxa"/>
          </w:tcPr>
          <w:p w14:paraId="3A0EFFCE" w14:textId="7EBA88FD"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26.2</w:t>
            </w:r>
          </w:p>
        </w:tc>
        <w:tc>
          <w:tcPr>
            <w:tcW w:w="567" w:type="dxa"/>
          </w:tcPr>
          <w:p w14:paraId="6C784F62" w14:textId="4FC6070A"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10.1016/j.jcis.2018.01.047","ISSN":"0021-9797","author":[{"dropping-particle":"","family":"Zhu","given":"Xiao-yan","non-dropping-particle":"","parse-names":false,"suffix":""},{"dropping-particle":"","family":"Lv","given":"Zhi-suo","non-dropping-particle":"","parse-names":false,"suffix":""},{"dropping-particle":"","family":"Feng","given":"Jiu-ju","non-dropping-particle":"","parse-names":false,"suffix":""},{"dropping-particle":"","family":"Yuan","given":"Pei-xin","non-dropping-particle":"","parse-names":false,"suffix":""},{"dropping-particle":"","family":"Zhang","given":"Lu","non-dropping-particle":"","parse-names":false,"suffix":""},{"dropping-particle":"","family":"Chen","given":"Jian-rong","non-dropping-particle":"","parse-names":false,"suffix":""},{"dropping-particle":"","family":"Wang","given":"Ai-jun","non-dropping-particle":"","parse-names":false,"suffix":""}],"container-title":"Journal of Colloid And Interface Science","id":"ITEM-1","issued":{"date-parts":[["2018"]]},"page":"355-363","publisher":"Elsevier Inc.","title":"Journal of Colloid and Interface Science Controlled fabrication of well-dispersed AgPd nanoclusters supported on reduced graphene oxide with highly enhanced catalytic properties towards 4-nitrophenol reduction","type":"article-journal","volume":"516"},"uris":["http://www.mendeley.com/documents/?uuid=266e96e0-3abb-4a9f-872d-50b47f99edc3"]}],"mendeley":{"formattedCitation":"&lt;sup&gt;25&lt;/sup&gt;","plainTextFormattedCitation":"25","previouslyFormattedCitation":"&lt;sup&gt;25&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2D4019" w:rsidRPr="00AA4A5E">
              <w:rPr>
                <w:rFonts w:ascii="Times New Roman" w:hAnsi="Times New Roman" w:cs="Times New Roman"/>
                <w:noProof/>
                <w:sz w:val="13"/>
                <w:szCs w:val="13"/>
                <w:vertAlign w:val="superscript"/>
              </w:rPr>
              <w:t>25</w:t>
            </w:r>
            <w:r w:rsidRPr="00AA4A5E">
              <w:rPr>
                <w:rFonts w:ascii="Times New Roman" w:hAnsi="Times New Roman" w:cs="Times New Roman"/>
                <w:sz w:val="13"/>
                <w:szCs w:val="13"/>
              </w:rPr>
              <w:fldChar w:fldCharType="end"/>
            </w:r>
          </w:p>
        </w:tc>
      </w:tr>
      <w:tr w:rsidR="004B3943" w:rsidRPr="00C60ADA" w14:paraId="23B536F9" w14:textId="77777777" w:rsidTr="004B3943">
        <w:trPr>
          <w:trHeight w:val="392"/>
        </w:trPr>
        <w:tc>
          <w:tcPr>
            <w:tcW w:w="1394" w:type="dxa"/>
          </w:tcPr>
          <w:p w14:paraId="7DFA6AC9" w14:textId="77777777" w:rsidR="004B3943" w:rsidRPr="00AA4A5E" w:rsidRDefault="004B3943" w:rsidP="004B3943">
            <w:pPr>
              <w:spacing w:line="200" w:lineRule="exact"/>
              <w:jc w:val="left"/>
              <w:rPr>
                <w:rFonts w:ascii="Times New Roman" w:hAnsi="Times New Roman" w:cs="Times New Roman"/>
                <w:sz w:val="13"/>
                <w:szCs w:val="13"/>
              </w:rPr>
            </w:pPr>
            <w:proofErr w:type="spellStart"/>
            <w:r w:rsidRPr="00AA4A5E">
              <w:rPr>
                <w:rFonts w:ascii="Times New Roman" w:hAnsi="Times New Roman" w:cs="Times New Roman"/>
                <w:sz w:val="13"/>
                <w:szCs w:val="13"/>
              </w:rPr>
              <w:t>AgNPs</w:t>
            </w:r>
            <w:proofErr w:type="spellEnd"/>
            <w:r w:rsidRPr="00AA4A5E">
              <w:rPr>
                <w:rFonts w:ascii="Times New Roman" w:hAnsi="Times New Roman" w:cs="Times New Roman"/>
                <w:sz w:val="13"/>
                <w:szCs w:val="13"/>
              </w:rPr>
              <w:t>/</w:t>
            </w:r>
            <w:proofErr w:type="spellStart"/>
            <w:r w:rsidRPr="00AA4A5E">
              <w:rPr>
                <w:rFonts w:ascii="Times New Roman" w:hAnsi="Times New Roman" w:cs="Times New Roman"/>
                <w:sz w:val="13"/>
                <w:szCs w:val="13"/>
              </w:rPr>
              <w:t>SiNSs</w:t>
            </w:r>
            <w:proofErr w:type="spellEnd"/>
          </w:p>
        </w:tc>
        <w:tc>
          <w:tcPr>
            <w:tcW w:w="759" w:type="dxa"/>
          </w:tcPr>
          <w:p w14:paraId="0ADF8C78"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3D1C9D5A"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167</w:t>
            </w:r>
          </w:p>
        </w:tc>
        <w:tc>
          <w:tcPr>
            <w:tcW w:w="830" w:type="dxa"/>
          </w:tcPr>
          <w:p w14:paraId="0DCD63A9"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0.67</w:t>
            </w:r>
          </w:p>
        </w:tc>
        <w:tc>
          <w:tcPr>
            <w:tcW w:w="816" w:type="dxa"/>
          </w:tcPr>
          <w:p w14:paraId="1B74F555"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70F4746D"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80.19 × 10</w:t>
            </w:r>
            <w:r w:rsidRPr="00AA4A5E">
              <w:rPr>
                <w:rFonts w:ascii="Times New Roman" w:hAnsi="Times New Roman" w:cs="Times New Roman"/>
                <w:sz w:val="13"/>
                <w:szCs w:val="13"/>
                <w:vertAlign w:val="superscript"/>
              </w:rPr>
              <w:t>−3</w:t>
            </w:r>
            <w:r w:rsidRPr="00AA4A5E">
              <w:rPr>
                <w:rFonts w:ascii="Times New Roman" w:hAnsi="Times New Roman" w:cs="Times New Roman"/>
                <w:sz w:val="13"/>
                <w:szCs w:val="13"/>
              </w:rPr>
              <w:t xml:space="preserve"> s</w:t>
            </w:r>
            <w:r w:rsidRPr="00AA4A5E">
              <w:rPr>
                <w:rFonts w:ascii="Times New Roman" w:hAnsi="Times New Roman" w:cs="Times New Roman"/>
                <w:sz w:val="13"/>
                <w:szCs w:val="13"/>
                <w:vertAlign w:val="superscript"/>
              </w:rPr>
              <w:t>−1</w:t>
            </w:r>
          </w:p>
        </w:tc>
        <w:tc>
          <w:tcPr>
            <w:tcW w:w="959" w:type="dxa"/>
          </w:tcPr>
          <w:p w14:paraId="6D235C6D" w14:textId="0DEE1EBD" w:rsidR="004B3943" w:rsidRPr="00AA4A5E" w:rsidRDefault="00A12683" w:rsidP="004B3943">
            <w:pPr>
              <w:spacing w:line="200" w:lineRule="exact"/>
              <w:rPr>
                <w:rFonts w:ascii="Times New Roman" w:hAnsi="Times New Roman" w:cs="Times New Roman"/>
                <w:sz w:val="13"/>
                <w:szCs w:val="13"/>
              </w:rPr>
            </w:pPr>
            <w:r w:rsidRPr="00AA4A5E">
              <w:rPr>
                <w:rFonts w:ascii="Times New Roman" w:eastAsia="等线" w:hAnsi="Times New Roman" w:cs="Times New Roman"/>
                <w:sz w:val="13"/>
                <w:szCs w:val="13"/>
              </w:rPr>
              <w:t>3</w:t>
            </w:r>
            <w:r w:rsidR="008507D0" w:rsidRPr="00AA4A5E">
              <w:rPr>
                <w:rFonts w:ascii="Times New Roman" w:eastAsia="等线" w:hAnsi="Times New Roman" w:cs="Times New Roman"/>
                <w:sz w:val="13"/>
                <w:szCs w:val="13"/>
              </w:rPr>
              <w:t>.26</w:t>
            </w:r>
          </w:p>
        </w:tc>
        <w:tc>
          <w:tcPr>
            <w:tcW w:w="1087" w:type="dxa"/>
          </w:tcPr>
          <w:p w14:paraId="009DB1EB" w14:textId="0632499D" w:rsidR="004B3943" w:rsidRPr="00AA4A5E" w:rsidRDefault="008507D0"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27.5</w:t>
            </w:r>
          </w:p>
        </w:tc>
        <w:tc>
          <w:tcPr>
            <w:tcW w:w="862" w:type="dxa"/>
          </w:tcPr>
          <w:p w14:paraId="3CBF42A3" w14:textId="03F67AF4"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0.</w:t>
            </w:r>
            <w:r w:rsidR="00AA4A5E" w:rsidRPr="00AA4A5E">
              <w:rPr>
                <w:rFonts w:ascii="Times New Roman" w:hAnsi="Times New Roman" w:cs="Times New Roman"/>
                <w:sz w:val="13"/>
                <w:szCs w:val="13"/>
              </w:rPr>
              <w:t>03</w:t>
            </w:r>
          </w:p>
        </w:tc>
        <w:tc>
          <w:tcPr>
            <w:tcW w:w="567" w:type="dxa"/>
          </w:tcPr>
          <w:p w14:paraId="106C3EE3" w14:textId="735F9ABE"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10.1016/j.apcatb.2017.12.040","ISSN":"0926-3373","author":[{"dropping-particle":"","family":"Yan","given":"Zhaoli","non-dropping-particle":"","parse-names":false,"suffix":""},{"dropping-particle":"","family":"Fu","given":"Liangjie","non-dropping-particle":"","parse-names":false,"suffix":""},{"dropping-particle":"","family":"Zuo","given":"Xiaochao","non-dropping-particle":"","parse-names":false,"suffix":""},{"dropping-particle":"","family":"Yang","given":"Huaming","non-dropping-particle":"","parse-names":false,"suffix":""}],"container-title":"Applied Catalysis B: Environmental","id":"ITEM-1","issue":"December 2017","issued":{"date-parts":[["2018"]]},"page":"23-30","publisher":"Elsevier","title":"Applied Catalysis B : Environmental Green assembly of stable and uniform silver nanoparticles on 2D silica nanosheets for catalytic reduction of 4-nitrophenol","type":"article-journal","volume":"226"},"uris":["http://www.mendeley.com/documents/?uuid=a2fe9217-65fa-41e3-a974-cbcd0614e470"]}],"mendeley":{"formattedCitation":"&lt;sup&gt;26&lt;/sup&gt;","plainTextFormattedCitation":"26","previouslyFormattedCitation":"&lt;sup&gt;26&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2D4019" w:rsidRPr="00AA4A5E">
              <w:rPr>
                <w:rFonts w:ascii="Times New Roman" w:hAnsi="Times New Roman" w:cs="Times New Roman"/>
                <w:noProof/>
                <w:sz w:val="13"/>
                <w:szCs w:val="13"/>
                <w:vertAlign w:val="superscript"/>
              </w:rPr>
              <w:t>26</w:t>
            </w:r>
            <w:r w:rsidRPr="00AA4A5E">
              <w:rPr>
                <w:rFonts w:ascii="Times New Roman" w:hAnsi="Times New Roman" w:cs="Times New Roman"/>
                <w:sz w:val="13"/>
                <w:szCs w:val="13"/>
              </w:rPr>
              <w:fldChar w:fldCharType="end"/>
            </w:r>
          </w:p>
        </w:tc>
      </w:tr>
      <w:tr w:rsidR="004B3943" w:rsidRPr="00C60ADA" w14:paraId="1B717660" w14:textId="77777777" w:rsidTr="004B3943">
        <w:trPr>
          <w:trHeight w:val="392"/>
        </w:trPr>
        <w:tc>
          <w:tcPr>
            <w:tcW w:w="1394" w:type="dxa"/>
          </w:tcPr>
          <w:p w14:paraId="7A0AC43F" w14:textId="77777777" w:rsidR="004B3943" w:rsidRPr="00AA4A5E" w:rsidRDefault="004B3943" w:rsidP="004B3943">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lastRenderedPageBreak/>
              <w:t>AC-Ag</w:t>
            </w:r>
          </w:p>
        </w:tc>
        <w:tc>
          <w:tcPr>
            <w:tcW w:w="759" w:type="dxa"/>
          </w:tcPr>
          <w:p w14:paraId="0A17A445"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48059673"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1200</w:t>
            </w:r>
          </w:p>
        </w:tc>
        <w:tc>
          <w:tcPr>
            <w:tcW w:w="830" w:type="dxa"/>
          </w:tcPr>
          <w:p w14:paraId="19699A23"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6</w:t>
            </w:r>
          </w:p>
        </w:tc>
        <w:tc>
          <w:tcPr>
            <w:tcW w:w="816" w:type="dxa"/>
          </w:tcPr>
          <w:p w14:paraId="034AFAD3"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6E85166A"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xml:space="preserve">0.4 </w:t>
            </w:r>
            <w:bookmarkStart w:id="58" w:name="OLE_LINK73"/>
            <w:bookmarkStart w:id="59" w:name="OLE_LINK74"/>
            <w:proofErr w:type="gramStart"/>
            <w:r w:rsidRPr="00AA4A5E">
              <w:rPr>
                <w:rFonts w:ascii="Times New Roman" w:hAnsi="Times New Roman" w:cs="Times New Roman"/>
                <w:sz w:val="13"/>
                <w:szCs w:val="13"/>
              </w:rPr>
              <w:t>min</w:t>
            </w:r>
            <w:r w:rsidRPr="00AA4A5E">
              <w:rPr>
                <w:rFonts w:ascii="Times New Roman" w:hAnsi="Times New Roman" w:cs="Times New Roman"/>
                <w:sz w:val="13"/>
                <w:szCs w:val="13"/>
                <w:vertAlign w:val="superscript"/>
              </w:rPr>
              <w:t>-1</w:t>
            </w:r>
            <w:bookmarkEnd w:id="58"/>
            <w:bookmarkEnd w:id="59"/>
            <w:proofErr w:type="gramEnd"/>
          </w:p>
        </w:tc>
        <w:tc>
          <w:tcPr>
            <w:tcW w:w="959" w:type="dxa"/>
          </w:tcPr>
          <w:p w14:paraId="02B9CF55" w14:textId="77777777" w:rsidR="004B3943" w:rsidRPr="00AA4A5E" w:rsidRDefault="004B3943" w:rsidP="004B3943">
            <w:pPr>
              <w:spacing w:line="200" w:lineRule="exact"/>
              <w:rPr>
                <w:rFonts w:ascii="Times New Roman" w:eastAsia="等线" w:hAnsi="Times New Roman" w:cs="Times New Roman"/>
                <w:sz w:val="13"/>
                <w:szCs w:val="13"/>
              </w:rPr>
            </w:pPr>
            <w:r w:rsidRPr="00AA4A5E">
              <w:rPr>
                <w:rFonts w:ascii="Times New Roman" w:hAnsi="Times New Roman" w:cs="Times New Roman"/>
                <w:sz w:val="13"/>
                <w:szCs w:val="13"/>
              </w:rPr>
              <w:t>2.7</w:t>
            </w:r>
          </w:p>
        </w:tc>
        <w:tc>
          <w:tcPr>
            <w:tcW w:w="1087" w:type="dxa"/>
          </w:tcPr>
          <w:p w14:paraId="2D53ACCC"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9.26</w:t>
            </w:r>
          </w:p>
        </w:tc>
        <w:tc>
          <w:tcPr>
            <w:tcW w:w="862" w:type="dxa"/>
          </w:tcPr>
          <w:p w14:paraId="7E18DB6F" w14:textId="5DBBBF8A"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0.1</w:t>
            </w:r>
          </w:p>
        </w:tc>
        <w:tc>
          <w:tcPr>
            <w:tcW w:w="567" w:type="dxa"/>
          </w:tcPr>
          <w:p w14:paraId="1AA7338D" w14:textId="16EE4EAB"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{"citationItems":[{"id":"ITEM-1","itemData":{"DOI":"10.1016/j.jechem.2019.04.006","ISSN":"20954956","abstract":"Synthesis of silver nanoparticles (Ag NPs) with state-of-the-art chemical or photo-reduction methods generally takes several steps and requires both reducing agents and stabilizers to obtain NPs with narrow size distribution. Herein, we report a novel method to synthesize Ag NPs rapidly in one step, achieving typical particle sizes in the range from 5 to 15 nm. The synthesis steps only involve three chemicals without any reducing agent: AgNO3 as precursor, polyvinylpyrrolidone (PVP) as stabilizer, and AgCl as photocatalyst. The Ag NPs were supported on carbon and showed excellent performance in thermal catalytic p-nitrophenol reduction and nitrobenzene hydrogenation, and as electrocatalyst for the oxygen reduction reaction.","author":[{"dropping-particle":"","family":"Shui","given":"Lingling","non-dropping-particle":"","parse-names":false,"suffix":""},{"dropping-particle":"","family":"Zhang","given":"Guoxiu","non-dropping-particle":"","parse-names":false,"suffix":""},{"dropping-particle":"","family":"Hu","given":"Bin","non-dropping-particle":"","parse-names":false,"suffix":""},{"dropping-particle":"","family":"Chen","given":"Xingxing","non-dropping-particle":"","parse-names":false,"suffix":""},{"dropping-particle":"","family":"Jin","given":"Mingliang","non-dropping-particle":"","parse-names":false,"suffix":""},{"dropping-particle":"","family":"Zhou","given":"Guofu","non-dropping-particle":"","parse-names":false,"suffix":""},{"dropping-particle":"","family":"Li","given":"Nan","non-dropping-particle":"","parse-names":false,"suffix":""},{"dropping-particle":"","family":"Muhler","given":"Martin","non-dropping-particle":"","parse-names":false,"suffix":""},{"dropping-particle":"","family":"Peng","given":"Baoxiang","non-dropping-particle":"","parse-names":false,"suffix":""}],"container-title":"Journal of Energy Chemistry","id":"ITEM-1","issued":{"date-parts":[["2019"]]},"page":"37-46","publisher":"Elsevier B.V. and Science Press","title":"Photocatalytic one-step synthesis of Ag nanoparticles without reducing agent and their catalytic redox performance supported on carbon","type":"article-journal","volume":"36"},"uris":["http://www.mendeley.com/documents/?uuid=bb4b9319-7715-43f3-bbbb-b8d4102ad0f6"]}],"mendeley":{"formattedCitation":"&lt;sup&gt;27&lt;/sup&gt;","plainTextFormattedCitation":"27","previouslyFormattedCitation":"&lt;sup&gt;27&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2D4019" w:rsidRPr="00AA4A5E">
              <w:rPr>
                <w:rFonts w:ascii="Times New Roman" w:hAnsi="Times New Roman" w:cs="Times New Roman"/>
                <w:noProof/>
                <w:sz w:val="13"/>
                <w:szCs w:val="13"/>
                <w:vertAlign w:val="superscript"/>
              </w:rPr>
              <w:t>27</w:t>
            </w:r>
            <w:r w:rsidRPr="00AA4A5E">
              <w:rPr>
                <w:rFonts w:ascii="Times New Roman" w:hAnsi="Times New Roman" w:cs="Times New Roman"/>
                <w:sz w:val="13"/>
                <w:szCs w:val="13"/>
              </w:rPr>
              <w:fldChar w:fldCharType="end"/>
            </w:r>
          </w:p>
        </w:tc>
      </w:tr>
      <w:tr w:rsidR="004B3943" w:rsidRPr="00C60ADA" w14:paraId="67BCC30A" w14:textId="77777777" w:rsidTr="004B3943">
        <w:trPr>
          <w:trHeight w:val="392"/>
        </w:trPr>
        <w:tc>
          <w:tcPr>
            <w:tcW w:w="1394" w:type="dxa"/>
          </w:tcPr>
          <w:p w14:paraId="6AD705A8" w14:textId="77777777" w:rsidR="004B3943" w:rsidRPr="00AA4A5E" w:rsidRDefault="004B3943" w:rsidP="004B3943">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Ag/Fe oxide</w:t>
            </w:r>
          </w:p>
        </w:tc>
        <w:tc>
          <w:tcPr>
            <w:tcW w:w="759" w:type="dxa"/>
          </w:tcPr>
          <w:p w14:paraId="5600F47E"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7DB0665A"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830" w:type="dxa"/>
          </w:tcPr>
          <w:p w14:paraId="73539011"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28</w:t>
            </w:r>
          </w:p>
        </w:tc>
        <w:tc>
          <w:tcPr>
            <w:tcW w:w="816" w:type="dxa"/>
          </w:tcPr>
          <w:p w14:paraId="67CAC24D"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688CF3FD"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xml:space="preserve">0.351 </w:t>
            </w:r>
            <w:proofErr w:type="gramStart"/>
            <w:r w:rsidRPr="00AA4A5E">
              <w:rPr>
                <w:rFonts w:ascii="Times New Roman" w:hAnsi="Times New Roman" w:cs="Times New Roman"/>
                <w:sz w:val="13"/>
                <w:szCs w:val="13"/>
              </w:rPr>
              <w:t>min</w:t>
            </w:r>
            <w:r w:rsidRPr="00AA4A5E">
              <w:rPr>
                <w:rFonts w:ascii="Times New Roman" w:hAnsi="Times New Roman" w:cs="Times New Roman"/>
                <w:sz w:val="13"/>
                <w:szCs w:val="13"/>
                <w:vertAlign w:val="superscript"/>
              </w:rPr>
              <w:t>-1</w:t>
            </w:r>
            <w:proofErr w:type="gramEnd"/>
          </w:p>
        </w:tc>
        <w:tc>
          <w:tcPr>
            <w:tcW w:w="959" w:type="dxa"/>
          </w:tcPr>
          <w:p w14:paraId="02791FF5" w14:textId="77777777" w:rsidR="004B3943" w:rsidRPr="00AA4A5E" w:rsidRDefault="004B3943" w:rsidP="004B3943">
            <w:pPr>
              <w:spacing w:line="200" w:lineRule="exact"/>
              <w:rPr>
                <w:rFonts w:ascii="Times New Roman" w:eastAsia="等线" w:hAnsi="Times New Roman" w:cs="Times New Roman"/>
                <w:sz w:val="13"/>
                <w:szCs w:val="13"/>
              </w:rPr>
            </w:pPr>
            <w:r w:rsidRPr="00AA4A5E">
              <w:rPr>
                <w:rFonts w:ascii="Times New Roman" w:hAnsi="Times New Roman" w:cs="Times New Roman"/>
                <w:sz w:val="13"/>
                <w:szCs w:val="13"/>
              </w:rPr>
              <w:t>8.35</w:t>
            </w:r>
          </w:p>
        </w:tc>
        <w:tc>
          <w:tcPr>
            <w:tcW w:w="1087" w:type="dxa"/>
          </w:tcPr>
          <w:p w14:paraId="7BCBB4D2" w14:textId="6962CB0A" w:rsidR="004B3943" w:rsidRPr="00AA4A5E" w:rsidRDefault="0049454D"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8.34</w:t>
            </w:r>
          </w:p>
        </w:tc>
        <w:tc>
          <w:tcPr>
            <w:tcW w:w="862" w:type="dxa"/>
          </w:tcPr>
          <w:p w14:paraId="50E4CCAF" w14:textId="0B071BDB" w:rsidR="004B3943" w:rsidRPr="00AA4A5E" w:rsidRDefault="0049454D"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0.11</w:t>
            </w:r>
          </w:p>
        </w:tc>
        <w:tc>
          <w:tcPr>
            <w:tcW w:w="567" w:type="dxa"/>
          </w:tcPr>
          <w:p w14:paraId="748D31CF" w14:textId="52B2FDB1"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{"citationItems":[{"id":"ITEM-1","itemData":{"DOI":"10.1016/j.jhazmat.2013.01.030","ISSN":"03043894","PMID":"23416483","abstract":"Silver/iron oxide composite nanoparticles have been synthesized successfully via a facile one-pot green route by the use of l-arginine, which created an aqueous solution of about pH 10 and acted as a reducing agent for the successive formation of iron oxide and Ag nanoparticles. The product was characterized to be silver-coated iron oxide and iron oxide hydroxide composite nanoparticles with a mean diameter of about 13.8. ±. 3.0. nm and 8.53% of Ag in weight. It exhibited good catalytic activity for the reduction of 4-nitrophenol to 4-aminophenol with sodium borohydride. The reduction reaction followed the pseudo-first-order kinetics. The corresponding rate constants increased with the increases of temperature and catalyst amount but decreased with the increase of initial 4-NP concentration, revealing an activation energy of 28.2. kJ/mol and a diffusion controlled mechanism. In addition, this product had quite good stability. No significant activity loss was observed after reuse for 5 cycles. © 2013 Elsevier B.V.","author":[{"dropping-particle":"","family":"Chiou","given":"Jau Rung","non-dropping-particle":"","parse-names":false,"suffix":""},{"dropping-particle":"","family":"Lai","given":"Bo Hung","non-dropping-particle":"","parse-names":false,"suffix":""},{"dropping-particle":"","family":"Hsu","given":"Kai Chih","non-dropping-particle":"","parse-names":false,"suffix":""},{"dropping-particle":"","family":"Chen","given":"Dong Hwang","non-dropping-particle":"","parse-names":false,"suffix":""}],"container-title":"Journal of Hazardous Materials","id":"ITEM-1","issue":"1","issued":{"date-parts":[["2013"]]},"page":"394-400","publisher":"Elsevier B.V.","title":"One-pot green synthesis of silver/iron oxide composite nanoparticles for 4-nitrophenol reduction","type":"article-journal","volume":"248-249"},"uris":["http://www.mendeley.com/documents/?uuid=eb01d4bb-92ee-43ae-bd0d-78cf029f3ff1"]}],"mendeley":{"formattedCitation":"&lt;sup&gt;28&lt;/sup&gt;","plainTextFormattedCitation":"28","previouslyFormattedCitation":"&lt;sup&gt;28&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2D4019" w:rsidRPr="00AA4A5E">
              <w:rPr>
                <w:rFonts w:ascii="Times New Roman" w:hAnsi="Times New Roman" w:cs="Times New Roman"/>
                <w:noProof/>
                <w:sz w:val="13"/>
                <w:szCs w:val="13"/>
                <w:vertAlign w:val="superscript"/>
              </w:rPr>
              <w:t>28</w:t>
            </w:r>
            <w:r w:rsidRPr="00AA4A5E">
              <w:rPr>
                <w:rFonts w:ascii="Times New Roman" w:hAnsi="Times New Roman" w:cs="Times New Roman"/>
                <w:sz w:val="13"/>
                <w:szCs w:val="13"/>
              </w:rPr>
              <w:fldChar w:fldCharType="end"/>
            </w:r>
          </w:p>
        </w:tc>
      </w:tr>
      <w:tr w:rsidR="004B3943" w:rsidRPr="00C60ADA" w14:paraId="7AD3C535" w14:textId="77777777" w:rsidTr="004B3943">
        <w:trPr>
          <w:trHeight w:val="392"/>
        </w:trPr>
        <w:tc>
          <w:tcPr>
            <w:tcW w:w="1394" w:type="dxa"/>
          </w:tcPr>
          <w:p w14:paraId="4F9345C0" w14:textId="77777777" w:rsidR="004B3943" w:rsidRPr="00AA4A5E" w:rsidRDefault="004B3943" w:rsidP="004B3943">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Fe</w:t>
            </w:r>
            <w:r w:rsidRPr="00AA4A5E">
              <w:rPr>
                <w:rFonts w:ascii="Times New Roman" w:hAnsi="Times New Roman" w:cs="Times New Roman"/>
                <w:sz w:val="13"/>
                <w:szCs w:val="13"/>
                <w:vertAlign w:val="subscript"/>
              </w:rPr>
              <w:t>3</w:t>
            </w:r>
            <w:r w:rsidRPr="00AA4A5E">
              <w:rPr>
                <w:rFonts w:ascii="Times New Roman" w:hAnsi="Times New Roman" w:cs="Times New Roman"/>
                <w:sz w:val="13"/>
                <w:szCs w:val="13"/>
              </w:rPr>
              <w:t>O</w:t>
            </w:r>
            <w:r w:rsidRPr="00AA4A5E">
              <w:rPr>
                <w:rFonts w:ascii="Times New Roman" w:hAnsi="Times New Roman" w:cs="Times New Roman"/>
                <w:sz w:val="13"/>
                <w:szCs w:val="13"/>
                <w:vertAlign w:val="subscript"/>
              </w:rPr>
              <w:t>4</w:t>
            </w:r>
            <w:r w:rsidRPr="00AA4A5E">
              <w:rPr>
                <w:rFonts w:ascii="Times New Roman" w:hAnsi="Times New Roman" w:cs="Times New Roman"/>
                <w:sz w:val="13"/>
                <w:szCs w:val="13"/>
              </w:rPr>
              <w:t>@PPy-MAA/Ag</w:t>
            </w:r>
          </w:p>
        </w:tc>
        <w:tc>
          <w:tcPr>
            <w:tcW w:w="759" w:type="dxa"/>
          </w:tcPr>
          <w:p w14:paraId="5FE7BEE6"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589369D3"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400</w:t>
            </w:r>
          </w:p>
        </w:tc>
        <w:tc>
          <w:tcPr>
            <w:tcW w:w="830" w:type="dxa"/>
          </w:tcPr>
          <w:p w14:paraId="2A4FAF8D"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25</w:t>
            </w:r>
          </w:p>
        </w:tc>
        <w:tc>
          <w:tcPr>
            <w:tcW w:w="816" w:type="dxa"/>
          </w:tcPr>
          <w:p w14:paraId="4E0E7D47"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1CE8EA75"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xml:space="preserve">0.143 </w:t>
            </w:r>
            <w:proofErr w:type="gramStart"/>
            <w:r w:rsidRPr="00AA4A5E">
              <w:rPr>
                <w:rFonts w:ascii="Times New Roman" w:hAnsi="Times New Roman" w:cs="Times New Roman"/>
                <w:sz w:val="13"/>
                <w:szCs w:val="13"/>
              </w:rPr>
              <w:t>min</w:t>
            </w:r>
            <w:r w:rsidRPr="00AA4A5E">
              <w:rPr>
                <w:rFonts w:ascii="Times New Roman" w:hAnsi="Times New Roman" w:cs="Times New Roman"/>
                <w:sz w:val="13"/>
                <w:szCs w:val="13"/>
                <w:vertAlign w:val="superscript"/>
              </w:rPr>
              <w:t>-1</w:t>
            </w:r>
            <w:proofErr w:type="gramEnd"/>
          </w:p>
        </w:tc>
        <w:tc>
          <w:tcPr>
            <w:tcW w:w="959" w:type="dxa"/>
          </w:tcPr>
          <w:p w14:paraId="2E773FEE" w14:textId="77777777" w:rsidR="004B3943" w:rsidRPr="00AA4A5E" w:rsidRDefault="004B3943" w:rsidP="004B3943">
            <w:pPr>
              <w:spacing w:line="200" w:lineRule="exact"/>
              <w:rPr>
                <w:rFonts w:ascii="Times New Roman" w:eastAsia="等线" w:hAnsi="Times New Roman" w:cs="Times New Roman"/>
                <w:sz w:val="13"/>
                <w:szCs w:val="13"/>
              </w:rPr>
            </w:pPr>
            <w:r w:rsidRPr="00AA4A5E">
              <w:rPr>
                <w:rFonts w:ascii="Times New Roman" w:eastAsia="等线" w:hAnsi="Times New Roman" w:cs="Times New Roman"/>
                <w:sz w:val="13"/>
                <w:szCs w:val="13"/>
              </w:rPr>
              <w:t>28.3.</w:t>
            </w:r>
          </w:p>
        </w:tc>
        <w:tc>
          <w:tcPr>
            <w:tcW w:w="1087" w:type="dxa"/>
          </w:tcPr>
          <w:p w14:paraId="2FDC547F"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eastAsia="等线" w:hAnsi="Times New Roman" w:cs="Times New Roman"/>
                <w:sz w:val="13"/>
                <w:szCs w:val="13"/>
              </w:rPr>
              <w:t>0.47</w:t>
            </w:r>
          </w:p>
        </w:tc>
        <w:tc>
          <w:tcPr>
            <w:tcW w:w="862" w:type="dxa"/>
          </w:tcPr>
          <w:p w14:paraId="32A2471B" w14:textId="076E3E2C"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2</w:t>
            </w:r>
          </w:p>
        </w:tc>
        <w:tc>
          <w:tcPr>
            <w:tcW w:w="567" w:type="dxa"/>
          </w:tcPr>
          <w:p w14:paraId="168EAEC7" w14:textId="5CC1414A"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10.1016/j.apcatb.2018.11.073","ISSN":"0926-3373","author":[{"dropping-particle":"","family":"Das","given":"Raghunath","non-dropping-particle":"","parse-names":false,"suffix":""},{"dropping-particle":"","family":"Satyanarayana","given":"Venkata","non-dropping-particle":"","parse-names":false,"suffix":""},{"dropping-particle":"","family":"Kamdem","given":"Hugues","non-dropping-particle":"","parse-names":false,"suffix":""}],"container-title":"Applied Catalysis B: Environmental","id":"ITEM-1","issue":"August 2018","issued":{"date-parts":[["2019"]]},"page":"546-558","publisher":"Elsevier","title":"Applied Catalysis B : Environmental Silver decorated magnetic nanocomposite ( Fe 3 O 4 @ PPy-MAA / Ag ) as highly active catalyst towards reduction of 4-nitrophenol and toxic organic dyes","type":"article-journal","volume":"244"},"uris":["http://www.mendeley.com/documents/?uuid=b289e918-d966-4d91-93ae-449f2ab8a9d2"]}],"mendeley":{"formattedCitation":"&lt;sup&gt;29&lt;/sup&gt;","plainTextFormattedCitation":"29","previouslyFormattedCitation":"&lt;sup&gt;29&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2D4019" w:rsidRPr="00AA4A5E">
              <w:rPr>
                <w:rFonts w:ascii="Times New Roman" w:hAnsi="Times New Roman" w:cs="Times New Roman"/>
                <w:noProof/>
                <w:sz w:val="13"/>
                <w:szCs w:val="13"/>
                <w:vertAlign w:val="superscript"/>
              </w:rPr>
              <w:t>29</w:t>
            </w:r>
            <w:r w:rsidRPr="00AA4A5E">
              <w:rPr>
                <w:rFonts w:ascii="Times New Roman" w:hAnsi="Times New Roman" w:cs="Times New Roman"/>
                <w:sz w:val="13"/>
                <w:szCs w:val="13"/>
              </w:rPr>
              <w:fldChar w:fldCharType="end"/>
            </w:r>
          </w:p>
        </w:tc>
      </w:tr>
      <w:tr w:rsidR="004B3943" w:rsidRPr="00C60ADA" w14:paraId="7D4FCBCC" w14:textId="77777777" w:rsidTr="004B3943">
        <w:trPr>
          <w:trHeight w:val="392"/>
        </w:trPr>
        <w:tc>
          <w:tcPr>
            <w:tcW w:w="1394" w:type="dxa"/>
          </w:tcPr>
          <w:p w14:paraId="294175F2" w14:textId="77777777" w:rsidR="004B3943" w:rsidRPr="00AA4A5E" w:rsidRDefault="004B3943" w:rsidP="004B3943">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 xml:space="preserve">GO-DAP- </w:t>
            </w:r>
            <w:proofErr w:type="spellStart"/>
            <w:r w:rsidRPr="00AA4A5E">
              <w:rPr>
                <w:rFonts w:ascii="Times New Roman" w:hAnsi="Times New Roman" w:cs="Times New Roman"/>
                <w:sz w:val="13"/>
                <w:szCs w:val="13"/>
              </w:rPr>
              <w:t>AgNPs</w:t>
            </w:r>
            <w:proofErr w:type="spellEnd"/>
          </w:p>
        </w:tc>
        <w:tc>
          <w:tcPr>
            <w:tcW w:w="759" w:type="dxa"/>
          </w:tcPr>
          <w:p w14:paraId="4F5689C6"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45F047FF"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1000</w:t>
            </w:r>
          </w:p>
        </w:tc>
        <w:tc>
          <w:tcPr>
            <w:tcW w:w="830" w:type="dxa"/>
          </w:tcPr>
          <w:p w14:paraId="2E06DE06"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12</w:t>
            </w:r>
          </w:p>
        </w:tc>
        <w:tc>
          <w:tcPr>
            <w:tcW w:w="816" w:type="dxa"/>
          </w:tcPr>
          <w:p w14:paraId="58806498"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50A001F2"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0.7548 × 10</w:t>
            </w:r>
            <w:r w:rsidRPr="00AA4A5E">
              <w:rPr>
                <w:rFonts w:ascii="Times New Roman" w:hAnsi="Times New Roman" w:cs="Times New Roman"/>
                <w:sz w:val="13"/>
                <w:szCs w:val="13"/>
                <w:vertAlign w:val="superscript"/>
              </w:rPr>
              <w:t xml:space="preserve">-3 </w:t>
            </w:r>
            <w:r w:rsidRPr="00AA4A5E">
              <w:rPr>
                <w:rFonts w:ascii="Times New Roman" w:hAnsi="Times New Roman" w:cs="Times New Roman"/>
                <w:sz w:val="13"/>
                <w:szCs w:val="13"/>
              </w:rPr>
              <w:t>s</w:t>
            </w:r>
            <w:r w:rsidRPr="00AA4A5E">
              <w:rPr>
                <w:rFonts w:ascii="Times New Roman" w:hAnsi="Times New Roman" w:cs="Times New Roman"/>
                <w:sz w:val="13"/>
                <w:szCs w:val="13"/>
                <w:vertAlign w:val="superscript"/>
              </w:rPr>
              <w:t>-1</w:t>
            </w:r>
          </w:p>
        </w:tc>
        <w:tc>
          <w:tcPr>
            <w:tcW w:w="959" w:type="dxa"/>
          </w:tcPr>
          <w:p w14:paraId="25777BE1" w14:textId="77777777" w:rsidR="004B3943" w:rsidRPr="00AA4A5E" w:rsidRDefault="004B3943" w:rsidP="004B3943">
            <w:pPr>
              <w:spacing w:line="200" w:lineRule="exact"/>
              <w:rPr>
                <w:rFonts w:ascii="Times New Roman" w:eastAsia="等线" w:hAnsi="Times New Roman" w:cs="Times New Roman"/>
                <w:sz w:val="13"/>
                <w:szCs w:val="13"/>
              </w:rPr>
            </w:pPr>
            <w:r w:rsidRPr="00AA4A5E">
              <w:rPr>
                <w:rFonts w:ascii="Times New Roman" w:hAnsi="Times New Roman" w:cs="Times New Roman"/>
                <w:sz w:val="13"/>
                <w:szCs w:val="13"/>
              </w:rPr>
              <w:t>20</w:t>
            </w:r>
          </w:p>
        </w:tc>
        <w:tc>
          <w:tcPr>
            <w:tcW w:w="1087" w:type="dxa"/>
          </w:tcPr>
          <w:p w14:paraId="73D82DD8" w14:textId="425F656F" w:rsidR="004B3943" w:rsidRPr="00AA4A5E" w:rsidRDefault="004B3943" w:rsidP="004B3943">
            <w:pPr>
              <w:spacing w:line="200" w:lineRule="exact"/>
              <w:rPr>
                <w:rFonts w:ascii="Times New Roman" w:hAnsi="Times New Roman" w:cs="Times New Roman"/>
                <w:sz w:val="13"/>
                <w:szCs w:val="13"/>
              </w:rPr>
            </w:pPr>
            <w:r w:rsidRPr="00AA4A5E">
              <w:rPr>
                <w:rFonts w:ascii="Times New Roman" w:eastAsia="等线" w:hAnsi="Times New Roman" w:cs="Times New Roman"/>
                <w:sz w:val="13"/>
                <w:szCs w:val="13"/>
              </w:rPr>
              <w:t>0.</w:t>
            </w:r>
            <w:r w:rsidR="00C90630" w:rsidRPr="00AA4A5E">
              <w:rPr>
                <w:rFonts w:ascii="Times New Roman" w:eastAsia="等线" w:hAnsi="Times New Roman" w:cs="Times New Roman"/>
                <w:sz w:val="13"/>
                <w:szCs w:val="13"/>
              </w:rPr>
              <w:t>0</w:t>
            </w:r>
            <w:r w:rsidRPr="00AA4A5E">
              <w:rPr>
                <w:rFonts w:ascii="Times New Roman" w:eastAsia="等线" w:hAnsi="Times New Roman" w:cs="Times New Roman"/>
                <w:sz w:val="13"/>
                <w:szCs w:val="13"/>
              </w:rPr>
              <w:t>8</w:t>
            </w:r>
          </w:p>
        </w:tc>
        <w:tc>
          <w:tcPr>
            <w:tcW w:w="862" w:type="dxa"/>
          </w:tcPr>
          <w:p w14:paraId="47639FC5" w14:textId="71B0A68A"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w:t>
            </w:r>
            <w:r w:rsidR="002F3E54" w:rsidRPr="00AA4A5E">
              <w:rPr>
                <w:rFonts w:ascii="Times New Roman" w:hAnsi="Times New Roman" w:cs="Times New Roman"/>
                <w:sz w:val="13"/>
                <w:szCs w:val="13"/>
              </w:rPr>
              <w:t>1</w:t>
            </w:r>
          </w:p>
        </w:tc>
        <w:tc>
          <w:tcPr>
            <w:tcW w:w="567" w:type="dxa"/>
          </w:tcPr>
          <w:p w14:paraId="53F51C69" w14:textId="2A1FF5CB"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{"citationItems":[{"id":"ITEM-1","itemData":{"DOI":"10.1016/j.compositesb.2019.05.018","ISSN":"1359-8368","author":[{"dropping-particle":"","family":"Jebaranjitham","given":"J Nimita","non-dropping-particle":"","parse-names":false,"suffix":""},{"dropping-particle":"","family":"Mageshwari","given":"C","non-dropping-particle":"","parse-names":false,"suffix":""},{"dropping-particle":"","family":"Saravanan","given":"Rajendran","non-dropping-particle":"","parse-names":false,"suffix":""},{"dropping-particle":"","family":"Mu","given":"Naushad","non-dropping-particle":"","parse-names":false,"suffix":""}],"container-title":"Composites Part B","id":"ITEM-1","issue":"February","issued":{"date-parts":[["2019"]]},"page":"302-309","publisher":"Elsevier Ltd","title":"Fabrication of amine functionalized graphene oxide – AgNPs nanocomposite with improved dispersibility for reduction of 4-nitrophenol","type":"article-journal","volume":"171"},"uris":["http://www.mendeley.com/documents/?uuid=32321199-bfcb-4d38-aa91-c3283169e8a9"]}],"mendeley":{"formattedCitation":"&lt;sup&gt;30&lt;/sup&gt;","plainTextFormattedCitation":"30","previouslyFormattedCitation":"&lt;sup&gt;30&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2D4019" w:rsidRPr="00AA4A5E">
              <w:rPr>
                <w:rFonts w:ascii="Times New Roman" w:hAnsi="Times New Roman" w:cs="Times New Roman"/>
                <w:noProof/>
                <w:sz w:val="13"/>
                <w:szCs w:val="13"/>
                <w:vertAlign w:val="superscript"/>
              </w:rPr>
              <w:t>30</w:t>
            </w:r>
            <w:r w:rsidRPr="00AA4A5E">
              <w:rPr>
                <w:rFonts w:ascii="Times New Roman" w:hAnsi="Times New Roman" w:cs="Times New Roman"/>
                <w:sz w:val="13"/>
                <w:szCs w:val="13"/>
              </w:rPr>
              <w:fldChar w:fldCharType="end"/>
            </w:r>
          </w:p>
        </w:tc>
      </w:tr>
      <w:tr w:rsidR="004B3943" w:rsidRPr="00C60ADA" w14:paraId="06968370" w14:textId="77777777" w:rsidTr="004B3943">
        <w:trPr>
          <w:trHeight w:val="392"/>
        </w:trPr>
        <w:tc>
          <w:tcPr>
            <w:tcW w:w="1394" w:type="dxa"/>
          </w:tcPr>
          <w:p w14:paraId="79A42F7F" w14:textId="77777777" w:rsidR="004B3943" w:rsidRPr="00AA4A5E" w:rsidRDefault="004B3943" w:rsidP="004B3943">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Ag/C</w:t>
            </w:r>
          </w:p>
        </w:tc>
        <w:tc>
          <w:tcPr>
            <w:tcW w:w="759" w:type="dxa"/>
          </w:tcPr>
          <w:p w14:paraId="2ABF1472"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7F80363F"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80</w:t>
            </w:r>
          </w:p>
        </w:tc>
        <w:tc>
          <w:tcPr>
            <w:tcW w:w="830" w:type="dxa"/>
          </w:tcPr>
          <w:p w14:paraId="74AE111C"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5</w:t>
            </w:r>
          </w:p>
        </w:tc>
        <w:tc>
          <w:tcPr>
            <w:tcW w:w="816" w:type="dxa"/>
          </w:tcPr>
          <w:p w14:paraId="54D353AF" w14:textId="77777777" w:rsidR="004B3943" w:rsidRPr="00AA4A5E" w:rsidRDefault="004B3943" w:rsidP="004B3943">
            <w:pPr>
              <w:spacing w:line="200" w:lineRule="exact"/>
              <w:rPr>
                <w:rFonts w:ascii="Times New Roman" w:hAnsi="Times New Roman" w:cs="Times New Roman"/>
                <w:sz w:val="13"/>
                <w:szCs w:val="13"/>
              </w:rPr>
            </w:pPr>
            <w:bookmarkStart w:id="60" w:name="OLE_LINK56"/>
            <w:bookmarkStart w:id="61" w:name="OLE_LINK57"/>
            <w:r w:rsidRPr="00AA4A5E">
              <w:rPr>
                <w:rFonts w:ascii="Times New Roman" w:hAnsi="Times New Roman" w:cs="Times New Roman"/>
                <w:sz w:val="13"/>
                <w:szCs w:val="13"/>
              </w:rPr>
              <w:t>~ 100</w:t>
            </w:r>
            <w:bookmarkEnd w:id="60"/>
            <w:bookmarkEnd w:id="61"/>
          </w:p>
        </w:tc>
        <w:tc>
          <w:tcPr>
            <w:tcW w:w="1015" w:type="dxa"/>
          </w:tcPr>
          <w:p w14:paraId="4A3E4BCC" w14:textId="77777777" w:rsidR="004B3943" w:rsidRPr="00AA4A5E" w:rsidRDefault="004B3943" w:rsidP="004B3943">
            <w:pPr>
              <w:tabs>
                <w:tab w:val="left" w:pos="14"/>
              </w:tabs>
              <w:spacing w:line="200" w:lineRule="exact"/>
              <w:rPr>
                <w:rFonts w:ascii="Times New Roman" w:hAnsi="Times New Roman" w:cs="Times New Roman"/>
                <w:sz w:val="13"/>
                <w:szCs w:val="13"/>
              </w:rPr>
            </w:pPr>
            <w:r w:rsidRPr="00AA4A5E">
              <w:rPr>
                <w:rFonts w:ascii="Times New Roman" w:hAnsi="Times New Roman" w:cs="Times New Roman"/>
                <w:sz w:val="13"/>
                <w:szCs w:val="13"/>
              </w:rPr>
              <w:t>20.2 × 10</w:t>
            </w:r>
            <w:r w:rsidRPr="00AA4A5E">
              <w:rPr>
                <w:rFonts w:ascii="Times New Roman" w:hAnsi="Times New Roman" w:cs="Times New Roman"/>
                <w:sz w:val="13"/>
                <w:szCs w:val="13"/>
                <w:vertAlign w:val="superscript"/>
              </w:rPr>
              <w:t>−3</w:t>
            </w:r>
            <w:r w:rsidRPr="00AA4A5E">
              <w:rPr>
                <w:rFonts w:ascii="Times New Roman" w:hAnsi="Times New Roman" w:cs="Times New Roman"/>
                <w:sz w:val="13"/>
                <w:szCs w:val="13"/>
              </w:rPr>
              <w:t xml:space="preserve"> s</w:t>
            </w:r>
            <w:r w:rsidRPr="00AA4A5E">
              <w:rPr>
                <w:rFonts w:ascii="Times New Roman" w:hAnsi="Times New Roman" w:cs="Times New Roman"/>
                <w:sz w:val="13"/>
                <w:szCs w:val="13"/>
                <w:vertAlign w:val="superscript"/>
              </w:rPr>
              <w:t>−1</w:t>
            </w:r>
          </w:p>
        </w:tc>
        <w:tc>
          <w:tcPr>
            <w:tcW w:w="959" w:type="dxa"/>
          </w:tcPr>
          <w:p w14:paraId="52EEA82D"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14.8</w:t>
            </w:r>
          </w:p>
        </w:tc>
        <w:tc>
          <w:tcPr>
            <w:tcW w:w="1087" w:type="dxa"/>
          </w:tcPr>
          <w:p w14:paraId="28B6A2BC" w14:textId="523EB8D7" w:rsidR="004B3943" w:rsidRPr="00AA4A5E" w:rsidRDefault="001A7777"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4.5</w:t>
            </w:r>
          </w:p>
        </w:tc>
        <w:tc>
          <w:tcPr>
            <w:tcW w:w="862" w:type="dxa"/>
          </w:tcPr>
          <w:p w14:paraId="018DDEB7" w14:textId="60668E9B"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0.</w:t>
            </w:r>
            <w:r w:rsidR="001A7777" w:rsidRPr="00AA4A5E">
              <w:rPr>
                <w:rFonts w:ascii="Times New Roman" w:hAnsi="Times New Roman" w:cs="Times New Roman"/>
                <w:sz w:val="13"/>
                <w:szCs w:val="13"/>
              </w:rPr>
              <w:t>2</w:t>
            </w:r>
          </w:p>
        </w:tc>
        <w:tc>
          <w:tcPr>
            <w:tcW w:w="567" w:type="dxa"/>
          </w:tcPr>
          <w:p w14:paraId="3AA5D2D8" w14:textId="7FE4BE20"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{"citationItems":[{"id":"ITEM-1","itemData":{"DOI":"10.1039/c5gc00123d","ISSN":"14639270","abstract":"Natural wood, featuring abundant oxygen-containing functional groups, has been utilized as a reductant to synthesize monodispersed Ag nanoparticles on its surface. By further carbonization of the Ag/wood composite, wood was converted to carbon with embedded mesopore structures. Through the two-step reduction and carbonization, a macro-tube/meso-pore carbon frame with decorated mono-dispersed silver nanoparticles (Ag/C) can be conveniently synthesized. Various characterization techniques including SEM, TEM, HRTEM, BET, Raman, XRD, XPS and FT-IR have been utilized to study the material microstructure, crystalline structure, pore size and surface area and surface properties. The mechanism of Ag/wood formation has also been studied in this work. Ag/C shows outstanding activity in 4-nitrophenol and 2-nitrophenol reduction reactions with much higher reaction rate than literature reports, and no obvious activity degradation was observed after 10 cycles of durability tests. This newly developed synthetic methodology could serve as a general tool to design and synthesize other metal/carbon nanocomposite catalysts for a wider range of catalytic applications. More importantly, the utilization of a widely accessible renewable resource provides a sustainable feature of this work to reduce manufacturing cost and environmental impact.","author":[{"dropping-particle":"","family":"Ji","given":"Tuo","non-dropping-particle":"","parse-names":false,"suffix":""},{"dropping-particle":"","family":"Chen","given":"Long","non-dropping-particle":"","parse-names":false,"suffix":""},{"dropping-particle":"","family":"Schmitz","given":"Michael","non-dropping-particle":"","parse-names":false,"suffix":""},{"dropping-particle":"","family":"Bao","given":"Forrest Sheng","non-dropping-particle":"","parse-names":false,"suffix":""},{"dropping-particle":"","family":"Zhu","given":"Jiahua","non-dropping-particle":"","parse-names":false,"suffix":""}],"container-title":"Green Chemistry","id":"ITEM-1","issue":"4","issued":{"date-parts":[["2015"]]},"page":"2515-2523","publisher":"Royal Society of Chemistry","title":"Hierarchical macrotube/mesopore carbon decorated with mono-dispersed Ag nanoparticles as a highly active catalyst","type":"article-journal","volume":"17"},"uris":["http://www.mendeley.com/documents/?uuid=e8edffde-9365-4ce6-ac27-570ee38fb480"]}],"mendeley":{"formattedCitation":"&lt;sup&gt;31&lt;/sup&gt;","plainTextFormattedCitation":"31","previouslyFormattedCitation":"&lt;sup&gt;32&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753840" w:rsidRPr="00AA4A5E">
              <w:rPr>
                <w:rFonts w:ascii="Times New Roman" w:hAnsi="Times New Roman" w:cs="Times New Roman"/>
                <w:noProof/>
                <w:sz w:val="13"/>
                <w:szCs w:val="13"/>
                <w:vertAlign w:val="superscript"/>
              </w:rPr>
              <w:t>31</w:t>
            </w:r>
            <w:r w:rsidRPr="00AA4A5E">
              <w:rPr>
                <w:rFonts w:ascii="Times New Roman" w:hAnsi="Times New Roman" w:cs="Times New Roman"/>
                <w:sz w:val="13"/>
                <w:szCs w:val="13"/>
              </w:rPr>
              <w:fldChar w:fldCharType="end"/>
            </w:r>
          </w:p>
        </w:tc>
      </w:tr>
      <w:tr w:rsidR="004B3943" w:rsidRPr="00C60ADA" w14:paraId="2A5C4B78" w14:textId="77777777" w:rsidTr="004B3943">
        <w:trPr>
          <w:trHeight w:val="392"/>
        </w:trPr>
        <w:tc>
          <w:tcPr>
            <w:tcW w:w="1394" w:type="dxa"/>
          </w:tcPr>
          <w:p w14:paraId="573D0BE5" w14:textId="77777777" w:rsidR="004B3943" w:rsidRPr="00AA4A5E" w:rsidRDefault="004B3943" w:rsidP="004B3943">
            <w:pPr>
              <w:spacing w:line="200" w:lineRule="exact"/>
              <w:jc w:val="left"/>
              <w:rPr>
                <w:rFonts w:ascii="Times New Roman" w:hAnsi="Times New Roman" w:cs="Times New Roman"/>
                <w:sz w:val="13"/>
                <w:szCs w:val="13"/>
              </w:rPr>
            </w:pPr>
            <w:proofErr w:type="spellStart"/>
            <w:r w:rsidRPr="00AA4A5E">
              <w:rPr>
                <w:rFonts w:ascii="Times New Roman" w:hAnsi="Times New Roman" w:cs="Times New Roman"/>
                <w:sz w:val="13"/>
                <w:szCs w:val="13"/>
              </w:rPr>
              <w:t>Pt@Ag</w:t>
            </w:r>
            <w:proofErr w:type="spellEnd"/>
            <w:r w:rsidRPr="00AA4A5E">
              <w:rPr>
                <w:rFonts w:ascii="Times New Roman" w:hAnsi="Times New Roman" w:cs="Times New Roman"/>
                <w:sz w:val="13"/>
                <w:szCs w:val="13"/>
              </w:rPr>
              <w:t xml:space="preserve"> </w:t>
            </w:r>
          </w:p>
        </w:tc>
        <w:tc>
          <w:tcPr>
            <w:tcW w:w="759" w:type="dxa"/>
          </w:tcPr>
          <w:p w14:paraId="5BFE3079"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41967B75"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111</w:t>
            </w:r>
          </w:p>
        </w:tc>
        <w:tc>
          <w:tcPr>
            <w:tcW w:w="830" w:type="dxa"/>
          </w:tcPr>
          <w:p w14:paraId="450B07C1"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8</w:t>
            </w:r>
          </w:p>
        </w:tc>
        <w:tc>
          <w:tcPr>
            <w:tcW w:w="816" w:type="dxa"/>
          </w:tcPr>
          <w:p w14:paraId="53353F32"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3CC630F7" w14:textId="77777777" w:rsidR="004B3943" w:rsidRPr="00AA4A5E" w:rsidRDefault="004B3943" w:rsidP="004B3943">
            <w:pPr>
              <w:tabs>
                <w:tab w:val="left" w:pos="14"/>
              </w:tabs>
              <w:spacing w:line="200" w:lineRule="exact"/>
              <w:rPr>
                <w:rFonts w:ascii="Times New Roman" w:hAnsi="Times New Roman" w:cs="Times New Roman"/>
                <w:sz w:val="13"/>
                <w:szCs w:val="13"/>
              </w:rPr>
            </w:pPr>
            <w:r w:rsidRPr="00AA4A5E">
              <w:rPr>
                <w:rFonts w:ascii="Times New Roman" w:hAnsi="Times New Roman" w:cs="Times New Roman"/>
                <w:sz w:val="13"/>
                <w:szCs w:val="13"/>
              </w:rPr>
              <w:t xml:space="preserve">0.355 </w:t>
            </w:r>
            <w:proofErr w:type="gramStart"/>
            <w:r w:rsidRPr="00AA4A5E">
              <w:rPr>
                <w:rFonts w:ascii="Times New Roman" w:hAnsi="Times New Roman" w:cs="Times New Roman"/>
                <w:sz w:val="13"/>
                <w:szCs w:val="13"/>
              </w:rPr>
              <w:t>min</w:t>
            </w:r>
            <w:r w:rsidRPr="00AA4A5E">
              <w:rPr>
                <w:rFonts w:ascii="Times New Roman" w:hAnsi="Times New Roman" w:cs="Times New Roman"/>
                <w:sz w:val="13"/>
                <w:szCs w:val="13"/>
                <w:vertAlign w:val="superscript"/>
              </w:rPr>
              <w:t>-1</w:t>
            </w:r>
            <w:proofErr w:type="gramEnd"/>
          </w:p>
        </w:tc>
        <w:tc>
          <w:tcPr>
            <w:tcW w:w="959" w:type="dxa"/>
          </w:tcPr>
          <w:p w14:paraId="1A51385E" w14:textId="77777777" w:rsidR="004B3943" w:rsidRPr="00AA4A5E" w:rsidRDefault="004B3943" w:rsidP="004B3943">
            <w:pPr>
              <w:spacing w:line="200" w:lineRule="exact"/>
              <w:rPr>
                <w:rFonts w:ascii="Times New Roman" w:eastAsia="等线" w:hAnsi="Times New Roman" w:cs="Times New Roman"/>
                <w:sz w:val="13"/>
                <w:szCs w:val="13"/>
              </w:rPr>
            </w:pPr>
            <w:r w:rsidRPr="00AA4A5E">
              <w:rPr>
                <w:rFonts w:ascii="Times New Roman" w:hAnsi="Times New Roman" w:cs="Times New Roman"/>
                <w:sz w:val="13"/>
                <w:szCs w:val="13"/>
              </w:rPr>
              <w:t>100</w:t>
            </w:r>
          </w:p>
        </w:tc>
        <w:tc>
          <w:tcPr>
            <w:tcW w:w="1087" w:type="dxa"/>
          </w:tcPr>
          <w:p w14:paraId="38EC3050"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xml:space="preserve">0.67 </w:t>
            </w:r>
          </w:p>
        </w:tc>
        <w:tc>
          <w:tcPr>
            <w:tcW w:w="862" w:type="dxa"/>
          </w:tcPr>
          <w:p w14:paraId="58062F73" w14:textId="698E212A"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1.37</w:t>
            </w:r>
          </w:p>
        </w:tc>
        <w:tc>
          <w:tcPr>
            <w:tcW w:w="567" w:type="dxa"/>
          </w:tcPr>
          <w:p w14:paraId="00572613" w14:textId="277E27E2"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10.1016/j.jcis.2018.11.109","ISSN":"0021-9797","author":[{"dropping-particle":"","family":"Lv","given":"Zhi-suo","non-dropping-particle":"","parse-names":false,"suffix":""},{"dropping-particle":"","family":"Zhu","given":"Xiao-yan","non-dropping-particle":"","parse-names":false,"suffix":""},{"dropping-particle":"","family":"Meng","given":"Han-bin","non-dropping-particle":"","parse-names":false,"suffix":""},{"dropping-particle":"","family":"Feng","given":"Jiu-ju","non-dropping-particle":"","parse-names":false,"suffix":""},{"dropping-particle":"","family":"Wang","given":"Ai-jun","non-dropping-particle":"","parse-names":false,"suffix":""}],"container-title":"Journal of Colloid And Interface Science","id":"ITEM-1","issued":{"date-parts":[["2019"]]},"page":"349-356","publisher":"Elsevier Inc.","title":"Journal of Colloid and Interface Science One-pot synthesis of highly branched Pt @ Ag core-shell nanoparticles as a recyclable catalyst with dramatically boosting the catalytic performance for 4-nitrophenol reduction","type":"article-journal","volume":"538"},"uris":["http://www.mendeley.com/documents/?uuid=943be85e-e2d7-4651-b463-959a7afc029c"]}],"mendeley":{"formattedCitation":"&lt;sup&gt;32&lt;/sup&gt;","plainTextFormattedCitation":"32","previouslyFormattedCitation":"&lt;sup&gt;33&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753840" w:rsidRPr="00AA4A5E">
              <w:rPr>
                <w:rFonts w:ascii="Times New Roman" w:hAnsi="Times New Roman" w:cs="Times New Roman"/>
                <w:noProof/>
                <w:sz w:val="13"/>
                <w:szCs w:val="13"/>
                <w:vertAlign w:val="superscript"/>
              </w:rPr>
              <w:t>32</w:t>
            </w:r>
            <w:r w:rsidRPr="00AA4A5E">
              <w:rPr>
                <w:rFonts w:ascii="Times New Roman" w:hAnsi="Times New Roman" w:cs="Times New Roman"/>
                <w:sz w:val="13"/>
                <w:szCs w:val="13"/>
              </w:rPr>
              <w:fldChar w:fldCharType="end"/>
            </w:r>
          </w:p>
        </w:tc>
      </w:tr>
      <w:tr w:rsidR="004B3943" w:rsidRPr="00C60ADA" w14:paraId="22C2F2E8" w14:textId="77777777" w:rsidTr="004B3943">
        <w:trPr>
          <w:trHeight w:val="392"/>
        </w:trPr>
        <w:tc>
          <w:tcPr>
            <w:tcW w:w="1394" w:type="dxa"/>
          </w:tcPr>
          <w:p w14:paraId="31C806A6" w14:textId="77777777" w:rsidR="004B3943" w:rsidRPr="00AA4A5E" w:rsidRDefault="004B3943" w:rsidP="004B3943">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MSNCs-MH</w:t>
            </w:r>
            <w:r w:rsidRPr="00AA4A5E">
              <w:rPr>
                <w:rFonts w:ascii="Times New Roman" w:hAnsi="Times New Roman" w:cs="Times New Roman"/>
                <w:sz w:val="13"/>
                <w:szCs w:val="13"/>
                <w:vertAlign w:val="subscript"/>
              </w:rPr>
              <w:t>2</w:t>
            </w:r>
            <w:r w:rsidRPr="00AA4A5E">
              <w:rPr>
                <w:rFonts w:ascii="Times New Roman" w:hAnsi="Times New Roman" w:cs="Times New Roman"/>
                <w:sz w:val="13"/>
                <w:szCs w:val="13"/>
              </w:rPr>
              <w:t>-Ag</w:t>
            </w:r>
          </w:p>
        </w:tc>
        <w:tc>
          <w:tcPr>
            <w:tcW w:w="759" w:type="dxa"/>
          </w:tcPr>
          <w:p w14:paraId="61B3DE2D"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4C5F5650"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1:833</w:t>
            </w:r>
          </w:p>
        </w:tc>
        <w:tc>
          <w:tcPr>
            <w:tcW w:w="830" w:type="dxa"/>
          </w:tcPr>
          <w:p w14:paraId="007F1F78"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4.83</w:t>
            </w:r>
          </w:p>
        </w:tc>
        <w:tc>
          <w:tcPr>
            <w:tcW w:w="816" w:type="dxa"/>
          </w:tcPr>
          <w:p w14:paraId="27E7015B"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100</w:t>
            </w:r>
          </w:p>
        </w:tc>
        <w:tc>
          <w:tcPr>
            <w:tcW w:w="1015" w:type="dxa"/>
          </w:tcPr>
          <w:p w14:paraId="642BD3D4" w14:textId="77777777" w:rsidR="004B3943" w:rsidRPr="00AA4A5E" w:rsidRDefault="004B3943" w:rsidP="004B3943">
            <w:pPr>
              <w:tabs>
                <w:tab w:val="left" w:pos="14"/>
              </w:tabs>
              <w:spacing w:line="200" w:lineRule="exact"/>
              <w:rPr>
                <w:rFonts w:ascii="Times New Roman" w:hAnsi="Times New Roman" w:cs="Times New Roman"/>
                <w:sz w:val="13"/>
                <w:szCs w:val="13"/>
              </w:rPr>
            </w:pPr>
            <w:r w:rsidRPr="00AA4A5E">
              <w:rPr>
                <w:rFonts w:ascii="Times New Roman" w:hAnsi="Times New Roman" w:cs="Times New Roman"/>
                <w:sz w:val="13"/>
                <w:szCs w:val="13"/>
              </w:rPr>
              <w:t>17×10</w:t>
            </w:r>
            <w:r w:rsidRPr="00AA4A5E">
              <w:rPr>
                <w:rFonts w:ascii="Times New Roman" w:hAnsi="Times New Roman" w:cs="Times New Roman"/>
                <w:sz w:val="13"/>
                <w:szCs w:val="13"/>
                <w:vertAlign w:val="superscript"/>
              </w:rPr>
              <w:t>−3</w:t>
            </w:r>
            <w:r w:rsidRPr="00AA4A5E">
              <w:rPr>
                <w:rFonts w:ascii="Times New Roman" w:hAnsi="Times New Roman" w:cs="Times New Roman"/>
                <w:sz w:val="13"/>
                <w:szCs w:val="13"/>
              </w:rPr>
              <w:t xml:space="preserve"> s</w:t>
            </w:r>
            <w:r w:rsidRPr="00AA4A5E">
              <w:rPr>
                <w:rFonts w:ascii="Times New Roman" w:hAnsi="Times New Roman" w:cs="Times New Roman"/>
                <w:sz w:val="13"/>
                <w:szCs w:val="13"/>
                <w:vertAlign w:val="superscript"/>
              </w:rPr>
              <w:t>−1</w:t>
            </w:r>
          </w:p>
        </w:tc>
        <w:tc>
          <w:tcPr>
            <w:tcW w:w="959" w:type="dxa"/>
          </w:tcPr>
          <w:p w14:paraId="006A5435" w14:textId="7D35B065"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15.43</w:t>
            </w:r>
          </w:p>
        </w:tc>
        <w:tc>
          <w:tcPr>
            <w:tcW w:w="1087" w:type="dxa"/>
          </w:tcPr>
          <w:p w14:paraId="0A2D2B81"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20.13</w:t>
            </w:r>
          </w:p>
        </w:tc>
        <w:tc>
          <w:tcPr>
            <w:tcW w:w="862" w:type="dxa"/>
          </w:tcPr>
          <w:p w14:paraId="01EABAD3" w14:textId="38945271"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0.46</w:t>
            </w:r>
          </w:p>
        </w:tc>
        <w:tc>
          <w:tcPr>
            <w:tcW w:w="567" w:type="dxa"/>
          </w:tcPr>
          <w:p w14:paraId="250DF028" w14:textId="75103ECD"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{"citationItems":[{"id":"ITEM-1","itemData":{"DOI":"10.1039/c5ta09353h","ISSN":"20507496","abstract":"In this study, magnetic elongated hollow mesoporous silica nanocapsules (MSNCs) with center-radial pore channels were successfully fabricated for the first time by using the surfactant-template synthesis approach. And, these novel nanomaterials were characterized by TEM, FTIR, XRD, XPS, VSM and N2 adsorption-desorption. These well-designed mesoporous silica nanocapsules have a very high specific surface area (860 m2 g-1), high pore volume (1.60 cm3 g-1) and highly opened biggish pore size (8 nm). To evaluate their supporting capability in catalytic reactions, the MSNCs were then functionalized with amino groups to robustly anchor silver nanoparticles (Ag NPs) to catalyze the reduction reaction of 4-nitrophenol and 2-nitroaniline. Significantly, Ag NPs were successfully supported in the abundant pore channels of the nanocapsules without any aggregation. The well synthesized multicomponent nanocatalyst exhibited excellent catalytic activity for the reduction of 4-NP and 2-NA in water at room temperature due to the abundant and high-efficiency accessible active sites. Interestingly, the novel catalysts have γ-Fe2O3 in the inner chamber so that they could be effortlessly recovered by magnetic separation from the reaction mixture and reused 10 times without any significant reduction in their catalytic activity. Therefore, the unique nanostructure based on the novel capsule-like mesoporous silica nanomaterial provided a useful platform for the fabrication of catalysts with superior activity, accessibility and easy recovery. And also, it is expected to be a significant template for the synthesis of other novel nanostructures.","author":[{"dropping-particle":"","family":"Cui","given":"Guijia","non-dropping-particle":"","parse-names":false,"suffix":""},{"dropping-particle":"","family":"Sun","given":"Zebin","non-dropping-particle":"","parse-names":false,"suffix":""},{"dropping-particle":"","family":"Li","given":"Haizhen","non-dropping-particle":"","parse-names":false,"suffix":""},{"dropping-particle":"","family":"Liu","given":"Xiaoning","non-dropping-particle":"","parse-names":false,"suffix":""},{"dropping-particle":"","family":"Liu","given":"Yan","non-dropping-particle":"","parse-names":false,"suffix":""},{"dropping-particle":"","family":"Tian","given":"Yaxi","non-dropping-particle":"","parse-names":false,"suffix":""},{"dropping-particle":"","family":"Yan","given":"Shiqiang","non-dropping-particle":"","parse-names":false,"suffix":""}],"container-title":"Journal of Materials Chemistry A","id":"ITEM-1","issue":"5","issued":{"date-parts":[["2016"]]},"page":"1771-1783","publisher":"Royal Society of Chemistry","title":"Synthesis and characterization of magnetic elongated hollow mesoporous silica nanocapsules with silver nanoparticles","type":"article-journal","volume":"4"},"uris":["http://www.mendeley.com/documents/?uuid=6232e13e-adf7-4203-a17d-ea2259e370d3"]}],"mendeley":{"formattedCitation":"&lt;sup&gt;33&lt;/sup&gt;","plainTextFormattedCitation":"33","previouslyFormattedCitation":"&lt;sup&gt;34&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753840" w:rsidRPr="00AA4A5E">
              <w:rPr>
                <w:rFonts w:ascii="Times New Roman" w:hAnsi="Times New Roman" w:cs="Times New Roman"/>
                <w:noProof/>
                <w:sz w:val="13"/>
                <w:szCs w:val="13"/>
                <w:vertAlign w:val="superscript"/>
              </w:rPr>
              <w:t>33</w:t>
            </w:r>
            <w:r w:rsidRPr="00AA4A5E">
              <w:rPr>
                <w:rFonts w:ascii="Times New Roman" w:hAnsi="Times New Roman" w:cs="Times New Roman"/>
                <w:sz w:val="13"/>
                <w:szCs w:val="13"/>
              </w:rPr>
              <w:fldChar w:fldCharType="end"/>
            </w:r>
          </w:p>
        </w:tc>
      </w:tr>
      <w:tr w:rsidR="004B3943" w:rsidRPr="00C60ADA" w14:paraId="297AC648" w14:textId="77777777" w:rsidTr="004B3943">
        <w:trPr>
          <w:trHeight w:val="392"/>
        </w:trPr>
        <w:tc>
          <w:tcPr>
            <w:tcW w:w="1394" w:type="dxa"/>
          </w:tcPr>
          <w:p w14:paraId="2BED823D" w14:textId="77777777" w:rsidR="004B3943" w:rsidRPr="00AA4A5E" w:rsidRDefault="004B3943" w:rsidP="004B3943">
            <w:pPr>
              <w:spacing w:line="200" w:lineRule="exact"/>
              <w:jc w:val="left"/>
              <w:rPr>
                <w:rFonts w:ascii="Times New Roman" w:hAnsi="Times New Roman" w:cs="Times New Roman"/>
                <w:sz w:val="13"/>
                <w:szCs w:val="13"/>
              </w:rPr>
            </w:pPr>
            <w:proofErr w:type="spellStart"/>
            <w:r w:rsidRPr="00AA4A5E">
              <w:rPr>
                <w:rFonts w:ascii="Times New Roman" w:hAnsi="Times New Roman" w:cs="Times New Roman"/>
                <w:sz w:val="13"/>
                <w:szCs w:val="13"/>
              </w:rPr>
              <w:t>PtNPs@COF</w:t>
            </w:r>
            <w:proofErr w:type="spellEnd"/>
          </w:p>
        </w:tc>
        <w:tc>
          <w:tcPr>
            <w:tcW w:w="759" w:type="dxa"/>
          </w:tcPr>
          <w:p w14:paraId="51AA3916"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0A5CD7CD"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1670</w:t>
            </w:r>
          </w:p>
        </w:tc>
        <w:tc>
          <w:tcPr>
            <w:tcW w:w="830" w:type="dxa"/>
          </w:tcPr>
          <w:p w14:paraId="26CF8454"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8</w:t>
            </w:r>
          </w:p>
        </w:tc>
        <w:tc>
          <w:tcPr>
            <w:tcW w:w="816" w:type="dxa"/>
          </w:tcPr>
          <w:p w14:paraId="02144E7B"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1015" w:type="dxa"/>
          </w:tcPr>
          <w:p w14:paraId="60136E7E" w14:textId="77777777" w:rsidR="004B3943" w:rsidRPr="00AA4A5E" w:rsidRDefault="004B3943" w:rsidP="004B3943">
            <w:pPr>
              <w:tabs>
                <w:tab w:val="left" w:pos="14"/>
              </w:tabs>
              <w:spacing w:line="200" w:lineRule="exact"/>
              <w:rPr>
                <w:rFonts w:ascii="Times New Roman" w:hAnsi="Times New Roman" w:cs="Times New Roman"/>
                <w:sz w:val="13"/>
                <w:szCs w:val="13"/>
              </w:rPr>
            </w:pPr>
            <w:r w:rsidRPr="00AA4A5E">
              <w:rPr>
                <w:rFonts w:ascii="Times New Roman" w:hAnsi="Times New Roman" w:cs="Times New Roman"/>
                <w:sz w:val="13"/>
                <w:szCs w:val="13"/>
              </w:rPr>
              <w:t>－</w:t>
            </w:r>
          </w:p>
        </w:tc>
        <w:tc>
          <w:tcPr>
            <w:tcW w:w="959" w:type="dxa"/>
          </w:tcPr>
          <w:p w14:paraId="6482BF40"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34.36</w:t>
            </w:r>
          </w:p>
        </w:tc>
        <w:tc>
          <w:tcPr>
            <w:tcW w:w="1087" w:type="dxa"/>
          </w:tcPr>
          <w:p w14:paraId="06EFE52D"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4.37</w:t>
            </w:r>
          </w:p>
        </w:tc>
        <w:tc>
          <w:tcPr>
            <w:tcW w:w="862" w:type="dxa"/>
          </w:tcPr>
          <w:p w14:paraId="3C37AA8B" w14:textId="7A7E5435"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10.1</w:t>
            </w:r>
          </w:p>
        </w:tc>
        <w:tc>
          <w:tcPr>
            <w:tcW w:w="567" w:type="dxa"/>
          </w:tcPr>
          <w:p w14:paraId="3E965D01" w14:textId="67DD9C22"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{"citationItems":[{"id":"ITEM-1","itemData":{"DOI":"10.1021/jacs.7b07918","ISBN":"1708217088","ISSN":"15205126","PMID":"29095604","abstract":"Covalent organic frameworks (COFs) with well-defined and customizable pore structures are promising templates for the synthesis of nanomaterials with controllable sizes and dispersity. Herein, a thioether-containing COF has been rationally designed and used for the confined growth of ultrafine metal nanoparticles (NPs). Pt or Pd nanoparticles (Pt NPs and Pd NPs) immobilized inside the cavity of the COF material have been successfully prepared at a high loading with a narrow size distribution (1.7 ± 0.2 nm). We found the crystallinity of the COF support and the presence of thioether groups inside the cavities are critical for the size-controlled synthesis of ultrafine NPs. The as-prepared COF-supported ultrafine Pt NPs and Pd NPs show excellent catalytic activity respectively in nitrophenol reduction and Suzuki-Miyaura coupling reaction under mild conditions and low catalyst loading. More importantly, they are highly stable and easily recycled and reused without loss of their catalytic activities. Such COF-supported size-controlled synthesis of nanoparticles will open a new frontier on design and preparation of metal NP@COF composite materials for various potential applications, such as catalysis and development of optical and electronic materials.","author":[{"dropping-particle":"","family":"Lu","given":"Shuanglong","non-dropping-particle":"","parse-names":false,"suffix":""},{"dropping-particle":"","family":"Hu","given":"Yiming","non-dropping-particle":"","parse-names":false,"suffix":""},{"dropping-particle":"","family":"Wan","given":"Shun","non-dropping-particle":"","parse-names":false,"suffix":""},{"dropping-particle":"","family":"McCaffrey","given":"Ryan","non-dropping-particle":"","parse-names":false,"suffix":""},{"dropping-particle":"","family":"Jin","given":"Yinghua","non-dropping-particle":"","parse-names":false,"suffix":""},{"dropping-particle":"","family":"Gu","given":"Hongwei","non-dropping-particle":"","parse-names":false,"suffix":""},{"dropping-particle":"","family":"Zhang","given":"Wei","non-dropping-particle":"","parse-names":false,"suffix":""}],"container-title":"Journal of the American Chemical Society","id":"ITEM-1","issue":"47","issued":{"date-parts":[["2017"]]},"page":"17082-17088","title":"Synthesis of Ultrafine and Highly Dispersed Metal Nanoparticles Confined in a Thioether-Containing Covalent Organic Framework and Their Catalytic Applications","type":"article-journal","volume":"139"},"uris":["http://www.mendeley.com/documents/?uuid=98925abc-4fa0-47e4-adab-3779fd078c18"]}],"mendeley":{"formattedCitation":"&lt;sup&gt;34&lt;/sup&gt;","plainTextFormattedCitation":"34","previouslyFormattedCitation":"&lt;sup&gt;35&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753840" w:rsidRPr="00AA4A5E">
              <w:rPr>
                <w:rFonts w:ascii="Times New Roman" w:hAnsi="Times New Roman" w:cs="Times New Roman"/>
                <w:noProof/>
                <w:sz w:val="13"/>
                <w:szCs w:val="13"/>
                <w:vertAlign w:val="superscript"/>
              </w:rPr>
              <w:t>34</w:t>
            </w:r>
            <w:r w:rsidRPr="00AA4A5E">
              <w:rPr>
                <w:rFonts w:ascii="Times New Roman" w:hAnsi="Times New Roman" w:cs="Times New Roman"/>
                <w:sz w:val="13"/>
                <w:szCs w:val="13"/>
              </w:rPr>
              <w:fldChar w:fldCharType="end"/>
            </w:r>
          </w:p>
        </w:tc>
      </w:tr>
      <w:tr w:rsidR="004B3943" w:rsidRPr="00C60ADA" w14:paraId="59DEA6C6" w14:textId="77777777" w:rsidTr="004B3943">
        <w:trPr>
          <w:trHeight w:val="392"/>
        </w:trPr>
        <w:tc>
          <w:tcPr>
            <w:tcW w:w="1394" w:type="dxa"/>
          </w:tcPr>
          <w:p w14:paraId="6615869B" w14:textId="77777777" w:rsidR="004B3943" w:rsidRPr="00AA4A5E" w:rsidRDefault="004B3943" w:rsidP="004B3943">
            <w:pPr>
              <w:spacing w:line="200" w:lineRule="exact"/>
              <w:jc w:val="left"/>
              <w:rPr>
                <w:rFonts w:ascii="Times New Roman" w:hAnsi="Times New Roman" w:cs="Times New Roman"/>
                <w:sz w:val="13"/>
                <w:szCs w:val="13"/>
              </w:rPr>
            </w:pPr>
            <w:r w:rsidRPr="00AA4A5E">
              <w:rPr>
                <w:rFonts w:ascii="Times New Roman" w:hAnsi="Times New Roman" w:cs="Times New Roman"/>
                <w:sz w:val="13"/>
                <w:szCs w:val="13"/>
              </w:rPr>
              <w:t>PtO</w:t>
            </w:r>
            <w:r w:rsidRPr="00AA4A5E">
              <w:rPr>
                <w:rFonts w:ascii="Times New Roman" w:hAnsi="Times New Roman" w:cs="Times New Roman"/>
                <w:sz w:val="13"/>
                <w:szCs w:val="13"/>
                <w:vertAlign w:val="subscript"/>
              </w:rPr>
              <w:t>2</w:t>
            </w:r>
            <w:r w:rsidRPr="00AA4A5E">
              <w:rPr>
                <w:rFonts w:ascii="Times New Roman" w:hAnsi="Times New Roman" w:cs="Times New Roman"/>
                <w:sz w:val="13"/>
                <w:szCs w:val="13"/>
              </w:rPr>
              <w:t>/</w:t>
            </w:r>
            <w:proofErr w:type="spellStart"/>
            <w:r w:rsidRPr="00AA4A5E">
              <w:rPr>
                <w:rFonts w:ascii="Times New Roman" w:hAnsi="Times New Roman" w:cs="Times New Roman"/>
                <w:sz w:val="13"/>
                <w:szCs w:val="13"/>
              </w:rPr>
              <w:t>ZnO</w:t>
            </w:r>
            <w:proofErr w:type="spellEnd"/>
          </w:p>
        </w:tc>
        <w:tc>
          <w:tcPr>
            <w:tcW w:w="759" w:type="dxa"/>
          </w:tcPr>
          <w:p w14:paraId="62D9C8F7"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57FF91B5"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100</w:t>
            </w:r>
          </w:p>
        </w:tc>
        <w:tc>
          <w:tcPr>
            <w:tcW w:w="830" w:type="dxa"/>
          </w:tcPr>
          <w:p w14:paraId="0285AEC4"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6.25</w:t>
            </w:r>
          </w:p>
        </w:tc>
        <w:tc>
          <w:tcPr>
            <w:tcW w:w="816" w:type="dxa"/>
          </w:tcPr>
          <w:p w14:paraId="5D8E38CB"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100</w:t>
            </w:r>
          </w:p>
        </w:tc>
        <w:tc>
          <w:tcPr>
            <w:tcW w:w="1015" w:type="dxa"/>
          </w:tcPr>
          <w:p w14:paraId="3425A84E"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xml:space="preserve">0.521 </w:t>
            </w:r>
            <w:proofErr w:type="gramStart"/>
            <w:r w:rsidRPr="00AA4A5E">
              <w:rPr>
                <w:rFonts w:ascii="Times New Roman" w:hAnsi="Times New Roman" w:cs="Times New Roman"/>
                <w:sz w:val="13"/>
                <w:szCs w:val="13"/>
              </w:rPr>
              <w:t>min</w:t>
            </w:r>
            <w:r w:rsidRPr="00AA4A5E">
              <w:rPr>
                <w:rFonts w:ascii="Times New Roman" w:hAnsi="Times New Roman" w:cs="Times New Roman"/>
                <w:sz w:val="13"/>
                <w:szCs w:val="13"/>
                <w:vertAlign w:val="superscript"/>
              </w:rPr>
              <w:t>-1</w:t>
            </w:r>
            <w:proofErr w:type="gramEnd"/>
          </w:p>
        </w:tc>
        <w:tc>
          <w:tcPr>
            <w:tcW w:w="959" w:type="dxa"/>
          </w:tcPr>
          <w:p w14:paraId="23B679AD"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eastAsia="等线" w:hAnsi="Times New Roman" w:cs="Times New Roman"/>
                <w:sz w:val="13"/>
                <w:szCs w:val="13"/>
              </w:rPr>
              <w:t>2.8</w:t>
            </w:r>
          </w:p>
        </w:tc>
        <w:tc>
          <w:tcPr>
            <w:tcW w:w="1087" w:type="dxa"/>
          </w:tcPr>
          <w:p w14:paraId="2A66A450"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0.48</w:t>
            </w:r>
          </w:p>
        </w:tc>
        <w:tc>
          <w:tcPr>
            <w:tcW w:w="862" w:type="dxa"/>
          </w:tcPr>
          <w:p w14:paraId="3EBA48F6" w14:textId="271C04A3"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91.7</w:t>
            </w:r>
          </w:p>
        </w:tc>
        <w:tc>
          <w:tcPr>
            <w:tcW w:w="567" w:type="dxa"/>
          </w:tcPr>
          <w:p w14:paraId="0B8DCC2E" w14:textId="3C17ADBC"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{"citationItems":[{"id":"ITEM-1","itemData":{"DOI":"10.1021/acsami.8b06815","ISSN":"19448252","PMID":"29912543","abstract":"Based on the photochemical property of semiconductors, a light irradiation-Assisted strategy has been designed using one-dimensional ZnO nanorods as carriers to synthesize the rod-Type PtO2/ZnO catalyst with a well-defined structure. The high crystallinity and uniform crystal structure of the ZnO matrix conduct the in situ deposition of PtO2 nanoparticles with 1.1-2.1 nm, which are evenly and densely anchored on the surface. Those small-sized and well-dispersed PtO2 nanoparticles endow the PtO2/ZnO catalyst a superior catalytic performance for the reduction of 4-nitrophenol to 4-Aminophenol, which can convert all the substrates within 6.25 min. It is demonstrated that the catalytic activity of the PtO2/ZnO catalyst is 2.3 times as high as that of the sample obtained by traditional wet-oxidation method under the same reaction conditions. Moreover, the light-irradiation time has been found to greatly affect the structure and activity of PtO2/ZnO catalysts, and the product with 30 min exhibits the best catalytic performance in this work, as well as the good stability for ten runs. In terms of the photoexcited process of ZnO and reactive species-Trapped experiments, the formation mechanism of PtO2/ZnO catalysts has been explored in detail, which will probably stimulate the design and study of other metal-supported catalysts.","author":[{"dropping-particle":"","family":"Yang","given":"Xiaoyan","non-dropping-particle":"","parse-names":false,"suffix":""},{"dropping-particle":"","family":"Li","given":"Yi","non-dropping-particle":"","parse-names":false,"suffix":""},{"dropping-particle":"","family":"Zhang","given":"Peng","non-dropping-particle":"","parse-names":false,"suffix":""},{"dropping-particle":"","family":"Zhou","given":"Rongmei","non-dropping-particle":"","parse-names":false,"suffix":""},{"dropping-particle":"","family":"Peng","given":"Hailong","non-dropping-particle":"","parse-names":false,"suffix":""},{"dropping-particle":"","family":"Liu","given":"Dan","non-dropping-particle":"","parse-names":false,"suffix":""},{"dropping-particle":"","family":"Gui","given":"Jianzhou","non-dropping-particle":"","parse-names":false,"suffix":""}],"container-title":"ACS Applied Materials and Interfaces","id":"ITEM-1","issue":"27","issued":{"date-parts":[["2018"]]},"page":"23154-23162","title":"Photoinduced in Situ Deposition of Uniform and Well-Dispersed PtO2 Nanoparticles on ZnO Nanorods for Efficient Catalytic Reduction of 4-Nitrophenol","type":"article-journal","volume":"10"},"uris":["http://www.mendeley.com/documents/?uuid=e4eee988-47d7-4a5c-b68b-41808fab943e"]}],"mendeley":{"formattedCitation":"&lt;sup&gt;35&lt;/sup&gt;","plainTextFormattedCitation":"35","previouslyFormattedCitation":"&lt;sup&gt;36&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753840" w:rsidRPr="00AA4A5E">
              <w:rPr>
                <w:rFonts w:ascii="Times New Roman" w:hAnsi="Times New Roman" w:cs="Times New Roman"/>
                <w:noProof/>
                <w:sz w:val="13"/>
                <w:szCs w:val="13"/>
                <w:vertAlign w:val="superscript"/>
              </w:rPr>
              <w:t>35</w:t>
            </w:r>
            <w:r w:rsidRPr="00AA4A5E">
              <w:rPr>
                <w:rFonts w:ascii="Times New Roman" w:hAnsi="Times New Roman" w:cs="Times New Roman"/>
                <w:sz w:val="13"/>
                <w:szCs w:val="13"/>
              </w:rPr>
              <w:fldChar w:fldCharType="end"/>
            </w:r>
          </w:p>
        </w:tc>
      </w:tr>
      <w:tr w:rsidR="004B3943" w:rsidRPr="00C60ADA" w14:paraId="133AD280" w14:textId="77777777" w:rsidTr="004B3943">
        <w:trPr>
          <w:trHeight w:val="392"/>
        </w:trPr>
        <w:tc>
          <w:tcPr>
            <w:tcW w:w="1394" w:type="dxa"/>
          </w:tcPr>
          <w:p w14:paraId="4DB0DE42" w14:textId="77777777" w:rsidR="004B3943" w:rsidRPr="00AA4A5E" w:rsidRDefault="004B3943" w:rsidP="004B3943">
            <w:pPr>
              <w:spacing w:line="200" w:lineRule="exact"/>
              <w:jc w:val="left"/>
              <w:rPr>
                <w:rFonts w:ascii="Times New Roman" w:hAnsi="Times New Roman" w:cs="Times New Roman"/>
                <w:sz w:val="13"/>
                <w:szCs w:val="13"/>
              </w:rPr>
            </w:pPr>
            <w:bookmarkStart w:id="62" w:name="OLE_LINK77"/>
            <w:bookmarkStart w:id="63" w:name="OLE_LINK78"/>
            <w:r w:rsidRPr="00AA4A5E">
              <w:rPr>
                <w:rFonts w:ascii="Times New Roman" w:hAnsi="Times New Roman" w:cs="Times New Roman"/>
                <w:sz w:val="13"/>
                <w:szCs w:val="13"/>
              </w:rPr>
              <w:t>Pt/CeO</w:t>
            </w:r>
            <w:r w:rsidRPr="00AA4A5E">
              <w:rPr>
                <w:rFonts w:ascii="Times New Roman" w:hAnsi="Times New Roman" w:cs="Times New Roman"/>
                <w:sz w:val="13"/>
                <w:szCs w:val="13"/>
                <w:vertAlign w:val="subscript"/>
              </w:rPr>
              <w:t>2</w:t>
            </w:r>
            <w:bookmarkEnd w:id="62"/>
            <w:bookmarkEnd w:id="63"/>
          </w:p>
        </w:tc>
        <w:tc>
          <w:tcPr>
            <w:tcW w:w="759" w:type="dxa"/>
          </w:tcPr>
          <w:p w14:paraId="154B6C23"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09802C3F"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324</w:t>
            </w:r>
          </w:p>
        </w:tc>
        <w:tc>
          <w:tcPr>
            <w:tcW w:w="830" w:type="dxa"/>
          </w:tcPr>
          <w:p w14:paraId="152E22D7"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w:t>
            </w:r>
          </w:p>
        </w:tc>
        <w:tc>
          <w:tcPr>
            <w:tcW w:w="816" w:type="dxa"/>
          </w:tcPr>
          <w:p w14:paraId="25FB3D31" w14:textId="77777777" w:rsidR="004B3943" w:rsidRPr="00AA4A5E" w:rsidRDefault="004B3943" w:rsidP="004B3943">
            <w:pPr>
              <w:spacing w:line="200" w:lineRule="exact"/>
              <w:rPr>
                <w:rFonts w:ascii="Times New Roman" w:hAnsi="Times New Roman" w:cs="Times New Roman"/>
                <w:sz w:val="13"/>
                <w:szCs w:val="13"/>
              </w:rPr>
            </w:pPr>
            <w:bookmarkStart w:id="64" w:name="OLE_LINK71"/>
            <w:bookmarkStart w:id="65" w:name="OLE_LINK72"/>
            <w:r w:rsidRPr="00AA4A5E">
              <w:rPr>
                <w:rFonts w:ascii="Times New Roman" w:hAnsi="Times New Roman" w:cs="Times New Roman"/>
                <w:sz w:val="13"/>
                <w:szCs w:val="13"/>
              </w:rPr>
              <w:t>~100</w:t>
            </w:r>
            <w:bookmarkEnd w:id="64"/>
            <w:bookmarkEnd w:id="65"/>
          </w:p>
        </w:tc>
        <w:tc>
          <w:tcPr>
            <w:tcW w:w="1015" w:type="dxa"/>
          </w:tcPr>
          <w:p w14:paraId="32674549" w14:textId="77777777" w:rsidR="004B3943" w:rsidRPr="00AA4A5E" w:rsidRDefault="004B3943" w:rsidP="004B3943">
            <w:pPr>
              <w:spacing w:line="200" w:lineRule="exact"/>
              <w:rPr>
                <w:rFonts w:ascii="Times New Roman" w:eastAsia="等线" w:hAnsi="Times New Roman" w:cs="Times New Roman"/>
                <w:sz w:val="13"/>
                <w:szCs w:val="13"/>
              </w:rPr>
            </w:pPr>
            <w:r w:rsidRPr="00AA4A5E">
              <w:rPr>
                <w:rFonts w:ascii="Times New Roman" w:eastAsia="等线" w:hAnsi="Times New Roman" w:cs="Times New Roman"/>
                <w:sz w:val="13"/>
                <w:szCs w:val="13"/>
              </w:rPr>
              <w:t>－</w:t>
            </w:r>
          </w:p>
        </w:tc>
        <w:tc>
          <w:tcPr>
            <w:tcW w:w="959" w:type="dxa"/>
          </w:tcPr>
          <w:p w14:paraId="3ED9DC1C" w14:textId="77777777" w:rsidR="004B3943" w:rsidRPr="00AA4A5E" w:rsidRDefault="004B3943" w:rsidP="004B3943">
            <w:pPr>
              <w:spacing w:line="200" w:lineRule="exact"/>
              <w:rPr>
                <w:rFonts w:ascii="Times New Roman" w:eastAsia="等线" w:hAnsi="Times New Roman" w:cs="Times New Roman"/>
                <w:sz w:val="13"/>
                <w:szCs w:val="13"/>
              </w:rPr>
            </w:pPr>
            <w:r w:rsidRPr="00AA4A5E">
              <w:rPr>
                <w:rFonts w:ascii="Times New Roman" w:hAnsi="Times New Roman" w:cs="Times New Roman"/>
                <w:sz w:val="13"/>
                <w:szCs w:val="13"/>
              </w:rPr>
              <w:t>38</w:t>
            </w:r>
          </w:p>
        </w:tc>
        <w:tc>
          <w:tcPr>
            <w:tcW w:w="1087" w:type="dxa"/>
          </w:tcPr>
          <w:p w14:paraId="46DDE8CD" w14:textId="4F5960BF"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0.0</w:t>
            </w:r>
            <w:r w:rsidR="00DB758D" w:rsidRPr="00AA4A5E">
              <w:rPr>
                <w:rFonts w:ascii="Times New Roman" w:hAnsi="Times New Roman" w:cs="Times New Roman"/>
                <w:sz w:val="13"/>
                <w:szCs w:val="13"/>
              </w:rPr>
              <w:t>4</w:t>
            </w:r>
          </w:p>
        </w:tc>
        <w:tc>
          <w:tcPr>
            <w:tcW w:w="862" w:type="dxa"/>
          </w:tcPr>
          <w:p w14:paraId="4A38D704" w14:textId="40AF3103" w:rsidR="004B3943" w:rsidRPr="00AA4A5E" w:rsidRDefault="00DB758D"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1100</w:t>
            </w:r>
          </w:p>
        </w:tc>
        <w:tc>
          <w:tcPr>
            <w:tcW w:w="567" w:type="dxa"/>
          </w:tcPr>
          <w:p w14:paraId="019D866E" w14:textId="045542F9"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{"citationItems":[{"id":"ITEM-1","itemData":{"DOI":"10.1002/adma.201002763","ISSN":"09359648","PMID":"20824670","abstract":"Pt/CeO2 hybrid nanostructures consisting of sub-3 nm Pt nanocrystals supported on octahedral CeO2 nanocrystals can be synthesized by in situ reduction of a Pt precursor in the presence of CeO 2 octahedra. Pt/CeO2 hybrid nanostructures exhibit higher resistance to poisoning by the reaction product during the catalytic reduction of p-nitrophenol into p-aminophenol by NaBH4 as compared to the unsupported Pt nanocrystals. Copyright © 2010 WILEY-VCH Verlag GmbH &amp; Co. KGaA, Weinheim.","author":[{"dropping-particle":"","family":"Yu","given":"Taekyung","non-dropping-particle":"","parse-names":false,"suffix":""},{"dropping-particle":"","family":"Zeng","given":"Jie","non-dropping-particle":"","parse-names":false,"suffix":""},{"dropping-particle":"","family":"Lim","given":"Byungkwon","non-dropping-particle":"","parse-names":false,"suffix":""},{"dropping-particle":"","family":"Xia","given":"Younan","non-dropping-particle":"","parse-names":false,"suffix":""}],"container-title":"Advanced Materials","id":"ITEM-1","issue":"45","issued":{"date-parts":[["2010"]]},"page":"5188-5192","title":"Aqueous-phase synthesis of Pt/CeO2 hybrid nanostructures and their catalytic properties","type":"article-journal","volume":"22"},"uris":["http://www.mendeley.com/documents/?uuid=8831fa09-3661-4b3c-931f-4464e8908d57"]}],"mendeley":{"formattedCitation":"&lt;sup&gt;36&lt;/sup&gt;","plainTextFormattedCitation":"36","previouslyFormattedCitation":"&lt;sup&gt;37&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753840" w:rsidRPr="00AA4A5E">
              <w:rPr>
                <w:rFonts w:ascii="Times New Roman" w:hAnsi="Times New Roman" w:cs="Times New Roman"/>
                <w:noProof/>
                <w:sz w:val="13"/>
                <w:szCs w:val="13"/>
                <w:vertAlign w:val="superscript"/>
              </w:rPr>
              <w:t>36</w:t>
            </w:r>
            <w:r w:rsidRPr="00AA4A5E">
              <w:rPr>
                <w:rFonts w:ascii="Times New Roman" w:hAnsi="Times New Roman" w:cs="Times New Roman"/>
                <w:sz w:val="13"/>
                <w:szCs w:val="13"/>
              </w:rPr>
              <w:fldChar w:fldCharType="end"/>
            </w:r>
          </w:p>
        </w:tc>
      </w:tr>
      <w:tr w:rsidR="004B3943" w:rsidRPr="00C60ADA" w14:paraId="6C32A975" w14:textId="77777777" w:rsidTr="004B3943">
        <w:trPr>
          <w:trHeight w:val="392"/>
        </w:trPr>
        <w:tc>
          <w:tcPr>
            <w:tcW w:w="1394" w:type="dxa"/>
          </w:tcPr>
          <w:p w14:paraId="52AA363E" w14:textId="77777777" w:rsidR="004B3943" w:rsidRPr="00AA4A5E" w:rsidRDefault="004B3943" w:rsidP="004B3943">
            <w:pPr>
              <w:spacing w:line="200" w:lineRule="exact"/>
              <w:jc w:val="left"/>
              <w:rPr>
                <w:rFonts w:ascii="Times New Roman" w:hAnsi="Times New Roman" w:cs="Times New Roman"/>
                <w:sz w:val="13"/>
                <w:szCs w:val="13"/>
              </w:rPr>
            </w:pPr>
            <w:proofErr w:type="spellStart"/>
            <w:r w:rsidRPr="00AA4A5E">
              <w:rPr>
                <w:rFonts w:ascii="Times New Roman" w:hAnsi="Times New Roman" w:cs="Times New Roman"/>
                <w:sz w:val="13"/>
                <w:szCs w:val="13"/>
              </w:rPr>
              <w:t>PtRh</w:t>
            </w:r>
            <w:proofErr w:type="spellEnd"/>
          </w:p>
        </w:tc>
        <w:tc>
          <w:tcPr>
            <w:tcW w:w="759" w:type="dxa"/>
          </w:tcPr>
          <w:p w14:paraId="66EFC146"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p>
        </w:tc>
        <w:tc>
          <w:tcPr>
            <w:tcW w:w="1062" w:type="dxa"/>
          </w:tcPr>
          <w:p w14:paraId="16D68D5F"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1250</w:t>
            </w:r>
          </w:p>
        </w:tc>
        <w:tc>
          <w:tcPr>
            <w:tcW w:w="830" w:type="dxa"/>
          </w:tcPr>
          <w:p w14:paraId="3FFA416A"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20</w:t>
            </w:r>
          </w:p>
        </w:tc>
        <w:tc>
          <w:tcPr>
            <w:tcW w:w="816" w:type="dxa"/>
          </w:tcPr>
          <w:p w14:paraId="7EAC596B"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xml:space="preserve">94.02 </w:t>
            </w:r>
          </w:p>
        </w:tc>
        <w:tc>
          <w:tcPr>
            <w:tcW w:w="1015" w:type="dxa"/>
          </w:tcPr>
          <w:p w14:paraId="34EF5CE0" w14:textId="77777777" w:rsidR="004B3943" w:rsidRPr="00AA4A5E" w:rsidRDefault="004B3943" w:rsidP="004B3943">
            <w:pPr>
              <w:spacing w:line="200" w:lineRule="exact"/>
              <w:rPr>
                <w:rFonts w:ascii="Times New Roman" w:eastAsia="等线" w:hAnsi="Times New Roman" w:cs="Times New Roman"/>
                <w:sz w:val="13"/>
                <w:szCs w:val="13"/>
              </w:rPr>
            </w:pPr>
            <w:r w:rsidRPr="00AA4A5E">
              <w:rPr>
                <w:rFonts w:ascii="Times New Roman" w:hAnsi="Times New Roman" w:cs="Times New Roman"/>
                <w:sz w:val="13"/>
                <w:szCs w:val="13"/>
              </w:rPr>
              <w:t xml:space="preserve">0.209 </w:t>
            </w:r>
            <w:proofErr w:type="gramStart"/>
            <w:r w:rsidRPr="00AA4A5E">
              <w:rPr>
                <w:rFonts w:ascii="Times New Roman" w:hAnsi="Times New Roman" w:cs="Times New Roman"/>
                <w:sz w:val="13"/>
                <w:szCs w:val="13"/>
              </w:rPr>
              <w:t>min</w:t>
            </w:r>
            <w:r w:rsidRPr="00AA4A5E">
              <w:rPr>
                <w:rFonts w:ascii="Times New Roman" w:hAnsi="Times New Roman" w:cs="Times New Roman"/>
                <w:sz w:val="13"/>
                <w:szCs w:val="13"/>
                <w:vertAlign w:val="superscript"/>
              </w:rPr>
              <w:t>-1</w:t>
            </w:r>
            <w:proofErr w:type="gramEnd"/>
          </w:p>
        </w:tc>
        <w:tc>
          <w:tcPr>
            <w:tcW w:w="959" w:type="dxa"/>
          </w:tcPr>
          <w:p w14:paraId="5DCAD2B8" w14:textId="77777777" w:rsidR="004B3943" w:rsidRPr="00AA4A5E" w:rsidRDefault="004B3943" w:rsidP="004B3943">
            <w:pPr>
              <w:spacing w:line="200" w:lineRule="exact"/>
              <w:rPr>
                <w:rFonts w:ascii="Times New Roman" w:eastAsia="等线" w:hAnsi="Times New Roman" w:cs="Times New Roman"/>
                <w:sz w:val="13"/>
                <w:szCs w:val="13"/>
              </w:rPr>
            </w:pPr>
            <w:r w:rsidRPr="00AA4A5E">
              <w:rPr>
                <w:rFonts w:ascii="Times New Roman" w:hAnsi="Times New Roman" w:cs="Times New Roman"/>
                <w:sz w:val="13"/>
                <w:szCs w:val="13"/>
              </w:rPr>
              <w:t>100</w:t>
            </w:r>
          </w:p>
        </w:tc>
        <w:tc>
          <w:tcPr>
            <w:tcW w:w="1087" w:type="dxa"/>
          </w:tcPr>
          <w:p w14:paraId="4902B269"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1.0</w:t>
            </w:r>
          </w:p>
        </w:tc>
        <w:tc>
          <w:tcPr>
            <w:tcW w:w="862" w:type="dxa"/>
          </w:tcPr>
          <w:p w14:paraId="0783509F" w14:textId="68FDB37F"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44</w:t>
            </w:r>
          </w:p>
        </w:tc>
        <w:tc>
          <w:tcPr>
            <w:tcW w:w="567" w:type="dxa"/>
          </w:tcPr>
          <w:p w14:paraId="53B89B82" w14:textId="2BCC9631"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10.1016/j.jcis.2020.08.062","ISSN":"0021-9797","author":[{"dropping-particle":"","family":"Yan","given":"Qiao","non-dropping-particle":"","parse-names":false,"suffix":""},{"dropping-particle":"","family":"Wang","given":"Xiao-yu","non-dropping-particle":"","parse-names":false,"suffix":""},{"dropping-particle":"","family":"Feng","given":"Jiu-ju","non-dropping-particle":"","parse-names":false,"suffix":""},{"dropping-particle":"","family":"Mei","given":"Li-ping","non-dropping-particle":"","parse-names":false,"suffix":""},{"dropping-particle":"","family":"Wang","given":"Ai-jun","non-dropping-particle":"","parse-names":false,"suffix":""}],"container-title":"Journal of Colloid And Interface Science","id":"ITEM-1","issued":{"date-parts":[["2021"]]},"page":"701-710","publisher":"Elsevier Inc.","title":"Journal of Colloid and Interface Science Simple fabrication of bimetallic platinum-rhodium alloyed nano- multipods : A highly effective and recyclable catalyst for reduction of 4-nitrophenol and rhodamine B","type":"article-journal","volume":"582"},"uris":["http://www.mendeley.com/documents/?uuid=1bfca36b-c743-4daa-8602-cbbf02665c5c"]}],"mendeley":{"formattedCitation":"&lt;sup&gt;37&lt;/sup&gt;","plainTextFormattedCitation":"37","previouslyFormattedCitation":"&lt;sup&gt;38&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753840" w:rsidRPr="00AA4A5E">
              <w:rPr>
                <w:rFonts w:ascii="Times New Roman" w:hAnsi="Times New Roman" w:cs="Times New Roman"/>
                <w:noProof/>
                <w:sz w:val="13"/>
                <w:szCs w:val="13"/>
                <w:vertAlign w:val="superscript"/>
              </w:rPr>
              <w:t>37</w:t>
            </w:r>
            <w:r w:rsidRPr="00AA4A5E">
              <w:rPr>
                <w:rFonts w:ascii="Times New Roman" w:hAnsi="Times New Roman" w:cs="Times New Roman"/>
                <w:sz w:val="13"/>
                <w:szCs w:val="13"/>
              </w:rPr>
              <w:fldChar w:fldCharType="end"/>
            </w:r>
          </w:p>
        </w:tc>
      </w:tr>
      <w:tr w:rsidR="004B3943" w:rsidRPr="00C60ADA" w14:paraId="5917676C" w14:textId="77777777" w:rsidTr="004B3943">
        <w:trPr>
          <w:trHeight w:val="392"/>
        </w:trPr>
        <w:tc>
          <w:tcPr>
            <w:tcW w:w="1394" w:type="dxa"/>
          </w:tcPr>
          <w:p w14:paraId="6E9BE889" w14:textId="77777777" w:rsidR="004B3943" w:rsidRPr="00AA4A5E" w:rsidRDefault="004B3943" w:rsidP="004B3943">
            <w:pPr>
              <w:spacing w:line="200" w:lineRule="exact"/>
              <w:jc w:val="left"/>
              <w:rPr>
                <w:rFonts w:ascii="Times New Roman" w:hAnsi="Times New Roman" w:cs="Times New Roman"/>
                <w:sz w:val="13"/>
                <w:szCs w:val="13"/>
              </w:rPr>
            </w:pPr>
            <w:bookmarkStart w:id="66" w:name="OLE_LINK60"/>
            <w:r w:rsidRPr="00AA4A5E">
              <w:rPr>
                <w:rFonts w:ascii="Times New Roman" w:hAnsi="Times New Roman" w:cs="Times New Roman"/>
                <w:sz w:val="13"/>
                <w:szCs w:val="13"/>
              </w:rPr>
              <w:t>Ru/porous carbon</w:t>
            </w:r>
            <w:bookmarkEnd w:id="66"/>
          </w:p>
        </w:tc>
        <w:tc>
          <w:tcPr>
            <w:tcW w:w="759" w:type="dxa"/>
          </w:tcPr>
          <w:p w14:paraId="6E34B37F" w14:textId="77777777" w:rsidR="004B3943" w:rsidRPr="00AA4A5E" w:rsidRDefault="004B3943" w:rsidP="004B3943">
            <w:pPr>
              <w:spacing w:line="200" w:lineRule="exact"/>
              <w:rPr>
                <w:rFonts w:ascii="Times New Roman" w:hAnsi="Times New Roman" w:cs="Times New Roman"/>
                <w:sz w:val="13"/>
                <w:szCs w:val="13"/>
              </w:rPr>
            </w:pPr>
            <w:bookmarkStart w:id="67" w:name="OLE_LINK3"/>
            <w:bookmarkStart w:id="68" w:name="OLE_LINK4"/>
            <w:r w:rsidRPr="00AA4A5E">
              <w:rPr>
                <w:rFonts w:ascii="Times New Roman" w:hAnsi="Times New Roman" w:cs="Times New Roman"/>
                <w:sz w:val="13"/>
                <w:szCs w:val="13"/>
              </w:rPr>
              <w:t>NaBH</w:t>
            </w:r>
            <w:r w:rsidRPr="00AA4A5E">
              <w:rPr>
                <w:rFonts w:ascii="Times New Roman" w:hAnsi="Times New Roman" w:cs="Times New Roman"/>
                <w:sz w:val="13"/>
                <w:szCs w:val="13"/>
                <w:vertAlign w:val="subscript"/>
              </w:rPr>
              <w:t>4</w:t>
            </w:r>
            <w:bookmarkEnd w:id="67"/>
            <w:bookmarkEnd w:id="68"/>
          </w:p>
        </w:tc>
        <w:tc>
          <w:tcPr>
            <w:tcW w:w="1062" w:type="dxa"/>
          </w:tcPr>
          <w:p w14:paraId="76D70658"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781</w:t>
            </w:r>
          </w:p>
        </w:tc>
        <w:tc>
          <w:tcPr>
            <w:tcW w:w="830" w:type="dxa"/>
          </w:tcPr>
          <w:p w14:paraId="321B5DDF"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5</w:t>
            </w:r>
          </w:p>
        </w:tc>
        <w:tc>
          <w:tcPr>
            <w:tcW w:w="816" w:type="dxa"/>
          </w:tcPr>
          <w:p w14:paraId="5EED103F"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 xml:space="preserve">~100 </w:t>
            </w:r>
          </w:p>
        </w:tc>
        <w:tc>
          <w:tcPr>
            <w:tcW w:w="1015" w:type="dxa"/>
          </w:tcPr>
          <w:p w14:paraId="479531BB" w14:textId="77777777" w:rsidR="004B3943" w:rsidRPr="00AA4A5E" w:rsidRDefault="004B3943" w:rsidP="004B3943">
            <w:pPr>
              <w:spacing w:line="200" w:lineRule="exact"/>
              <w:rPr>
                <w:rFonts w:ascii="Times New Roman" w:eastAsia="等线" w:hAnsi="Times New Roman" w:cs="Times New Roman"/>
                <w:sz w:val="13"/>
                <w:szCs w:val="13"/>
              </w:rPr>
            </w:pPr>
            <w:r w:rsidRPr="00AA4A5E">
              <w:rPr>
                <w:rFonts w:ascii="Times New Roman" w:hAnsi="Times New Roman" w:cs="Times New Roman"/>
                <w:sz w:val="13"/>
                <w:szCs w:val="13"/>
              </w:rPr>
              <w:t xml:space="preserve">1.29 </w:t>
            </w:r>
            <w:proofErr w:type="gramStart"/>
            <w:r w:rsidRPr="00AA4A5E">
              <w:rPr>
                <w:rFonts w:ascii="Times New Roman" w:hAnsi="Times New Roman" w:cs="Times New Roman"/>
                <w:sz w:val="13"/>
                <w:szCs w:val="13"/>
              </w:rPr>
              <w:t>min</w:t>
            </w:r>
            <w:r w:rsidRPr="00AA4A5E">
              <w:rPr>
                <w:rFonts w:ascii="Times New Roman" w:hAnsi="Times New Roman" w:cs="Times New Roman"/>
                <w:sz w:val="13"/>
                <w:szCs w:val="13"/>
                <w:vertAlign w:val="superscript"/>
              </w:rPr>
              <w:t>-1</w:t>
            </w:r>
            <w:proofErr w:type="gramEnd"/>
          </w:p>
        </w:tc>
        <w:tc>
          <w:tcPr>
            <w:tcW w:w="959" w:type="dxa"/>
          </w:tcPr>
          <w:p w14:paraId="41A19B8A" w14:textId="77777777" w:rsidR="004B3943" w:rsidRPr="00AA4A5E" w:rsidRDefault="004B3943" w:rsidP="004B3943">
            <w:pPr>
              <w:spacing w:line="200" w:lineRule="exact"/>
              <w:rPr>
                <w:rFonts w:ascii="Times New Roman" w:eastAsia="等线" w:hAnsi="Times New Roman" w:cs="Times New Roman"/>
                <w:sz w:val="13"/>
                <w:szCs w:val="13"/>
              </w:rPr>
            </w:pPr>
            <w:r w:rsidRPr="00AA4A5E">
              <w:rPr>
                <w:rFonts w:ascii="Times New Roman" w:hAnsi="Times New Roman" w:cs="Times New Roman"/>
                <w:sz w:val="13"/>
                <w:szCs w:val="13"/>
              </w:rPr>
              <w:t xml:space="preserve">3.49 </w:t>
            </w:r>
          </w:p>
        </w:tc>
        <w:tc>
          <w:tcPr>
            <w:tcW w:w="1087" w:type="dxa"/>
          </w:tcPr>
          <w:p w14:paraId="6FD8D758" w14:textId="77777777" w:rsidR="004B3943" w:rsidRPr="00AA4A5E" w:rsidRDefault="004B3943" w:rsidP="004B3943">
            <w:pPr>
              <w:spacing w:line="200" w:lineRule="exact"/>
              <w:rPr>
                <w:rFonts w:ascii="Times New Roman" w:hAnsi="Times New Roman" w:cs="Times New Roman"/>
                <w:sz w:val="13"/>
                <w:szCs w:val="13"/>
              </w:rPr>
            </w:pPr>
            <w:r w:rsidRPr="00AA4A5E">
              <w:rPr>
                <w:rFonts w:ascii="Times New Roman" w:eastAsia="等线" w:hAnsi="Times New Roman" w:cs="Times New Roman"/>
                <w:sz w:val="13"/>
                <w:szCs w:val="13"/>
              </w:rPr>
              <w:t>10.18</w:t>
            </w:r>
          </w:p>
        </w:tc>
        <w:tc>
          <w:tcPr>
            <w:tcW w:w="862" w:type="dxa"/>
          </w:tcPr>
          <w:p w14:paraId="6CCA3F7B" w14:textId="7FC6D3F7"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t>1.5</w:t>
            </w:r>
          </w:p>
        </w:tc>
        <w:tc>
          <w:tcPr>
            <w:tcW w:w="567" w:type="dxa"/>
          </w:tcPr>
          <w:p w14:paraId="25F23CE8" w14:textId="74D53CE4" w:rsidR="004B3943" w:rsidRPr="00AA4A5E" w:rsidRDefault="004B3943" w:rsidP="004B3943">
            <w:pPr>
              <w:spacing w:line="200" w:lineRule="exact"/>
              <w:rPr>
                <w:rFonts w:ascii="Times New Roman" w:hAnsi="Times New Roman" w:cs="Times New Roman"/>
                <w:sz w:val="13"/>
                <w:szCs w:val="13"/>
              </w:rPr>
            </w:pPr>
            <w:r w:rsidRPr="00AA4A5E">
              <w:rPr>
                <w:rFonts w:ascii="Times New Roman" w:hAnsi="Times New Roman" w:cs="Times New Roman"/>
                <w:sz w:val="13"/>
                <w:szCs w:val="13"/>
              </w:rPr>
              <w:fldChar w:fldCharType="begin" w:fldLock="1"/>
            </w:r>
            <w:r w:rsidR="00753840" w:rsidRPr="00AA4A5E">
              <w:rPr>
                <w:rFonts w:ascii="Times New Roman" w:hAnsi="Times New Roman" w:cs="Times New Roman"/>
                <w:sz w:val="13"/>
                <w:szCs w:val="13"/>
              </w:rPr>
              <w:instrText>ADDIN CSL_CITATION {"citationItems":[{"id":"ITEM-1","itemData":{"DOI":"10.1039/c9gc03986d","ISSN":"14639270","abstract":"Sustainable yet effective manufacture of supported metal nanoclusters (NCs) with high performance for catalytic applications is worthwhile but remains a big challenge. Here, we report a salt template-assisted approach through direct calcination of a mixture of ruthenium oleate precursor and sodium sulfate for one-step synthesis of Ru NCs solidly loaded on the simultaneously formed porous carbon (Ru/PC). In this case, both the salt template of sodium sulfate and one-step approach play key roles in forming surface-clean Ru NCs with good dispersion to supply abundant accessible active sites and constructing a three-dimensional architecture to boost the mass and/or electron transport during applications. Taking advantage of these features, Ru/PC as a catalyst shows excellent activities for electrocatalytic hydrogen evolution with an overpotential of 21 mV at 10 mA cm-2 in 1.0 M KOH and ammonia-borane hydrolysis with a high turnover frequency of 744 min-1 and a high activity for 4-nitrophenol reduction with a reaction rate of 1.29 min-1 at room temperature. The catalyst also shows high stability and reusability for the investigated reactions. This study presents a green yet sustainable method to produce supported metal NCs for versatile catalytic applications.","author":[{"dropping-particle":"","family":"Ding","given":"Rong","non-dropping-particle":"","parse-names":false,"suffix":""},{"dropping-particle":"","family":"Chen","given":"Qian","non-dropping-particle":"","parse-names":false,"suffix":""},{"dropping-particle":"","family":"Luo","given":"Qian","non-dropping-particle":"","parse-names":false,"suffix":""},{"dropping-particle":"","family":"Zhou","given":"Lingxi","non-dropping-particle":"","parse-names":false,"suffix":""},{"dropping-particle":"","family":"Wang","given":"Yi","non-dropping-particle":"","parse-names":false,"suffix":""},{"dropping-particle":"","family":"Zhang","given":"Yun","non-dropping-particle":"","parse-names":false,"suffix":""},{"dropping-particle":"","family":"Fan","given":"Guangyin","non-dropping-particle":"","parse-names":false,"suffix":""}],"container-title":"Green Chemistry","id":"ITEM-1","issue":"3","issued":{"date-parts":[["2020"]]},"page":"835-842","publisher":"Royal Society of Chemistry","title":"Salt template-assisted: In situ construction of Ru nanoclusters and porous carbon: Excellent catalysts toward hydrogen evolution, ammonia-borane hydrolysis, and 4-nitrophenol reduction","type":"article-journal","volume":"22"},"uris":["http://www.mendeley.com/documents/?uuid=7d598de3-e2b6-4dfe-8c42-3e5781af7b0f"]}],"mendeley":{"formattedCitation":"&lt;sup&gt;38&lt;/sup&gt;","plainTextFormattedCitation":"38","previouslyFormattedCitation":"&lt;sup&gt;39&lt;/sup&gt;"},"properties":{"noteIndex":0},"schema":"https://github.com/citation-style-language/schema/raw/master/csl-citation.json"}</w:instrText>
            </w:r>
            <w:r w:rsidRPr="00AA4A5E">
              <w:rPr>
                <w:rFonts w:ascii="Times New Roman" w:hAnsi="Times New Roman" w:cs="Times New Roman"/>
                <w:sz w:val="13"/>
                <w:szCs w:val="13"/>
              </w:rPr>
              <w:fldChar w:fldCharType="separate"/>
            </w:r>
            <w:r w:rsidR="00753840" w:rsidRPr="00AA4A5E">
              <w:rPr>
                <w:rFonts w:ascii="Times New Roman" w:hAnsi="Times New Roman" w:cs="Times New Roman"/>
                <w:noProof/>
                <w:sz w:val="13"/>
                <w:szCs w:val="13"/>
                <w:vertAlign w:val="superscript"/>
              </w:rPr>
              <w:t>38</w:t>
            </w:r>
            <w:r w:rsidRPr="00AA4A5E">
              <w:rPr>
                <w:rFonts w:ascii="Times New Roman" w:hAnsi="Times New Roman" w:cs="Times New Roman"/>
                <w:sz w:val="13"/>
                <w:szCs w:val="13"/>
              </w:rPr>
              <w:fldChar w:fldCharType="end"/>
            </w:r>
          </w:p>
        </w:tc>
      </w:tr>
      <w:tr w:rsidR="004B3943" w:rsidRPr="00C60ADA" w14:paraId="3D83C107" w14:textId="77777777" w:rsidTr="00855218">
        <w:trPr>
          <w:trHeight w:val="662"/>
        </w:trPr>
        <w:tc>
          <w:tcPr>
            <w:tcW w:w="9351" w:type="dxa"/>
            <w:gridSpan w:val="10"/>
          </w:tcPr>
          <w:p w14:paraId="01EC3CCE" w14:textId="4F7D0135" w:rsidR="004B3943" w:rsidRPr="000B0414" w:rsidRDefault="004B3943" w:rsidP="004B3943">
            <w:pPr>
              <w:spacing w:line="276" w:lineRule="auto"/>
              <w:rPr>
                <w:rFonts w:ascii="Times New Roman" w:hAnsi="Times New Roman" w:cs="Times New Roman"/>
                <w:sz w:val="18"/>
                <w:szCs w:val="18"/>
              </w:rPr>
            </w:pPr>
            <w:r w:rsidRPr="000B0414">
              <w:rPr>
                <w:rFonts w:ascii="Times New Roman" w:hAnsi="Times New Roman" w:cs="Times New Roman"/>
                <w:sz w:val="18"/>
                <w:szCs w:val="18"/>
              </w:rPr>
              <w:t>*Metal prices (</w:t>
            </w:r>
            <w:r w:rsidRPr="000B0414">
              <w:rPr>
                <w:rFonts w:ascii="Times New Roman" w:hAnsi="Times New Roman" w:cs="Times New Roman" w:hint="eastAsia"/>
                <w:sz w:val="18"/>
                <w:szCs w:val="18"/>
              </w:rPr>
              <w:t>US</w:t>
            </w:r>
            <w:r w:rsidRPr="000B0414">
              <w:rPr>
                <w:rFonts w:ascii="Times New Roman" w:hAnsi="Times New Roman" w:cs="Times New Roman"/>
                <w:sz w:val="18"/>
                <w:szCs w:val="18"/>
              </w:rPr>
              <w:t xml:space="preserve"> </w:t>
            </w:r>
            <w:r w:rsidRPr="000B0414">
              <w:rPr>
                <w:rFonts w:ascii="Times New Roman" w:hAnsi="Times New Roman" w:cs="Times New Roman" w:hint="eastAsia"/>
                <w:sz w:val="18"/>
                <w:szCs w:val="18"/>
              </w:rPr>
              <w:t>$</w:t>
            </w:r>
            <w:r w:rsidRPr="000B0414">
              <w:rPr>
                <w:rFonts w:ascii="Times New Roman" w:hAnsi="Times New Roman" w:cs="Times New Roman"/>
                <w:sz w:val="18"/>
                <w:szCs w:val="18"/>
              </w:rPr>
              <w:t xml:space="preserve"> per gram): Cu ($ </w:t>
            </w:r>
            <w:r w:rsidRPr="000B0414">
              <w:rPr>
                <w:rFonts w:ascii="Times New Roman" w:hAnsi="Times New Roman" w:cs="Times New Roman" w:hint="eastAsia"/>
                <w:sz w:val="18"/>
                <w:szCs w:val="18"/>
              </w:rPr>
              <w:t>9.5*10</w:t>
            </w:r>
            <w:r w:rsidRPr="000B0414">
              <w:rPr>
                <w:rFonts w:ascii="Times New Roman" w:hAnsi="Times New Roman" w:cs="Times New Roman" w:hint="eastAsia"/>
                <w:sz w:val="18"/>
                <w:szCs w:val="18"/>
                <w:vertAlign w:val="superscript"/>
              </w:rPr>
              <w:t>-3</w:t>
            </w:r>
            <w:r w:rsidRPr="000B0414">
              <w:rPr>
                <w:rFonts w:ascii="Times New Roman" w:hAnsi="Times New Roman" w:cs="Times New Roman"/>
                <w:sz w:val="18"/>
                <w:szCs w:val="18"/>
              </w:rPr>
              <w:t>), Ag ($ 9.2*10</w:t>
            </w:r>
            <w:r w:rsidRPr="000B0414">
              <w:rPr>
                <w:rFonts w:ascii="Times New Roman" w:hAnsi="Times New Roman" w:cs="Times New Roman"/>
                <w:sz w:val="18"/>
                <w:szCs w:val="18"/>
                <w:vertAlign w:val="superscript"/>
              </w:rPr>
              <w:t>-1</w:t>
            </w:r>
            <w:r w:rsidRPr="000B0414">
              <w:rPr>
                <w:rFonts w:ascii="Times New Roman" w:hAnsi="Times New Roman" w:cs="Times New Roman"/>
                <w:sz w:val="18"/>
                <w:szCs w:val="18"/>
              </w:rPr>
              <w:t>), Au ($ 6.3*10</w:t>
            </w:r>
            <w:r w:rsidRPr="000B0414">
              <w:rPr>
                <w:rFonts w:ascii="Times New Roman" w:hAnsi="Times New Roman" w:cs="Times New Roman"/>
                <w:sz w:val="18"/>
                <w:szCs w:val="18"/>
                <w:vertAlign w:val="superscript"/>
              </w:rPr>
              <w:t>1</w:t>
            </w:r>
            <w:r w:rsidRPr="000B0414">
              <w:rPr>
                <w:rFonts w:ascii="Times New Roman" w:hAnsi="Times New Roman" w:cs="Times New Roman"/>
                <w:sz w:val="18"/>
                <w:szCs w:val="18"/>
              </w:rPr>
              <w:t>), Pt ($ 4.4*10</w:t>
            </w:r>
            <w:r w:rsidRPr="000B0414">
              <w:rPr>
                <w:rFonts w:ascii="Times New Roman" w:hAnsi="Times New Roman" w:cs="Times New Roman"/>
                <w:sz w:val="18"/>
                <w:szCs w:val="18"/>
                <w:vertAlign w:val="superscript"/>
              </w:rPr>
              <w:t>1</w:t>
            </w:r>
            <w:r w:rsidRPr="000B0414">
              <w:rPr>
                <w:rFonts w:ascii="Times New Roman" w:hAnsi="Times New Roman" w:cs="Times New Roman"/>
                <w:sz w:val="18"/>
                <w:szCs w:val="18"/>
              </w:rPr>
              <w:t>), Pd (</w:t>
            </w:r>
            <w:bookmarkStart w:id="69" w:name="OLE_LINK9"/>
            <w:r w:rsidRPr="000B0414">
              <w:rPr>
                <w:rFonts w:ascii="Times New Roman" w:hAnsi="Times New Roman" w:cs="Times New Roman"/>
                <w:sz w:val="18"/>
                <w:szCs w:val="18"/>
              </w:rPr>
              <w:t>$</w:t>
            </w:r>
            <w:bookmarkEnd w:id="69"/>
            <w:r w:rsidRPr="000B0414">
              <w:rPr>
                <w:rFonts w:ascii="Times New Roman" w:hAnsi="Times New Roman" w:cs="Times New Roman"/>
                <w:sz w:val="18"/>
                <w:szCs w:val="18"/>
              </w:rPr>
              <w:t xml:space="preserve"> 1.02*10</w:t>
            </w:r>
            <w:r w:rsidRPr="000B0414">
              <w:rPr>
                <w:rFonts w:ascii="Times New Roman" w:hAnsi="Times New Roman" w:cs="Times New Roman"/>
                <w:sz w:val="18"/>
                <w:szCs w:val="18"/>
                <w:vertAlign w:val="superscript"/>
              </w:rPr>
              <w:t>2</w:t>
            </w:r>
            <w:r w:rsidRPr="000B0414">
              <w:rPr>
                <w:rFonts w:ascii="Times New Roman" w:hAnsi="Times New Roman" w:cs="Times New Roman"/>
                <w:sz w:val="18"/>
                <w:szCs w:val="18"/>
              </w:rPr>
              <w:t>), Ru ($1.56*10</w:t>
            </w:r>
            <w:r w:rsidRPr="000B0414">
              <w:rPr>
                <w:rFonts w:ascii="Times New Roman" w:hAnsi="Times New Roman" w:cs="Times New Roman"/>
                <w:sz w:val="18"/>
                <w:szCs w:val="18"/>
                <w:vertAlign w:val="superscript"/>
              </w:rPr>
              <w:t>1</w:t>
            </w:r>
            <w:r w:rsidRPr="000B0414">
              <w:rPr>
                <w:rFonts w:ascii="Times New Roman" w:hAnsi="Times New Roman" w:cs="Times New Roman"/>
                <w:sz w:val="18"/>
                <w:szCs w:val="18"/>
              </w:rPr>
              <w:t xml:space="preserve">). </w:t>
            </w:r>
          </w:p>
          <w:p w14:paraId="01A8A30C" w14:textId="300AB88F" w:rsidR="004B3943" w:rsidRPr="00C60ADA" w:rsidRDefault="004B3943" w:rsidP="004B3943">
            <w:pPr>
              <w:spacing w:line="276" w:lineRule="auto"/>
              <w:rPr>
                <w:rFonts w:ascii="Times New Roman" w:hAnsi="Times New Roman" w:cs="Times New Roman"/>
                <w:sz w:val="13"/>
                <w:szCs w:val="13"/>
              </w:rPr>
            </w:pPr>
            <w:r w:rsidRPr="000B0414">
              <w:rPr>
                <w:rFonts w:ascii="Times New Roman" w:hAnsi="Times New Roman" w:cs="Times New Roman"/>
                <w:sz w:val="18"/>
                <w:szCs w:val="18"/>
              </w:rPr>
              <w:t>*Relative price: Ag/Cu= 97, Au/Cu= 6608, Pt/Cu= 4630, Pd/Cu=10703 &amp; Ru/Cu=1642.</w:t>
            </w:r>
          </w:p>
        </w:tc>
      </w:tr>
      <w:bookmarkEnd w:id="46"/>
    </w:tbl>
    <w:p w14:paraId="71E77D96" w14:textId="77777777" w:rsidR="00A72E60" w:rsidRDefault="00A72E60" w:rsidP="00A72E60">
      <w:pPr>
        <w:autoSpaceDE w:val="0"/>
        <w:autoSpaceDN w:val="0"/>
        <w:adjustRightInd w:val="0"/>
        <w:ind w:left="640" w:hanging="640"/>
        <w:jc w:val="left"/>
        <w:rPr>
          <w:rFonts w:ascii="Times New Roman" w:hAnsi="Times New Roman" w:cs="Times New Roman"/>
          <w:sz w:val="13"/>
          <w:szCs w:val="13"/>
        </w:rPr>
      </w:pPr>
    </w:p>
    <w:p w14:paraId="58C9DE26" w14:textId="77777777" w:rsidR="00A72E60" w:rsidRPr="006361CF" w:rsidRDefault="00A72E60" w:rsidP="00631A0A">
      <w:pPr>
        <w:autoSpaceDE w:val="0"/>
        <w:autoSpaceDN w:val="0"/>
        <w:adjustRightInd w:val="0"/>
        <w:spacing w:line="360" w:lineRule="auto"/>
        <w:ind w:left="640" w:hanging="640"/>
        <w:jc w:val="left"/>
        <w:rPr>
          <w:rFonts w:ascii="Times New Roman" w:hAnsi="Times New Roman" w:cs="Times New Roman"/>
          <w:b/>
          <w:bCs/>
          <w:szCs w:val="21"/>
        </w:rPr>
      </w:pPr>
      <w:r w:rsidRPr="006361CF">
        <w:rPr>
          <w:rFonts w:ascii="Times New Roman" w:hAnsi="Times New Roman" w:cs="Times New Roman" w:hint="eastAsia"/>
          <w:b/>
          <w:bCs/>
          <w:szCs w:val="21"/>
        </w:rPr>
        <w:t>R</w:t>
      </w:r>
      <w:r w:rsidRPr="006361CF">
        <w:rPr>
          <w:rFonts w:ascii="Times New Roman" w:hAnsi="Times New Roman" w:cs="Times New Roman"/>
          <w:b/>
          <w:bCs/>
          <w:szCs w:val="21"/>
        </w:rPr>
        <w:t>eference</w:t>
      </w:r>
    </w:p>
    <w:p w14:paraId="03127013" w14:textId="23BB6D44" w:rsidR="00753840" w:rsidRPr="00753840" w:rsidRDefault="00A72E6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5A4809">
        <w:rPr>
          <w:rFonts w:ascii="Times New Roman" w:hAnsi="Times New Roman" w:cs="Times New Roman"/>
          <w:szCs w:val="21"/>
        </w:rPr>
        <w:fldChar w:fldCharType="begin" w:fldLock="1"/>
      </w:r>
      <w:r w:rsidRPr="005A4809">
        <w:rPr>
          <w:rFonts w:ascii="Times New Roman" w:hAnsi="Times New Roman" w:cs="Times New Roman"/>
          <w:szCs w:val="21"/>
        </w:rPr>
        <w:instrText xml:space="preserve">ADDIN Mendeley Bibliography CSL_BIBLIOGRAPHY </w:instrText>
      </w:r>
      <w:r w:rsidRPr="005A4809">
        <w:rPr>
          <w:rFonts w:ascii="Times New Roman" w:hAnsi="Times New Roman" w:cs="Times New Roman"/>
          <w:szCs w:val="21"/>
        </w:rPr>
        <w:fldChar w:fldCharType="separate"/>
      </w:r>
      <w:r w:rsidR="00753840" w:rsidRPr="00753840">
        <w:rPr>
          <w:rFonts w:ascii="Times New Roman" w:hAnsi="Times New Roman" w:cs="Times New Roman"/>
          <w:noProof/>
          <w:kern w:val="0"/>
          <w:sz w:val="20"/>
          <w:szCs w:val="24"/>
        </w:rPr>
        <w:t>1.</w:t>
      </w:r>
      <w:r w:rsidR="00753840" w:rsidRPr="00753840">
        <w:rPr>
          <w:rFonts w:ascii="Times New Roman" w:hAnsi="Times New Roman" w:cs="Times New Roman"/>
          <w:noProof/>
          <w:kern w:val="0"/>
          <w:sz w:val="20"/>
          <w:szCs w:val="24"/>
        </w:rPr>
        <w:tab/>
        <w:t>Liu, Q. M., Zhou, D. B., Yamamoto, Y., Ichino, R. &amp; Okido, M. Preparation of Cu nanoparticles with NaBH</w:t>
      </w:r>
      <w:r w:rsidR="00753840" w:rsidRPr="00EE76F4">
        <w:rPr>
          <w:rFonts w:ascii="Times New Roman" w:hAnsi="Times New Roman" w:cs="Times New Roman"/>
          <w:noProof/>
          <w:kern w:val="0"/>
          <w:sz w:val="20"/>
          <w:szCs w:val="24"/>
          <w:vertAlign w:val="subscript"/>
        </w:rPr>
        <w:t>4</w:t>
      </w:r>
      <w:r w:rsidR="00753840" w:rsidRPr="00753840">
        <w:rPr>
          <w:rFonts w:ascii="Times New Roman" w:hAnsi="Times New Roman" w:cs="Times New Roman"/>
          <w:noProof/>
          <w:kern w:val="0"/>
          <w:sz w:val="20"/>
          <w:szCs w:val="24"/>
        </w:rPr>
        <w:t xml:space="preserve"> by aqueous reduction method. </w:t>
      </w:r>
      <w:r w:rsidR="00753840" w:rsidRPr="00753840">
        <w:rPr>
          <w:rFonts w:ascii="Times New Roman" w:hAnsi="Times New Roman" w:cs="Times New Roman"/>
          <w:i/>
          <w:iCs/>
          <w:noProof/>
          <w:kern w:val="0"/>
          <w:sz w:val="20"/>
          <w:szCs w:val="24"/>
        </w:rPr>
        <w:t>Trans. Nonferrous Met. Soc. China</w:t>
      </w:r>
      <w:r w:rsidR="00753840" w:rsidRPr="00753840">
        <w:rPr>
          <w:rFonts w:ascii="Times New Roman" w:hAnsi="Times New Roman" w:cs="Times New Roman"/>
          <w:noProof/>
          <w:kern w:val="0"/>
          <w:sz w:val="20"/>
          <w:szCs w:val="24"/>
        </w:rPr>
        <w:t xml:space="preserve"> </w:t>
      </w:r>
      <w:r w:rsidR="00753840" w:rsidRPr="00753840">
        <w:rPr>
          <w:rFonts w:ascii="Times New Roman" w:hAnsi="Times New Roman" w:cs="Times New Roman"/>
          <w:b/>
          <w:bCs/>
          <w:noProof/>
          <w:kern w:val="0"/>
          <w:sz w:val="20"/>
          <w:szCs w:val="24"/>
        </w:rPr>
        <w:t>22</w:t>
      </w:r>
      <w:r w:rsidR="00753840" w:rsidRPr="00753840">
        <w:rPr>
          <w:rFonts w:ascii="Times New Roman" w:hAnsi="Times New Roman" w:cs="Times New Roman"/>
          <w:noProof/>
          <w:kern w:val="0"/>
          <w:sz w:val="20"/>
          <w:szCs w:val="24"/>
        </w:rPr>
        <w:t>, 117–123 (2012).</w:t>
      </w:r>
    </w:p>
    <w:p w14:paraId="75622E24" w14:textId="7078377C"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2.</w:t>
      </w:r>
      <w:r w:rsidRPr="00753840">
        <w:rPr>
          <w:rFonts w:ascii="Times New Roman" w:hAnsi="Times New Roman" w:cs="Times New Roman"/>
          <w:noProof/>
          <w:kern w:val="0"/>
          <w:sz w:val="20"/>
          <w:szCs w:val="24"/>
        </w:rPr>
        <w:tab/>
        <w:t>Li, B., Ma, J. G. &amp; Cheng, P. Silica-</w:t>
      </w:r>
      <w:r w:rsidR="00910645">
        <w:rPr>
          <w:rFonts w:ascii="Times New Roman" w:hAnsi="Times New Roman" w:cs="Times New Roman"/>
          <w:noProof/>
          <w:kern w:val="0"/>
          <w:sz w:val="20"/>
          <w:szCs w:val="24"/>
        </w:rPr>
        <w:t>p</w:t>
      </w:r>
      <w:r w:rsidRPr="00753840">
        <w:rPr>
          <w:rFonts w:ascii="Times New Roman" w:hAnsi="Times New Roman" w:cs="Times New Roman"/>
          <w:noProof/>
          <w:kern w:val="0"/>
          <w:sz w:val="20"/>
          <w:szCs w:val="24"/>
        </w:rPr>
        <w:t>rotection-</w:t>
      </w:r>
      <w:r w:rsidR="00910645">
        <w:rPr>
          <w:rFonts w:ascii="Times New Roman" w:hAnsi="Times New Roman" w:cs="Times New Roman"/>
          <w:noProof/>
          <w:kern w:val="0"/>
          <w:sz w:val="20"/>
          <w:szCs w:val="24"/>
        </w:rPr>
        <w:t>a</w:t>
      </w:r>
      <w:r w:rsidRPr="00753840">
        <w:rPr>
          <w:rFonts w:ascii="Times New Roman" w:hAnsi="Times New Roman" w:cs="Times New Roman"/>
          <w:noProof/>
          <w:kern w:val="0"/>
          <w:sz w:val="20"/>
          <w:szCs w:val="24"/>
        </w:rPr>
        <w:t xml:space="preserve">ssisted </w:t>
      </w:r>
      <w:r w:rsidR="00910645">
        <w:rPr>
          <w:rFonts w:ascii="Times New Roman" w:hAnsi="Times New Roman" w:cs="Times New Roman"/>
          <w:noProof/>
          <w:kern w:val="0"/>
          <w:sz w:val="20"/>
          <w:szCs w:val="24"/>
        </w:rPr>
        <w:t>e</w:t>
      </w:r>
      <w:r w:rsidRPr="00753840">
        <w:rPr>
          <w:rFonts w:ascii="Times New Roman" w:hAnsi="Times New Roman" w:cs="Times New Roman"/>
          <w:noProof/>
          <w:kern w:val="0"/>
          <w:sz w:val="20"/>
          <w:szCs w:val="24"/>
        </w:rPr>
        <w:t>ncapsulation of Cu</w:t>
      </w:r>
      <w:r w:rsidRPr="00EE76F4">
        <w:rPr>
          <w:rFonts w:ascii="Times New Roman" w:hAnsi="Times New Roman" w:cs="Times New Roman"/>
          <w:noProof/>
          <w:kern w:val="0"/>
          <w:sz w:val="20"/>
          <w:szCs w:val="24"/>
          <w:vertAlign w:val="subscript"/>
        </w:rPr>
        <w:t>2</w:t>
      </w:r>
      <w:r w:rsidRPr="00753840">
        <w:rPr>
          <w:rFonts w:ascii="Times New Roman" w:hAnsi="Times New Roman" w:cs="Times New Roman"/>
          <w:noProof/>
          <w:kern w:val="0"/>
          <w:sz w:val="20"/>
          <w:szCs w:val="24"/>
        </w:rPr>
        <w:t xml:space="preserve">O </w:t>
      </w:r>
      <w:r w:rsidR="00910645">
        <w:rPr>
          <w:rFonts w:ascii="Times New Roman" w:hAnsi="Times New Roman" w:cs="Times New Roman"/>
          <w:noProof/>
          <w:kern w:val="0"/>
          <w:sz w:val="20"/>
          <w:szCs w:val="24"/>
        </w:rPr>
        <w:t>n</w:t>
      </w:r>
      <w:r w:rsidRPr="00753840">
        <w:rPr>
          <w:rFonts w:ascii="Times New Roman" w:hAnsi="Times New Roman" w:cs="Times New Roman"/>
          <w:noProof/>
          <w:kern w:val="0"/>
          <w:sz w:val="20"/>
          <w:szCs w:val="24"/>
        </w:rPr>
        <w:t xml:space="preserve">anocubes into a </w:t>
      </w:r>
      <w:r w:rsidR="00910645">
        <w:rPr>
          <w:rFonts w:ascii="Times New Roman" w:hAnsi="Times New Roman" w:cs="Times New Roman"/>
          <w:noProof/>
          <w:kern w:val="0"/>
          <w:sz w:val="20"/>
          <w:szCs w:val="24"/>
        </w:rPr>
        <w:t>m</w:t>
      </w:r>
      <w:r w:rsidRPr="00753840">
        <w:rPr>
          <w:rFonts w:ascii="Times New Roman" w:hAnsi="Times New Roman" w:cs="Times New Roman"/>
          <w:noProof/>
          <w:kern w:val="0"/>
          <w:sz w:val="20"/>
          <w:szCs w:val="24"/>
        </w:rPr>
        <w:t>etal–</w:t>
      </w:r>
      <w:r w:rsidR="00910645">
        <w:rPr>
          <w:rFonts w:ascii="Times New Roman" w:hAnsi="Times New Roman" w:cs="Times New Roman"/>
          <w:noProof/>
          <w:kern w:val="0"/>
          <w:sz w:val="20"/>
          <w:szCs w:val="24"/>
        </w:rPr>
        <w:t>o</w:t>
      </w:r>
      <w:r w:rsidRPr="00753840">
        <w:rPr>
          <w:rFonts w:ascii="Times New Roman" w:hAnsi="Times New Roman" w:cs="Times New Roman"/>
          <w:noProof/>
          <w:kern w:val="0"/>
          <w:sz w:val="20"/>
          <w:szCs w:val="24"/>
        </w:rPr>
        <w:t xml:space="preserve">rganic </w:t>
      </w:r>
      <w:r w:rsidR="00910645">
        <w:rPr>
          <w:rFonts w:ascii="Times New Roman" w:hAnsi="Times New Roman" w:cs="Times New Roman"/>
          <w:noProof/>
          <w:kern w:val="0"/>
          <w:sz w:val="20"/>
          <w:szCs w:val="24"/>
        </w:rPr>
        <w:t>f</w:t>
      </w:r>
      <w:r w:rsidRPr="00753840">
        <w:rPr>
          <w:rFonts w:ascii="Times New Roman" w:hAnsi="Times New Roman" w:cs="Times New Roman"/>
          <w:noProof/>
          <w:kern w:val="0"/>
          <w:sz w:val="20"/>
          <w:szCs w:val="24"/>
        </w:rPr>
        <w:t xml:space="preserve">ramework (ZIF-8) </w:t>
      </w:r>
      <w:r w:rsidR="00910645">
        <w:rPr>
          <w:rFonts w:ascii="Times New Roman" w:hAnsi="Times New Roman" w:cs="Times New Roman"/>
          <w:noProof/>
          <w:kern w:val="0"/>
          <w:sz w:val="20"/>
          <w:szCs w:val="24"/>
        </w:rPr>
        <w:t>t</w:t>
      </w:r>
      <w:r w:rsidRPr="00753840">
        <w:rPr>
          <w:rFonts w:ascii="Times New Roman" w:hAnsi="Times New Roman" w:cs="Times New Roman"/>
          <w:noProof/>
          <w:kern w:val="0"/>
          <w:sz w:val="20"/>
          <w:szCs w:val="24"/>
        </w:rPr>
        <w:t xml:space="preserve">o </w:t>
      </w:r>
      <w:r w:rsidR="00910645">
        <w:rPr>
          <w:rFonts w:ascii="Times New Roman" w:hAnsi="Times New Roman" w:cs="Times New Roman"/>
          <w:noProof/>
          <w:kern w:val="0"/>
          <w:sz w:val="20"/>
          <w:szCs w:val="24"/>
        </w:rPr>
        <w:t>p</w:t>
      </w:r>
      <w:r w:rsidRPr="00753840">
        <w:rPr>
          <w:rFonts w:ascii="Times New Roman" w:hAnsi="Times New Roman" w:cs="Times New Roman"/>
          <w:noProof/>
          <w:kern w:val="0"/>
          <w:sz w:val="20"/>
          <w:szCs w:val="24"/>
        </w:rPr>
        <w:t xml:space="preserve">rovide a </w:t>
      </w:r>
      <w:r w:rsidR="00910645">
        <w:rPr>
          <w:rFonts w:ascii="Times New Roman" w:hAnsi="Times New Roman" w:cs="Times New Roman"/>
          <w:noProof/>
          <w:kern w:val="0"/>
          <w:sz w:val="20"/>
          <w:szCs w:val="24"/>
        </w:rPr>
        <w:t>c</w:t>
      </w:r>
      <w:r w:rsidRPr="00753840">
        <w:rPr>
          <w:rFonts w:ascii="Times New Roman" w:hAnsi="Times New Roman" w:cs="Times New Roman"/>
          <w:noProof/>
          <w:kern w:val="0"/>
          <w:sz w:val="20"/>
          <w:szCs w:val="24"/>
        </w:rPr>
        <w:t xml:space="preserve">omposite </w:t>
      </w:r>
      <w:r w:rsidR="00910645">
        <w:rPr>
          <w:rFonts w:ascii="Times New Roman" w:hAnsi="Times New Roman" w:cs="Times New Roman"/>
          <w:noProof/>
          <w:kern w:val="0"/>
          <w:sz w:val="20"/>
          <w:szCs w:val="24"/>
        </w:rPr>
        <w:t>c</w:t>
      </w:r>
      <w:r w:rsidRPr="00753840">
        <w:rPr>
          <w:rFonts w:ascii="Times New Roman" w:hAnsi="Times New Roman" w:cs="Times New Roman"/>
          <w:noProof/>
          <w:kern w:val="0"/>
          <w:sz w:val="20"/>
          <w:szCs w:val="24"/>
        </w:rPr>
        <w:t xml:space="preserve">atalyst. </w:t>
      </w:r>
      <w:r w:rsidRPr="00753840">
        <w:rPr>
          <w:rFonts w:ascii="Times New Roman" w:hAnsi="Times New Roman" w:cs="Times New Roman"/>
          <w:i/>
          <w:iCs/>
          <w:noProof/>
          <w:kern w:val="0"/>
          <w:sz w:val="20"/>
          <w:szCs w:val="24"/>
        </w:rPr>
        <w:t>Angew. Chemie - Int. Ed.</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57</w:t>
      </w:r>
      <w:r w:rsidRPr="00753840">
        <w:rPr>
          <w:rFonts w:ascii="Times New Roman" w:hAnsi="Times New Roman" w:cs="Times New Roman"/>
          <w:noProof/>
          <w:kern w:val="0"/>
          <w:sz w:val="20"/>
          <w:szCs w:val="24"/>
        </w:rPr>
        <w:t>, 6834–6837 (2018).</w:t>
      </w:r>
    </w:p>
    <w:p w14:paraId="5290FF7C"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3.</w:t>
      </w:r>
      <w:r w:rsidRPr="00753840">
        <w:rPr>
          <w:rFonts w:ascii="Times New Roman" w:hAnsi="Times New Roman" w:cs="Times New Roman"/>
          <w:noProof/>
          <w:kern w:val="0"/>
          <w:sz w:val="20"/>
          <w:szCs w:val="24"/>
        </w:rPr>
        <w:tab/>
        <w:t>Bae, S., Gim, S., Kim, H. &amp; Hanna, K. Effect of NaBH</w:t>
      </w:r>
      <w:r w:rsidRPr="00EE76F4">
        <w:rPr>
          <w:rFonts w:ascii="Times New Roman" w:hAnsi="Times New Roman" w:cs="Times New Roman"/>
          <w:noProof/>
          <w:kern w:val="0"/>
          <w:sz w:val="20"/>
          <w:szCs w:val="24"/>
          <w:vertAlign w:val="subscript"/>
        </w:rPr>
        <w:t>4</w:t>
      </w:r>
      <w:r w:rsidRPr="00753840">
        <w:rPr>
          <w:rFonts w:ascii="Times New Roman" w:hAnsi="Times New Roman" w:cs="Times New Roman"/>
          <w:noProof/>
          <w:kern w:val="0"/>
          <w:sz w:val="20"/>
          <w:szCs w:val="24"/>
        </w:rPr>
        <w:t xml:space="preserve"> on properties of nanoscale zero-valent iron and its catalytic activity for reduction of p-nitrophenol. </w:t>
      </w:r>
      <w:r w:rsidRPr="00753840">
        <w:rPr>
          <w:rFonts w:ascii="Times New Roman" w:hAnsi="Times New Roman" w:cs="Times New Roman"/>
          <w:i/>
          <w:iCs/>
          <w:noProof/>
          <w:kern w:val="0"/>
          <w:sz w:val="20"/>
          <w:szCs w:val="24"/>
        </w:rPr>
        <w:t>Appl. Catal. B Environ.</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182</w:t>
      </w:r>
      <w:r w:rsidRPr="00753840">
        <w:rPr>
          <w:rFonts w:ascii="Times New Roman" w:hAnsi="Times New Roman" w:cs="Times New Roman"/>
          <w:noProof/>
          <w:kern w:val="0"/>
          <w:sz w:val="20"/>
          <w:szCs w:val="24"/>
        </w:rPr>
        <w:t>, 541–549 (2016).</w:t>
      </w:r>
    </w:p>
    <w:p w14:paraId="1FA611E3" w14:textId="5B8A1E36"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4.</w:t>
      </w:r>
      <w:r w:rsidRPr="00753840">
        <w:rPr>
          <w:rFonts w:ascii="Times New Roman" w:hAnsi="Times New Roman" w:cs="Times New Roman"/>
          <w:noProof/>
          <w:kern w:val="0"/>
          <w:sz w:val="20"/>
          <w:szCs w:val="24"/>
        </w:rPr>
        <w:tab/>
        <w:t xml:space="preserve">Bai, Y.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Three-dimensional Cu/C porous composite : Facile fabrication and efficient catalytic reduction of 4-nitrophenol. </w:t>
      </w:r>
      <w:r w:rsidRPr="00753840">
        <w:rPr>
          <w:rFonts w:ascii="Times New Roman" w:hAnsi="Times New Roman" w:cs="Times New Roman"/>
          <w:i/>
          <w:iCs/>
          <w:noProof/>
          <w:kern w:val="0"/>
          <w:sz w:val="20"/>
          <w:szCs w:val="24"/>
        </w:rPr>
        <w:t>J. Colloid Interface Sci.</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553</w:t>
      </w:r>
      <w:r w:rsidRPr="00753840">
        <w:rPr>
          <w:rFonts w:ascii="Times New Roman" w:hAnsi="Times New Roman" w:cs="Times New Roman"/>
          <w:noProof/>
          <w:kern w:val="0"/>
          <w:sz w:val="20"/>
          <w:szCs w:val="24"/>
        </w:rPr>
        <w:t>, 768–777 (2019).</w:t>
      </w:r>
    </w:p>
    <w:p w14:paraId="41090323" w14:textId="4CEBFA71"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5.</w:t>
      </w:r>
      <w:r w:rsidRPr="00753840">
        <w:rPr>
          <w:rFonts w:ascii="Times New Roman" w:hAnsi="Times New Roman" w:cs="Times New Roman"/>
          <w:noProof/>
          <w:kern w:val="0"/>
          <w:sz w:val="20"/>
          <w:szCs w:val="24"/>
        </w:rPr>
        <w:tab/>
        <w:t>Elfiad, A., Galli, F., Boukhobza, L. M., Djadoun, A. &amp; Boffito, D. C. Low-cost synthesis of Cu/α-Fe</w:t>
      </w:r>
      <w:r w:rsidRPr="00EE76F4">
        <w:rPr>
          <w:rFonts w:ascii="Times New Roman" w:hAnsi="Times New Roman" w:cs="Times New Roman"/>
          <w:noProof/>
          <w:kern w:val="0"/>
          <w:sz w:val="20"/>
          <w:szCs w:val="24"/>
          <w:vertAlign w:val="subscript"/>
        </w:rPr>
        <w:t>2</w:t>
      </w:r>
      <w:r w:rsidRPr="00753840">
        <w:rPr>
          <w:rFonts w:ascii="Times New Roman" w:hAnsi="Times New Roman" w:cs="Times New Roman"/>
          <w:noProof/>
          <w:kern w:val="0"/>
          <w:sz w:val="20"/>
          <w:szCs w:val="24"/>
        </w:rPr>
        <w:t>O</w:t>
      </w:r>
      <w:r w:rsidRPr="00EE76F4">
        <w:rPr>
          <w:rFonts w:ascii="Times New Roman" w:hAnsi="Times New Roman" w:cs="Times New Roman"/>
          <w:noProof/>
          <w:kern w:val="0"/>
          <w:sz w:val="20"/>
          <w:szCs w:val="24"/>
          <w:vertAlign w:val="subscript"/>
        </w:rPr>
        <w:t>3</w:t>
      </w:r>
      <w:r w:rsidR="00EE76F4">
        <w:rPr>
          <w:rFonts w:ascii="Times New Roman" w:hAnsi="Times New Roman" w:cs="Times New Roman"/>
          <w:noProof/>
          <w:kern w:val="0"/>
          <w:sz w:val="20"/>
          <w:szCs w:val="24"/>
        </w:rPr>
        <w:t xml:space="preserve"> </w:t>
      </w:r>
      <w:r w:rsidRPr="00753840">
        <w:rPr>
          <w:rFonts w:ascii="Times New Roman" w:hAnsi="Times New Roman" w:cs="Times New Roman"/>
          <w:noProof/>
          <w:kern w:val="0"/>
          <w:sz w:val="20"/>
          <w:szCs w:val="24"/>
        </w:rPr>
        <w:t>from natural HFeO</w:t>
      </w:r>
      <w:r w:rsidRPr="00EE76F4">
        <w:rPr>
          <w:rFonts w:ascii="Times New Roman" w:hAnsi="Times New Roman" w:cs="Times New Roman"/>
          <w:noProof/>
          <w:kern w:val="0"/>
          <w:sz w:val="20"/>
          <w:szCs w:val="24"/>
          <w:vertAlign w:val="subscript"/>
        </w:rPr>
        <w:t>2</w:t>
      </w:r>
      <w:r w:rsidRPr="00753840">
        <w:rPr>
          <w:rFonts w:ascii="Times New Roman" w:hAnsi="Times New Roman" w:cs="Times New Roman"/>
          <w:noProof/>
          <w:kern w:val="0"/>
          <w:sz w:val="20"/>
          <w:szCs w:val="24"/>
        </w:rPr>
        <w:t xml:space="preserve">: Application in 4-nitrophenol reduction. </w:t>
      </w:r>
      <w:r w:rsidRPr="00753840">
        <w:rPr>
          <w:rFonts w:ascii="Times New Roman" w:hAnsi="Times New Roman" w:cs="Times New Roman"/>
          <w:i/>
          <w:iCs/>
          <w:noProof/>
          <w:kern w:val="0"/>
          <w:sz w:val="20"/>
          <w:szCs w:val="24"/>
        </w:rPr>
        <w:t>J. Environ. Chem. Eng.</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8</w:t>
      </w:r>
      <w:r w:rsidRPr="00753840">
        <w:rPr>
          <w:rFonts w:ascii="Times New Roman" w:hAnsi="Times New Roman" w:cs="Times New Roman"/>
          <w:noProof/>
          <w:kern w:val="0"/>
          <w:sz w:val="20"/>
          <w:szCs w:val="24"/>
        </w:rPr>
        <w:t>, (2020).</w:t>
      </w:r>
    </w:p>
    <w:p w14:paraId="11CA2F1C" w14:textId="0CE16F1E"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6.</w:t>
      </w:r>
      <w:r w:rsidRPr="00753840">
        <w:rPr>
          <w:rFonts w:ascii="Times New Roman" w:hAnsi="Times New Roman" w:cs="Times New Roman"/>
          <w:noProof/>
          <w:kern w:val="0"/>
          <w:sz w:val="20"/>
          <w:szCs w:val="24"/>
        </w:rPr>
        <w:tab/>
        <w:t>Huang, C., Ye, W., Liu, Q. &amp; Qiu, X. Dispersed Cu</w:t>
      </w:r>
      <w:r w:rsidRPr="00EE76F4">
        <w:rPr>
          <w:rFonts w:ascii="Times New Roman" w:hAnsi="Times New Roman" w:cs="Times New Roman"/>
          <w:noProof/>
          <w:kern w:val="0"/>
          <w:sz w:val="20"/>
          <w:szCs w:val="24"/>
          <w:vertAlign w:val="subscript"/>
        </w:rPr>
        <w:t>2</w:t>
      </w:r>
      <w:r w:rsidRPr="00753840">
        <w:rPr>
          <w:rFonts w:ascii="Times New Roman" w:hAnsi="Times New Roman" w:cs="Times New Roman"/>
          <w:noProof/>
          <w:kern w:val="0"/>
          <w:sz w:val="20"/>
          <w:szCs w:val="24"/>
        </w:rPr>
        <w:t xml:space="preserve">O </w:t>
      </w:r>
      <w:r w:rsidR="00910645">
        <w:rPr>
          <w:rFonts w:ascii="Times New Roman" w:hAnsi="Times New Roman" w:cs="Times New Roman"/>
          <w:noProof/>
          <w:kern w:val="0"/>
          <w:sz w:val="20"/>
          <w:szCs w:val="24"/>
        </w:rPr>
        <w:t>o</w:t>
      </w:r>
      <w:r w:rsidRPr="00753840">
        <w:rPr>
          <w:rFonts w:ascii="Times New Roman" w:hAnsi="Times New Roman" w:cs="Times New Roman"/>
          <w:noProof/>
          <w:kern w:val="0"/>
          <w:sz w:val="20"/>
          <w:szCs w:val="24"/>
        </w:rPr>
        <w:t xml:space="preserve">ctahedrons on h-BN </w:t>
      </w:r>
      <w:r w:rsidR="00910645">
        <w:rPr>
          <w:rFonts w:ascii="Times New Roman" w:hAnsi="Times New Roman" w:cs="Times New Roman"/>
          <w:noProof/>
          <w:kern w:val="0"/>
          <w:sz w:val="20"/>
          <w:szCs w:val="24"/>
        </w:rPr>
        <w:t>n</w:t>
      </w:r>
      <w:r w:rsidRPr="00753840">
        <w:rPr>
          <w:rFonts w:ascii="Times New Roman" w:hAnsi="Times New Roman" w:cs="Times New Roman"/>
          <w:noProof/>
          <w:kern w:val="0"/>
          <w:sz w:val="20"/>
          <w:szCs w:val="24"/>
        </w:rPr>
        <w:t>anosheets for p -</w:t>
      </w:r>
      <w:r w:rsidR="00910645">
        <w:rPr>
          <w:rFonts w:ascii="Times New Roman" w:hAnsi="Times New Roman" w:cs="Times New Roman"/>
          <w:noProof/>
          <w:kern w:val="0"/>
          <w:sz w:val="20"/>
          <w:szCs w:val="24"/>
        </w:rPr>
        <w:t>n</w:t>
      </w:r>
      <w:r w:rsidRPr="00753840">
        <w:rPr>
          <w:rFonts w:ascii="Times New Roman" w:hAnsi="Times New Roman" w:cs="Times New Roman"/>
          <w:noProof/>
          <w:kern w:val="0"/>
          <w:sz w:val="20"/>
          <w:szCs w:val="24"/>
        </w:rPr>
        <w:t xml:space="preserve">itrophenol </w:t>
      </w:r>
      <w:r w:rsidR="00910645">
        <w:rPr>
          <w:rFonts w:ascii="Times New Roman" w:hAnsi="Times New Roman" w:cs="Times New Roman"/>
          <w:noProof/>
          <w:kern w:val="0"/>
          <w:sz w:val="20"/>
          <w:szCs w:val="24"/>
        </w:rPr>
        <w:t>r</w:t>
      </w:r>
      <w:r w:rsidRPr="00753840">
        <w:rPr>
          <w:rFonts w:ascii="Times New Roman" w:hAnsi="Times New Roman" w:cs="Times New Roman"/>
          <w:noProof/>
          <w:kern w:val="0"/>
          <w:sz w:val="20"/>
          <w:szCs w:val="24"/>
        </w:rPr>
        <w:t xml:space="preserve">eduction. </w:t>
      </w:r>
      <w:r w:rsidRPr="00753840">
        <w:rPr>
          <w:rFonts w:ascii="Times New Roman" w:hAnsi="Times New Roman" w:cs="Times New Roman"/>
          <w:i/>
          <w:iCs/>
          <w:noProof/>
          <w:kern w:val="0"/>
          <w:sz w:val="20"/>
          <w:szCs w:val="24"/>
        </w:rPr>
        <w:t>ACS Appl. Mater. Interfaces</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6</w:t>
      </w:r>
      <w:r w:rsidRPr="00753840">
        <w:rPr>
          <w:rFonts w:ascii="Times New Roman" w:hAnsi="Times New Roman" w:cs="Times New Roman"/>
          <w:noProof/>
          <w:kern w:val="0"/>
          <w:sz w:val="20"/>
          <w:szCs w:val="24"/>
        </w:rPr>
        <w:t>, 14469–14476 (2014).</w:t>
      </w:r>
    </w:p>
    <w:p w14:paraId="147DED09"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7.</w:t>
      </w:r>
      <w:r w:rsidRPr="00753840">
        <w:rPr>
          <w:rFonts w:ascii="Times New Roman" w:hAnsi="Times New Roman" w:cs="Times New Roman"/>
          <w:noProof/>
          <w:kern w:val="0"/>
          <w:sz w:val="20"/>
          <w:szCs w:val="24"/>
        </w:rPr>
        <w:tab/>
        <w:t xml:space="preserve">Zhang, P.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Facile fabrication of faceted copper nanocrystals with high catalytic activity for p-nitrophenol reduction. </w:t>
      </w:r>
      <w:r w:rsidRPr="00753840">
        <w:rPr>
          <w:rFonts w:ascii="Times New Roman" w:hAnsi="Times New Roman" w:cs="Times New Roman"/>
          <w:i/>
          <w:iCs/>
          <w:noProof/>
          <w:kern w:val="0"/>
          <w:sz w:val="20"/>
          <w:szCs w:val="24"/>
        </w:rPr>
        <w:t>J. Mater. Chem. A</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1</w:t>
      </w:r>
      <w:r w:rsidRPr="00753840">
        <w:rPr>
          <w:rFonts w:ascii="Times New Roman" w:hAnsi="Times New Roman" w:cs="Times New Roman"/>
          <w:noProof/>
          <w:kern w:val="0"/>
          <w:sz w:val="20"/>
          <w:szCs w:val="24"/>
        </w:rPr>
        <w:t>, 1632–1638 (2013).</w:t>
      </w:r>
    </w:p>
    <w:p w14:paraId="3DFB3E06"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8.</w:t>
      </w:r>
      <w:r w:rsidRPr="00753840">
        <w:rPr>
          <w:rFonts w:ascii="Times New Roman" w:hAnsi="Times New Roman" w:cs="Times New Roman"/>
          <w:noProof/>
          <w:kern w:val="0"/>
          <w:sz w:val="20"/>
          <w:szCs w:val="24"/>
        </w:rPr>
        <w:tab/>
        <w:t xml:space="preserve">Wu, G.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Highly stable and sub-3 nm Ni nanoparticles coated with carbon nanosheets as a highly </w:t>
      </w:r>
      <w:r w:rsidRPr="00753840">
        <w:rPr>
          <w:rFonts w:ascii="Times New Roman" w:hAnsi="Times New Roman" w:cs="Times New Roman"/>
          <w:noProof/>
          <w:kern w:val="0"/>
          <w:sz w:val="20"/>
          <w:szCs w:val="24"/>
        </w:rPr>
        <w:lastRenderedPageBreak/>
        <w:t xml:space="preserve">active heterogeneous hydrogenation catalyst. </w:t>
      </w:r>
      <w:r w:rsidRPr="00753840">
        <w:rPr>
          <w:rFonts w:ascii="Times New Roman" w:hAnsi="Times New Roman" w:cs="Times New Roman"/>
          <w:i/>
          <w:iCs/>
          <w:noProof/>
          <w:kern w:val="0"/>
          <w:sz w:val="20"/>
          <w:szCs w:val="24"/>
        </w:rPr>
        <w:t>Catal. Commun.</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79</w:t>
      </w:r>
      <w:r w:rsidRPr="00753840">
        <w:rPr>
          <w:rFonts w:ascii="Times New Roman" w:hAnsi="Times New Roman" w:cs="Times New Roman"/>
          <w:noProof/>
          <w:kern w:val="0"/>
          <w:sz w:val="20"/>
          <w:szCs w:val="24"/>
        </w:rPr>
        <w:t>, 63–67 (2016).</w:t>
      </w:r>
    </w:p>
    <w:p w14:paraId="6A873828"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9.</w:t>
      </w:r>
      <w:r w:rsidRPr="00753840">
        <w:rPr>
          <w:rFonts w:ascii="Times New Roman" w:hAnsi="Times New Roman" w:cs="Times New Roman"/>
          <w:noProof/>
          <w:kern w:val="0"/>
          <w:sz w:val="20"/>
          <w:szCs w:val="24"/>
        </w:rPr>
        <w:tab/>
        <w:t xml:space="preserve">Jiang, D. Bin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Biotemplated top-down assembly of hybrid Ni nanoparticles/N doping carbon on diatomite for enhanced catalytic reduction of 4-nitrophenol. </w:t>
      </w:r>
      <w:r w:rsidRPr="00753840">
        <w:rPr>
          <w:rFonts w:ascii="Times New Roman" w:hAnsi="Times New Roman" w:cs="Times New Roman"/>
          <w:i/>
          <w:iCs/>
          <w:noProof/>
          <w:kern w:val="0"/>
          <w:sz w:val="20"/>
          <w:szCs w:val="24"/>
        </w:rPr>
        <w:t>Chem. Eng. J.</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383</w:t>
      </w:r>
      <w:r w:rsidRPr="00753840">
        <w:rPr>
          <w:rFonts w:ascii="Times New Roman" w:hAnsi="Times New Roman" w:cs="Times New Roman"/>
          <w:noProof/>
          <w:kern w:val="0"/>
          <w:sz w:val="20"/>
          <w:szCs w:val="24"/>
        </w:rPr>
        <w:t>, 123156 (2020).</w:t>
      </w:r>
    </w:p>
    <w:p w14:paraId="60823769" w14:textId="30DB48CB"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10.</w:t>
      </w:r>
      <w:r w:rsidRPr="00753840">
        <w:rPr>
          <w:rFonts w:ascii="Times New Roman" w:hAnsi="Times New Roman" w:cs="Times New Roman"/>
          <w:noProof/>
          <w:kern w:val="0"/>
          <w:sz w:val="20"/>
          <w:szCs w:val="24"/>
        </w:rPr>
        <w:tab/>
        <w:t>Zhao, Y., Cao, B., Wang, X., Wang, X. &amp; Al-mamun, M. Facile synthesis of ultra-thin Co</w:t>
      </w:r>
      <w:r w:rsidRPr="00EE76F4">
        <w:rPr>
          <w:rFonts w:ascii="Times New Roman" w:hAnsi="Times New Roman" w:cs="Times New Roman"/>
          <w:noProof/>
          <w:kern w:val="0"/>
          <w:sz w:val="20"/>
          <w:szCs w:val="24"/>
          <w:vertAlign w:val="subscript"/>
        </w:rPr>
        <w:t>x</w:t>
      </w:r>
      <w:r w:rsidRPr="00753840">
        <w:rPr>
          <w:rFonts w:ascii="Times New Roman" w:hAnsi="Times New Roman" w:cs="Times New Roman"/>
          <w:noProof/>
          <w:kern w:val="0"/>
          <w:sz w:val="20"/>
          <w:szCs w:val="24"/>
        </w:rPr>
        <w:t>Ni</w:t>
      </w:r>
      <w:r w:rsidRPr="00EE76F4">
        <w:rPr>
          <w:rFonts w:ascii="Times New Roman" w:hAnsi="Times New Roman" w:cs="Times New Roman"/>
          <w:noProof/>
          <w:kern w:val="0"/>
          <w:sz w:val="20"/>
          <w:szCs w:val="24"/>
          <w:vertAlign w:val="subscript"/>
        </w:rPr>
        <w:t>(1-x )</w:t>
      </w:r>
      <w:r w:rsidRPr="00753840">
        <w:rPr>
          <w:rFonts w:ascii="Times New Roman" w:hAnsi="Times New Roman" w:cs="Times New Roman"/>
          <w:noProof/>
          <w:kern w:val="0"/>
          <w:sz w:val="20"/>
          <w:szCs w:val="24"/>
        </w:rPr>
        <w:t xml:space="preserve">/C nano-sheets and their remarkable catalytic properties in 4-nitrophenol reduction. </w:t>
      </w:r>
      <w:r w:rsidRPr="00753840">
        <w:rPr>
          <w:rFonts w:ascii="Times New Roman" w:hAnsi="Times New Roman" w:cs="Times New Roman"/>
          <w:i/>
          <w:iCs/>
          <w:noProof/>
          <w:kern w:val="0"/>
          <w:sz w:val="20"/>
          <w:szCs w:val="24"/>
        </w:rPr>
        <w:t>J. Environ. Chem. Eng.</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6</w:t>
      </w:r>
      <w:r w:rsidRPr="00753840">
        <w:rPr>
          <w:rFonts w:ascii="Times New Roman" w:hAnsi="Times New Roman" w:cs="Times New Roman"/>
          <w:noProof/>
          <w:kern w:val="0"/>
          <w:sz w:val="20"/>
          <w:szCs w:val="24"/>
        </w:rPr>
        <w:t>, 5239–5248 (2018).</w:t>
      </w:r>
    </w:p>
    <w:p w14:paraId="7E94B206" w14:textId="37B8BC38"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11.</w:t>
      </w:r>
      <w:r w:rsidRPr="00753840">
        <w:rPr>
          <w:rFonts w:ascii="Times New Roman" w:hAnsi="Times New Roman" w:cs="Times New Roman"/>
          <w:noProof/>
          <w:kern w:val="0"/>
          <w:sz w:val="20"/>
          <w:szCs w:val="24"/>
        </w:rPr>
        <w:tab/>
        <w:t xml:space="preserve">Wang, X.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Facile </w:t>
      </w:r>
      <w:r w:rsidR="00910645">
        <w:rPr>
          <w:rFonts w:ascii="Times New Roman" w:hAnsi="Times New Roman" w:cs="Times New Roman"/>
          <w:noProof/>
          <w:kern w:val="0"/>
          <w:sz w:val="20"/>
          <w:szCs w:val="24"/>
        </w:rPr>
        <w:t>f</w:t>
      </w:r>
      <w:r w:rsidRPr="00753840">
        <w:rPr>
          <w:rFonts w:ascii="Times New Roman" w:hAnsi="Times New Roman" w:cs="Times New Roman"/>
          <w:noProof/>
          <w:kern w:val="0"/>
          <w:sz w:val="20"/>
          <w:szCs w:val="24"/>
        </w:rPr>
        <w:t xml:space="preserve">abrication of </w:t>
      </w:r>
      <w:r w:rsidR="00910645">
        <w:rPr>
          <w:rFonts w:ascii="Times New Roman" w:hAnsi="Times New Roman" w:cs="Times New Roman"/>
          <w:noProof/>
          <w:kern w:val="0"/>
          <w:sz w:val="20"/>
          <w:szCs w:val="24"/>
        </w:rPr>
        <w:t>n</w:t>
      </w:r>
      <w:r w:rsidRPr="00753840">
        <w:rPr>
          <w:rFonts w:ascii="Times New Roman" w:hAnsi="Times New Roman" w:cs="Times New Roman"/>
          <w:noProof/>
          <w:kern w:val="0"/>
          <w:sz w:val="20"/>
          <w:szCs w:val="24"/>
        </w:rPr>
        <w:t>ickel/</w:t>
      </w:r>
      <w:r w:rsidR="00910645">
        <w:rPr>
          <w:rFonts w:ascii="Times New Roman" w:hAnsi="Times New Roman" w:cs="Times New Roman"/>
          <w:noProof/>
          <w:kern w:val="0"/>
          <w:sz w:val="20"/>
          <w:szCs w:val="24"/>
        </w:rPr>
        <w:t>h</w:t>
      </w:r>
      <w:r w:rsidRPr="00753840">
        <w:rPr>
          <w:rFonts w:ascii="Times New Roman" w:hAnsi="Times New Roman" w:cs="Times New Roman"/>
          <w:noProof/>
          <w:kern w:val="0"/>
          <w:sz w:val="20"/>
          <w:szCs w:val="24"/>
        </w:rPr>
        <w:t xml:space="preserve">eazlewoodite@Carbon </w:t>
      </w:r>
      <w:r w:rsidR="00910645">
        <w:rPr>
          <w:rFonts w:ascii="Times New Roman" w:hAnsi="Times New Roman" w:cs="Times New Roman"/>
          <w:noProof/>
          <w:kern w:val="0"/>
          <w:sz w:val="20"/>
          <w:szCs w:val="24"/>
        </w:rPr>
        <w:t>n</w:t>
      </w:r>
      <w:r w:rsidRPr="00753840">
        <w:rPr>
          <w:rFonts w:ascii="Times New Roman" w:hAnsi="Times New Roman" w:cs="Times New Roman"/>
          <w:noProof/>
          <w:kern w:val="0"/>
          <w:sz w:val="20"/>
          <w:szCs w:val="24"/>
        </w:rPr>
        <w:t xml:space="preserve">anosheets and their </w:t>
      </w:r>
      <w:r w:rsidR="00910645">
        <w:rPr>
          <w:rFonts w:ascii="Times New Roman" w:hAnsi="Times New Roman" w:cs="Times New Roman"/>
          <w:noProof/>
          <w:kern w:val="0"/>
          <w:sz w:val="20"/>
          <w:szCs w:val="24"/>
        </w:rPr>
        <w:t>s</w:t>
      </w:r>
      <w:r w:rsidRPr="00753840">
        <w:rPr>
          <w:rFonts w:ascii="Times New Roman" w:hAnsi="Times New Roman" w:cs="Times New Roman"/>
          <w:noProof/>
          <w:kern w:val="0"/>
          <w:sz w:val="20"/>
          <w:szCs w:val="24"/>
        </w:rPr>
        <w:t xml:space="preserve">uperior </w:t>
      </w:r>
      <w:r w:rsidR="00910645">
        <w:rPr>
          <w:rFonts w:ascii="Times New Roman" w:hAnsi="Times New Roman" w:cs="Times New Roman"/>
          <w:noProof/>
          <w:kern w:val="0"/>
          <w:sz w:val="20"/>
          <w:szCs w:val="24"/>
        </w:rPr>
        <w:t>c</w:t>
      </w:r>
      <w:r w:rsidRPr="00753840">
        <w:rPr>
          <w:rFonts w:ascii="Times New Roman" w:hAnsi="Times New Roman" w:cs="Times New Roman"/>
          <w:noProof/>
          <w:kern w:val="0"/>
          <w:sz w:val="20"/>
          <w:szCs w:val="24"/>
        </w:rPr>
        <w:t xml:space="preserve">atalytic </w:t>
      </w:r>
      <w:r w:rsidR="00910645">
        <w:rPr>
          <w:rFonts w:ascii="Times New Roman" w:hAnsi="Times New Roman" w:cs="Times New Roman"/>
          <w:noProof/>
          <w:kern w:val="0"/>
          <w:sz w:val="20"/>
          <w:szCs w:val="24"/>
        </w:rPr>
        <w:t>p</w:t>
      </w:r>
      <w:r w:rsidRPr="00753840">
        <w:rPr>
          <w:rFonts w:ascii="Times New Roman" w:hAnsi="Times New Roman" w:cs="Times New Roman"/>
          <w:noProof/>
          <w:kern w:val="0"/>
          <w:sz w:val="20"/>
          <w:szCs w:val="24"/>
        </w:rPr>
        <w:t>erformance of 4-</w:t>
      </w:r>
      <w:r w:rsidR="00910645">
        <w:rPr>
          <w:rFonts w:ascii="Times New Roman" w:hAnsi="Times New Roman" w:cs="Times New Roman"/>
          <w:noProof/>
          <w:kern w:val="0"/>
          <w:sz w:val="20"/>
          <w:szCs w:val="24"/>
        </w:rPr>
        <w:t>n</w:t>
      </w:r>
      <w:r w:rsidRPr="00753840">
        <w:rPr>
          <w:rFonts w:ascii="Times New Roman" w:hAnsi="Times New Roman" w:cs="Times New Roman"/>
          <w:noProof/>
          <w:kern w:val="0"/>
          <w:sz w:val="20"/>
          <w:szCs w:val="24"/>
        </w:rPr>
        <w:t xml:space="preserve">itrophenol </w:t>
      </w:r>
      <w:r w:rsidR="00910645">
        <w:rPr>
          <w:rFonts w:ascii="Times New Roman" w:hAnsi="Times New Roman" w:cs="Times New Roman"/>
          <w:noProof/>
          <w:kern w:val="0"/>
          <w:sz w:val="20"/>
          <w:szCs w:val="24"/>
        </w:rPr>
        <w:t>r</w:t>
      </w:r>
      <w:r w:rsidRPr="00753840">
        <w:rPr>
          <w:rFonts w:ascii="Times New Roman" w:hAnsi="Times New Roman" w:cs="Times New Roman"/>
          <w:noProof/>
          <w:kern w:val="0"/>
          <w:sz w:val="20"/>
          <w:szCs w:val="24"/>
        </w:rPr>
        <w:t xml:space="preserve">eduction. </w:t>
      </w:r>
      <w:r w:rsidR="00EE76F4" w:rsidRPr="00EE76F4">
        <w:rPr>
          <w:rFonts w:ascii="Times New Roman" w:hAnsi="Times New Roman" w:cs="Times New Roman"/>
          <w:i/>
          <w:iCs/>
          <w:noProof/>
          <w:kern w:val="0"/>
          <w:sz w:val="20"/>
          <w:szCs w:val="24"/>
        </w:rPr>
        <w:t>ChemCatChem</w:t>
      </w:r>
      <w:r w:rsidR="00EE76F4">
        <w:rPr>
          <w:rFonts w:ascii="Times New Roman" w:hAnsi="Times New Roman" w:cs="Times New Roman"/>
          <w:noProof/>
          <w:kern w:val="0"/>
          <w:sz w:val="20"/>
          <w:szCs w:val="24"/>
        </w:rPr>
        <w:t xml:space="preserve"> </w:t>
      </w:r>
      <w:r w:rsidR="00EE76F4" w:rsidRPr="00EE76F4">
        <w:rPr>
          <w:rFonts w:ascii="Times New Roman" w:hAnsi="Times New Roman" w:cs="Times New Roman"/>
          <w:b/>
          <w:bCs/>
          <w:noProof/>
          <w:kern w:val="0"/>
          <w:sz w:val="20"/>
          <w:szCs w:val="24"/>
        </w:rPr>
        <w:t>10</w:t>
      </w:r>
      <w:r w:rsidR="00EE76F4">
        <w:rPr>
          <w:rFonts w:ascii="Times New Roman" w:hAnsi="Times New Roman" w:cs="Times New Roman"/>
          <w:noProof/>
          <w:kern w:val="0"/>
          <w:sz w:val="20"/>
          <w:szCs w:val="24"/>
        </w:rPr>
        <w:t xml:space="preserve">, </w:t>
      </w:r>
      <w:r w:rsidRPr="00753840">
        <w:rPr>
          <w:rFonts w:ascii="Times New Roman" w:hAnsi="Times New Roman" w:cs="Times New Roman"/>
          <w:noProof/>
          <w:kern w:val="0"/>
          <w:sz w:val="20"/>
          <w:szCs w:val="24"/>
        </w:rPr>
        <w:t>4143–4153 (2018)</w:t>
      </w:r>
      <w:r w:rsidR="00EE76F4">
        <w:rPr>
          <w:rFonts w:ascii="Times New Roman" w:hAnsi="Times New Roman" w:cs="Times New Roman"/>
          <w:noProof/>
          <w:kern w:val="0"/>
          <w:sz w:val="20"/>
          <w:szCs w:val="24"/>
        </w:rPr>
        <w:t>.</w:t>
      </w:r>
    </w:p>
    <w:p w14:paraId="297E8C30" w14:textId="0C6B7D33"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12.</w:t>
      </w:r>
      <w:r w:rsidRPr="00753840">
        <w:rPr>
          <w:rFonts w:ascii="Times New Roman" w:hAnsi="Times New Roman" w:cs="Times New Roman"/>
          <w:noProof/>
          <w:kern w:val="0"/>
          <w:sz w:val="20"/>
          <w:szCs w:val="24"/>
        </w:rPr>
        <w:tab/>
        <w:t xml:space="preserve">Yang, Y.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Construction of core-shell mesoporous carbon nanofiber @ nickel cobaltite nanostructures as highly efficient catalysts towards 4-nitrophenol reduction. </w:t>
      </w:r>
      <w:r w:rsidRPr="00753840">
        <w:rPr>
          <w:rFonts w:ascii="Times New Roman" w:hAnsi="Times New Roman" w:cs="Times New Roman"/>
          <w:i/>
          <w:iCs/>
          <w:noProof/>
          <w:kern w:val="0"/>
          <w:sz w:val="20"/>
          <w:szCs w:val="24"/>
        </w:rPr>
        <w:t>J. Colloid Interface Sci.</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538</w:t>
      </w:r>
      <w:r w:rsidRPr="00753840">
        <w:rPr>
          <w:rFonts w:ascii="Times New Roman" w:hAnsi="Times New Roman" w:cs="Times New Roman"/>
          <w:noProof/>
          <w:kern w:val="0"/>
          <w:sz w:val="20"/>
          <w:szCs w:val="24"/>
        </w:rPr>
        <w:t>, 377–386 (2019).</w:t>
      </w:r>
    </w:p>
    <w:p w14:paraId="76D4D896"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13.</w:t>
      </w:r>
      <w:r w:rsidRPr="00753840">
        <w:rPr>
          <w:rFonts w:ascii="Times New Roman" w:hAnsi="Times New Roman" w:cs="Times New Roman"/>
          <w:noProof/>
          <w:kern w:val="0"/>
          <w:sz w:val="20"/>
          <w:szCs w:val="24"/>
        </w:rPr>
        <w:tab/>
        <w:t xml:space="preserve">Han, W.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Synthesis of nitrogen and sulfur co-doped reduced graphene oxide as efficient metal-free cocatalyst for the photo-activity enhancement of CdS. </w:t>
      </w:r>
      <w:r w:rsidRPr="00753840">
        <w:rPr>
          <w:rFonts w:ascii="Times New Roman" w:hAnsi="Times New Roman" w:cs="Times New Roman"/>
          <w:i/>
          <w:iCs/>
          <w:noProof/>
          <w:kern w:val="0"/>
          <w:sz w:val="20"/>
          <w:szCs w:val="24"/>
        </w:rPr>
        <w:t>Appl. Catal. B Environ.</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236</w:t>
      </w:r>
      <w:r w:rsidRPr="00753840">
        <w:rPr>
          <w:rFonts w:ascii="Times New Roman" w:hAnsi="Times New Roman" w:cs="Times New Roman"/>
          <w:noProof/>
          <w:kern w:val="0"/>
          <w:sz w:val="20"/>
          <w:szCs w:val="24"/>
        </w:rPr>
        <w:t>, 212–221 (2018).</w:t>
      </w:r>
    </w:p>
    <w:p w14:paraId="5E85F9D0" w14:textId="4FC59701"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14.</w:t>
      </w:r>
      <w:r w:rsidRPr="00753840">
        <w:rPr>
          <w:rFonts w:ascii="Times New Roman" w:hAnsi="Times New Roman" w:cs="Times New Roman"/>
          <w:noProof/>
          <w:kern w:val="0"/>
          <w:sz w:val="20"/>
          <w:szCs w:val="24"/>
        </w:rPr>
        <w:tab/>
        <w:t xml:space="preserve">Qiao, X. Q.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Tunable MoS</w:t>
      </w:r>
      <w:r w:rsidRPr="00EE76F4">
        <w:rPr>
          <w:rFonts w:ascii="Times New Roman" w:hAnsi="Times New Roman" w:cs="Times New Roman"/>
          <w:noProof/>
          <w:kern w:val="0"/>
          <w:sz w:val="20"/>
          <w:szCs w:val="24"/>
          <w:vertAlign w:val="subscript"/>
        </w:rPr>
        <w:t>2</w:t>
      </w:r>
      <w:r w:rsidRPr="00753840">
        <w:rPr>
          <w:rFonts w:ascii="Times New Roman" w:hAnsi="Times New Roman" w:cs="Times New Roman"/>
          <w:noProof/>
          <w:kern w:val="0"/>
          <w:sz w:val="20"/>
          <w:szCs w:val="24"/>
        </w:rPr>
        <w:t>/SnO</w:t>
      </w:r>
      <w:r w:rsidRPr="00EE76F4">
        <w:rPr>
          <w:rFonts w:ascii="Times New Roman" w:hAnsi="Times New Roman" w:cs="Times New Roman"/>
          <w:noProof/>
          <w:kern w:val="0"/>
          <w:sz w:val="20"/>
          <w:szCs w:val="24"/>
          <w:vertAlign w:val="subscript"/>
        </w:rPr>
        <w:t>2</w:t>
      </w:r>
      <w:r w:rsidRPr="00753840">
        <w:rPr>
          <w:rFonts w:ascii="Times New Roman" w:hAnsi="Times New Roman" w:cs="Times New Roman"/>
          <w:noProof/>
          <w:kern w:val="0"/>
          <w:sz w:val="20"/>
          <w:szCs w:val="24"/>
        </w:rPr>
        <w:t xml:space="preserve"> P-N </w:t>
      </w:r>
      <w:r w:rsidR="00910645">
        <w:rPr>
          <w:rFonts w:ascii="Times New Roman" w:hAnsi="Times New Roman" w:cs="Times New Roman"/>
          <w:noProof/>
          <w:kern w:val="0"/>
          <w:sz w:val="20"/>
          <w:szCs w:val="24"/>
        </w:rPr>
        <w:t>h</w:t>
      </w:r>
      <w:r w:rsidRPr="00753840">
        <w:rPr>
          <w:rFonts w:ascii="Times New Roman" w:hAnsi="Times New Roman" w:cs="Times New Roman"/>
          <w:noProof/>
          <w:kern w:val="0"/>
          <w:sz w:val="20"/>
          <w:szCs w:val="24"/>
        </w:rPr>
        <w:t xml:space="preserve">eterojunctions for an </w:t>
      </w:r>
      <w:r w:rsidR="00910645">
        <w:rPr>
          <w:rFonts w:ascii="Times New Roman" w:hAnsi="Times New Roman" w:cs="Times New Roman"/>
          <w:noProof/>
          <w:kern w:val="0"/>
          <w:sz w:val="20"/>
          <w:szCs w:val="24"/>
        </w:rPr>
        <w:t>e</w:t>
      </w:r>
      <w:r w:rsidRPr="00753840">
        <w:rPr>
          <w:rFonts w:ascii="Times New Roman" w:hAnsi="Times New Roman" w:cs="Times New Roman"/>
          <w:noProof/>
          <w:kern w:val="0"/>
          <w:sz w:val="20"/>
          <w:szCs w:val="24"/>
        </w:rPr>
        <w:t xml:space="preserve">fficient </w:t>
      </w:r>
      <w:r w:rsidR="00910645">
        <w:rPr>
          <w:rFonts w:ascii="Times New Roman" w:hAnsi="Times New Roman" w:cs="Times New Roman"/>
          <w:noProof/>
          <w:kern w:val="0"/>
          <w:sz w:val="20"/>
          <w:szCs w:val="24"/>
        </w:rPr>
        <w:t>t</w:t>
      </w:r>
      <w:r w:rsidRPr="00753840">
        <w:rPr>
          <w:rFonts w:ascii="Times New Roman" w:hAnsi="Times New Roman" w:cs="Times New Roman"/>
          <w:noProof/>
          <w:kern w:val="0"/>
          <w:sz w:val="20"/>
          <w:szCs w:val="24"/>
        </w:rPr>
        <w:t xml:space="preserve">rimethylamine </w:t>
      </w:r>
      <w:r w:rsidR="00910645">
        <w:rPr>
          <w:rFonts w:ascii="Times New Roman" w:hAnsi="Times New Roman" w:cs="Times New Roman"/>
          <w:noProof/>
          <w:kern w:val="0"/>
          <w:sz w:val="20"/>
          <w:szCs w:val="24"/>
        </w:rPr>
        <w:t>g</w:t>
      </w:r>
      <w:r w:rsidRPr="00753840">
        <w:rPr>
          <w:rFonts w:ascii="Times New Roman" w:hAnsi="Times New Roman" w:cs="Times New Roman"/>
          <w:noProof/>
          <w:kern w:val="0"/>
          <w:sz w:val="20"/>
          <w:szCs w:val="24"/>
        </w:rPr>
        <w:t xml:space="preserve">as </w:t>
      </w:r>
      <w:r w:rsidR="00910645">
        <w:rPr>
          <w:rFonts w:ascii="Times New Roman" w:hAnsi="Times New Roman" w:cs="Times New Roman"/>
          <w:noProof/>
          <w:kern w:val="0"/>
          <w:sz w:val="20"/>
          <w:szCs w:val="24"/>
        </w:rPr>
        <w:t>s</w:t>
      </w:r>
      <w:r w:rsidRPr="00753840">
        <w:rPr>
          <w:rFonts w:ascii="Times New Roman" w:hAnsi="Times New Roman" w:cs="Times New Roman"/>
          <w:noProof/>
          <w:kern w:val="0"/>
          <w:sz w:val="20"/>
          <w:szCs w:val="24"/>
        </w:rPr>
        <w:t xml:space="preserve">ensor and 4-Nitrophenol </w:t>
      </w:r>
      <w:r w:rsidR="00910645">
        <w:rPr>
          <w:rFonts w:ascii="Times New Roman" w:hAnsi="Times New Roman" w:cs="Times New Roman"/>
          <w:noProof/>
          <w:kern w:val="0"/>
          <w:sz w:val="20"/>
          <w:szCs w:val="24"/>
        </w:rPr>
        <w:t>r</w:t>
      </w:r>
      <w:r w:rsidRPr="00753840">
        <w:rPr>
          <w:rFonts w:ascii="Times New Roman" w:hAnsi="Times New Roman" w:cs="Times New Roman"/>
          <w:noProof/>
          <w:kern w:val="0"/>
          <w:sz w:val="20"/>
          <w:szCs w:val="24"/>
        </w:rPr>
        <w:t xml:space="preserve">eduction </w:t>
      </w:r>
      <w:r w:rsidR="00910645">
        <w:rPr>
          <w:rFonts w:ascii="Times New Roman" w:hAnsi="Times New Roman" w:cs="Times New Roman"/>
          <w:noProof/>
          <w:kern w:val="0"/>
          <w:sz w:val="20"/>
          <w:szCs w:val="24"/>
        </w:rPr>
        <w:t>c</w:t>
      </w:r>
      <w:r w:rsidRPr="00753840">
        <w:rPr>
          <w:rFonts w:ascii="Times New Roman" w:hAnsi="Times New Roman" w:cs="Times New Roman"/>
          <w:noProof/>
          <w:kern w:val="0"/>
          <w:sz w:val="20"/>
          <w:szCs w:val="24"/>
        </w:rPr>
        <w:t xml:space="preserve">atalyst. </w:t>
      </w:r>
      <w:r w:rsidRPr="00753840">
        <w:rPr>
          <w:rFonts w:ascii="Times New Roman" w:hAnsi="Times New Roman" w:cs="Times New Roman"/>
          <w:i/>
          <w:iCs/>
          <w:noProof/>
          <w:kern w:val="0"/>
          <w:sz w:val="20"/>
          <w:szCs w:val="24"/>
        </w:rPr>
        <w:t>ACS Sustain. Chem. Eng.</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6</w:t>
      </w:r>
      <w:r w:rsidRPr="00753840">
        <w:rPr>
          <w:rFonts w:ascii="Times New Roman" w:hAnsi="Times New Roman" w:cs="Times New Roman"/>
          <w:noProof/>
          <w:kern w:val="0"/>
          <w:sz w:val="20"/>
          <w:szCs w:val="24"/>
        </w:rPr>
        <w:t>, 12375–12384 (2018).</w:t>
      </w:r>
    </w:p>
    <w:p w14:paraId="54CD7C33"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15.</w:t>
      </w:r>
      <w:r w:rsidRPr="00753840">
        <w:rPr>
          <w:rFonts w:ascii="Times New Roman" w:hAnsi="Times New Roman" w:cs="Times New Roman"/>
          <w:noProof/>
          <w:kern w:val="0"/>
          <w:sz w:val="20"/>
          <w:szCs w:val="24"/>
        </w:rPr>
        <w:tab/>
        <w:t xml:space="preserve">Shen, W.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Catalytic reduction of 4-nitrophenol using gold nanoparticles biosynthesized by cell-free extracts of Aspergillus sp . WL-Au. </w:t>
      </w:r>
      <w:r w:rsidRPr="00753840">
        <w:rPr>
          <w:rFonts w:ascii="Times New Roman" w:hAnsi="Times New Roman" w:cs="Times New Roman"/>
          <w:i/>
          <w:iCs/>
          <w:noProof/>
          <w:kern w:val="0"/>
          <w:sz w:val="20"/>
          <w:szCs w:val="24"/>
        </w:rPr>
        <w:t>J. Hazard. Mater.</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321</w:t>
      </w:r>
      <w:r w:rsidRPr="00753840">
        <w:rPr>
          <w:rFonts w:ascii="Times New Roman" w:hAnsi="Times New Roman" w:cs="Times New Roman"/>
          <w:noProof/>
          <w:kern w:val="0"/>
          <w:sz w:val="20"/>
          <w:szCs w:val="24"/>
        </w:rPr>
        <w:t>, 299–306 (2017).</w:t>
      </w:r>
    </w:p>
    <w:p w14:paraId="6A228FFC"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16.</w:t>
      </w:r>
      <w:r w:rsidRPr="00753840">
        <w:rPr>
          <w:rFonts w:ascii="Times New Roman" w:hAnsi="Times New Roman" w:cs="Times New Roman"/>
          <w:noProof/>
          <w:kern w:val="0"/>
          <w:sz w:val="20"/>
          <w:szCs w:val="24"/>
        </w:rPr>
        <w:tab/>
        <w:t xml:space="preserve">Li, J., Liu, C. Y. &amp; Liu, Y. Au/graphene hydrogel: Synthesis, characterization and its use for catalytic reduction of 4-nitrophenol. </w:t>
      </w:r>
      <w:r w:rsidRPr="00753840">
        <w:rPr>
          <w:rFonts w:ascii="Times New Roman" w:hAnsi="Times New Roman" w:cs="Times New Roman"/>
          <w:i/>
          <w:iCs/>
          <w:noProof/>
          <w:kern w:val="0"/>
          <w:sz w:val="20"/>
          <w:szCs w:val="24"/>
        </w:rPr>
        <w:t>J. Mater. Chem.</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22</w:t>
      </w:r>
      <w:r w:rsidRPr="00753840">
        <w:rPr>
          <w:rFonts w:ascii="Times New Roman" w:hAnsi="Times New Roman" w:cs="Times New Roman"/>
          <w:noProof/>
          <w:kern w:val="0"/>
          <w:sz w:val="20"/>
          <w:szCs w:val="24"/>
        </w:rPr>
        <w:t>, 8426–8430 (2012).</w:t>
      </w:r>
    </w:p>
    <w:p w14:paraId="4AFAA01F" w14:textId="53AB7AC1"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17.</w:t>
      </w:r>
      <w:r w:rsidRPr="00753840">
        <w:rPr>
          <w:rFonts w:ascii="Times New Roman" w:hAnsi="Times New Roman" w:cs="Times New Roman"/>
          <w:noProof/>
          <w:kern w:val="0"/>
          <w:sz w:val="20"/>
          <w:szCs w:val="24"/>
        </w:rPr>
        <w:tab/>
        <w:t xml:space="preserve">Ansar, S. M. &amp; Kitchens, C. L. Impact of </w:t>
      </w:r>
      <w:r w:rsidR="00910645">
        <w:rPr>
          <w:rFonts w:ascii="Times New Roman" w:hAnsi="Times New Roman" w:cs="Times New Roman"/>
          <w:noProof/>
          <w:kern w:val="0"/>
          <w:sz w:val="20"/>
          <w:szCs w:val="24"/>
        </w:rPr>
        <w:t>g</w:t>
      </w:r>
      <w:r w:rsidRPr="00753840">
        <w:rPr>
          <w:rFonts w:ascii="Times New Roman" w:hAnsi="Times New Roman" w:cs="Times New Roman"/>
          <w:noProof/>
          <w:kern w:val="0"/>
          <w:sz w:val="20"/>
          <w:szCs w:val="24"/>
        </w:rPr>
        <w:t xml:space="preserve">old </w:t>
      </w:r>
      <w:r w:rsidR="00910645">
        <w:rPr>
          <w:rFonts w:ascii="Times New Roman" w:hAnsi="Times New Roman" w:cs="Times New Roman"/>
          <w:noProof/>
          <w:kern w:val="0"/>
          <w:sz w:val="20"/>
          <w:szCs w:val="24"/>
        </w:rPr>
        <w:t>n</w:t>
      </w:r>
      <w:r w:rsidRPr="00753840">
        <w:rPr>
          <w:rFonts w:ascii="Times New Roman" w:hAnsi="Times New Roman" w:cs="Times New Roman"/>
          <w:noProof/>
          <w:kern w:val="0"/>
          <w:sz w:val="20"/>
          <w:szCs w:val="24"/>
        </w:rPr>
        <w:t xml:space="preserve">anoparticle </w:t>
      </w:r>
      <w:r w:rsidR="00910645">
        <w:rPr>
          <w:rFonts w:ascii="Times New Roman" w:hAnsi="Times New Roman" w:cs="Times New Roman"/>
          <w:noProof/>
          <w:kern w:val="0"/>
          <w:sz w:val="20"/>
          <w:szCs w:val="24"/>
        </w:rPr>
        <w:t>s</w:t>
      </w:r>
      <w:r w:rsidRPr="00753840">
        <w:rPr>
          <w:rFonts w:ascii="Times New Roman" w:hAnsi="Times New Roman" w:cs="Times New Roman"/>
          <w:noProof/>
          <w:kern w:val="0"/>
          <w:sz w:val="20"/>
          <w:szCs w:val="24"/>
        </w:rPr>
        <w:t xml:space="preserve">tabilizing </w:t>
      </w:r>
      <w:r w:rsidR="00910645">
        <w:rPr>
          <w:rFonts w:ascii="Times New Roman" w:hAnsi="Times New Roman" w:cs="Times New Roman"/>
          <w:noProof/>
          <w:kern w:val="0"/>
          <w:sz w:val="20"/>
          <w:szCs w:val="24"/>
        </w:rPr>
        <w:t>l</w:t>
      </w:r>
      <w:r w:rsidRPr="00753840">
        <w:rPr>
          <w:rFonts w:ascii="Times New Roman" w:hAnsi="Times New Roman" w:cs="Times New Roman"/>
          <w:noProof/>
          <w:kern w:val="0"/>
          <w:sz w:val="20"/>
          <w:szCs w:val="24"/>
        </w:rPr>
        <w:t xml:space="preserve">igands on the </w:t>
      </w:r>
      <w:r w:rsidR="00910645">
        <w:rPr>
          <w:rFonts w:ascii="Times New Roman" w:hAnsi="Times New Roman" w:cs="Times New Roman"/>
          <w:noProof/>
          <w:kern w:val="0"/>
          <w:sz w:val="20"/>
          <w:szCs w:val="24"/>
        </w:rPr>
        <w:t>c</w:t>
      </w:r>
      <w:r w:rsidRPr="00753840">
        <w:rPr>
          <w:rFonts w:ascii="Times New Roman" w:hAnsi="Times New Roman" w:cs="Times New Roman"/>
          <w:noProof/>
          <w:kern w:val="0"/>
          <w:sz w:val="20"/>
          <w:szCs w:val="24"/>
        </w:rPr>
        <w:t xml:space="preserve">olloidal </w:t>
      </w:r>
      <w:r w:rsidR="00910645">
        <w:rPr>
          <w:rFonts w:ascii="Times New Roman" w:hAnsi="Times New Roman" w:cs="Times New Roman"/>
          <w:noProof/>
          <w:kern w:val="0"/>
          <w:sz w:val="20"/>
          <w:szCs w:val="24"/>
        </w:rPr>
        <w:t>c</w:t>
      </w:r>
      <w:r w:rsidRPr="00753840">
        <w:rPr>
          <w:rFonts w:ascii="Times New Roman" w:hAnsi="Times New Roman" w:cs="Times New Roman"/>
          <w:noProof/>
          <w:kern w:val="0"/>
          <w:sz w:val="20"/>
          <w:szCs w:val="24"/>
        </w:rPr>
        <w:t xml:space="preserve">atalytic </w:t>
      </w:r>
      <w:r w:rsidR="00910645">
        <w:rPr>
          <w:rFonts w:ascii="Times New Roman" w:hAnsi="Times New Roman" w:cs="Times New Roman"/>
          <w:noProof/>
          <w:kern w:val="0"/>
          <w:sz w:val="20"/>
          <w:szCs w:val="24"/>
        </w:rPr>
        <w:t>r</w:t>
      </w:r>
      <w:r w:rsidRPr="00753840">
        <w:rPr>
          <w:rFonts w:ascii="Times New Roman" w:hAnsi="Times New Roman" w:cs="Times New Roman"/>
          <w:noProof/>
          <w:kern w:val="0"/>
          <w:sz w:val="20"/>
          <w:szCs w:val="24"/>
        </w:rPr>
        <w:t>eduction of 4-</w:t>
      </w:r>
      <w:r w:rsidR="00910645">
        <w:rPr>
          <w:rFonts w:ascii="Times New Roman" w:hAnsi="Times New Roman" w:cs="Times New Roman"/>
          <w:noProof/>
          <w:kern w:val="0"/>
          <w:sz w:val="20"/>
          <w:szCs w:val="24"/>
        </w:rPr>
        <w:t>n</w:t>
      </w:r>
      <w:r w:rsidRPr="00753840">
        <w:rPr>
          <w:rFonts w:ascii="Times New Roman" w:hAnsi="Times New Roman" w:cs="Times New Roman"/>
          <w:noProof/>
          <w:kern w:val="0"/>
          <w:sz w:val="20"/>
          <w:szCs w:val="24"/>
        </w:rPr>
        <w:t xml:space="preserve">itrophenol. </w:t>
      </w:r>
      <w:r w:rsidRPr="00753840">
        <w:rPr>
          <w:rFonts w:ascii="Times New Roman" w:hAnsi="Times New Roman" w:cs="Times New Roman"/>
          <w:i/>
          <w:iCs/>
          <w:noProof/>
          <w:kern w:val="0"/>
          <w:sz w:val="20"/>
          <w:szCs w:val="24"/>
        </w:rPr>
        <w:t>ACS Catal.</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6</w:t>
      </w:r>
      <w:r w:rsidRPr="00753840">
        <w:rPr>
          <w:rFonts w:ascii="Times New Roman" w:hAnsi="Times New Roman" w:cs="Times New Roman"/>
          <w:noProof/>
          <w:kern w:val="0"/>
          <w:sz w:val="20"/>
          <w:szCs w:val="24"/>
        </w:rPr>
        <w:t>, 5553–5560 (2016).</w:t>
      </w:r>
    </w:p>
    <w:p w14:paraId="0BDD9C7B"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18.</w:t>
      </w:r>
      <w:r w:rsidRPr="00753840">
        <w:rPr>
          <w:rFonts w:ascii="Times New Roman" w:hAnsi="Times New Roman" w:cs="Times New Roman"/>
          <w:noProof/>
          <w:kern w:val="0"/>
          <w:sz w:val="20"/>
          <w:szCs w:val="24"/>
        </w:rPr>
        <w:tab/>
        <w:t xml:space="preserve">Pachfule, P., Kandambeth, S., Díaz Díaz, D. &amp; Banerjee, R. Highly stable covalent organic framework-Au nanoparticles hybrids for enhanced activity for nitrophenol reduction. </w:t>
      </w:r>
      <w:r w:rsidRPr="00753840">
        <w:rPr>
          <w:rFonts w:ascii="Times New Roman" w:hAnsi="Times New Roman" w:cs="Times New Roman"/>
          <w:i/>
          <w:iCs/>
          <w:noProof/>
          <w:kern w:val="0"/>
          <w:sz w:val="20"/>
          <w:szCs w:val="24"/>
        </w:rPr>
        <w:t>Chem. Commun.</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50</w:t>
      </w:r>
      <w:r w:rsidRPr="00753840">
        <w:rPr>
          <w:rFonts w:ascii="Times New Roman" w:hAnsi="Times New Roman" w:cs="Times New Roman"/>
          <w:noProof/>
          <w:kern w:val="0"/>
          <w:sz w:val="20"/>
          <w:szCs w:val="24"/>
        </w:rPr>
        <w:t>, 3169–3172 (2014).</w:t>
      </w:r>
    </w:p>
    <w:p w14:paraId="4FC8DEA5"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19.</w:t>
      </w:r>
      <w:r w:rsidRPr="00753840">
        <w:rPr>
          <w:rFonts w:ascii="Times New Roman" w:hAnsi="Times New Roman" w:cs="Times New Roman"/>
          <w:noProof/>
          <w:kern w:val="0"/>
          <w:sz w:val="20"/>
          <w:szCs w:val="24"/>
        </w:rPr>
        <w:tab/>
        <w:t>Fu, Y., Huang, T., Jia, B., Zhu, J. &amp; Wang, X. Reduction of nitrophenols to aminophenols under concerted catalysis by Au/g-C</w:t>
      </w:r>
      <w:r w:rsidRPr="00EE76F4">
        <w:rPr>
          <w:rFonts w:ascii="Times New Roman" w:hAnsi="Times New Roman" w:cs="Times New Roman"/>
          <w:noProof/>
          <w:kern w:val="0"/>
          <w:sz w:val="20"/>
          <w:szCs w:val="24"/>
          <w:vertAlign w:val="subscript"/>
        </w:rPr>
        <w:t>3</w:t>
      </w:r>
      <w:r w:rsidRPr="00753840">
        <w:rPr>
          <w:rFonts w:ascii="Times New Roman" w:hAnsi="Times New Roman" w:cs="Times New Roman"/>
          <w:noProof/>
          <w:kern w:val="0"/>
          <w:sz w:val="20"/>
          <w:szCs w:val="24"/>
        </w:rPr>
        <w:t>N</w:t>
      </w:r>
      <w:r w:rsidRPr="00EE76F4">
        <w:rPr>
          <w:rFonts w:ascii="Times New Roman" w:hAnsi="Times New Roman" w:cs="Times New Roman"/>
          <w:noProof/>
          <w:kern w:val="0"/>
          <w:sz w:val="20"/>
          <w:szCs w:val="24"/>
          <w:vertAlign w:val="subscript"/>
        </w:rPr>
        <w:t>4</w:t>
      </w:r>
      <w:r w:rsidRPr="00753840">
        <w:rPr>
          <w:rFonts w:ascii="Times New Roman" w:hAnsi="Times New Roman" w:cs="Times New Roman"/>
          <w:noProof/>
          <w:kern w:val="0"/>
          <w:sz w:val="20"/>
          <w:szCs w:val="24"/>
        </w:rPr>
        <w:t xml:space="preserve"> contact system. </w:t>
      </w:r>
      <w:r w:rsidRPr="00753840">
        <w:rPr>
          <w:rFonts w:ascii="Times New Roman" w:hAnsi="Times New Roman" w:cs="Times New Roman"/>
          <w:i/>
          <w:iCs/>
          <w:noProof/>
          <w:kern w:val="0"/>
          <w:sz w:val="20"/>
          <w:szCs w:val="24"/>
        </w:rPr>
        <w:t>Appl. Catal. B Environ.</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202</w:t>
      </w:r>
      <w:r w:rsidRPr="00753840">
        <w:rPr>
          <w:rFonts w:ascii="Times New Roman" w:hAnsi="Times New Roman" w:cs="Times New Roman"/>
          <w:noProof/>
          <w:kern w:val="0"/>
          <w:sz w:val="20"/>
          <w:szCs w:val="24"/>
        </w:rPr>
        <w:t>, 430–437 (2017).</w:t>
      </w:r>
    </w:p>
    <w:p w14:paraId="6812301D" w14:textId="4AE4937E"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20.</w:t>
      </w:r>
      <w:r w:rsidRPr="00753840">
        <w:rPr>
          <w:rFonts w:ascii="Times New Roman" w:hAnsi="Times New Roman" w:cs="Times New Roman"/>
          <w:noProof/>
          <w:kern w:val="0"/>
          <w:sz w:val="20"/>
          <w:szCs w:val="24"/>
        </w:rPr>
        <w:tab/>
        <w:t xml:space="preserve">Shang, L.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“Naked” </w:t>
      </w:r>
      <w:r w:rsidR="00910645">
        <w:rPr>
          <w:rFonts w:ascii="Times New Roman" w:hAnsi="Times New Roman" w:cs="Times New Roman"/>
          <w:noProof/>
          <w:kern w:val="0"/>
          <w:sz w:val="20"/>
          <w:szCs w:val="24"/>
        </w:rPr>
        <w:t>m</w:t>
      </w:r>
      <w:r w:rsidRPr="00753840">
        <w:rPr>
          <w:rFonts w:ascii="Times New Roman" w:hAnsi="Times New Roman" w:cs="Times New Roman"/>
          <w:noProof/>
          <w:kern w:val="0"/>
          <w:sz w:val="20"/>
          <w:szCs w:val="24"/>
        </w:rPr>
        <w:t xml:space="preserve">agnetically </w:t>
      </w:r>
      <w:r w:rsidR="00910645">
        <w:rPr>
          <w:rFonts w:ascii="Times New Roman" w:hAnsi="Times New Roman" w:cs="Times New Roman"/>
          <w:noProof/>
          <w:kern w:val="0"/>
          <w:sz w:val="20"/>
          <w:szCs w:val="24"/>
        </w:rPr>
        <w:t>r</w:t>
      </w:r>
      <w:r w:rsidRPr="00753840">
        <w:rPr>
          <w:rFonts w:ascii="Times New Roman" w:hAnsi="Times New Roman" w:cs="Times New Roman"/>
          <w:noProof/>
          <w:kern w:val="0"/>
          <w:sz w:val="20"/>
          <w:szCs w:val="24"/>
        </w:rPr>
        <w:t xml:space="preserve">ecyclable </w:t>
      </w:r>
      <w:r w:rsidR="00910645">
        <w:rPr>
          <w:rFonts w:ascii="Times New Roman" w:hAnsi="Times New Roman" w:cs="Times New Roman"/>
          <w:noProof/>
          <w:kern w:val="0"/>
          <w:sz w:val="20"/>
          <w:szCs w:val="24"/>
        </w:rPr>
        <w:t>m</w:t>
      </w:r>
      <w:r w:rsidRPr="00753840">
        <w:rPr>
          <w:rFonts w:ascii="Times New Roman" w:hAnsi="Times New Roman" w:cs="Times New Roman"/>
          <w:noProof/>
          <w:kern w:val="0"/>
          <w:sz w:val="20"/>
          <w:szCs w:val="24"/>
        </w:rPr>
        <w:t>esoporous Au–γ-Fe</w:t>
      </w:r>
      <w:r w:rsidRPr="00EE76F4">
        <w:rPr>
          <w:rFonts w:ascii="Times New Roman" w:hAnsi="Times New Roman" w:cs="Times New Roman"/>
          <w:noProof/>
          <w:kern w:val="0"/>
          <w:sz w:val="20"/>
          <w:szCs w:val="24"/>
          <w:vertAlign w:val="subscript"/>
        </w:rPr>
        <w:t>2</w:t>
      </w:r>
      <w:r w:rsidRPr="00753840">
        <w:rPr>
          <w:rFonts w:ascii="Times New Roman" w:hAnsi="Times New Roman" w:cs="Times New Roman"/>
          <w:noProof/>
          <w:kern w:val="0"/>
          <w:sz w:val="20"/>
          <w:szCs w:val="24"/>
        </w:rPr>
        <w:t>O</w:t>
      </w:r>
      <w:r w:rsidRPr="00EE76F4">
        <w:rPr>
          <w:rFonts w:ascii="Times New Roman" w:hAnsi="Times New Roman" w:cs="Times New Roman"/>
          <w:noProof/>
          <w:kern w:val="0"/>
          <w:sz w:val="20"/>
          <w:szCs w:val="24"/>
          <w:vertAlign w:val="subscript"/>
        </w:rPr>
        <w:t>3</w:t>
      </w:r>
      <w:r w:rsidRPr="00753840">
        <w:rPr>
          <w:rFonts w:ascii="Times New Roman" w:hAnsi="Times New Roman" w:cs="Times New Roman"/>
          <w:noProof/>
          <w:kern w:val="0"/>
          <w:sz w:val="20"/>
          <w:szCs w:val="24"/>
        </w:rPr>
        <w:t xml:space="preserve"> </w:t>
      </w:r>
      <w:r w:rsidR="00910645">
        <w:rPr>
          <w:rFonts w:ascii="Times New Roman" w:hAnsi="Times New Roman" w:cs="Times New Roman"/>
          <w:noProof/>
          <w:kern w:val="0"/>
          <w:sz w:val="20"/>
          <w:szCs w:val="24"/>
        </w:rPr>
        <w:t>n</w:t>
      </w:r>
      <w:r w:rsidRPr="00753840">
        <w:rPr>
          <w:rFonts w:ascii="Times New Roman" w:hAnsi="Times New Roman" w:cs="Times New Roman"/>
          <w:noProof/>
          <w:kern w:val="0"/>
          <w:sz w:val="20"/>
          <w:szCs w:val="24"/>
        </w:rPr>
        <w:t xml:space="preserve">anocrystal </w:t>
      </w:r>
      <w:r w:rsidR="00910645">
        <w:rPr>
          <w:rFonts w:ascii="Times New Roman" w:hAnsi="Times New Roman" w:cs="Times New Roman"/>
          <w:noProof/>
          <w:kern w:val="0"/>
          <w:sz w:val="20"/>
          <w:szCs w:val="24"/>
        </w:rPr>
        <w:t>c</w:t>
      </w:r>
      <w:r w:rsidRPr="00753840">
        <w:rPr>
          <w:rFonts w:ascii="Times New Roman" w:hAnsi="Times New Roman" w:cs="Times New Roman"/>
          <w:noProof/>
          <w:kern w:val="0"/>
          <w:sz w:val="20"/>
          <w:szCs w:val="24"/>
        </w:rPr>
        <w:t xml:space="preserve">lusters: A </w:t>
      </w:r>
      <w:r w:rsidR="00910645">
        <w:rPr>
          <w:rFonts w:ascii="Times New Roman" w:hAnsi="Times New Roman" w:cs="Times New Roman"/>
          <w:noProof/>
          <w:kern w:val="0"/>
          <w:sz w:val="20"/>
          <w:szCs w:val="24"/>
        </w:rPr>
        <w:t>h</w:t>
      </w:r>
      <w:r w:rsidRPr="00753840">
        <w:rPr>
          <w:rFonts w:ascii="Times New Roman" w:hAnsi="Times New Roman" w:cs="Times New Roman"/>
          <w:noProof/>
          <w:kern w:val="0"/>
          <w:sz w:val="20"/>
          <w:szCs w:val="24"/>
        </w:rPr>
        <w:t xml:space="preserve">ighly </w:t>
      </w:r>
      <w:r w:rsidR="00910645">
        <w:rPr>
          <w:rFonts w:ascii="Times New Roman" w:hAnsi="Times New Roman" w:cs="Times New Roman"/>
          <w:noProof/>
          <w:kern w:val="0"/>
          <w:sz w:val="20"/>
          <w:szCs w:val="24"/>
        </w:rPr>
        <w:t>i</w:t>
      </w:r>
      <w:r w:rsidRPr="00753840">
        <w:rPr>
          <w:rFonts w:ascii="Times New Roman" w:hAnsi="Times New Roman" w:cs="Times New Roman"/>
          <w:noProof/>
          <w:kern w:val="0"/>
          <w:sz w:val="20"/>
          <w:szCs w:val="24"/>
        </w:rPr>
        <w:t xml:space="preserve">ntegrated </w:t>
      </w:r>
      <w:r w:rsidR="00910645">
        <w:rPr>
          <w:rFonts w:ascii="Times New Roman" w:hAnsi="Times New Roman" w:cs="Times New Roman"/>
          <w:noProof/>
          <w:kern w:val="0"/>
          <w:sz w:val="20"/>
          <w:szCs w:val="24"/>
        </w:rPr>
        <w:t>c</w:t>
      </w:r>
      <w:r w:rsidRPr="00753840">
        <w:rPr>
          <w:rFonts w:ascii="Times New Roman" w:hAnsi="Times New Roman" w:cs="Times New Roman"/>
          <w:noProof/>
          <w:kern w:val="0"/>
          <w:sz w:val="20"/>
          <w:szCs w:val="24"/>
        </w:rPr>
        <w:t xml:space="preserve">atalyst </w:t>
      </w:r>
      <w:r w:rsidR="00910645">
        <w:rPr>
          <w:rFonts w:ascii="Times New Roman" w:hAnsi="Times New Roman" w:cs="Times New Roman"/>
          <w:noProof/>
          <w:kern w:val="0"/>
          <w:sz w:val="20"/>
          <w:szCs w:val="24"/>
        </w:rPr>
        <w:t>s</w:t>
      </w:r>
      <w:r w:rsidRPr="00753840">
        <w:rPr>
          <w:rFonts w:ascii="Times New Roman" w:hAnsi="Times New Roman" w:cs="Times New Roman"/>
          <w:noProof/>
          <w:kern w:val="0"/>
          <w:sz w:val="20"/>
          <w:szCs w:val="24"/>
        </w:rPr>
        <w:t xml:space="preserve">ystem. </w:t>
      </w:r>
      <w:r w:rsidRPr="00753840">
        <w:rPr>
          <w:rFonts w:ascii="Times New Roman" w:hAnsi="Times New Roman" w:cs="Times New Roman"/>
          <w:i/>
          <w:iCs/>
          <w:noProof/>
          <w:kern w:val="0"/>
          <w:sz w:val="20"/>
          <w:szCs w:val="24"/>
        </w:rPr>
        <w:t>Adv. Funct. Mater.</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27</w:t>
      </w:r>
      <w:r w:rsidRPr="00753840">
        <w:rPr>
          <w:rFonts w:ascii="Times New Roman" w:hAnsi="Times New Roman" w:cs="Times New Roman"/>
          <w:noProof/>
          <w:kern w:val="0"/>
          <w:sz w:val="20"/>
          <w:szCs w:val="24"/>
        </w:rPr>
        <w:t>, 1–7 (2017).</w:t>
      </w:r>
    </w:p>
    <w:p w14:paraId="1CCCB003" w14:textId="16FBDC20"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21.</w:t>
      </w:r>
      <w:r w:rsidRPr="00753840">
        <w:rPr>
          <w:rFonts w:ascii="Times New Roman" w:hAnsi="Times New Roman" w:cs="Times New Roman"/>
          <w:noProof/>
          <w:kern w:val="0"/>
          <w:sz w:val="20"/>
          <w:szCs w:val="24"/>
        </w:rPr>
        <w:tab/>
        <w:t xml:space="preserve">Zhang, Z.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Submonolayered Ru </w:t>
      </w:r>
      <w:r w:rsidR="00910645">
        <w:rPr>
          <w:rFonts w:ascii="Times New Roman" w:hAnsi="Times New Roman" w:cs="Times New Roman"/>
          <w:noProof/>
          <w:kern w:val="0"/>
          <w:sz w:val="20"/>
          <w:szCs w:val="24"/>
        </w:rPr>
        <w:t>d</w:t>
      </w:r>
      <w:r w:rsidRPr="00753840">
        <w:rPr>
          <w:rFonts w:ascii="Times New Roman" w:hAnsi="Times New Roman" w:cs="Times New Roman"/>
          <w:noProof/>
          <w:kern w:val="0"/>
          <w:sz w:val="20"/>
          <w:szCs w:val="24"/>
        </w:rPr>
        <w:t xml:space="preserve">eposited on </w:t>
      </w:r>
      <w:r w:rsidR="00910645">
        <w:rPr>
          <w:rFonts w:ascii="Times New Roman" w:hAnsi="Times New Roman" w:cs="Times New Roman"/>
          <w:noProof/>
          <w:kern w:val="0"/>
          <w:sz w:val="20"/>
          <w:szCs w:val="24"/>
        </w:rPr>
        <w:t>u</w:t>
      </w:r>
      <w:r w:rsidRPr="00753840">
        <w:rPr>
          <w:rFonts w:ascii="Times New Roman" w:hAnsi="Times New Roman" w:cs="Times New Roman"/>
          <w:noProof/>
          <w:kern w:val="0"/>
          <w:sz w:val="20"/>
          <w:szCs w:val="24"/>
        </w:rPr>
        <w:t xml:space="preserve">ltrathin Pd </w:t>
      </w:r>
      <w:r w:rsidR="00910645">
        <w:rPr>
          <w:rFonts w:ascii="Times New Roman" w:hAnsi="Times New Roman" w:cs="Times New Roman"/>
          <w:noProof/>
          <w:kern w:val="0"/>
          <w:sz w:val="20"/>
          <w:szCs w:val="24"/>
        </w:rPr>
        <w:t>n</w:t>
      </w:r>
      <w:r w:rsidRPr="00753840">
        <w:rPr>
          <w:rFonts w:ascii="Times New Roman" w:hAnsi="Times New Roman" w:cs="Times New Roman"/>
          <w:noProof/>
          <w:kern w:val="0"/>
          <w:sz w:val="20"/>
          <w:szCs w:val="24"/>
        </w:rPr>
        <w:t xml:space="preserve">anosheets used for </w:t>
      </w:r>
      <w:r w:rsidR="00910645">
        <w:rPr>
          <w:rFonts w:ascii="Times New Roman" w:hAnsi="Times New Roman" w:cs="Times New Roman"/>
          <w:noProof/>
          <w:kern w:val="0"/>
          <w:sz w:val="20"/>
          <w:szCs w:val="24"/>
        </w:rPr>
        <w:t>e</w:t>
      </w:r>
      <w:r w:rsidRPr="00753840">
        <w:rPr>
          <w:rFonts w:ascii="Times New Roman" w:hAnsi="Times New Roman" w:cs="Times New Roman"/>
          <w:noProof/>
          <w:kern w:val="0"/>
          <w:sz w:val="20"/>
          <w:szCs w:val="24"/>
        </w:rPr>
        <w:t xml:space="preserve">nhanced </w:t>
      </w:r>
      <w:r w:rsidR="00910645">
        <w:rPr>
          <w:rFonts w:ascii="Times New Roman" w:hAnsi="Times New Roman" w:cs="Times New Roman"/>
          <w:noProof/>
          <w:kern w:val="0"/>
          <w:sz w:val="20"/>
          <w:szCs w:val="24"/>
        </w:rPr>
        <w:t>c</w:t>
      </w:r>
      <w:r w:rsidRPr="00753840">
        <w:rPr>
          <w:rFonts w:ascii="Times New Roman" w:hAnsi="Times New Roman" w:cs="Times New Roman"/>
          <w:noProof/>
          <w:kern w:val="0"/>
          <w:sz w:val="20"/>
          <w:szCs w:val="24"/>
        </w:rPr>
        <w:t xml:space="preserve">atalytic </w:t>
      </w:r>
      <w:r w:rsidR="00910645">
        <w:rPr>
          <w:rFonts w:ascii="Times New Roman" w:hAnsi="Times New Roman" w:cs="Times New Roman"/>
          <w:noProof/>
          <w:kern w:val="0"/>
          <w:sz w:val="20"/>
          <w:szCs w:val="24"/>
        </w:rPr>
        <w:t>a</w:t>
      </w:r>
      <w:r w:rsidRPr="00753840">
        <w:rPr>
          <w:rFonts w:ascii="Times New Roman" w:hAnsi="Times New Roman" w:cs="Times New Roman"/>
          <w:noProof/>
          <w:kern w:val="0"/>
          <w:sz w:val="20"/>
          <w:szCs w:val="24"/>
        </w:rPr>
        <w:t xml:space="preserve">pplications. </w:t>
      </w:r>
      <w:r w:rsidRPr="00753840">
        <w:rPr>
          <w:rFonts w:ascii="Times New Roman" w:hAnsi="Times New Roman" w:cs="Times New Roman"/>
          <w:i/>
          <w:iCs/>
          <w:noProof/>
          <w:kern w:val="0"/>
          <w:sz w:val="20"/>
          <w:szCs w:val="24"/>
        </w:rPr>
        <w:t>Adv. Mater.</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28</w:t>
      </w:r>
      <w:r w:rsidRPr="00753840">
        <w:rPr>
          <w:rFonts w:ascii="Times New Roman" w:hAnsi="Times New Roman" w:cs="Times New Roman"/>
          <w:noProof/>
          <w:kern w:val="0"/>
          <w:sz w:val="20"/>
          <w:szCs w:val="24"/>
        </w:rPr>
        <w:t>, 10282–10286 (2016).</w:t>
      </w:r>
    </w:p>
    <w:p w14:paraId="73893702"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22.</w:t>
      </w:r>
      <w:r w:rsidRPr="00753840">
        <w:rPr>
          <w:rFonts w:ascii="Times New Roman" w:hAnsi="Times New Roman" w:cs="Times New Roman"/>
          <w:noProof/>
          <w:kern w:val="0"/>
          <w:sz w:val="20"/>
          <w:szCs w:val="24"/>
        </w:rPr>
        <w:tab/>
        <w:t xml:space="preserve">Qi, H.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Graphdiyne oxides as excellent substrate for electroless deposition of Pd clusters with high </w:t>
      </w:r>
      <w:r w:rsidRPr="00753840">
        <w:rPr>
          <w:rFonts w:ascii="Times New Roman" w:hAnsi="Times New Roman" w:cs="Times New Roman"/>
          <w:noProof/>
          <w:kern w:val="0"/>
          <w:sz w:val="20"/>
          <w:szCs w:val="24"/>
        </w:rPr>
        <w:lastRenderedPageBreak/>
        <w:t xml:space="preserve">catalytic activity. </w:t>
      </w:r>
      <w:r w:rsidRPr="00753840">
        <w:rPr>
          <w:rFonts w:ascii="Times New Roman" w:hAnsi="Times New Roman" w:cs="Times New Roman"/>
          <w:i/>
          <w:iCs/>
          <w:noProof/>
          <w:kern w:val="0"/>
          <w:sz w:val="20"/>
          <w:szCs w:val="24"/>
        </w:rPr>
        <w:t>J. Am. Chem. Soc.</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137</w:t>
      </w:r>
      <w:r w:rsidRPr="00753840">
        <w:rPr>
          <w:rFonts w:ascii="Times New Roman" w:hAnsi="Times New Roman" w:cs="Times New Roman"/>
          <w:noProof/>
          <w:kern w:val="0"/>
          <w:sz w:val="20"/>
          <w:szCs w:val="24"/>
        </w:rPr>
        <w:t>, 5260–5263 (2015).</w:t>
      </w:r>
    </w:p>
    <w:p w14:paraId="72103259" w14:textId="2B378A48"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23.</w:t>
      </w:r>
      <w:r w:rsidRPr="00753840">
        <w:rPr>
          <w:rFonts w:ascii="Times New Roman" w:hAnsi="Times New Roman" w:cs="Times New Roman"/>
          <w:noProof/>
          <w:kern w:val="0"/>
          <w:sz w:val="20"/>
          <w:szCs w:val="24"/>
        </w:rPr>
        <w:tab/>
        <w:t xml:space="preserve">Duan, X.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Ultrafine palladium nanoparticles supported on nitrogen-doped carbon microtubes as a high-performance organocatalyst. </w:t>
      </w:r>
      <w:r w:rsidRPr="00753840">
        <w:rPr>
          <w:rFonts w:ascii="Times New Roman" w:hAnsi="Times New Roman" w:cs="Times New Roman"/>
          <w:i/>
          <w:iCs/>
          <w:noProof/>
          <w:kern w:val="0"/>
          <w:sz w:val="20"/>
          <w:szCs w:val="24"/>
        </w:rPr>
        <w:t xml:space="preserve">Carbon </w:t>
      </w:r>
      <w:r w:rsidRPr="00753840">
        <w:rPr>
          <w:rFonts w:ascii="Times New Roman" w:hAnsi="Times New Roman" w:cs="Times New Roman"/>
          <w:b/>
          <w:bCs/>
          <w:noProof/>
          <w:kern w:val="0"/>
          <w:sz w:val="20"/>
          <w:szCs w:val="24"/>
        </w:rPr>
        <w:t>119</w:t>
      </w:r>
      <w:r w:rsidRPr="00753840">
        <w:rPr>
          <w:rFonts w:ascii="Times New Roman" w:hAnsi="Times New Roman" w:cs="Times New Roman"/>
          <w:noProof/>
          <w:kern w:val="0"/>
          <w:sz w:val="20"/>
          <w:szCs w:val="24"/>
        </w:rPr>
        <w:t>, 326–331 (2017).</w:t>
      </w:r>
    </w:p>
    <w:p w14:paraId="72686C73"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24.</w:t>
      </w:r>
      <w:r w:rsidRPr="00753840">
        <w:rPr>
          <w:rFonts w:ascii="Times New Roman" w:hAnsi="Times New Roman" w:cs="Times New Roman"/>
          <w:noProof/>
          <w:kern w:val="0"/>
          <w:sz w:val="20"/>
          <w:szCs w:val="24"/>
        </w:rPr>
        <w:tab/>
        <w:t xml:space="preserve">Liu, L., Chen, R., Liu, W., Wu, J. &amp; Gao, D. Catalytic reduction of 4-nitrophenol over Ni-Pd nanodimers supported on nitrogen-doped reduced graphene oxide. </w:t>
      </w:r>
      <w:r w:rsidRPr="00753840">
        <w:rPr>
          <w:rFonts w:ascii="Times New Roman" w:hAnsi="Times New Roman" w:cs="Times New Roman"/>
          <w:i/>
          <w:iCs/>
          <w:noProof/>
          <w:kern w:val="0"/>
          <w:sz w:val="20"/>
          <w:szCs w:val="24"/>
        </w:rPr>
        <w:t>J. Hazard. Mater.</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320</w:t>
      </w:r>
      <w:r w:rsidRPr="00753840">
        <w:rPr>
          <w:rFonts w:ascii="Times New Roman" w:hAnsi="Times New Roman" w:cs="Times New Roman"/>
          <w:noProof/>
          <w:kern w:val="0"/>
          <w:sz w:val="20"/>
          <w:szCs w:val="24"/>
        </w:rPr>
        <w:t>, 96–104 (2016).</w:t>
      </w:r>
    </w:p>
    <w:p w14:paraId="2B157C2D" w14:textId="0CC0B2D1"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25.</w:t>
      </w:r>
      <w:r w:rsidRPr="00753840">
        <w:rPr>
          <w:rFonts w:ascii="Times New Roman" w:hAnsi="Times New Roman" w:cs="Times New Roman"/>
          <w:noProof/>
          <w:kern w:val="0"/>
          <w:sz w:val="20"/>
          <w:szCs w:val="24"/>
        </w:rPr>
        <w:tab/>
        <w:t xml:space="preserve">Zhu, X.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Controlled fabrication of well-dispersed AgPd nanoclusters supported on reduced graphene oxide with highly enhanced catalytic properties towards 4-nitrophenol reduction. </w:t>
      </w:r>
      <w:r w:rsidRPr="00753840">
        <w:rPr>
          <w:rFonts w:ascii="Times New Roman" w:hAnsi="Times New Roman" w:cs="Times New Roman"/>
          <w:i/>
          <w:iCs/>
          <w:noProof/>
          <w:kern w:val="0"/>
          <w:sz w:val="20"/>
          <w:szCs w:val="24"/>
        </w:rPr>
        <w:t>J. Colloid Interface Sci.</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516</w:t>
      </w:r>
      <w:r w:rsidRPr="00753840">
        <w:rPr>
          <w:rFonts w:ascii="Times New Roman" w:hAnsi="Times New Roman" w:cs="Times New Roman"/>
          <w:noProof/>
          <w:kern w:val="0"/>
          <w:sz w:val="20"/>
          <w:szCs w:val="24"/>
        </w:rPr>
        <w:t>, 355–363 (2018).</w:t>
      </w:r>
    </w:p>
    <w:p w14:paraId="7249A2AF" w14:textId="5798BA6A"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26.</w:t>
      </w:r>
      <w:r w:rsidRPr="00753840">
        <w:rPr>
          <w:rFonts w:ascii="Times New Roman" w:hAnsi="Times New Roman" w:cs="Times New Roman"/>
          <w:noProof/>
          <w:kern w:val="0"/>
          <w:sz w:val="20"/>
          <w:szCs w:val="24"/>
        </w:rPr>
        <w:tab/>
        <w:t xml:space="preserve">Yan, Z., Fu, L., Zuo, X. &amp; Yang, H. Green assembly of stable and uniform silver nanoparticles on 2D silica nanosheets for catalytic reduction of 4-nitrophenol. </w:t>
      </w:r>
      <w:r w:rsidRPr="00753840">
        <w:rPr>
          <w:rFonts w:ascii="Times New Roman" w:hAnsi="Times New Roman" w:cs="Times New Roman"/>
          <w:i/>
          <w:iCs/>
          <w:noProof/>
          <w:kern w:val="0"/>
          <w:sz w:val="20"/>
          <w:szCs w:val="24"/>
        </w:rPr>
        <w:t>Appl. Catal. B Environ.</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226</w:t>
      </w:r>
      <w:r w:rsidRPr="00753840">
        <w:rPr>
          <w:rFonts w:ascii="Times New Roman" w:hAnsi="Times New Roman" w:cs="Times New Roman"/>
          <w:noProof/>
          <w:kern w:val="0"/>
          <w:sz w:val="20"/>
          <w:szCs w:val="24"/>
        </w:rPr>
        <w:t>, 23–30 (2018).</w:t>
      </w:r>
    </w:p>
    <w:p w14:paraId="0DF319B3"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27.</w:t>
      </w:r>
      <w:r w:rsidRPr="00753840">
        <w:rPr>
          <w:rFonts w:ascii="Times New Roman" w:hAnsi="Times New Roman" w:cs="Times New Roman"/>
          <w:noProof/>
          <w:kern w:val="0"/>
          <w:sz w:val="20"/>
          <w:szCs w:val="24"/>
        </w:rPr>
        <w:tab/>
        <w:t xml:space="preserve">Shui, L.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Photocatalytic one-step synthesis of Ag nanoparticles without reducing agent and their catalytic redox performance supported on carbon. </w:t>
      </w:r>
      <w:r w:rsidRPr="00753840">
        <w:rPr>
          <w:rFonts w:ascii="Times New Roman" w:hAnsi="Times New Roman" w:cs="Times New Roman"/>
          <w:i/>
          <w:iCs/>
          <w:noProof/>
          <w:kern w:val="0"/>
          <w:sz w:val="20"/>
          <w:szCs w:val="24"/>
        </w:rPr>
        <w:t>J. Energy Chem.</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36</w:t>
      </w:r>
      <w:r w:rsidRPr="00753840">
        <w:rPr>
          <w:rFonts w:ascii="Times New Roman" w:hAnsi="Times New Roman" w:cs="Times New Roman"/>
          <w:noProof/>
          <w:kern w:val="0"/>
          <w:sz w:val="20"/>
          <w:szCs w:val="24"/>
        </w:rPr>
        <w:t>, 37–46 (2019).</w:t>
      </w:r>
    </w:p>
    <w:p w14:paraId="422DA0E6"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28.</w:t>
      </w:r>
      <w:r w:rsidRPr="00753840">
        <w:rPr>
          <w:rFonts w:ascii="Times New Roman" w:hAnsi="Times New Roman" w:cs="Times New Roman"/>
          <w:noProof/>
          <w:kern w:val="0"/>
          <w:sz w:val="20"/>
          <w:szCs w:val="24"/>
        </w:rPr>
        <w:tab/>
        <w:t xml:space="preserve">Chiou, J. R., Lai, B. H., Hsu, K. C. &amp; Chen, D. H. One-pot green synthesis of silver/iron oxide composite nanoparticles for 4-nitrophenol reduction. </w:t>
      </w:r>
      <w:r w:rsidRPr="00753840">
        <w:rPr>
          <w:rFonts w:ascii="Times New Roman" w:hAnsi="Times New Roman" w:cs="Times New Roman"/>
          <w:i/>
          <w:iCs/>
          <w:noProof/>
          <w:kern w:val="0"/>
          <w:sz w:val="20"/>
          <w:szCs w:val="24"/>
        </w:rPr>
        <w:t>J. Hazard. Mater.</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248</w:t>
      </w:r>
      <w:r w:rsidRPr="00753840">
        <w:rPr>
          <w:rFonts w:ascii="Times New Roman" w:hAnsi="Times New Roman" w:cs="Times New Roman"/>
          <w:noProof/>
          <w:kern w:val="0"/>
          <w:sz w:val="20"/>
          <w:szCs w:val="24"/>
        </w:rPr>
        <w:t>–</w:t>
      </w:r>
      <w:r w:rsidRPr="00753840">
        <w:rPr>
          <w:rFonts w:ascii="Times New Roman" w:hAnsi="Times New Roman" w:cs="Times New Roman"/>
          <w:b/>
          <w:bCs/>
          <w:noProof/>
          <w:kern w:val="0"/>
          <w:sz w:val="20"/>
          <w:szCs w:val="24"/>
        </w:rPr>
        <w:t>249</w:t>
      </w:r>
      <w:r w:rsidRPr="00753840">
        <w:rPr>
          <w:rFonts w:ascii="Times New Roman" w:hAnsi="Times New Roman" w:cs="Times New Roman"/>
          <w:noProof/>
          <w:kern w:val="0"/>
          <w:sz w:val="20"/>
          <w:szCs w:val="24"/>
        </w:rPr>
        <w:t>, 394–400 (2013).</w:t>
      </w:r>
    </w:p>
    <w:p w14:paraId="6B826C39" w14:textId="268BC826"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29.</w:t>
      </w:r>
      <w:r w:rsidRPr="00753840">
        <w:rPr>
          <w:rFonts w:ascii="Times New Roman" w:hAnsi="Times New Roman" w:cs="Times New Roman"/>
          <w:noProof/>
          <w:kern w:val="0"/>
          <w:sz w:val="20"/>
          <w:szCs w:val="24"/>
        </w:rPr>
        <w:tab/>
        <w:t>Das, R., Satyanarayana, V. &amp; Kamdem, H. Silver decorated magnetic nanocomposite ( Fe</w:t>
      </w:r>
      <w:r w:rsidR="009A5D4A" w:rsidRPr="009A5D4A">
        <w:rPr>
          <w:rFonts w:ascii="Times New Roman" w:hAnsi="Times New Roman" w:cs="Times New Roman"/>
          <w:noProof/>
          <w:kern w:val="0"/>
          <w:sz w:val="20"/>
          <w:szCs w:val="24"/>
          <w:vertAlign w:val="subscript"/>
        </w:rPr>
        <w:t>3</w:t>
      </w:r>
      <w:r w:rsidRPr="00753840">
        <w:rPr>
          <w:rFonts w:ascii="Times New Roman" w:hAnsi="Times New Roman" w:cs="Times New Roman"/>
          <w:noProof/>
          <w:kern w:val="0"/>
          <w:sz w:val="20"/>
          <w:szCs w:val="24"/>
        </w:rPr>
        <w:t>O</w:t>
      </w:r>
      <w:r w:rsidRPr="009A5D4A">
        <w:rPr>
          <w:rFonts w:ascii="Times New Roman" w:hAnsi="Times New Roman" w:cs="Times New Roman"/>
          <w:noProof/>
          <w:kern w:val="0"/>
          <w:sz w:val="20"/>
          <w:szCs w:val="24"/>
          <w:vertAlign w:val="subscript"/>
        </w:rPr>
        <w:t>4</w:t>
      </w:r>
      <w:r w:rsidRPr="00753840">
        <w:rPr>
          <w:rFonts w:ascii="Times New Roman" w:hAnsi="Times New Roman" w:cs="Times New Roman"/>
          <w:noProof/>
          <w:kern w:val="0"/>
          <w:sz w:val="20"/>
          <w:szCs w:val="24"/>
        </w:rPr>
        <w:t xml:space="preserve"> @ PPy-MAA / Ag ) as highly active catalyst towards reduction of 4-nitrophenol and toxic organic dyes. </w:t>
      </w:r>
      <w:r w:rsidRPr="00753840">
        <w:rPr>
          <w:rFonts w:ascii="Times New Roman" w:hAnsi="Times New Roman" w:cs="Times New Roman"/>
          <w:i/>
          <w:iCs/>
          <w:noProof/>
          <w:kern w:val="0"/>
          <w:sz w:val="20"/>
          <w:szCs w:val="24"/>
        </w:rPr>
        <w:t>Appl. Catal. B Environ.</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244</w:t>
      </w:r>
      <w:r w:rsidRPr="00753840">
        <w:rPr>
          <w:rFonts w:ascii="Times New Roman" w:hAnsi="Times New Roman" w:cs="Times New Roman"/>
          <w:noProof/>
          <w:kern w:val="0"/>
          <w:sz w:val="20"/>
          <w:szCs w:val="24"/>
        </w:rPr>
        <w:t>, 546–558 (2019).</w:t>
      </w:r>
    </w:p>
    <w:p w14:paraId="057EAA4A"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30.</w:t>
      </w:r>
      <w:r w:rsidRPr="00753840">
        <w:rPr>
          <w:rFonts w:ascii="Times New Roman" w:hAnsi="Times New Roman" w:cs="Times New Roman"/>
          <w:noProof/>
          <w:kern w:val="0"/>
          <w:sz w:val="20"/>
          <w:szCs w:val="24"/>
        </w:rPr>
        <w:tab/>
        <w:t xml:space="preserve">Jebaranjitham, J. N., Mageshwari, C., Saravanan, R. &amp; Mu, N. Fabrication of amine functionalized graphene oxide – AgNPs nanocomposite with improved dispersibility for reduction of 4-nitrophenol. </w:t>
      </w:r>
      <w:r w:rsidRPr="00753840">
        <w:rPr>
          <w:rFonts w:ascii="Times New Roman" w:hAnsi="Times New Roman" w:cs="Times New Roman"/>
          <w:i/>
          <w:iCs/>
          <w:noProof/>
          <w:kern w:val="0"/>
          <w:sz w:val="20"/>
          <w:szCs w:val="24"/>
        </w:rPr>
        <w:t>Compos. Part B</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171</w:t>
      </w:r>
      <w:r w:rsidRPr="00753840">
        <w:rPr>
          <w:rFonts w:ascii="Times New Roman" w:hAnsi="Times New Roman" w:cs="Times New Roman"/>
          <w:noProof/>
          <w:kern w:val="0"/>
          <w:sz w:val="20"/>
          <w:szCs w:val="24"/>
        </w:rPr>
        <w:t>, 302–309 (2019).</w:t>
      </w:r>
    </w:p>
    <w:p w14:paraId="67579BCB"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31.</w:t>
      </w:r>
      <w:r w:rsidRPr="00753840">
        <w:rPr>
          <w:rFonts w:ascii="Times New Roman" w:hAnsi="Times New Roman" w:cs="Times New Roman"/>
          <w:noProof/>
          <w:kern w:val="0"/>
          <w:sz w:val="20"/>
          <w:szCs w:val="24"/>
        </w:rPr>
        <w:tab/>
        <w:t xml:space="preserve">Ji, T., Chen, L., Schmitz, M., Bao, F. S. &amp; Zhu, J. Hierarchical macrotube/mesopore carbon decorated with mono-dispersed Ag nanoparticles as a highly active catalyst. </w:t>
      </w:r>
      <w:r w:rsidRPr="00753840">
        <w:rPr>
          <w:rFonts w:ascii="Times New Roman" w:hAnsi="Times New Roman" w:cs="Times New Roman"/>
          <w:i/>
          <w:iCs/>
          <w:noProof/>
          <w:kern w:val="0"/>
          <w:sz w:val="20"/>
          <w:szCs w:val="24"/>
        </w:rPr>
        <w:t>Green Chem.</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17</w:t>
      </w:r>
      <w:r w:rsidRPr="00753840">
        <w:rPr>
          <w:rFonts w:ascii="Times New Roman" w:hAnsi="Times New Roman" w:cs="Times New Roman"/>
          <w:noProof/>
          <w:kern w:val="0"/>
          <w:sz w:val="20"/>
          <w:szCs w:val="24"/>
        </w:rPr>
        <w:t>, 2515–2523 (2015).</w:t>
      </w:r>
    </w:p>
    <w:p w14:paraId="27009C74" w14:textId="3A4CE404"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32.</w:t>
      </w:r>
      <w:r w:rsidRPr="00753840">
        <w:rPr>
          <w:rFonts w:ascii="Times New Roman" w:hAnsi="Times New Roman" w:cs="Times New Roman"/>
          <w:noProof/>
          <w:kern w:val="0"/>
          <w:sz w:val="20"/>
          <w:szCs w:val="24"/>
        </w:rPr>
        <w:tab/>
        <w:t xml:space="preserve">Lv, Z., Zhu, X., Meng, H., Feng, J. &amp; Wang, A. One-pot synthesis of highly branched Pt @ Ag core-shell nanoparticles as a recyclable catalyst with dramatically boosting the catalytic performance for 4-nitrophenol reduction. </w:t>
      </w:r>
      <w:r w:rsidRPr="00753840">
        <w:rPr>
          <w:rFonts w:ascii="Times New Roman" w:hAnsi="Times New Roman" w:cs="Times New Roman"/>
          <w:i/>
          <w:iCs/>
          <w:noProof/>
          <w:kern w:val="0"/>
          <w:sz w:val="20"/>
          <w:szCs w:val="24"/>
        </w:rPr>
        <w:t>J. Colloid Interface Sci.</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538</w:t>
      </w:r>
      <w:r w:rsidRPr="00753840">
        <w:rPr>
          <w:rFonts w:ascii="Times New Roman" w:hAnsi="Times New Roman" w:cs="Times New Roman"/>
          <w:noProof/>
          <w:kern w:val="0"/>
          <w:sz w:val="20"/>
          <w:szCs w:val="24"/>
        </w:rPr>
        <w:t>, 349–356 (2019).</w:t>
      </w:r>
    </w:p>
    <w:p w14:paraId="5D7EE295"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33.</w:t>
      </w:r>
      <w:r w:rsidRPr="00753840">
        <w:rPr>
          <w:rFonts w:ascii="Times New Roman" w:hAnsi="Times New Roman" w:cs="Times New Roman"/>
          <w:noProof/>
          <w:kern w:val="0"/>
          <w:sz w:val="20"/>
          <w:szCs w:val="24"/>
        </w:rPr>
        <w:tab/>
        <w:t xml:space="preserve">Cui, G.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Synthesis and characterization of magnetic elongated hollow mesoporous silica nanocapsules with silver nanoparticles. </w:t>
      </w:r>
      <w:r w:rsidRPr="00753840">
        <w:rPr>
          <w:rFonts w:ascii="Times New Roman" w:hAnsi="Times New Roman" w:cs="Times New Roman"/>
          <w:i/>
          <w:iCs/>
          <w:noProof/>
          <w:kern w:val="0"/>
          <w:sz w:val="20"/>
          <w:szCs w:val="24"/>
        </w:rPr>
        <w:t>J. Mater. Chem. A</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4</w:t>
      </w:r>
      <w:r w:rsidRPr="00753840">
        <w:rPr>
          <w:rFonts w:ascii="Times New Roman" w:hAnsi="Times New Roman" w:cs="Times New Roman"/>
          <w:noProof/>
          <w:kern w:val="0"/>
          <w:sz w:val="20"/>
          <w:szCs w:val="24"/>
        </w:rPr>
        <w:t>, 1771–1783 (2016).</w:t>
      </w:r>
    </w:p>
    <w:p w14:paraId="67C7632A" w14:textId="07A08540"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34.</w:t>
      </w:r>
      <w:r w:rsidRPr="00753840">
        <w:rPr>
          <w:rFonts w:ascii="Times New Roman" w:hAnsi="Times New Roman" w:cs="Times New Roman"/>
          <w:noProof/>
          <w:kern w:val="0"/>
          <w:sz w:val="20"/>
          <w:szCs w:val="24"/>
        </w:rPr>
        <w:tab/>
        <w:t xml:space="preserve">Lu, S.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Synthesis of </w:t>
      </w:r>
      <w:r w:rsidR="00910645">
        <w:rPr>
          <w:rFonts w:ascii="Times New Roman" w:hAnsi="Times New Roman" w:cs="Times New Roman"/>
          <w:noProof/>
          <w:kern w:val="0"/>
          <w:sz w:val="20"/>
          <w:szCs w:val="24"/>
        </w:rPr>
        <w:t>u</w:t>
      </w:r>
      <w:r w:rsidRPr="00753840">
        <w:rPr>
          <w:rFonts w:ascii="Times New Roman" w:hAnsi="Times New Roman" w:cs="Times New Roman"/>
          <w:noProof/>
          <w:kern w:val="0"/>
          <w:sz w:val="20"/>
          <w:szCs w:val="24"/>
        </w:rPr>
        <w:t xml:space="preserve">ltrafine and </w:t>
      </w:r>
      <w:r w:rsidR="00910645">
        <w:rPr>
          <w:rFonts w:ascii="Times New Roman" w:hAnsi="Times New Roman" w:cs="Times New Roman"/>
          <w:noProof/>
          <w:kern w:val="0"/>
          <w:sz w:val="20"/>
          <w:szCs w:val="24"/>
        </w:rPr>
        <w:t>h</w:t>
      </w:r>
      <w:r w:rsidRPr="00753840">
        <w:rPr>
          <w:rFonts w:ascii="Times New Roman" w:hAnsi="Times New Roman" w:cs="Times New Roman"/>
          <w:noProof/>
          <w:kern w:val="0"/>
          <w:sz w:val="20"/>
          <w:szCs w:val="24"/>
        </w:rPr>
        <w:t xml:space="preserve">ighly </w:t>
      </w:r>
      <w:r w:rsidR="00910645">
        <w:rPr>
          <w:rFonts w:ascii="Times New Roman" w:hAnsi="Times New Roman" w:cs="Times New Roman"/>
          <w:noProof/>
          <w:kern w:val="0"/>
          <w:sz w:val="20"/>
          <w:szCs w:val="24"/>
        </w:rPr>
        <w:t>d</w:t>
      </w:r>
      <w:r w:rsidRPr="00753840">
        <w:rPr>
          <w:rFonts w:ascii="Times New Roman" w:hAnsi="Times New Roman" w:cs="Times New Roman"/>
          <w:noProof/>
          <w:kern w:val="0"/>
          <w:sz w:val="20"/>
          <w:szCs w:val="24"/>
        </w:rPr>
        <w:t xml:space="preserve">ispersed </w:t>
      </w:r>
      <w:r w:rsidR="00910645">
        <w:rPr>
          <w:rFonts w:ascii="Times New Roman" w:hAnsi="Times New Roman" w:cs="Times New Roman"/>
          <w:noProof/>
          <w:kern w:val="0"/>
          <w:sz w:val="20"/>
          <w:szCs w:val="24"/>
        </w:rPr>
        <w:t>m</w:t>
      </w:r>
      <w:r w:rsidRPr="00753840">
        <w:rPr>
          <w:rFonts w:ascii="Times New Roman" w:hAnsi="Times New Roman" w:cs="Times New Roman"/>
          <w:noProof/>
          <w:kern w:val="0"/>
          <w:sz w:val="20"/>
          <w:szCs w:val="24"/>
        </w:rPr>
        <w:t xml:space="preserve">etal </w:t>
      </w:r>
      <w:r w:rsidR="00910645">
        <w:rPr>
          <w:rFonts w:ascii="Times New Roman" w:hAnsi="Times New Roman" w:cs="Times New Roman"/>
          <w:noProof/>
          <w:kern w:val="0"/>
          <w:sz w:val="20"/>
          <w:szCs w:val="24"/>
        </w:rPr>
        <w:t>n</w:t>
      </w:r>
      <w:r w:rsidRPr="00753840">
        <w:rPr>
          <w:rFonts w:ascii="Times New Roman" w:hAnsi="Times New Roman" w:cs="Times New Roman"/>
          <w:noProof/>
          <w:kern w:val="0"/>
          <w:sz w:val="20"/>
          <w:szCs w:val="24"/>
        </w:rPr>
        <w:t xml:space="preserve">anoparticles </w:t>
      </w:r>
      <w:r w:rsidR="00910645">
        <w:rPr>
          <w:rFonts w:ascii="Times New Roman" w:hAnsi="Times New Roman" w:cs="Times New Roman"/>
          <w:noProof/>
          <w:kern w:val="0"/>
          <w:sz w:val="20"/>
          <w:szCs w:val="24"/>
        </w:rPr>
        <w:t>c</w:t>
      </w:r>
      <w:r w:rsidRPr="00753840">
        <w:rPr>
          <w:rFonts w:ascii="Times New Roman" w:hAnsi="Times New Roman" w:cs="Times New Roman"/>
          <w:noProof/>
          <w:kern w:val="0"/>
          <w:sz w:val="20"/>
          <w:szCs w:val="24"/>
        </w:rPr>
        <w:t xml:space="preserve">onfined in a </w:t>
      </w:r>
      <w:r w:rsidR="00910645">
        <w:rPr>
          <w:rFonts w:ascii="Times New Roman" w:hAnsi="Times New Roman" w:cs="Times New Roman"/>
          <w:noProof/>
          <w:kern w:val="0"/>
          <w:sz w:val="20"/>
          <w:szCs w:val="24"/>
        </w:rPr>
        <w:t>t</w:t>
      </w:r>
      <w:r w:rsidRPr="00753840">
        <w:rPr>
          <w:rFonts w:ascii="Times New Roman" w:hAnsi="Times New Roman" w:cs="Times New Roman"/>
          <w:noProof/>
          <w:kern w:val="0"/>
          <w:sz w:val="20"/>
          <w:szCs w:val="24"/>
        </w:rPr>
        <w:t>hioether-</w:t>
      </w:r>
      <w:r w:rsidR="00910645">
        <w:rPr>
          <w:rFonts w:ascii="Times New Roman" w:hAnsi="Times New Roman" w:cs="Times New Roman"/>
          <w:noProof/>
          <w:kern w:val="0"/>
          <w:sz w:val="20"/>
          <w:szCs w:val="24"/>
        </w:rPr>
        <w:t>c</w:t>
      </w:r>
      <w:r w:rsidRPr="00753840">
        <w:rPr>
          <w:rFonts w:ascii="Times New Roman" w:hAnsi="Times New Roman" w:cs="Times New Roman"/>
          <w:noProof/>
          <w:kern w:val="0"/>
          <w:sz w:val="20"/>
          <w:szCs w:val="24"/>
        </w:rPr>
        <w:t xml:space="preserve">ontaining </w:t>
      </w:r>
      <w:r w:rsidR="00910645">
        <w:rPr>
          <w:rFonts w:ascii="Times New Roman" w:hAnsi="Times New Roman" w:cs="Times New Roman"/>
          <w:noProof/>
          <w:kern w:val="0"/>
          <w:sz w:val="20"/>
          <w:szCs w:val="24"/>
        </w:rPr>
        <w:t>c</w:t>
      </w:r>
      <w:r w:rsidRPr="00753840">
        <w:rPr>
          <w:rFonts w:ascii="Times New Roman" w:hAnsi="Times New Roman" w:cs="Times New Roman"/>
          <w:noProof/>
          <w:kern w:val="0"/>
          <w:sz w:val="20"/>
          <w:szCs w:val="24"/>
        </w:rPr>
        <w:t xml:space="preserve">ovalent </w:t>
      </w:r>
      <w:r w:rsidR="00910645">
        <w:rPr>
          <w:rFonts w:ascii="Times New Roman" w:hAnsi="Times New Roman" w:cs="Times New Roman"/>
          <w:noProof/>
          <w:kern w:val="0"/>
          <w:sz w:val="20"/>
          <w:szCs w:val="24"/>
        </w:rPr>
        <w:t>o</w:t>
      </w:r>
      <w:r w:rsidRPr="00753840">
        <w:rPr>
          <w:rFonts w:ascii="Times New Roman" w:hAnsi="Times New Roman" w:cs="Times New Roman"/>
          <w:noProof/>
          <w:kern w:val="0"/>
          <w:sz w:val="20"/>
          <w:szCs w:val="24"/>
        </w:rPr>
        <w:t xml:space="preserve">rganic </w:t>
      </w:r>
      <w:r w:rsidR="00910645">
        <w:rPr>
          <w:rFonts w:ascii="Times New Roman" w:hAnsi="Times New Roman" w:cs="Times New Roman"/>
          <w:noProof/>
          <w:kern w:val="0"/>
          <w:sz w:val="20"/>
          <w:szCs w:val="24"/>
        </w:rPr>
        <w:t>f</w:t>
      </w:r>
      <w:r w:rsidRPr="00753840">
        <w:rPr>
          <w:rFonts w:ascii="Times New Roman" w:hAnsi="Times New Roman" w:cs="Times New Roman"/>
          <w:noProof/>
          <w:kern w:val="0"/>
          <w:sz w:val="20"/>
          <w:szCs w:val="24"/>
        </w:rPr>
        <w:t xml:space="preserve">ramework and </w:t>
      </w:r>
      <w:r w:rsidR="00910645">
        <w:rPr>
          <w:rFonts w:ascii="Times New Roman" w:hAnsi="Times New Roman" w:cs="Times New Roman"/>
          <w:noProof/>
          <w:kern w:val="0"/>
          <w:sz w:val="20"/>
          <w:szCs w:val="24"/>
        </w:rPr>
        <w:t>t</w:t>
      </w:r>
      <w:r w:rsidRPr="00753840">
        <w:rPr>
          <w:rFonts w:ascii="Times New Roman" w:hAnsi="Times New Roman" w:cs="Times New Roman"/>
          <w:noProof/>
          <w:kern w:val="0"/>
          <w:sz w:val="20"/>
          <w:szCs w:val="24"/>
        </w:rPr>
        <w:t xml:space="preserve">heir </w:t>
      </w:r>
      <w:r w:rsidR="00910645">
        <w:rPr>
          <w:rFonts w:ascii="Times New Roman" w:hAnsi="Times New Roman" w:cs="Times New Roman"/>
          <w:noProof/>
          <w:kern w:val="0"/>
          <w:sz w:val="20"/>
          <w:szCs w:val="24"/>
        </w:rPr>
        <w:t>c</w:t>
      </w:r>
      <w:r w:rsidRPr="00753840">
        <w:rPr>
          <w:rFonts w:ascii="Times New Roman" w:hAnsi="Times New Roman" w:cs="Times New Roman"/>
          <w:noProof/>
          <w:kern w:val="0"/>
          <w:sz w:val="20"/>
          <w:szCs w:val="24"/>
        </w:rPr>
        <w:t xml:space="preserve">atalytic </w:t>
      </w:r>
      <w:r w:rsidR="00910645">
        <w:rPr>
          <w:rFonts w:ascii="Times New Roman" w:hAnsi="Times New Roman" w:cs="Times New Roman"/>
          <w:noProof/>
          <w:kern w:val="0"/>
          <w:sz w:val="20"/>
          <w:szCs w:val="24"/>
        </w:rPr>
        <w:t>a</w:t>
      </w:r>
      <w:r w:rsidRPr="00753840">
        <w:rPr>
          <w:rFonts w:ascii="Times New Roman" w:hAnsi="Times New Roman" w:cs="Times New Roman"/>
          <w:noProof/>
          <w:kern w:val="0"/>
          <w:sz w:val="20"/>
          <w:szCs w:val="24"/>
        </w:rPr>
        <w:t xml:space="preserve">pplications. </w:t>
      </w:r>
      <w:r w:rsidRPr="00753840">
        <w:rPr>
          <w:rFonts w:ascii="Times New Roman" w:hAnsi="Times New Roman" w:cs="Times New Roman"/>
          <w:i/>
          <w:iCs/>
          <w:noProof/>
          <w:kern w:val="0"/>
          <w:sz w:val="20"/>
          <w:szCs w:val="24"/>
        </w:rPr>
        <w:t>J. Am. Chem. Soc.</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139</w:t>
      </w:r>
      <w:r w:rsidRPr="00753840">
        <w:rPr>
          <w:rFonts w:ascii="Times New Roman" w:hAnsi="Times New Roman" w:cs="Times New Roman"/>
          <w:noProof/>
          <w:kern w:val="0"/>
          <w:sz w:val="20"/>
          <w:szCs w:val="24"/>
        </w:rPr>
        <w:t>, 17082–17088 (2017).</w:t>
      </w:r>
    </w:p>
    <w:p w14:paraId="673437D1" w14:textId="6DC935BB"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lastRenderedPageBreak/>
        <w:t>35.</w:t>
      </w:r>
      <w:r w:rsidRPr="00753840">
        <w:rPr>
          <w:rFonts w:ascii="Times New Roman" w:hAnsi="Times New Roman" w:cs="Times New Roman"/>
          <w:noProof/>
          <w:kern w:val="0"/>
          <w:sz w:val="20"/>
          <w:szCs w:val="24"/>
        </w:rPr>
        <w:tab/>
        <w:t xml:space="preserve">Yang, X.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Photoinduced in </w:t>
      </w:r>
      <w:r w:rsidR="00910645">
        <w:rPr>
          <w:rFonts w:ascii="Times New Roman" w:hAnsi="Times New Roman" w:cs="Times New Roman"/>
          <w:noProof/>
          <w:kern w:val="0"/>
          <w:sz w:val="20"/>
          <w:szCs w:val="24"/>
        </w:rPr>
        <w:t>s</w:t>
      </w:r>
      <w:r w:rsidRPr="00753840">
        <w:rPr>
          <w:rFonts w:ascii="Times New Roman" w:hAnsi="Times New Roman" w:cs="Times New Roman"/>
          <w:noProof/>
          <w:kern w:val="0"/>
          <w:sz w:val="20"/>
          <w:szCs w:val="24"/>
        </w:rPr>
        <w:t xml:space="preserve">itu </w:t>
      </w:r>
      <w:r w:rsidR="00910645">
        <w:rPr>
          <w:rFonts w:ascii="Times New Roman" w:hAnsi="Times New Roman" w:cs="Times New Roman"/>
          <w:noProof/>
          <w:kern w:val="0"/>
          <w:sz w:val="20"/>
          <w:szCs w:val="24"/>
        </w:rPr>
        <w:t>d</w:t>
      </w:r>
      <w:r w:rsidRPr="00753840">
        <w:rPr>
          <w:rFonts w:ascii="Times New Roman" w:hAnsi="Times New Roman" w:cs="Times New Roman"/>
          <w:noProof/>
          <w:kern w:val="0"/>
          <w:sz w:val="20"/>
          <w:szCs w:val="24"/>
        </w:rPr>
        <w:t xml:space="preserve">eposition of </w:t>
      </w:r>
      <w:r w:rsidR="00910645">
        <w:rPr>
          <w:rFonts w:ascii="Times New Roman" w:hAnsi="Times New Roman" w:cs="Times New Roman"/>
          <w:noProof/>
          <w:kern w:val="0"/>
          <w:sz w:val="20"/>
          <w:szCs w:val="24"/>
        </w:rPr>
        <w:t>u</w:t>
      </w:r>
      <w:r w:rsidRPr="00753840">
        <w:rPr>
          <w:rFonts w:ascii="Times New Roman" w:hAnsi="Times New Roman" w:cs="Times New Roman"/>
          <w:noProof/>
          <w:kern w:val="0"/>
          <w:sz w:val="20"/>
          <w:szCs w:val="24"/>
        </w:rPr>
        <w:t xml:space="preserve">niform and </w:t>
      </w:r>
      <w:r w:rsidR="00910645">
        <w:rPr>
          <w:rFonts w:ascii="Times New Roman" w:hAnsi="Times New Roman" w:cs="Times New Roman"/>
          <w:noProof/>
          <w:kern w:val="0"/>
          <w:sz w:val="20"/>
          <w:szCs w:val="24"/>
        </w:rPr>
        <w:t>w</w:t>
      </w:r>
      <w:r w:rsidRPr="00753840">
        <w:rPr>
          <w:rFonts w:ascii="Times New Roman" w:hAnsi="Times New Roman" w:cs="Times New Roman"/>
          <w:noProof/>
          <w:kern w:val="0"/>
          <w:sz w:val="20"/>
          <w:szCs w:val="24"/>
        </w:rPr>
        <w:t>ell-</w:t>
      </w:r>
      <w:r w:rsidR="00910645">
        <w:rPr>
          <w:rFonts w:ascii="Times New Roman" w:hAnsi="Times New Roman" w:cs="Times New Roman"/>
          <w:noProof/>
          <w:kern w:val="0"/>
          <w:sz w:val="20"/>
          <w:szCs w:val="24"/>
        </w:rPr>
        <w:t>d</w:t>
      </w:r>
      <w:r w:rsidRPr="00753840">
        <w:rPr>
          <w:rFonts w:ascii="Times New Roman" w:hAnsi="Times New Roman" w:cs="Times New Roman"/>
          <w:noProof/>
          <w:kern w:val="0"/>
          <w:sz w:val="20"/>
          <w:szCs w:val="24"/>
        </w:rPr>
        <w:t>ispersed PtO</w:t>
      </w:r>
      <w:r w:rsidRPr="009A5D4A">
        <w:rPr>
          <w:rFonts w:ascii="Times New Roman" w:hAnsi="Times New Roman" w:cs="Times New Roman"/>
          <w:noProof/>
          <w:kern w:val="0"/>
          <w:sz w:val="20"/>
          <w:szCs w:val="24"/>
          <w:vertAlign w:val="subscript"/>
        </w:rPr>
        <w:t>2</w:t>
      </w:r>
      <w:r w:rsidRPr="00753840">
        <w:rPr>
          <w:rFonts w:ascii="Times New Roman" w:hAnsi="Times New Roman" w:cs="Times New Roman"/>
          <w:noProof/>
          <w:kern w:val="0"/>
          <w:sz w:val="20"/>
          <w:szCs w:val="24"/>
        </w:rPr>
        <w:t xml:space="preserve"> </w:t>
      </w:r>
      <w:r w:rsidR="00910645">
        <w:rPr>
          <w:rFonts w:ascii="Times New Roman" w:hAnsi="Times New Roman" w:cs="Times New Roman"/>
          <w:noProof/>
          <w:kern w:val="0"/>
          <w:sz w:val="20"/>
          <w:szCs w:val="24"/>
        </w:rPr>
        <w:t>n</w:t>
      </w:r>
      <w:r w:rsidRPr="00753840">
        <w:rPr>
          <w:rFonts w:ascii="Times New Roman" w:hAnsi="Times New Roman" w:cs="Times New Roman"/>
          <w:noProof/>
          <w:kern w:val="0"/>
          <w:sz w:val="20"/>
          <w:szCs w:val="24"/>
        </w:rPr>
        <w:t xml:space="preserve">anoparticles on ZnO </w:t>
      </w:r>
      <w:r w:rsidR="00910645">
        <w:rPr>
          <w:rFonts w:ascii="Times New Roman" w:hAnsi="Times New Roman" w:cs="Times New Roman"/>
          <w:noProof/>
          <w:kern w:val="0"/>
          <w:sz w:val="20"/>
          <w:szCs w:val="24"/>
        </w:rPr>
        <w:t>n</w:t>
      </w:r>
      <w:r w:rsidRPr="00753840">
        <w:rPr>
          <w:rFonts w:ascii="Times New Roman" w:hAnsi="Times New Roman" w:cs="Times New Roman"/>
          <w:noProof/>
          <w:kern w:val="0"/>
          <w:sz w:val="20"/>
          <w:szCs w:val="24"/>
        </w:rPr>
        <w:t xml:space="preserve">anorods for </w:t>
      </w:r>
      <w:r w:rsidR="00910645">
        <w:rPr>
          <w:rFonts w:ascii="Times New Roman" w:hAnsi="Times New Roman" w:cs="Times New Roman"/>
          <w:noProof/>
          <w:kern w:val="0"/>
          <w:sz w:val="20"/>
          <w:szCs w:val="24"/>
        </w:rPr>
        <w:t>e</w:t>
      </w:r>
      <w:r w:rsidRPr="00753840">
        <w:rPr>
          <w:rFonts w:ascii="Times New Roman" w:hAnsi="Times New Roman" w:cs="Times New Roman"/>
          <w:noProof/>
          <w:kern w:val="0"/>
          <w:sz w:val="20"/>
          <w:szCs w:val="24"/>
        </w:rPr>
        <w:t xml:space="preserve">fficient </w:t>
      </w:r>
      <w:r w:rsidR="00910645">
        <w:rPr>
          <w:rFonts w:ascii="Times New Roman" w:hAnsi="Times New Roman" w:cs="Times New Roman"/>
          <w:noProof/>
          <w:kern w:val="0"/>
          <w:sz w:val="20"/>
          <w:szCs w:val="24"/>
        </w:rPr>
        <w:t>c</w:t>
      </w:r>
      <w:r w:rsidRPr="00753840">
        <w:rPr>
          <w:rFonts w:ascii="Times New Roman" w:hAnsi="Times New Roman" w:cs="Times New Roman"/>
          <w:noProof/>
          <w:kern w:val="0"/>
          <w:sz w:val="20"/>
          <w:szCs w:val="24"/>
        </w:rPr>
        <w:t xml:space="preserve">atalytic </w:t>
      </w:r>
      <w:r w:rsidR="00910645">
        <w:rPr>
          <w:rFonts w:ascii="Times New Roman" w:hAnsi="Times New Roman" w:cs="Times New Roman"/>
          <w:noProof/>
          <w:kern w:val="0"/>
          <w:sz w:val="20"/>
          <w:szCs w:val="24"/>
        </w:rPr>
        <w:t>r</w:t>
      </w:r>
      <w:r w:rsidRPr="00753840">
        <w:rPr>
          <w:rFonts w:ascii="Times New Roman" w:hAnsi="Times New Roman" w:cs="Times New Roman"/>
          <w:noProof/>
          <w:kern w:val="0"/>
          <w:sz w:val="20"/>
          <w:szCs w:val="24"/>
        </w:rPr>
        <w:t>eduction of 4-</w:t>
      </w:r>
      <w:r w:rsidR="00910645">
        <w:rPr>
          <w:rFonts w:ascii="Times New Roman" w:hAnsi="Times New Roman" w:cs="Times New Roman"/>
          <w:noProof/>
          <w:kern w:val="0"/>
          <w:sz w:val="20"/>
          <w:szCs w:val="24"/>
        </w:rPr>
        <w:t>n</w:t>
      </w:r>
      <w:r w:rsidRPr="00753840">
        <w:rPr>
          <w:rFonts w:ascii="Times New Roman" w:hAnsi="Times New Roman" w:cs="Times New Roman"/>
          <w:noProof/>
          <w:kern w:val="0"/>
          <w:sz w:val="20"/>
          <w:szCs w:val="24"/>
        </w:rPr>
        <w:t xml:space="preserve">itrophenol. </w:t>
      </w:r>
      <w:r w:rsidRPr="00753840">
        <w:rPr>
          <w:rFonts w:ascii="Times New Roman" w:hAnsi="Times New Roman" w:cs="Times New Roman"/>
          <w:i/>
          <w:iCs/>
          <w:noProof/>
          <w:kern w:val="0"/>
          <w:sz w:val="20"/>
          <w:szCs w:val="24"/>
        </w:rPr>
        <w:t>ACS Appl. Mater. Interfaces</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10</w:t>
      </w:r>
      <w:r w:rsidRPr="00753840">
        <w:rPr>
          <w:rFonts w:ascii="Times New Roman" w:hAnsi="Times New Roman" w:cs="Times New Roman"/>
          <w:noProof/>
          <w:kern w:val="0"/>
          <w:sz w:val="20"/>
          <w:szCs w:val="24"/>
        </w:rPr>
        <w:t>, 23154–23162 (2018).</w:t>
      </w:r>
    </w:p>
    <w:p w14:paraId="594E4CE7"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36.</w:t>
      </w:r>
      <w:r w:rsidRPr="00753840">
        <w:rPr>
          <w:rFonts w:ascii="Times New Roman" w:hAnsi="Times New Roman" w:cs="Times New Roman"/>
          <w:noProof/>
          <w:kern w:val="0"/>
          <w:sz w:val="20"/>
          <w:szCs w:val="24"/>
        </w:rPr>
        <w:tab/>
        <w:t>Yu, T., Zeng, J., Lim, B. &amp; Xia, Y. Aqueous-phase synthesis of Pt/CeO</w:t>
      </w:r>
      <w:r w:rsidRPr="009A5D4A">
        <w:rPr>
          <w:rFonts w:ascii="Times New Roman" w:hAnsi="Times New Roman" w:cs="Times New Roman"/>
          <w:noProof/>
          <w:kern w:val="0"/>
          <w:sz w:val="20"/>
          <w:szCs w:val="24"/>
          <w:vertAlign w:val="subscript"/>
        </w:rPr>
        <w:t>2</w:t>
      </w:r>
      <w:r w:rsidRPr="00753840">
        <w:rPr>
          <w:rFonts w:ascii="Times New Roman" w:hAnsi="Times New Roman" w:cs="Times New Roman"/>
          <w:noProof/>
          <w:kern w:val="0"/>
          <w:sz w:val="20"/>
          <w:szCs w:val="24"/>
        </w:rPr>
        <w:t xml:space="preserve"> hybrid nanostructures and their catalytic properties. </w:t>
      </w:r>
      <w:r w:rsidRPr="00753840">
        <w:rPr>
          <w:rFonts w:ascii="Times New Roman" w:hAnsi="Times New Roman" w:cs="Times New Roman"/>
          <w:i/>
          <w:iCs/>
          <w:noProof/>
          <w:kern w:val="0"/>
          <w:sz w:val="20"/>
          <w:szCs w:val="24"/>
        </w:rPr>
        <w:t>Adv. Mater.</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22</w:t>
      </w:r>
      <w:r w:rsidRPr="00753840">
        <w:rPr>
          <w:rFonts w:ascii="Times New Roman" w:hAnsi="Times New Roman" w:cs="Times New Roman"/>
          <w:noProof/>
          <w:kern w:val="0"/>
          <w:sz w:val="20"/>
          <w:szCs w:val="24"/>
        </w:rPr>
        <w:t>, 5188–5192 (2010).</w:t>
      </w:r>
    </w:p>
    <w:p w14:paraId="2BE91D0D" w14:textId="33A5B04C" w:rsidR="00753840" w:rsidRPr="00753840" w:rsidRDefault="00753840" w:rsidP="00DA75E3">
      <w:pPr>
        <w:autoSpaceDE w:val="0"/>
        <w:autoSpaceDN w:val="0"/>
        <w:adjustRightInd w:val="0"/>
        <w:spacing w:line="360" w:lineRule="auto"/>
        <w:ind w:left="640" w:hanging="640"/>
        <w:rPr>
          <w:rFonts w:ascii="Times New Roman" w:hAnsi="Times New Roman" w:cs="Times New Roman"/>
          <w:noProof/>
          <w:kern w:val="0"/>
          <w:sz w:val="20"/>
          <w:szCs w:val="24"/>
        </w:rPr>
      </w:pPr>
      <w:r w:rsidRPr="00753840">
        <w:rPr>
          <w:rFonts w:ascii="Times New Roman" w:hAnsi="Times New Roman" w:cs="Times New Roman"/>
          <w:noProof/>
          <w:kern w:val="0"/>
          <w:sz w:val="20"/>
          <w:szCs w:val="24"/>
        </w:rPr>
        <w:t>37.</w:t>
      </w:r>
      <w:r w:rsidRPr="00753840">
        <w:rPr>
          <w:rFonts w:ascii="Times New Roman" w:hAnsi="Times New Roman" w:cs="Times New Roman"/>
          <w:noProof/>
          <w:kern w:val="0"/>
          <w:sz w:val="20"/>
          <w:szCs w:val="24"/>
        </w:rPr>
        <w:tab/>
        <w:t xml:space="preserve">Yan, Q., Wang, X., Feng, J., Mei, L. &amp; Wang, A. Simple fabrication of bimetallic platinum-rhodium alloyed nano- multipods : A highly effective and recyclable catalyst for reduction of 4-nitrophenol and rhodamine B. </w:t>
      </w:r>
      <w:r w:rsidRPr="00753840">
        <w:rPr>
          <w:rFonts w:ascii="Times New Roman" w:hAnsi="Times New Roman" w:cs="Times New Roman"/>
          <w:i/>
          <w:iCs/>
          <w:noProof/>
          <w:kern w:val="0"/>
          <w:sz w:val="20"/>
          <w:szCs w:val="24"/>
        </w:rPr>
        <w:t>J. Colloid Interface Sci.</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582</w:t>
      </w:r>
      <w:r w:rsidRPr="00753840">
        <w:rPr>
          <w:rFonts w:ascii="Times New Roman" w:hAnsi="Times New Roman" w:cs="Times New Roman"/>
          <w:noProof/>
          <w:kern w:val="0"/>
          <w:sz w:val="20"/>
          <w:szCs w:val="24"/>
        </w:rPr>
        <w:t>, 701–710 (2021).</w:t>
      </w:r>
    </w:p>
    <w:p w14:paraId="290C3B1D" w14:textId="77777777" w:rsidR="00753840" w:rsidRPr="00753840" w:rsidRDefault="00753840" w:rsidP="00DA75E3">
      <w:pPr>
        <w:autoSpaceDE w:val="0"/>
        <w:autoSpaceDN w:val="0"/>
        <w:adjustRightInd w:val="0"/>
        <w:spacing w:line="360" w:lineRule="auto"/>
        <w:ind w:left="640" w:hanging="640"/>
        <w:rPr>
          <w:rFonts w:ascii="Times New Roman" w:hAnsi="Times New Roman" w:cs="Times New Roman"/>
          <w:noProof/>
          <w:sz w:val="20"/>
        </w:rPr>
      </w:pPr>
      <w:r w:rsidRPr="00753840">
        <w:rPr>
          <w:rFonts w:ascii="Times New Roman" w:hAnsi="Times New Roman" w:cs="Times New Roman"/>
          <w:noProof/>
          <w:kern w:val="0"/>
          <w:sz w:val="20"/>
          <w:szCs w:val="24"/>
        </w:rPr>
        <w:t>38.</w:t>
      </w:r>
      <w:r w:rsidRPr="00753840">
        <w:rPr>
          <w:rFonts w:ascii="Times New Roman" w:hAnsi="Times New Roman" w:cs="Times New Roman"/>
          <w:noProof/>
          <w:kern w:val="0"/>
          <w:sz w:val="20"/>
          <w:szCs w:val="24"/>
        </w:rPr>
        <w:tab/>
        <w:t xml:space="preserve">Ding, R. </w:t>
      </w:r>
      <w:r w:rsidRPr="00753840">
        <w:rPr>
          <w:rFonts w:ascii="Times New Roman" w:hAnsi="Times New Roman" w:cs="Times New Roman"/>
          <w:i/>
          <w:iCs/>
          <w:noProof/>
          <w:kern w:val="0"/>
          <w:sz w:val="20"/>
          <w:szCs w:val="24"/>
        </w:rPr>
        <w:t>et al.</w:t>
      </w:r>
      <w:r w:rsidRPr="00753840">
        <w:rPr>
          <w:rFonts w:ascii="Times New Roman" w:hAnsi="Times New Roman" w:cs="Times New Roman"/>
          <w:noProof/>
          <w:kern w:val="0"/>
          <w:sz w:val="20"/>
          <w:szCs w:val="24"/>
        </w:rPr>
        <w:t xml:space="preserve"> Salt template-assisted: In situ construction of Ru nanoclusters and porous carbon: Excellent catalysts toward hydrogen evolution, ammonia-borane hydrolysis, and 4-nitrophenol reduction. </w:t>
      </w:r>
      <w:r w:rsidRPr="00753840">
        <w:rPr>
          <w:rFonts w:ascii="Times New Roman" w:hAnsi="Times New Roman" w:cs="Times New Roman"/>
          <w:i/>
          <w:iCs/>
          <w:noProof/>
          <w:kern w:val="0"/>
          <w:sz w:val="20"/>
          <w:szCs w:val="24"/>
        </w:rPr>
        <w:t>Green Chem.</w:t>
      </w:r>
      <w:r w:rsidRPr="00753840">
        <w:rPr>
          <w:rFonts w:ascii="Times New Roman" w:hAnsi="Times New Roman" w:cs="Times New Roman"/>
          <w:noProof/>
          <w:kern w:val="0"/>
          <w:sz w:val="20"/>
          <w:szCs w:val="24"/>
        </w:rPr>
        <w:t xml:space="preserve"> </w:t>
      </w:r>
      <w:r w:rsidRPr="00753840">
        <w:rPr>
          <w:rFonts w:ascii="Times New Roman" w:hAnsi="Times New Roman" w:cs="Times New Roman"/>
          <w:b/>
          <w:bCs/>
          <w:noProof/>
          <w:kern w:val="0"/>
          <w:sz w:val="20"/>
          <w:szCs w:val="24"/>
        </w:rPr>
        <w:t>22</w:t>
      </w:r>
      <w:r w:rsidRPr="00753840">
        <w:rPr>
          <w:rFonts w:ascii="Times New Roman" w:hAnsi="Times New Roman" w:cs="Times New Roman"/>
          <w:noProof/>
          <w:kern w:val="0"/>
          <w:sz w:val="20"/>
          <w:szCs w:val="24"/>
        </w:rPr>
        <w:t>, 835–842 (2020).</w:t>
      </w:r>
    </w:p>
    <w:p w14:paraId="139354FA" w14:textId="3A29CD52" w:rsidR="00BC3F1A" w:rsidRPr="008177FB" w:rsidRDefault="00A72E60" w:rsidP="00DA75E3">
      <w:pPr>
        <w:spacing w:line="360" w:lineRule="auto"/>
        <w:rPr>
          <w:rFonts w:ascii="Times New Roman" w:hAnsi="Times New Roman" w:cs="Times New Roman"/>
          <w:sz w:val="20"/>
          <w:szCs w:val="20"/>
        </w:rPr>
      </w:pPr>
      <w:r w:rsidRPr="005A4809">
        <w:rPr>
          <w:rFonts w:ascii="Times New Roman" w:hAnsi="Times New Roman" w:cs="Times New Roman"/>
          <w:szCs w:val="21"/>
        </w:rPr>
        <w:fldChar w:fldCharType="end"/>
      </w:r>
    </w:p>
    <w:sectPr w:rsidR="00BC3F1A" w:rsidRPr="008177FB">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1E913" w14:textId="77777777" w:rsidR="00791B7E" w:rsidRDefault="00791B7E" w:rsidP="00677D35">
      <w:r>
        <w:separator/>
      </w:r>
    </w:p>
  </w:endnote>
  <w:endnote w:type="continuationSeparator" w:id="0">
    <w:p w14:paraId="67BEF355" w14:textId="77777777" w:rsidR="00791B7E" w:rsidRDefault="00791B7E" w:rsidP="00677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新宋体">
    <w:altName w:val="NSimSun"/>
    <w:panose1 w:val="02010609030101010101"/>
    <w:charset w:val="86"/>
    <w:family w:val="modern"/>
    <w:pitch w:val="fixed"/>
    <w:sig w:usb0="0000028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6260E" w14:textId="77777777" w:rsidR="00791B7E" w:rsidRDefault="00791B7E" w:rsidP="00677D35">
      <w:r>
        <w:separator/>
      </w:r>
    </w:p>
  </w:footnote>
  <w:footnote w:type="continuationSeparator" w:id="0">
    <w:p w14:paraId="271DC0D2" w14:textId="77777777" w:rsidR="00791B7E" w:rsidRDefault="00791B7E" w:rsidP="00677D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M0M7E0NTA2MTIwNTNQ0lEKTi0uzszPAykwMa4FAFkOkrctAAAA"/>
  </w:docVars>
  <w:rsids>
    <w:rsidRoot w:val="00DE0A8C"/>
    <w:rsid w:val="00001240"/>
    <w:rsid w:val="00006B7D"/>
    <w:rsid w:val="00012DCF"/>
    <w:rsid w:val="00013181"/>
    <w:rsid w:val="000267AA"/>
    <w:rsid w:val="0003170F"/>
    <w:rsid w:val="00043004"/>
    <w:rsid w:val="00051243"/>
    <w:rsid w:val="00051A18"/>
    <w:rsid w:val="00062E57"/>
    <w:rsid w:val="00065EBF"/>
    <w:rsid w:val="00072E88"/>
    <w:rsid w:val="000B0414"/>
    <w:rsid w:val="000D48E5"/>
    <w:rsid w:val="000D69B1"/>
    <w:rsid w:val="000E2CA6"/>
    <w:rsid w:val="000E4184"/>
    <w:rsid w:val="000E6F80"/>
    <w:rsid w:val="00127860"/>
    <w:rsid w:val="001461E2"/>
    <w:rsid w:val="0015765B"/>
    <w:rsid w:val="00161F2E"/>
    <w:rsid w:val="00192A18"/>
    <w:rsid w:val="00193B0B"/>
    <w:rsid w:val="001A7777"/>
    <w:rsid w:val="001F41FA"/>
    <w:rsid w:val="001F75EF"/>
    <w:rsid w:val="001F7A67"/>
    <w:rsid w:val="00204ABD"/>
    <w:rsid w:val="00207BD3"/>
    <w:rsid w:val="002135D2"/>
    <w:rsid w:val="002145CE"/>
    <w:rsid w:val="00245740"/>
    <w:rsid w:val="00262F89"/>
    <w:rsid w:val="00275843"/>
    <w:rsid w:val="00290474"/>
    <w:rsid w:val="00294E0E"/>
    <w:rsid w:val="002B43BD"/>
    <w:rsid w:val="002B52A7"/>
    <w:rsid w:val="002D4019"/>
    <w:rsid w:val="002D40C5"/>
    <w:rsid w:val="002F3E54"/>
    <w:rsid w:val="003222A5"/>
    <w:rsid w:val="003238CD"/>
    <w:rsid w:val="003248B8"/>
    <w:rsid w:val="00345FFF"/>
    <w:rsid w:val="00374C11"/>
    <w:rsid w:val="003809EB"/>
    <w:rsid w:val="0038711A"/>
    <w:rsid w:val="003C2BE5"/>
    <w:rsid w:val="003D1A49"/>
    <w:rsid w:val="003E4523"/>
    <w:rsid w:val="00410F14"/>
    <w:rsid w:val="0042233F"/>
    <w:rsid w:val="004257DE"/>
    <w:rsid w:val="00436F91"/>
    <w:rsid w:val="00485A3A"/>
    <w:rsid w:val="00485EC5"/>
    <w:rsid w:val="00487EFA"/>
    <w:rsid w:val="00487F33"/>
    <w:rsid w:val="0049454D"/>
    <w:rsid w:val="004974D9"/>
    <w:rsid w:val="004A6373"/>
    <w:rsid w:val="004B3943"/>
    <w:rsid w:val="004C2B54"/>
    <w:rsid w:val="004E2644"/>
    <w:rsid w:val="004E64BB"/>
    <w:rsid w:val="00501366"/>
    <w:rsid w:val="00504989"/>
    <w:rsid w:val="00524A59"/>
    <w:rsid w:val="00535A45"/>
    <w:rsid w:val="0055260A"/>
    <w:rsid w:val="00570817"/>
    <w:rsid w:val="00571430"/>
    <w:rsid w:val="00592DDB"/>
    <w:rsid w:val="005A4809"/>
    <w:rsid w:val="005B1FA2"/>
    <w:rsid w:val="005B47A4"/>
    <w:rsid w:val="005C2ED6"/>
    <w:rsid w:val="005E0870"/>
    <w:rsid w:val="005E7A87"/>
    <w:rsid w:val="0062192B"/>
    <w:rsid w:val="00622B3F"/>
    <w:rsid w:val="00631A0A"/>
    <w:rsid w:val="006424D7"/>
    <w:rsid w:val="00645188"/>
    <w:rsid w:val="00654174"/>
    <w:rsid w:val="00665B1E"/>
    <w:rsid w:val="00677D35"/>
    <w:rsid w:val="00687C12"/>
    <w:rsid w:val="006A41DC"/>
    <w:rsid w:val="006A54A3"/>
    <w:rsid w:val="006A7568"/>
    <w:rsid w:val="006B0362"/>
    <w:rsid w:val="006C2A4B"/>
    <w:rsid w:val="006F6601"/>
    <w:rsid w:val="006F6F55"/>
    <w:rsid w:val="00713B61"/>
    <w:rsid w:val="0071409D"/>
    <w:rsid w:val="00753840"/>
    <w:rsid w:val="007603E6"/>
    <w:rsid w:val="00791B7E"/>
    <w:rsid w:val="007A3128"/>
    <w:rsid w:val="007A3C82"/>
    <w:rsid w:val="007A7397"/>
    <w:rsid w:val="007C71B7"/>
    <w:rsid w:val="007F4A82"/>
    <w:rsid w:val="007F4B9A"/>
    <w:rsid w:val="008177FB"/>
    <w:rsid w:val="00831874"/>
    <w:rsid w:val="0084036B"/>
    <w:rsid w:val="0084437A"/>
    <w:rsid w:val="008507D0"/>
    <w:rsid w:val="00855218"/>
    <w:rsid w:val="0089222B"/>
    <w:rsid w:val="0089317D"/>
    <w:rsid w:val="008A402E"/>
    <w:rsid w:val="008B0F64"/>
    <w:rsid w:val="008B361A"/>
    <w:rsid w:val="008C5E3D"/>
    <w:rsid w:val="008E0937"/>
    <w:rsid w:val="00902E42"/>
    <w:rsid w:val="00910645"/>
    <w:rsid w:val="00910B71"/>
    <w:rsid w:val="00934865"/>
    <w:rsid w:val="009602B7"/>
    <w:rsid w:val="00976EF0"/>
    <w:rsid w:val="00983B4C"/>
    <w:rsid w:val="009A5D4A"/>
    <w:rsid w:val="009B6686"/>
    <w:rsid w:val="009C299F"/>
    <w:rsid w:val="009D24EF"/>
    <w:rsid w:val="009E588D"/>
    <w:rsid w:val="00A12683"/>
    <w:rsid w:val="00A14E85"/>
    <w:rsid w:val="00A20299"/>
    <w:rsid w:val="00A40E9C"/>
    <w:rsid w:val="00A41808"/>
    <w:rsid w:val="00A418CF"/>
    <w:rsid w:val="00A5429B"/>
    <w:rsid w:val="00A57620"/>
    <w:rsid w:val="00A72E60"/>
    <w:rsid w:val="00A7529F"/>
    <w:rsid w:val="00A81345"/>
    <w:rsid w:val="00A834BE"/>
    <w:rsid w:val="00A911FB"/>
    <w:rsid w:val="00A92240"/>
    <w:rsid w:val="00A934CA"/>
    <w:rsid w:val="00A94A6B"/>
    <w:rsid w:val="00AA4A5E"/>
    <w:rsid w:val="00AC1844"/>
    <w:rsid w:val="00AD083F"/>
    <w:rsid w:val="00AD1789"/>
    <w:rsid w:val="00AD6948"/>
    <w:rsid w:val="00AF1014"/>
    <w:rsid w:val="00AF66CB"/>
    <w:rsid w:val="00B12A84"/>
    <w:rsid w:val="00B13684"/>
    <w:rsid w:val="00B25492"/>
    <w:rsid w:val="00B25C3D"/>
    <w:rsid w:val="00B51961"/>
    <w:rsid w:val="00B5309D"/>
    <w:rsid w:val="00B54211"/>
    <w:rsid w:val="00B76A17"/>
    <w:rsid w:val="00B84730"/>
    <w:rsid w:val="00BA2EA4"/>
    <w:rsid w:val="00BB7D8A"/>
    <w:rsid w:val="00BC383F"/>
    <w:rsid w:val="00BC3F1A"/>
    <w:rsid w:val="00BF03BA"/>
    <w:rsid w:val="00BF5489"/>
    <w:rsid w:val="00C44557"/>
    <w:rsid w:val="00C76225"/>
    <w:rsid w:val="00C90630"/>
    <w:rsid w:val="00C90744"/>
    <w:rsid w:val="00CA6BAA"/>
    <w:rsid w:val="00CA6FB5"/>
    <w:rsid w:val="00CB0993"/>
    <w:rsid w:val="00CC3B6E"/>
    <w:rsid w:val="00CE470B"/>
    <w:rsid w:val="00CE6D56"/>
    <w:rsid w:val="00CF6233"/>
    <w:rsid w:val="00CF6D83"/>
    <w:rsid w:val="00CF755C"/>
    <w:rsid w:val="00D33053"/>
    <w:rsid w:val="00DA75E3"/>
    <w:rsid w:val="00DB758D"/>
    <w:rsid w:val="00DC14F7"/>
    <w:rsid w:val="00DC6D12"/>
    <w:rsid w:val="00DD3E9E"/>
    <w:rsid w:val="00DE0A8C"/>
    <w:rsid w:val="00DF472E"/>
    <w:rsid w:val="00E13C91"/>
    <w:rsid w:val="00E2474B"/>
    <w:rsid w:val="00E519DB"/>
    <w:rsid w:val="00E565A9"/>
    <w:rsid w:val="00E566D4"/>
    <w:rsid w:val="00E9100F"/>
    <w:rsid w:val="00EA70C3"/>
    <w:rsid w:val="00EB03C2"/>
    <w:rsid w:val="00ED7573"/>
    <w:rsid w:val="00EE76F4"/>
    <w:rsid w:val="00EF1421"/>
    <w:rsid w:val="00EF48FC"/>
    <w:rsid w:val="00F03AB4"/>
    <w:rsid w:val="00F04B36"/>
    <w:rsid w:val="00F10AF4"/>
    <w:rsid w:val="00F14493"/>
    <w:rsid w:val="00F20046"/>
    <w:rsid w:val="00F2358F"/>
    <w:rsid w:val="00F67B59"/>
    <w:rsid w:val="00F77D4B"/>
    <w:rsid w:val="00F84F1F"/>
    <w:rsid w:val="00F90C4B"/>
    <w:rsid w:val="00FA11FF"/>
    <w:rsid w:val="00FA1790"/>
    <w:rsid w:val="00FA414B"/>
    <w:rsid w:val="00FB633C"/>
    <w:rsid w:val="00FF1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EF98A"/>
  <w15:chartTrackingRefBased/>
  <w15:docId w15:val="{8F7D1490-FBD9-4C37-B50E-03DE772D8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3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24A59"/>
    <w:rPr>
      <w:color w:val="0563C1" w:themeColor="hyperlink"/>
      <w:u w:val="single"/>
    </w:rPr>
  </w:style>
  <w:style w:type="character" w:styleId="a4">
    <w:name w:val="Unresolved Mention"/>
    <w:basedOn w:val="a0"/>
    <w:uiPriority w:val="99"/>
    <w:semiHidden/>
    <w:unhideWhenUsed/>
    <w:rsid w:val="00524A59"/>
    <w:rPr>
      <w:color w:val="605E5C"/>
      <w:shd w:val="clear" w:color="auto" w:fill="E1DFDD"/>
    </w:rPr>
  </w:style>
  <w:style w:type="paragraph" w:styleId="a5">
    <w:name w:val="header"/>
    <w:basedOn w:val="a"/>
    <w:link w:val="a6"/>
    <w:uiPriority w:val="99"/>
    <w:unhideWhenUsed/>
    <w:rsid w:val="00677D3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677D35"/>
    <w:rPr>
      <w:sz w:val="18"/>
      <w:szCs w:val="18"/>
    </w:rPr>
  </w:style>
  <w:style w:type="paragraph" w:styleId="a7">
    <w:name w:val="footer"/>
    <w:basedOn w:val="a"/>
    <w:link w:val="a8"/>
    <w:uiPriority w:val="99"/>
    <w:unhideWhenUsed/>
    <w:rsid w:val="00677D35"/>
    <w:pPr>
      <w:tabs>
        <w:tab w:val="center" w:pos="4153"/>
        <w:tab w:val="right" w:pos="8306"/>
      </w:tabs>
      <w:snapToGrid w:val="0"/>
      <w:jc w:val="left"/>
    </w:pPr>
    <w:rPr>
      <w:sz w:val="18"/>
      <w:szCs w:val="18"/>
    </w:rPr>
  </w:style>
  <w:style w:type="character" w:customStyle="1" w:styleId="a8">
    <w:name w:val="页脚 字符"/>
    <w:basedOn w:val="a0"/>
    <w:link w:val="a7"/>
    <w:uiPriority w:val="99"/>
    <w:rsid w:val="00677D35"/>
    <w:rPr>
      <w:sz w:val="18"/>
      <w:szCs w:val="18"/>
    </w:rPr>
  </w:style>
  <w:style w:type="paragraph" w:styleId="a9">
    <w:name w:val="Normal (Web)"/>
    <w:basedOn w:val="a"/>
    <w:uiPriority w:val="99"/>
    <w:semiHidden/>
    <w:unhideWhenUsed/>
    <w:rsid w:val="00CE6D56"/>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39"/>
    <w:qFormat/>
    <w:rsid w:val="00BC3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C3B6E"/>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F10AF4"/>
    <w:rPr>
      <w:rFonts w:ascii="Times New Roman" w:hAnsi="Times New Roman" w:cs="Times New Roman" w:hint="default"/>
      <w:b w:val="0"/>
      <w:bCs w:val="0"/>
      <w:i/>
      <w:iCs/>
      <w:color w:val="000000"/>
      <w:sz w:val="24"/>
      <w:szCs w:val="24"/>
    </w:rPr>
  </w:style>
  <w:style w:type="paragraph" w:styleId="ab">
    <w:name w:val="Balloon Text"/>
    <w:basedOn w:val="a"/>
    <w:link w:val="ac"/>
    <w:uiPriority w:val="99"/>
    <w:semiHidden/>
    <w:unhideWhenUsed/>
    <w:rsid w:val="005B1FA2"/>
    <w:rPr>
      <w:sz w:val="18"/>
      <w:szCs w:val="18"/>
    </w:rPr>
  </w:style>
  <w:style w:type="character" w:customStyle="1" w:styleId="ac">
    <w:name w:val="批注框文本 字符"/>
    <w:basedOn w:val="a0"/>
    <w:link w:val="ab"/>
    <w:uiPriority w:val="99"/>
    <w:semiHidden/>
    <w:rsid w:val="005B1FA2"/>
    <w:rPr>
      <w:sz w:val="18"/>
      <w:szCs w:val="18"/>
    </w:rPr>
  </w:style>
  <w:style w:type="table" w:styleId="1">
    <w:name w:val="Plain Table 1"/>
    <w:basedOn w:val="a1"/>
    <w:uiPriority w:val="41"/>
    <w:rsid w:val="00AF66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
    <w:name w:val="Plain Table 4"/>
    <w:basedOn w:val="a1"/>
    <w:uiPriority w:val="44"/>
    <w:rsid w:val="00AF66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
    <w:name w:val="Plain Table 3"/>
    <w:basedOn w:val="a1"/>
    <w:uiPriority w:val="43"/>
    <w:rsid w:val="00AF66C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6">
    <w:name w:val="Grid Table 1 Light Accent 6"/>
    <w:basedOn w:val="a1"/>
    <w:uiPriority w:val="46"/>
    <w:rsid w:val="00AF66C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1-5">
    <w:name w:val="Grid Table 1 Light Accent 5"/>
    <w:basedOn w:val="a1"/>
    <w:uiPriority w:val="46"/>
    <w:rsid w:val="00AF66C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3">
    <w:name w:val="Grid Table 1 Light Accent 3"/>
    <w:basedOn w:val="a1"/>
    <w:uiPriority w:val="46"/>
    <w:rsid w:val="00AF66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1">
    <w:name w:val="Grid Table 1 Light Accent 1"/>
    <w:basedOn w:val="a1"/>
    <w:uiPriority w:val="46"/>
    <w:rsid w:val="00AF66C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10">
    <w:name w:val="Grid Table 1 Light"/>
    <w:basedOn w:val="a1"/>
    <w:uiPriority w:val="46"/>
    <w:rsid w:val="00AF66C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1">
    <w:name w:val="Grid Table 2 Accent 1"/>
    <w:basedOn w:val="a1"/>
    <w:uiPriority w:val="47"/>
    <w:rsid w:val="00AF66CB"/>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1">
    <w:name w:val="网格型1"/>
    <w:basedOn w:val="a1"/>
    <w:next w:val="aa"/>
    <w:uiPriority w:val="39"/>
    <w:qFormat/>
    <w:rsid w:val="00F235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表 2 - 着色 11"/>
    <w:basedOn w:val="a1"/>
    <w:next w:val="2-1"/>
    <w:uiPriority w:val="47"/>
    <w:rsid w:val="00F2358F"/>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98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ntjiangzf@sina.com"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8" Type="http://schemas.openxmlformats.org/officeDocument/2006/relationships/hyperlink" Target="mailto:apcslee@cityu.edu.h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A4A71-C967-4EF2-9795-AD3E4682B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32</Pages>
  <Words>15245</Words>
  <Characters>86898</Characters>
  <Application>Microsoft Office Word</Application>
  <DocSecurity>0</DocSecurity>
  <Lines>724</Lines>
  <Paragraphs>203</Paragraphs>
  <ScaleCrop>false</ScaleCrop>
  <Company/>
  <LinksUpToDate>false</LinksUpToDate>
  <CharactersWithSpaces>101940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liang jianli</dc:creator>
  <cp:keywords/>
  <dc:description/>
  <cp:lastModifiedBy>liang jianli</cp:lastModifiedBy>
  <cp:revision>47</cp:revision>
  <dcterms:created xsi:type="dcterms:W3CDTF">2021-05-12T14:24:00Z</dcterms:created>
  <dcterms:modified xsi:type="dcterms:W3CDTF">2021-05-27T05:02:00Z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http://www.zotero.org/styles/nature-communications</vt:lpwstr>
  </property>
  <property fmtid="{D5CDD505-2E9C-101B-9397-08002B2CF9AE}" pid="21" name="Mendeley Recent Style Name 9_1">
    <vt:lpwstr>Nature Communications</vt:lpwstr>
  </property>
  <property fmtid="{D5CDD505-2E9C-101B-9397-08002B2CF9AE}" pid="22" name="Mendeley Document_1">
    <vt:lpwstr>True</vt:lpwstr>
  </property>
  <property fmtid="{D5CDD505-2E9C-101B-9397-08002B2CF9AE}" pid="23" name="Mendeley Unique User Id_1">
    <vt:lpwstr>17d48bde-9b1c-3b89-b9a1-2871654dee63</vt:lpwstr>
  </property>
  <property fmtid="{D5CDD505-2E9C-101B-9397-08002B2CF9AE}" pid="24" name="Mendeley Citation Style_1">
    <vt:lpwstr>http://www.zotero.org/styles/nature-communications</vt:lpwstr>
  </property>
</Properties>
</file>