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98483" w14:textId="5AA40BF8" w:rsidR="00120525" w:rsidRPr="00A30F3A" w:rsidRDefault="002168F3" w:rsidP="00FD0C5E">
      <w:pPr>
        <w:jc w:val="center"/>
        <w:rPr>
          <w:sz w:val="32"/>
          <w:szCs w:val="32"/>
        </w:rPr>
      </w:pPr>
      <w:r w:rsidRPr="00A30F3A">
        <w:rPr>
          <w:sz w:val="32"/>
          <w:szCs w:val="32"/>
        </w:rPr>
        <w:t>Supplementary Information</w:t>
      </w:r>
    </w:p>
    <w:p w14:paraId="7BE46948" w14:textId="77777777" w:rsidR="00A30F3A" w:rsidRDefault="00A30F3A" w:rsidP="00FD0C5E">
      <w:pPr>
        <w:jc w:val="center"/>
      </w:pPr>
    </w:p>
    <w:p w14:paraId="73DAFB79" w14:textId="7B41B388" w:rsidR="00A30F3A" w:rsidRPr="00A30F3A" w:rsidRDefault="00A30F3A" w:rsidP="00A30F3A">
      <w:pPr>
        <w:spacing w:line="480" w:lineRule="auto"/>
        <w:jc w:val="center"/>
        <w:rPr>
          <w:sz w:val="28"/>
          <w:szCs w:val="28"/>
        </w:rPr>
      </w:pPr>
      <w:r w:rsidRPr="00A30F3A">
        <w:rPr>
          <w:sz w:val="28"/>
          <w:szCs w:val="28"/>
        </w:rPr>
        <w:t>Coastal Inorganic Mercury Time Series Reveals Interannual and Seasonal Variability Driven by Regional Climate Factors</w:t>
      </w:r>
    </w:p>
    <w:p w14:paraId="32EE47A5" w14:textId="77777777" w:rsidR="00A30F3A" w:rsidRDefault="00A30F3A" w:rsidP="00A30F3A">
      <w:pPr>
        <w:spacing w:line="480" w:lineRule="auto"/>
        <w:jc w:val="center"/>
      </w:pPr>
      <w:r>
        <w:t>Hannah M. Adams,</w:t>
      </w:r>
      <w:r>
        <w:rPr>
          <w:vertAlign w:val="superscript"/>
        </w:rPr>
        <w:t>1</w:t>
      </w:r>
      <w:r>
        <w:t xml:space="preserve">* </w:t>
      </w:r>
      <w:proofErr w:type="spellStart"/>
      <w:r>
        <w:t>Peipei</w:t>
      </w:r>
      <w:proofErr w:type="spellEnd"/>
      <w:r>
        <w:t xml:space="preserve"> Wu,</w:t>
      </w:r>
      <w:r>
        <w:rPr>
          <w:vertAlign w:val="superscript"/>
        </w:rPr>
        <w:t>1</w:t>
      </w:r>
      <w:r w:rsidRPr="00B96E54">
        <w:t xml:space="preserve"> </w:t>
      </w:r>
      <w:r>
        <w:t>Iris Kübler-Dudgeon,</w:t>
      </w:r>
      <w:r w:rsidRPr="005C26B0">
        <w:rPr>
          <w:vertAlign w:val="superscript"/>
        </w:rPr>
        <w:t xml:space="preserve"> </w:t>
      </w:r>
      <w:r>
        <w:rPr>
          <w:vertAlign w:val="superscript"/>
        </w:rPr>
        <w:t>1</w:t>
      </w:r>
      <w:r>
        <w:t xml:space="preserve"> Carl H. Lamborg,</w:t>
      </w:r>
      <w:r>
        <w:rPr>
          <w:vertAlign w:val="superscript"/>
        </w:rPr>
        <w:t>2</w:t>
      </w:r>
      <w:r>
        <w:t xml:space="preserve"> Jeff S. Bowman,</w:t>
      </w:r>
      <w:r>
        <w:rPr>
          <w:vertAlign w:val="superscript"/>
        </w:rPr>
        <w:t>1</w:t>
      </w:r>
      <w:r>
        <w:t xml:space="preserve"> Amina T. Schartup</w:t>
      </w:r>
      <w:r>
        <w:rPr>
          <w:vertAlign w:val="superscript"/>
        </w:rPr>
        <w:t>1</w:t>
      </w:r>
      <w:r>
        <w:t>*</w:t>
      </w:r>
    </w:p>
    <w:p w14:paraId="2B49F51D" w14:textId="201C5FE8" w:rsidR="00A30F3A" w:rsidRDefault="00A30F3A" w:rsidP="00A30F3A">
      <w:pPr>
        <w:jc w:val="center"/>
      </w:pPr>
      <w:r>
        <w:t xml:space="preserve">Corresponding Authors: Hannah M. Adams, </w:t>
      </w:r>
      <w:hyperlink r:id="rId7" w:history="1">
        <w:r w:rsidRPr="000947A4">
          <w:rPr>
            <w:rStyle w:val="Hyperlink"/>
          </w:rPr>
          <w:t>hadams@ucsd.edu</w:t>
        </w:r>
      </w:hyperlink>
      <w:r>
        <w:t xml:space="preserve"> and Amina T. Schartup, </w:t>
      </w:r>
      <w:hyperlink r:id="rId8" w:history="1">
        <w:r w:rsidRPr="00211BEF">
          <w:rPr>
            <w:rStyle w:val="Hyperlink"/>
          </w:rPr>
          <w:t>aschartup@ucsd.edu</w:t>
        </w:r>
      </w:hyperlink>
      <w:r>
        <w:t xml:space="preserve"> </w:t>
      </w:r>
    </w:p>
    <w:p w14:paraId="326B6B2D" w14:textId="77777777" w:rsidR="00A30F3A" w:rsidRPr="000B2792" w:rsidRDefault="00A30F3A" w:rsidP="00A30F3A">
      <w:pPr>
        <w:spacing w:line="480" w:lineRule="auto"/>
        <w:jc w:val="center"/>
      </w:pPr>
    </w:p>
    <w:p w14:paraId="7A3F53FD" w14:textId="77777777" w:rsidR="00A30F3A" w:rsidRDefault="00A30F3A" w:rsidP="00A30F3A">
      <w:pPr>
        <w:spacing w:line="480" w:lineRule="auto"/>
        <w:jc w:val="center"/>
      </w:pPr>
      <w:r>
        <w:rPr>
          <w:vertAlign w:val="superscript"/>
        </w:rPr>
        <w:t>1</w:t>
      </w:r>
      <w:r>
        <w:t>Scripps Institution of Oceanography, University of California San Diego, La Jolla, CA, USA</w:t>
      </w:r>
    </w:p>
    <w:p w14:paraId="6A8602F3" w14:textId="0C18942E" w:rsidR="00A30F3A" w:rsidRDefault="00A30F3A" w:rsidP="00A30F3A">
      <w:pPr>
        <w:spacing w:line="480" w:lineRule="auto"/>
        <w:jc w:val="center"/>
      </w:pPr>
      <w:r w:rsidRPr="005C26B0">
        <w:rPr>
          <w:vertAlign w:val="superscript"/>
        </w:rPr>
        <w:t>2</w:t>
      </w:r>
      <w:r>
        <w:t>Department of Ocean Sciences, University of California Santa Cruz, Santa Cruz, CA, USA</w:t>
      </w:r>
    </w:p>
    <w:p w14:paraId="69255F05" w14:textId="77777777" w:rsidR="00A30F3A" w:rsidRDefault="00A30F3A" w:rsidP="004C04E2"/>
    <w:p w14:paraId="7C695221" w14:textId="77777777" w:rsidR="00A30F3A" w:rsidRDefault="00A30F3A" w:rsidP="004C04E2"/>
    <w:p w14:paraId="57CE2462" w14:textId="49857319" w:rsidR="00775252" w:rsidRDefault="00A30F3A" w:rsidP="00A30F3A">
      <w:r>
        <w:t xml:space="preserve">Summary: </w:t>
      </w:r>
      <w:r w:rsidR="00775252">
        <w:t>10</w:t>
      </w:r>
      <w:r>
        <w:t xml:space="preserve"> pages, </w:t>
      </w:r>
      <w:r w:rsidR="00775252">
        <w:t>1</w:t>
      </w:r>
      <w:r>
        <w:t xml:space="preserve"> table, and </w:t>
      </w:r>
      <w:r w:rsidR="00775252">
        <w:t>10</w:t>
      </w:r>
      <w:r>
        <w:t xml:space="preserve"> figures</w:t>
      </w:r>
    </w:p>
    <w:p w14:paraId="0C5236A4" w14:textId="0B10FF1A" w:rsidR="00A30F3A" w:rsidRDefault="00775252" w:rsidP="00A30F3A">
      <w:r>
        <w:br w:type="page"/>
      </w:r>
    </w:p>
    <w:sdt>
      <w:sdtPr>
        <w:id w:val="1547798608"/>
        <w:docPartObj>
          <w:docPartGallery w:val="Table of Contents"/>
          <w:docPartUnique/>
        </w:docPartObj>
      </w:sdtPr>
      <w:sdtEndPr>
        <w:rPr>
          <w:b/>
          <w:bCs/>
          <w:noProof/>
        </w:rPr>
      </w:sdtEndPr>
      <w:sdtContent>
        <w:p w14:paraId="5427DD40" w14:textId="47536366" w:rsidR="00A30F3A" w:rsidRPr="00775252" w:rsidRDefault="00A30F3A" w:rsidP="00A30F3A">
          <w:r w:rsidRPr="00A30F3A">
            <w:rPr>
              <w:b/>
              <w:bCs/>
            </w:rPr>
            <w:t>Table of Contents</w:t>
          </w:r>
        </w:p>
        <w:p w14:paraId="2AD4F1E1" w14:textId="248968F2" w:rsidR="004E3254" w:rsidRPr="004E3254" w:rsidRDefault="00A30F3A">
          <w:pPr>
            <w:pStyle w:val="TOC1"/>
            <w:tabs>
              <w:tab w:val="right" w:leader="dot" w:pos="9350"/>
            </w:tabs>
            <w:rPr>
              <w:rFonts w:ascii="Times New Roman" w:eastAsiaTheme="minorEastAsia" w:hAnsi="Times New Roman" w:cs="Times New Roman"/>
              <w:b w:val="0"/>
              <w:bCs w:val="0"/>
              <w:i w:val="0"/>
              <w:iCs w:val="0"/>
              <w:noProof/>
            </w:rPr>
          </w:pPr>
          <w:r w:rsidRPr="004E3254">
            <w:rPr>
              <w:rFonts w:ascii="Times New Roman" w:hAnsi="Times New Roman" w:cs="Times New Roman"/>
              <w:b w:val="0"/>
              <w:bCs w:val="0"/>
              <w:i w:val="0"/>
              <w:iCs w:val="0"/>
            </w:rPr>
            <w:fldChar w:fldCharType="begin"/>
          </w:r>
          <w:r w:rsidRPr="004E3254">
            <w:rPr>
              <w:rFonts w:ascii="Times New Roman" w:hAnsi="Times New Roman" w:cs="Times New Roman"/>
              <w:b w:val="0"/>
              <w:bCs w:val="0"/>
              <w:i w:val="0"/>
              <w:iCs w:val="0"/>
            </w:rPr>
            <w:instrText xml:space="preserve"> TOC \o "1-3" \h \z \u </w:instrText>
          </w:r>
          <w:r w:rsidRPr="004E3254">
            <w:rPr>
              <w:rFonts w:ascii="Times New Roman" w:hAnsi="Times New Roman" w:cs="Times New Roman"/>
              <w:b w:val="0"/>
              <w:bCs w:val="0"/>
              <w:i w:val="0"/>
              <w:iCs w:val="0"/>
            </w:rPr>
            <w:fldChar w:fldCharType="separate"/>
          </w:r>
          <w:hyperlink w:anchor="_Toc186801492" w:history="1">
            <w:r w:rsidR="004E3254" w:rsidRPr="004E3254">
              <w:rPr>
                <w:rStyle w:val="Hyperlink"/>
                <w:rFonts w:ascii="Times New Roman" w:hAnsi="Times New Roman" w:cs="Times New Roman"/>
                <w:b w:val="0"/>
                <w:bCs w:val="0"/>
                <w:i w:val="0"/>
                <w:iCs w:val="0"/>
                <w:noProof/>
              </w:rPr>
              <w:t>Supplementary Figure 1: Time series of oceanographic measurements from Scripps Pier in La Jolla, California from January 2021 to December 2024.</w:t>
            </w:r>
            <w:r w:rsidR="004E3254" w:rsidRPr="004E3254">
              <w:rPr>
                <w:rFonts w:ascii="Times New Roman" w:hAnsi="Times New Roman" w:cs="Times New Roman"/>
                <w:b w:val="0"/>
                <w:bCs w:val="0"/>
                <w:i w:val="0"/>
                <w:iCs w:val="0"/>
                <w:noProof/>
                <w:webHidden/>
              </w:rPr>
              <w:tab/>
            </w:r>
            <w:r w:rsidR="004E3254" w:rsidRPr="004E3254">
              <w:rPr>
                <w:rFonts w:ascii="Times New Roman" w:hAnsi="Times New Roman" w:cs="Times New Roman"/>
                <w:b w:val="0"/>
                <w:bCs w:val="0"/>
                <w:i w:val="0"/>
                <w:iCs w:val="0"/>
                <w:noProof/>
                <w:webHidden/>
              </w:rPr>
              <w:fldChar w:fldCharType="begin"/>
            </w:r>
            <w:r w:rsidR="004E3254" w:rsidRPr="004E3254">
              <w:rPr>
                <w:rFonts w:ascii="Times New Roman" w:hAnsi="Times New Roman" w:cs="Times New Roman"/>
                <w:b w:val="0"/>
                <w:bCs w:val="0"/>
                <w:i w:val="0"/>
                <w:iCs w:val="0"/>
                <w:noProof/>
                <w:webHidden/>
              </w:rPr>
              <w:instrText xml:space="preserve"> PAGEREF _Toc186801492 \h </w:instrText>
            </w:r>
            <w:r w:rsidR="004E3254" w:rsidRPr="004E3254">
              <w:rPr>
                <w:rFonts w:ascii="Times New Roman" w:hAnsi="Times New Roman" w:cs="Times New Roman"/>
                <w:b w:val="0"/>
                <w:bCs w:val="0"/>
                <w:i w:val="0"/>
                <w:iCs w:val="0"/>
                <w:noProof/>
                <w:webHidden/>
              </w:rPr>
            </w:r>
            <w:r w:rsidR="004E3254" w:rsidRPr="004E3254">
              <w:rPr>
                <w:rFonts w:ascii="Times New Roman" w:hAnsi="Times New Roman" w:cs="Times New Roman"/>
                <w:b w:val="0"/>
                <w:bCs w:val="0"/>
                <w:i w:val="0"/>
                <w:iCs w:val="0"/>
                <w:noProof/>
                <w:webHidden/>
              </w:rPr>
              <w:fldChar w:fldCharType="separate"/>
            </w:r>
            <w:r w:rsidR="004E3254" w:rsidRPr="004E3254">
              <w:rPr>
                <w:rFonts w:ascii="Times New Roman" w:hAnsi="Times New Roman" w:cs="Times New Roman"/>
                <w:b w:val="0"/>
                <w:bCs w:val="0"/>
                <w:i w:val="0"/>
                <w:iCs w:val="0"/>
                <w:noProof/>
                <w:webHidden/>
              </w:rPr>
              <w:t>3</w:t>
            </w:r>
            <w:r w:rsidR="004E3254" w:rsidRPr="004E3254">
              <w:rPr>
                <w:rFonts w:ascii="Times New Roman" w:hAnsi="Times New Roman" w:cs="Times New Roman"/>
                <w:b w:val="0"/>
                <w:bCs w:val="0"/>
                <w:i w:val="0"/>
                <w:iCs w:val="0"/>
                <w:noProof/>
                <w:webHidden/>
              </w:rPr>
              <w:fldChar w:fldCharType="end"/>
            </w:r>
          </w:hyperlink>
        </w:p>
        <w:p w14:paraId="465001A8" w14:textId="798E1E2A" w:rsidR="004E3254" w:rsidRPr="004E3254" w:rsidRDefault="004E3254">
          <w:pPr>
            <w:pStyle w:val="TOC1"/>
            <w:tabs>
              <w:tab w:val="right" w:leader="dot" w:pos="9350"/>
            </w:tabs>
            <w:rPr>
              <w:rFonts w:ascii="Times New Roman" w:eastAsiaTheme="minorEastAsia" w:hAnsi="Times New Roman" w:cs="Times New Roman"/>
              <w:b w:val="0"/>
              <w:bCs w:val="0"/>
              <w:i w:val="0"/>
              <w:iCs w:val="0"/>
              <w:noProof/>
            </w:rPr>
          </w:pPr>
          <w:hyperlink w:anchor="_Toc186801493" w:history="1">
            <w:r w:rsidRPr="004E3254">
              <w:rPr>
                <w:rStyle w:val="Hyperlink"/>
                <w:rFonts w:ascii="Times New Roman" w:hAnsi="Times New Roman" w:cs="Times New Roman"/>
                <w:b w:val="0"/>
                <w:bCs w:val="0"/>
                <w:i w:val="0"/>
                <w:iCs w:val="0"/>
                <w:noProof/>
              </w:rPr>
              <w:t>Supplementary Figure 2: Seasonal Precipitation Anomaly for San Diego, California.</w:t>
            </w:r>
            <w:r w:rsidRPr="004E3254">
              <w:rPr>
                <w:rFonts w:ascii="Times New Roman" w:hAnsi="Times New Roman" w:cs="Times New Roman"/>
                <w:b w:val="0"/>
                <w:bCs w:val="0"/>
                <w:i w:val="0"/>
                <w:iCs w:val="0"/>
                <w:noProof/>
                <w:webHidden/>
              </w:rPr>
              <w:tab/>
            </w:r>
            <w:r w:rsidRPr="004E3254">
              <w:rPr>
                <w:rFonts w:ascii="Times New Roman" w:hAnsi="Times New Roman" w:cs="Times New Roman"/>
                <w:b w:val="0"/>
                <w:bCs w:val="0"/>
                <w:i w:val="0"/>
                <w:iCs w:val="0"/>
                <w:noProof/>
                <w:webHidden/>
              </w:rPr>
              <w:fldChar w:fldCharType="begin"/>
            </w:r>
            <w:r w:rsidRPr="004E3254">
              <w:rPr>
                <w:rFonts w:ascii="Times New Roman" w:hAnsi="Times New Roman" w:cs="Times New Roman"/>
                <w:b w:val="0"/>
                <w:bCs w:val="0"/>
                <w:i w:val="0"/>
                <w:iCs w:val="0"/>
                <w:noProof/>
                <w:webHidden/>
              </w:rPr>
              <w:instrText xml:space="preserve"> PAGEREF _Toc186801493 \h </w:instrText>
            </w:r>
            <w:r w:rsidRPr="004E3254">
              <w:rPr>
                <w:rFonts w:ascii="Times New Roman" w:hAnsi="Times New Roman" w:cs="Times New Roman"/>
                <w:b w:val="0"/>
                <w:bCs w:val="0"/>
                <w:i w:val="0"/>
                <w:iCs w:val="0"/>
                <w:noProof/>
                <w:webHidden/>
              </w:rPr>
            </w:r>
            <w:r w:rsidRPr="004E3254">
              <w:rPr>
                <w:rFonts w:ascii="Times New Roman" w:hAnsi="Times New Roman" w:cs="Times New Roman"/>
                <w:b w:val="0"/>
                <w:bCs w:val="0"/>
                <w:i w:val="0"/>
                <w:iCs w:val="0"/>
                <w:noProof/>
                <w:webHidden/>
              </w:rPr>
              <w:fldChar w:fldCharType="separate"/>
            </w:r>
            <w:r w:rsidRPr="004E3254">
              <w:rPr>
                <w:rFonts w:ascii="Times New Roman" w:hAnsi="Times New Roman" w:cs="Times New Roman"/>
                <w:b w:val="0"/>
                <w:bCs w:val="0"/>
                <w:i w:val="0"/>
                <w:iCs w:val="0"/>
                <w:noProof/>
                <w:webHidden/>
              </w:rPr>
              <w:t>4</w:t>
            </w:r>
            <w:r w:rsidRPr="004E3254">
              <w:rPr>
                <w:rFonts w:ascii="Times New Roman" w:hAnsi="Times New Roman" w:cs="Times New Roman"/>
                <w:b w:val="0"/>
                <w:bCs w:val="0"/>
                <w:i w:val="0"/>
                <w:iCs w:val="0"/>
                <w:noProof/>
                <w:webHidden/>
              </w:rPr>
              <w:fldChar w:fldCharType="end"/>
            </w:r>
          </w:hyperlink>
        </w:p>
        <w:p w14:paraId="065C575C" w14:textId="4C4C422B" w:rsidR="004E3254" w:rsidRPr="004E3254" w:rsidRDefault="004E3254">
          <w:pPr>
            <w:pStyle w:val="TOC1"/>
            <w:tabs>
              <w:tab w:val="right" w:leader="dot" w:pos="9350"/>
            </w:tabs>
            <w:rPr>
              <w:rFonts w:ascii="Times New Roman" w:eastAsiaTheme="minorEastAsia" w:hAnsi="Times New Roman" w:cs="Times New Roman"/>
              <w:b w:val="0"/>
              <w:bCs w:val="0"/>
              <w:i w:val="0"/>
              <w:iCs w:val="0"/>
              <w:noProof/>
            </w:rPr>
          </w:pPr>
          <w:hyperlink w:anchor="_Toc186801494" w:history="1">
            <w:r w:rsidRPr="004E3254">
              <w:rPr>
                <w:rStyle w:val="Hyperlink"/>
                <w:rFonts w:ascii="Times New Roman" w:hAnsi="Times New Roman" w:cs="Times New Roman"/>
                <w:b w:val="0"/>
                <w:bCs w:val="0"/>
                <w:i w:val="0"/>
                <w:iCs w:val="0"/>
                <w:noProof/>
              </w:rPr>
              <w:t>Supplementary Figure 3: Box plots of inorganic mercury (Hg) concentrations during wet and dry winters. Wet and dry conditions were defined based on the seasonal precipitation anomaly. 2021 and 2022 exemplified dry winter conditions, while 2023 and 2024 exemplified wet winter conditions. Scatter plot overlaid on the box plots represents the spread of the dataset.</w:t>
            </w:r>
            <w:r w:rsidRPr="004E3254">
              <w:rPr>
                <w:rFonts w:ascii="Times New Roman" w:hAnsi="Times New Roman" w:cs="Times New Roman"/>
                <w:b w:val="0"/>
                <w:bCs w:val="0"/>
                <w:i w:val="0"/>
                <w:iCs w:val="0"/>
                <w:noProof/>
                <w:webHidden/>
              </w:rPr>
              <w:tab/>
            </w:r>
            <w:r w:rsidRPr="004E3254">
              <w:rPr>
                <w:rFonts w:ascii="Times New Roman" w:hAnsi="Times New Roman" w:cs="Times New Roman"/>
                <w:b w:val="0"/>
                <w:bCs w:val="0"/>
                <w:i w:val="0"/>
                <w:iCs w:val="0"/>
                <w:noProof/>
                <w:webHidden/>
              </w:rPr>
              <w:fldChar w:fldCharType="begin"/>
            </w:r>
            <w:r w:rsidRPr="004E3254">
              <w:rPr>
                <w:rFonts w:ascii="Times New Roman" w:hAnsi="Times New Roman" w:cs="Times New Roman"/>
                <w:b w:val="0"/>
                <w:bCs w:val="0"/>
                <w:i w:val="0"/>
                <w:iCs w:val="0"/>
                <w:noProof/>
                <w:webHidden/>
              </w:rPr>
              <w:instrText xml:space="preserve"> PAGEREF _Toc186801494 \h </w:instrText>
            </w:r>
            <w:r w:rsidRPr="004E3254">
              <w:rPr>
                <w:rFonts w:ascii="Times New Roman" w:hAnsi="Times New Roman" w:cs="Times New Roman"/>
                <w:b w:val="0"/>
                <w:bCs w:val="0"/>
                <w:i w:val="0"/>
                <w:iCs w:val="0"/>
                <w:noProof/>
                <w:webHidden/>
              </w:rPr>
            </w:r>
            <w:r w:rsidRPr="004E3254">
              <w:rPr>
                <w:rFonts w:ascii="Times New Roman" w:hAnsi="Times New Roman" w:cs="Times New Roman"/>
                <w:b w:val="0"/>
                <w:bCs w:val="0"/>
                <w:i w:val="0"/>
                <w:iCs w:val="0"/>
                <w:noProof/>
                <w:webHidden/>
              </w:rPr>
              <w:fldChar w:fldCharType="separate"/>
            </w:r>
            <w:r w:rsidRPr="004E3254">
              <w:rPr>
                <w:rFonts w:ascii="Times New Roman" w:hAnsi="Times New Roman" w:cs="Times New Roman"/>
                <w:b w:val="0"/>
                <w:bCs w:val="0"/>
                <w:i w:val="0"/>
                <w:iCs w:val="0"/>
                <w:noProof/>
                <w:webHidden/>
              </w:rPr>
              <w:t>4</w:t>
            </w:r>
            <w:r w:rsidRPr="004E3254">
              <w:rPr>
                <w:rFonts w:ascii="Times New Roman" w:hAnsi="Times New Roman" w:cs="Times New Roman"/>
                <w:b w:val="0"/>
                <w:bCs w:val="0"/>
                <w:i w:val="0"/>
                <w:iCs w:val="0"/>
                <w:noProof/>
                <w:webHidden/>
              </w:rPr>
              <w:fldChar w:fldCharType="end"/>
            </w:r>
          </w:hyperlink>
        </w:p>
        <w:p w14:paraId="1F902949" w14:textId="2B645068" w:rsidR="004E3254" w:rsidRPr="004E3254" w:rsidRDefault="004E3254">
          <w:pPr>
            <w:pStyle w:val="TOC1"/>
            <w:tabs>
              <w:tab w:val="right" w:leader="dot" w:pos="9350"/>
            </w:tabs>
            <w:rPr>
              <w:rFonts w:ascii="Times New Roman" w:eastAsiaTheme="minorEastAsia" w:hAnsi="Times New Roman" w:cs="Times New Roman"/>
              <w:b w:val="0"/>
              <w:bCs w:val="0"/>
              <w:i w:val="0"/>
              <w:iCs w:val="0"/>
              <w:noProof/>
            </w:rPr>
          </w:pPr>
          <w:hyperlink w:anchor="_Toc186801495" w:history="1">
            <w:r w:rsidRPr="004E3254">
              <w:rPr>
                <w:rStyle w:val="Hyperlink"/>
                <w:rFonts w:ascii="Times New Roman" w:hAnsi="Times New Roman" w:cs="Times New Roman"/>
                <w:b w:val="0"/>
                <w:bCs w:val="0"/>
                <w:i w:val="0"/>
                <w:iCs w:val="0"/>
                <w:noProof/>
              </w:rPr>
              <w:t>Supplementary Figure 4: Bar plots indicating large-scale climate anomalies that impact San Diego, California.</w:t>
            </w:r>
            <w:r w:rsidRPr="004E3254">
              <w:rPr>
                <w:rFonts w:ascii="Times New Roman" w:hAnsi="Times New Roman" w:cs="Times New Roman"/>
                <w:b w:val="0"/>
                <w:bCs w:val="0"/>
                <w:i w:val="0"/>
                <w:iCs w:val="0"/>
                <w:noProof/>
                <w:webHidden/>
              </w:rPr>
              <w:tab/>
            </w:r>
            <w:r w:rsidRPr="004E3254">
              <w:rPr>
                <w:rFonts w:ascii="Times New Roman" w:hAnsi="Times New Roman" w:cs="Times New Roman"/>
                <w:b w:val="0"/>
                <w:bCs w:val="0"/>
                <w:i w:val="0"/>
                <w:iCs w:val="0"/>
                <w:noProof/>
                <w:webHidden/>
              </w:rPr>
              <w:fldChar w:fldCharType="begin"/>
            </w:r>
            <w:r w:rsidRPr="004E3254">
              <w:rPr>
                <w:rFonts w:ascii="Times New Roman" w:hAnsi="Times New Roman" w:cs="Times New Roman"/>
                <w:b w:val="0"/>
                <w:bCs w:val="0"/>
                <w:i w:val="0"/>
                <w:iCs w:val="0"/>
                <w:noProof/>
                <w:webHidden/>
              </w:rPr>
              <w:instrText xml:space="preserve"> PAGEREF _Toc186801495 \h </w:instrText>
            </w:r>
            <w:r w:rsidRPr="004E3254">
              <w:rPr>
                <w:rFonts w:ascii="Times New Roman" w:hAnsi="Times New Roman" w:cs="Times New Roman"/>
                <w:b w:val="0"/>
                <w:bCs w:val="0"/>
                <w:i w:val="0"/>
                <w:iCs w:val="0"/>
                <w:noProof/>
                <w:webHidden/>
              </w:rPr>
            </w:r>
            <w:r w:rsidRPr="004E3254">
              <w:rPr>
                <w:rFonts w:ascii="Times New Roman" w:hAnsi="Times New Roman" w:cs="Times New Roman"/>
                <w:b w:val="0"/>
                <w:bCs w:val="0"/>
                <w:i w:val="0"/>
                <w:iCs w:val="0"/>
                <w:noProof/>
                <w:webHidden/>
              </w:rPr>
              <w:fldChar w:fldCharType="separate"/>
            </w:r>
            <w:r w:rsidRPr="004E3254">
              <w:rPr>
                <w:rFonts w:ascii="Times New Roman" w:hAnsi="Times New Roman" w:cs="Times New Roman"/>
                <w:b w:val="0"/>
                <w:bCs w:val="0"/>
                <w:i w:val="0"/>
                <w:iCs w:val="0"/>
                <w:noProof/>
                <w:webHidden/>
              </w:rPr>
              <w:t>5</w:t>
            </w:r>
            <w:r w:rsidRPr="004E3254">
              <w:rPr>
                <w:rFonts w:ascii="Times New Roman" w:hAnsi="Times New Roman" w:cs="Times New Roman"/>
                <w:b w:val="0"/>
                <w:bCs w:val="0"/>
                <w:i w:val="0"/>
                <w:iCs w:val="0"/>
                <w:noProof/>
                <w:webHidden/>
              </w:rPr>
              <w:fldChar w:fldCharType="end"/>
            </w:r>
          </w:hyperlink>
        </w:p>
        <w:p w14:paraId="788C8638" w14:textId="166A0209" w:rsidR="004E3254" w:rsidRPr="004E3254" w:rsidRDefault="004E3254">
          <w:pPr>
            <w:pStyle w:val="TOC1"/>
            <w:tabs>
              <w:tab w:val="right" w:leader="dot" w:pos="9350"/>
            </w:tabs>
            <w:rPr>
              <w:rFonts w:ascii="Times New Roman" w:eastAsiaTheme="minorEastAsia" w:hAnsi="Times New Roman" w:cs="Times New Roman"/>
              <w:b w:val="0"/>
              <w:bCs w:val="0"/>
              <w:i w:val="0"/>
              <w:iCs w:val="0"/>
              <w:noProof/>
            </w:rPr>
          </w:pPr>
          <w:hyperlink w:anchor="_Toc186801496" w:history="1">
            <w:r w:rsidRPr="004E3254">
              <w:rPr>
                <w:rStyle w:val="Hyperlink"/>
                <w:rFonts w:ascii="Times New Roman" w:hAnsi="Times New Roman" w:cs="Times New Roman"/>
                <w:b w:val="0"/>
                <w:bCs w:val="0"/>
                <w:i w:val="0"/>
                <w:iCs w:val="0"/>
                <w:noProof/>
              </w:rPr>
              <w:t>Supplementary Figure 5: Box Plots of Inorganic mercury (Hg) concentrations during La Niña and El Niño Dry Seasons (April-September).</w:t>
            </w:r>
            <w:r w:rsidRPr="004E3254">
              <w:rPr>
                <w:rFonts w:ascii="Times New Roman" w:hAnsi="Times New Roman" w:cs="Times New Roman"/>
                <w:b w:val="0"/>
                <w:bCs w:val="0"/>
                <w:i w:val="0"/>
                <w:iCs w:val="0"/>
                <w:noProof/>
                <w:webHidden/>
              </w:rPr>
              <w:tab/>
            </w:r>
            <w:r w:rsidRPr="004E3254">
              <w:rPr>
                <w:rFonts w:ascii="Times New Roman" w:hAnsi="Times New Roman" w:cs="Times New Roman"/>
                <w:b w:val="0"/>
                <w:bCs w:val="0"/>
                <w:i w:val="0"/>
                <w:iCs w:val="0"/>
                <w:noProof/>
                <w:webHidden/>
              </w:rPr>
              <w:fldChar w:fldCharType="begin"/>
            </w:r>
            <w:r w:rsidRPr="004E3254">
              <w:rPr>
                <w:rFonts w:ascii="Times New Roman" w:hAnsi="Times New Roman" w:cs="Times New Roman"/>
                <w:b w:val="0"/>
                <w:bCs w:val="0"/>
                <w:i w:val="0"/>
                <w:iCs w:val="0"/>
                <w:noProof/>
                <w:webHidden/>
              </w:rPr>
              <w:instrText xml:space="preserve"> PAGEREF _Toc186801496 \h </w:instrText>
            </w:r>
            <w:r w:rsidRPr="004E3254">
              <w:rPr>
                <w:rFonts w:ascii="Times New Roman" w:hAnsi="Times New Roman" w:cs="Times New Roman"/>
                <w:b w:val="0"/>
                <w:bCs w:val="0"/>
                <w:i w:val="0"/>
                <w:iCs w:val="0"/>
                <w:noProof/>
                <w:webHidden/>
              </w:rPr>
            </w:r>
            <w:r w:rsidRPr="004E3254">
              <w:rPr>
                <w:rFonts w:ascii="Times New Roman" w:hAnsi="Times New Roman" w:cs="Times New Roman"/>
                <w:b w:val="0"/>
                <w:bCs w:val="0"/>
                <w:i w:val="0"/>
                <w:iCs w:val="0"/>
                <w:noProof/>
                <w:webHidden/>
              </w:rPr>
              <w:fldChar w:fldCharType="separate"/>
            </w:r>
            <w:r w:rsidRPr="004E3254">
              <w:rPr>
                <w:rFonts w:ascii="Times New Roman" w:hAnsi="Times New Roman" w:cs="Times New Roman"/>
                <w:b w:val="0"/>
                <w:bCs w:val="0"/>
                <w:i w:val="0"/>
                <w:iCs w:val="0"/>
                <w:noProof/>
                <w:webHidden/>
              </w:rPr>
              <w:t>6</w:t>
            </w:r>
            <w:r w:rsidRPr="004E3254">
              <w:rPr>
                <w:rFonts w:ascii="Times New Roman" w:hAnsi="Times New Roman" w:cs="Times New Roman"/>
                <w:b w:val="0"/>
                <w:bCs w:val="0"/>
                <w:i w:val="0"/>
                <w:iCs w:val="0"/>
                <w:noProof/>
                <w:webHidden/>
              </w:rPr>
              <w:fldChar w:fldCharType="end"/>
            </w:r>
          </w:hyperlink>
        </w:p>
        <w:p w14:paraId="42061518" w14:textId="24102E70" w:rsidR="004E3254" w:rsidRPr="004E3254" w:rsidRDefault="004E3254">
          <w:pPr>
            <w:pStyle w:val="TOC1"/>
            <w:tabs>
              <w:tab w:val="right" w:leader="dot" w:pos="9350"/>
            </w:tabs>
            <w:rPr>
              <w:rFonts w:ascii="Times New Roman" w:eastAsiaTheme="minorEastAsia" w:hAnsi="Times New Roman" w:cs="Times New Roman"/>
              <w:b w:val="0"/>
              <w:bCs w:val="0"/>
              <w:i w:val="0"/>
              <w:iCs w:val="0"/>
              <w:noProof/>
            </w:rPr>
          </w:pPr>
          <w:hyperlink w:anchor="_Toc186801497" w:history="1">
            <w:r w:rsidRPr="004E3254">
              <w:rPr>
                <w:rStyle w:val="Hyperlink"/>
                <w:rFonts w:ascii="Times New Roman" w:hAnsi="Times New Roman" w:cs="Times New Roman"/>
                <w:b w:val="0"/>
                <w:bCs w:val="0"/>
                <w:i w:val="0"/>
                <w:iCs w:val="0"/>
                <w:noProof/>
              </w:rPr>
              <w:t>Supplementary Figure 6: Trend decomposition of the surface (&lt; 0.5 m) Inorganic Mercury (Hg) time series at Scripps Pier in La Jolla, California.</w:t>
            </w:r>
            <w:r w:rsidRPr="004E3254">
              <w:rPr>
                <w:rFonts w:ascii="Times New Roman" w:hAnsi="Times New Roman" w:cs="Times New Roman"/>
                <w:b w:val="0"/>
                <w:bCs w:val="0"/>
                <w:i w:val="0"/>
                <w:iCs w:val="0"/>
                <w:noProof/>
                <w:webHidden/>
              </w:rPr>
              <w:tab/>
            </w:r>
            <w:r w:rsidRPr="004E3254">
              <w:rPr>
                <w:rFonts w:ascii="Times New Roman" w:hAnsi="Times New Roman" w:cs="Times New Roman"/>
                <w:b w:val="0"/>
                <w:bCs w:val="0"/>
                <w:i w:val="0"/>
                <w:iCs w:val="0"/>
                <w:noProof/>
                <w:webHidden/>
              </w:rPr>
              <w:fldChar w:fldCharType="begin"/>
            </w:r>
            <w:r w:rsidRPr="004E3254">
              <w:rPr>
                <w:rFonts w:ascii="Times New Roman" w:hAnsi="Times New Roman" w:cs="Times New Roman"/>
                <w:b w:val="0"/>
                <w:bCs w:val="0"/>
                <w:i w:val="0"/>
                <w:iCs w:val="0"/>
                <w:noProof/>
                <w:webHidden/>
              </w:rPr>
              <w:instrText xml:space="preserve"> PAGEREF _Toc186801497 \h </w:instrText>
            </w:r>
            <w:r w:rsidRPr="004E3254">
              <w:rPr>
                <w:rFonts w:ascii="Times New Roman" w:hAnsi="Times New Roman" w:cs="Times New Roman"/>
                <w:b w:val="0"/>
                <w:bCs w:val="0"/>
                <w:i w:val="0"/>
                <w:iCs w:val="0"/>
                <w:noProof/>
                <w:webHidden/>
              </w:rPr>
            </w:r>
            <w:r w:rsidRPr="004E3254">
              <w:rPr>
                <w:rFonts w:ascii="Times New Roman" w:hAnsi="Times New Roman" w:cs="Times New Roman"/>
                <w:b w:val="0"/>
                <w:bCs w:val="0"/>
                <w:i w:val="0"/>
                <w:iCs w:val="0"/>
                <w:noProof/>
                <w:webHidden/>
              </w:rPr>
              <w:fldChar w:fldCharType="separate"/>
            </w:r>
            <w:r w:rsidRPr="004E3254">
              <w:rPr>
                <w:rFonts w:ascii="Times New Roman" w:hAnsi="Times New Roman" w:cs="Times New Roman"/>
                <w:b w:val="0"/>
                <w:bCs w:val="0"/>
                <w:i w:val="0"/>
                <w:iCs w:val="0"/>
                <w:noProof/>
                <w:webHidden/>
              </w:rPr>
              <w:t>7</w:t>
            </w:r>
            <w:r w:rsidRPr="004E3254">
              <w:rPr>
                <w:rFonts w:ascii="Times New Roman" w:hAnsi="Times New Roman" w:cs="Times New Roman"/>
                <w:b w:val="0"/>
                <w:bCs w:val="0"/>
                <w:i w:val="0"/>
                <w:iCs w:val="0"/>
                <w:noProof/>
                <w:webHidden/>
              </w:rPr>
              <w:fldChar w:fldCharType="end"/>
            </w:r>
          </w:hyperlink>
        </w:p>
        <w:p w14:paraId="7E641235" w14:textId="11E0B1C9" w:rsidR="004E3254" w:rsidRPr="004E3254" w:rsidRDefault="004E3254">
          <w:pPr>
            <w:pStyle w:val="TOC1"/>
            <w:tabs>
              <w:tab w:val="right" w:leader="dot" w:pos="9350"/>
            </w:tabs>
            <w:rPr>
              <w:rFonts w:ascii="Times New Roman" w:eastAsiaTheme="minorEastAsia" w:hAnsi="Times New Roman" w:cs="Times New Roman"/>
              <w:b w:val="0"/>
              <w:bCs w:val="0"/>
              <w:i w:val="0"/>
              <w:iCs w:val="0"/>
              <w:noProof/>
            </w:rPr>
          </w:pPr>
          <w:hyperlink w:anchor="_Toc186801498" w:history="1">
            <w:r w:rsidRPr="004E3254">
              <w:rPr>
                <w:rStyle w:val="Hyperlink"/>
                <w:rFonts w:ascii="Times New Roman" w:hAnsi="Times New Roman" w:cs="Times New Roman"/>
                <w:b w:val="0"/>
                <w:bCs w:val="0"/>
                <w:i w:val="0"/>
                <w:iCs w:val="0"/>
                <w:noProof/>
              </w:rPr>
              <w:t>Supplementary Figure 7: Inorganic mercury (Hg) concentration plotted against wave height.</w:t>
            </w:r>
            <w:r w:rsidRPr="004E3254">
              <w:rPr>
                <w:rFonts w:ascii="Times New Roman" w:hAnsi="Times New Roman" w:cs="Times New Roman"/>
                <w:b w:val="0"/>
                <w:bCs w:val="0"/>
                <w:i w:val="0"/>
                <w:iCs w:val="0"/>
                <w:noProof/>
                <w:webHidden/>
              </w:rPr>
              <w:tab/>
            </w:r>
            <w:r w:rsidRPr="004E3254">
              <w:rPr>
                <w:rFonts w:ascii="Times New Roman" w:hAnsi="Times New Roman" w:cs="Times New Roman"/>
                <w:b w:val="0"/>
                <w:bCs w:val="0"/>
                <w:i w:val="0"/>
                <w:iCs w:val="0"/>
                <w:noProof/>
                <w:webHidden/>
              </w:rPr>
              <w:fldChar w:fldCharType="begin"/>
            </w:r>
            <w:r w:rsidRPr="004E3254">
              <w:rPr>
                <w:rFonts w:ascii="Times New Roman" w:hAnsi="Times New Roman" w:cs="Times New Roman"/>
                <w:b w:val="0"/>
                <w:bCs w:val="0"/>
                <w:i w:val="0"/>
                <w:iCs w:val="0"/>
                <w:noProof/>
                <w:webHidden/>
              </w:rPr>
              <w:instrText xml:space="preserve"> PAGEREF _Toc186801498 \h </w:instrText>
            </w:r>
            <w:r w:rsidRPr="004E3254">
              <w:rPr>
                <w:rFonts w:ascii="Times New Roman" w:hAnsi="Times New Roman" w:cs="Times New Roman"/>
                <w:b w:val="0"/>
                <w:bCs w:val="0"/>
                <w:i w:val="0"/>
                <w:iCs w:val="0"/>
                <w:noProof/>
                <w:webHidden/>
              </w:rPr>
            </w:r>
            <w:r w:rsidRPr="004E3254">
              <w:rPr>
                <w:rFonts w:ascii="Times New Roman" w:hAnsi="Times New Roman" w:cs="Times New Roman"/>
                <w:b w:val="0"/>
                <w:bCs w:val="0"/>
                <w:i w:val="0"/>
                <w:iCs w:val="0"/>
                <w:noProof/>
                <w:webHidden/>
              </w:rPr>
              <w:fldChar w:fldCharType="separate"/>
            </w:r>
            <w:r w:rsidRPr="004E3254">
              <w:rPr>
                <w:rFonts w:ascii="Times New Roman" w:hAnsi="Times New Roman" w:cs="Times New Roman"/>
                <w:b w:val="0"/>
                <w:bCs w:val="0"/>
                <w:i w:val="0"/>
                <w:iCs w:val="0"/>
                <w:noProof/>
                <w:webHidden/>
              </w:rPr>
              <w:t>8</w:t>
            </w:r>
            <w:r w:rsidRPr="004E3254">
              <w:rPr>
                <w:rFonts w:ascii="Times New Roman" w:hAnsi="Times New Roman" w:cs="Times New Roman"/>
                <w:b w:val="0"/>
                <w:bCs w:val="0"/>
                <w:i w:val="0"/>
                <w:iCs w:val="0"/>
                <w:noProof/>
                <w:webHidden/>
              </w:rPr>
              <w:fldChar w:fldCharType="end"/>
            </w:r>
          </w:hyperlink>
        </w:p>
        <w:p w14:paraId="601B68F3" w14:textId="04311D2A" w:rsidR="004E3254" w:rsidRPr="004E3254" w:rsidRDefault="004E3254">
          <w:pPr>
            <w:pStyle w:val="TOC1"/>
            <w:tabs>
              <w:tab w:val="right" w:leader="dot" w:pos="9350"/>
            </w:tabs>
            <w:rPr>
              <w:rFonts w:ascii="Times New Roman" w:eastAsiaTheme="minorEastAsia" w:hAnsi="Times New Roman" w:cs="Times New Roman"/>
              <w:b w:val="0"/>
              <w:bCs w:val="0"/>
              <w:i w:val="0"/>
              <w:iCs w:val="0"/>
              <w:noProof/>
            </w:rPr>
          </w:pPr>
          <w:hyperlink w:anchor="_Toc186801499" w:history="1">
            <w:r w:rsidRPr="004E3254">
              <w:rPr>
                <w:rStyle w:val="Hyperlink"/>
                <w:rFonts w:ascii="Times New Roman" w:hAnsi="Times New Roman" w:cs="Times New Roman"/>
                <w:b w:val="0"/>
                <w:bCs w:val="0"/>
                <w:i w:val="0"/>
                <w:iCs w:val="0"/>
                <w:noProof/>
              </w:rPr>
              <w:t>Supplementary Figure 8: Inorganic mercury (Hg) concentration plotted against Coastal Upwelling Transport Index at 33</w:t>
            </w:r>
            <w:r w:rsidRPr="004E3254">
              <w:rPr>
                <w:rStyle w:val="Hyperlink"/>
                <w:rFonts w:ascii="Times New Roman" w:hAnsi="Times New Roman" w:cs="Times New Roman"/>
                <w:b w:val="0"/>
                <w:bCs w:val="0"/>
                <w:i w:val="0"/>
                <w:iCs w:val="0"/>
                <w:noProof/>
              </w:rPr>
              <w:sym w:font="Symbol" w:char="F0B0"/>
            </w:r>
            <w:r w:rsidRPr="004E3254">
              <w:rPr>
                <w:rStyle w:val="Hyperlink"/>
                <w:rFonts w:ascii="Times New Roman" w:hAnsi="Times New Roman" w:cs="Times New Roman"/>
                <w:b w:val="0"/>
                <w:bCs w:val="0"/>
                <w:i w:val="0"/>
                <w:iCs w:val="0"/>
                <w:noProof/>
              </w:rPr>
              <w:t>N.</w:t>
            </w:r>
            <w:r w:rsidRPr="004E3254">
              <w:rPr>
                <w:rFonts w:ascii="Times New Roman" w:hAnsi="Times New Roman" w:cs="Times New Roman"/>
                <w:b w:val="0"/>
                <w:bCs w:val="0"/>
                <w:i w:val="0"/>
                <w:iCs w:val="0"/>
                <w:noProof/>
                <w:webHidden/>
              </w:rPr>
              <w:tab/>
            </w:r>
            <w:r w:rsidRPr="004E3254">
              <w:rPr>
                <w:rFonts w:ascii="Times New Roman" w:hAnsi="Times New Roman" w:cs="Times New Roman"/>
                <w:b w:val="0"/>
                <w:bCs w:val="0"/>
                <w:i w:val="0"/>
                <w:iCs w:val="0"/>
                <w:noProof/>
                <w:webHidden/>
              </w:rPr>
              <w:fldChar w:fldCharType="begin"/>
            </w:r>
            <w:r w:rsidRPr="004E3254">
              <w:rPr>
                <w:rFonts w:ascii="Times New Roman" w:hAnsi="Times New Roman" w:cs="Times New Roman"/>
                <w:b w:val="0"/>
                <w:bCs w:val="0"/>
                <w:i w:val="0"/>
                <w:iCs w:val="0"/>
                <w:noProof/>
                <w:webHidden/>
              </w:rPr>
              <w:instrText xml:space="preserve"> PAGEREF _Toc186801499 \h </w:instrText>
            </w:r>
            <w:r w:rsidRPr="004E3254">
              <w:rPr>
                <w:rFonts w:ascii="Times New Roman" w:hAnsi="Times New Roman" w:cs="Times New Roman"/>
                <w:b w:val="0"/>
                <w:bCs w:val="0"/>
                <w:i w:val="0"/>
                <w:iCs w:val="0"/>
                <w:noProof/>
                <w:webHidden/>
              </w:rPr>
            </w:r>
            <w:r w:rsidRPr="004E3254">
              <w:rPr>
                <w:rFonts w:ascii="Times New Roman" w:hAnsi="Times New Roman" w:cs="Times New Roman"/>
                <w:b w:val="0"/>
                <w:bCs w:val="0"/>
                <w:i w:val="0"/>
                <w:iCs w:val="0"/>
                <w:noProof/>
                <w:webHidden/>
              </w:rPr>
              <w:fldChar w:fldCharType="separate"/>
            </w:r>
            <w:r w:rsidRPr="004E3254">
              <w:rPr>
                <w:rFonts w:ascii="Times New Roman" w:hAnsi="Times New Roman" w:cs="Times New Roman"/>
                <w:b w:val="0"/>
                <w:bCs w:val="0"/>
                <w:i w:val="0"/>
                <w:iCs w:val="0"/>
                <w:noProof/>
                <w:webHidden/>
              </w:rPr>
              <w:t>8</w:t>
            </w:r>
            <w:r w:rsidRPr="004E3254">
              <w:rPr>
                <w:rFonts w:ascii="Times New Roman" w:hAnsi="Times New Roman" w:cs="Times New Roman"/>
                <w:b w:val="0"/>
                <w:bCs w:val="0"/>
                <w:i w:val="0"/>
                <w:iCs w:val="0"/>
                <w:noProof/>
                <w:webHidden/>
              </w:rPr>
              <w:fldChar w:fldCharType="end"/>
            </w:r>
          </w:hyperlink>
        </w:p>
        <w:p w14:paraId="1696091F" w14:textId="79F49B50" w:rsidR="004E3254" w:rsidRPr="004E3254" w:rsidRDefault="004E3254">
          <w:pPr>
            <w:pStyle w:val="TOC1"/>
            <w:tabs>
              <w:tab w:val="right" w:leader="dot" w:pos="9350"/>
            </w:tabs>
            <w:rPr>
              <w:rFonts w:ascii="Times New Roman" w:eastAsiaTheme="minorEastAsia" w:hAnsi="Times New Roman" w:cs="Times New Roman"/>
              <w:b w:val="0"/>
              <w:bCs w:val="0"/>
              <w:i w:val="0"/>
              <w:iCs w:val="0"/>
              <w:noProof/>
            </w:rPr>
          </w:pPr>
          <w:hyperlink w:anchor="_Toc186801500" w:history="1">
            <w:r w:rsidRPr="004E3254">
              <w:rPr>
                <w:rStyle w:val="Hyperlink"/>
                <w:rFonts w:ascii="Times New Roman" w:hAnsi="Times New Roman" w:cs="Times New Roman"/>
                <w:b w:val="0"/>
                <w:bCs w:val="0"/>
                <w:i w:val="0"/>
                <w:iCs w:val="0"/>
                <w:noProof/>
              </w:rPr>
              <w:t>Supplementary Table 1: Final Model Parameters for Surface Inorganic Mercury Concentrations at Scripps Pier.</w:t>
            </w:r>
            <w:r w:rsidRPr="004E3254">
              <w:rPr>
                <w:rFonts w:ascii="Times New Roman" w:hAnsi="Times New Roman" w:cs="Times New Roman"/>
                <w:b w:val="0"/>
                <w:bCs w:val="0"/>
                <w:i w:val="0"/>
                <w:iCs w:val="0"/>
                <w:noProof/>
                <w:webHidden/>
              </w:rPr>
              <w:tab/>
            </w:r>
            <w:r w:rsidRPr="004E3254">
              <w:rPr>
                <w:rFonts w:ascii="Times New Roman" w:hAnsi="Times New Roman" w:cs="Times New Roman"/>
                <w:b w:val="0"/>
                <w:bCs w:val="0"/>
                <w:i w:val="0"/>
                <w:iCs w:val="0"/>
                <w:noProof/>
                <w:webHidden/>
              </w:rPr>
              <w:fldChar w:fldCharType="begin"/>
            </w:r>
            <w:r w:rsidRPr="004E3254">
              <w:rPr>
                <w:rFonts w:ascii="Times New Roman" w:hAnsi="Times New Roman" w:cs="Times New Roman"/>
                <w:b w:val="0"/>
                <w:bCs w:val="0"/>
                <w:i w:val="0"/>
                <w:iCs w:val="0"/>
                <w:noProof/>
                <w:webHidden/>
              </w:rPr>
              <w:instrText xml:space="preserve"> PAGEREF _Toc186801500 \h </w:instrText>
            </w:r>
            <w:r w:rsidRPr="004E3254">
              <w:rPr>
                <w:rFonts w:ascii="Times New Roman" w:hAnsi="Times New Roman" w:cs="Times New Roman"/>
                <w:b w:val="0"/>
                <w:bCs w:val="0"/>
                <w:i w:val="0"/>
                <w:iCs w:val="0"/>
                <w:noProof/>
                <w:webHidden/>
              </w:rPr>
            </w:r>
            <w:r w:rsidRPr="004E3254">
              <w:rPr>
                <w:rFonts w:ascii="Times New Roman" w:hAnsi="Times New Roman" w:cs="Times New Roman"/>
                <w:b w:val="0"/>
                <w:bCs w:val="0"/>
                <w:i w:val="0"/>
                <w:iCs w:val="0"/>
                <w:noProof/>
                <w:webHidden/>
              </w:rPr>
              <w:fldChar w:fldCharType="separate"/>
            </w:r>
            <w:r w:rsidRPr="004E3254">
              <w:rPr>
                <w:rFonts w:ascii="Times New Roman" w:hAnsi="Times New Roman" w:cs="Times New Roman"/>
                <w:b w:val="0"/>
                <w:bCs w:val="0"/>
                <w:i w:val="0"/>
                <w:iCs w:val="0"/>
                <w:noProof/>
                <w:webHidden/>
              </w:rPr>
              <w:t>9</w:t>
            </w:r>
            <w:r w:rsidRPr="004E3254">
              <w:rPr>
                <w:rFonts w:ascii="Times New Roman" w:hAnsi="Times New Roman" w:cs="Times New Roman"/>
                <w:b w:val="0"/>
                <w:bCs w:val="0"/>
                <w:i w:val="0"/>
                <w:iCs w:val="0"/>
                <w:noProof/>
                <w:webHidden/>
              </w:rPr>
              <w:fldChar w:fldCharType="end"/>
            </w:r>
          </w:hyperlink>
        </w:p>
        <w:p w14:paraId="14E8B1BF" w14:textId="4C3F45A2" w:rsidR="004E3254" w:rsidRPr="004E3254" w:rsidRDefault="004E3254">
          <w:pPr>
            <w:pStyle w:val="TOC1"/>
            <w:tabs>
              <w:tab w:val="right" w:leader="dot" w:pos="9350"/>
            </w:tabs>
            <w:rPr>
              <w:rFonts w:ascii="Times New Roman" w:eastAsiaTheme="minorEastAsia" w:hAnsi="Times New Roman" w:cs="Times New Roman"/>
              <w:b w:val="0"/>
              <w:bCs w:val="0"/>
              <w:i w:val="0"/>
              <w:iCs w:val="0"/>
              <w:noProof/>
            </w:rPr>
          </w:pPr>
          <w:hyperlink w:anchor="_Toc186801501" w:history="1">
            <w:r w:rsidRPr="004E3254">
              <w:rPr>
                <w:rStyle w:val="Hyperlink"/>
                <w:rFonts w:ascii="Times New Roman" w:hAnsi="Times New Roman" w:cs="Times New Roman"/>
                <w:b w:val="0"/>
                <w:bCs w:val="0"/>
                <w:i w:val="0"/>
                <w:iCs w:val="0"/>
                <w:noProof/>
              </w:rPr>
              <w:t>Supplementary Figure 9: Residual Diagnostics for Surface Inorganic Mercury Model.</w:t>
            </w:r>
            <w:r w:rsidRPr="004E3254">
              <w:rPr>
                <w:rFonts w:ascii="Times New Roman" w:hAnsi="Times New Roman" w:cs="Times New Roman"/>
                <w:b w:val="0"/>
                <w:bCs w:val="0"/>
                <w:i w:val="0"/>
                <w:iCs w:val="0"/>
                <w:noProof/>
                <w:webHidden/>
              </w:rPr>
              <w:tab/>
            </w:r>
            <w:r w:rsidRPr="004E3254">
              <w:rPr>
                <w:rFonts w:ascii="Times New Roman" w:hAnsi="Times New Roman" w:cs="Times New Roman"/>
                <w:b w:val="0"/>
                <w:bCs w:val="0"/>
                <w:i w:val="0"/>
                <w:iCs w:val="0"/>
                <w:noProof/>
                <w:webHidden/>
              </w:rPr>
              <w:fldChar w:fldCharType="begin"/>
            </w:r>
            <w:r w:rsidRPr="004E3254">
              <w:rPr>
                <w:rFonts w:ascii="Times New Roman" w:hAnsi="Times New Roman" w:cs="Times New Roman"/>
                <w:b w:val="0"/>
                <w:bCs w:val="0"/>
                <w:i w:val="0"/>
                <w:iCs w:val="0"/>
                <w:noProof/>
                <w:webHidden/>
              </w:rPr>
              <w:instrText xml:space="preserve"> PAGEREF _Toc186801501 \h </w:instrText>
            </w:r>
            <w:r w:rsidRPr="004E3254">
              <w:rPr>
                <w:rFonts w:ascii="Times New Roman" w:hAnsi="Times New Roman" w:cs="Times New Roman"/>
                <w:b w:val="0"/>
                <w:bCs w:val="0"/>
                <w:i w:val="0"/>
                <w:iCs w:val="0"/>
                <w:noProof/>
                <w:webHidden/>
              </w:rPr>
            </w:r>
            <w:r w:rsidRPr="004E3254">
              <w:rPr>
                <w:rFonts w:ascii="Times New Roman" w:hAnsi="Times New Roman" w:cs="Times New Roman"/>
                <w:b w:val="0"/>
                <w:bCs w:val="0"/>
                <w:i w:val="0"/>
                <w:iCs w:val="0"/>
                <w:noProof/>
                <w:webHidden/>
              </w:rPr>
              <w:fldChar w:fldCharType="separate"/>
            </w:r>
            <w:r w:rsidRPr="004E3254">
              <w:rPr>
                <w:rFonts w:ascii="Times New Roman" w:hAnsi="Times New Roman" w:cs="Times New Roman"/>
                <w:b w:val="0"/>
                <w:bCs w:val="0"/>
                <w:i w:val="0"/>
                <w:iCs w:val="0"/>
                <w:noProof/>
                <w:webHidden/>
              </w:rPr>
              <w:t>9</w:t>
            </w:r>
            <w:r w:rsidRPr="004E3254">
              <w:rPr>
                <w:rFonts w:ascii="Times New Roman" w:hAnsi="Times New Roman" w:cs="Times New Roman"/>
                <w:b w:val="0"/>
                <w:bCs w:val="0"/>
                <w:i w:val="0"/>
                <w:iCs w:val="0"/>
                <w:noProof/>
                <w:webHidden/>
              </w:rPr>
              <w:fldChar w:fldCharType="end"/>
            </w:r>
          </w:hyperlink>
        </w:p>
        <w:p w14:paraId="3DF7AACD" w14:textId="5D5FFA52" w:rsidR="004E3254" w:rsidRPr="004E3254" w:rsidRDefault="004E3254">
          <w:pPr>
            <w:pStyle w:val="TOC1"/>
            <w:tabs>
              <w:tab w:val="right" w:leader="dot" w:pos="9350"/>
            </w:tabs>
            <w:rPr>
              <w:rFonts w:ascii="Times New Roman" w:eastAsiaTheme="minorEastAsia" w:hAnsi="Times New Roman" w:cs="Times New Roman"/>
              <w:b w:val="0"/>
              <w:bCs w:val="0"/>
              <w:i w:val="0"/>
              <w:iCs w:val="0"/>
              <w:noProof/>
            </w:rPr>
          </w:pPr>
          <w:hyperlink w:anchor="_Toc186801502" w:history="1">
            <w:r w:rsidRPr="004E3254">
              <w:rPr>
                <w:rStyle w:val="Hyperlink"/>
                <w:rFonts w:ascii="Times New Roman" w:hAnsi="Times New Roman" w:cs="Times New Roman"/>
                <w:b w:val="0"/>
                <w:bCs w:val="0"/>
                <w:i w:val="0"/>
                <w:iCs w:val="0"/>
                <w:noProof/>
              </w:rPr>
              <w:t>Supplementary Figure 10: Modeled predicted concentrations plotted against measured concentrations of inorganic mercury at Scripps Pier.</w:t>
            </w:r>
            <w:r w:rsidRPr="004E3254">
              <w:rPr>
                <w:rFonts w:ascii="Times New Roman" w:hAnsi="Times New Roman" w:cs="Times New Roman"/>
                <w:b w:val="0"/>
                <w:bCs w:val="0"/>
                <w:i w:val="0"/>
                <w:iCs w:val="0"/>
                <w:noProof/>
                <w:webHidden/>
              </w:rPr>
              <w:tab/>
            </w:r>
            <w:r w:rsidRPr="004E3254">
              <w:rPr>
                <w:rFonts w:ascii="Times New Roman" w:hAnsi="Times New Roman" w:cs="Times New Roman"/>
                <w:b w:val="0"/>
                <w:bCs w:val="0"/>
                <w:i w:val="0"/>
                <w:iCs w:val="0"/>
                <w:noProof/>
                <w:webHidden/>
              </w:rPr>
              <w:fldChar w:fldCharType="begin"/>
            </w:r>
            <w:r w:rsidRPr="004E3254">
              <w:rPr>
                <w:rFonts w:ascii="Times New Roman" w:hAnsi="Times New Roman" w:cs="Times New Roman"/>
                <w:b w:val="0"/>
                <w:bCs w:val="0"/>
                <w:i w:val="0"/>
                <w:iCs w:val="0"/>
                <w:noProof/>
                <w:webHidden/>
              </w:rPr>
              <w:instrText xml:space="preserve"> PAGEREF _Toc186801502 \h </w:instrText>
            </w:r>
            <w:r w:rsidRPr="004E3254">
              <w:rPr>
                <w:rFonts w:ascii="Times New Roman" w:hAnsi="Times New Roman" w:cs="Times New Roman"/>
                <w:b w:val="0"/>
                <w:bCs w:val="0"/>
                <w:i w:val="0"/>
                <w:iCs w:val="0"/>
                <w:noProof/>
                <w:webHidden/>
              </w:rPr>
            </w:r>
            <w:r w:rsidRPr="004E3254">
              <w:rPr>
                <w:rFonts w:ascii="Times New Roman" w:hAnsi="Times New Roman" w:cs="Times New Roman"/>
                <w:b w:val="0"/>
                <w:bCs w:val="0"/>
                <w:i w:val="0"/>
                <w:iCs w:val="0"/>
                <w:noProof/>
                <w:webHidden/>
              </w:rPr>
              <w:fldChar w:fldCharType="separate"/>
            </w:r>
            <w:r w:rsidRPr="004E3254">
              <w:rPr>
                <w:rFonts w:ascii="Times New Roman" w:hAnsi="Times New Roman" w:cs="Times New Roman"/>
                <w:b w:val="0"/>
                <w:bCs w:val="0"/>
                <w:i w:val="0"/>
                <w:iCs w:val="0"/>
                <w:noProof/>
                <w:webHidden/>
              </w:rPr>
              <w:t>10</w:t>
            </w:r>
            <w:r w:rsidRPr="004E3254">
              <w:rPr>
                <w:rFonts w:ascii="Times New Roman" w:hAnsi="Times New Roman" w:cs="Times New Roman"/>
                <w:b w:val="0"/>
                <w:bCs w:val="0"/>
                <w:i w:val="0"/>
                <w:iCs w:val="0"/>
                <w:noProof/>
                <w:webHidden/>
              </w:rPr>
              <w:fldChar w:fldCharType="end"/>
            </w:r>
          </w:hyperlink>
        </w:p>
        <w:p w14:paraId="61606013" w14:textId="48020E95" w:rsidR="004E3254" w:rsidRPr="004E3254" w:rsidRDefault="004E3254">
          <w:pPr>
            <w:pStyle w:val="TOC1"/>
            <w:tabs>
              <w:tab w:val="right" w:leader="dot" w:pos="9350"/>
            </w:tabs>
            <w:rPr>
              <w:rFonts w:ascii="Times New Roman" w:eastAsiaTheme="minorEastAsia" w:hAnsi="Times New Roman" w:cs="Times New Roman"/>
              <w:b w:val="0"/>
              <w:bCs w:val="0"/>
              <w:i w:val="0"/>
              <w:iCs w:val="0"/>
              <w:noProof/>
            </w:rPr>
          </w:pPr>
          <w:hyperlink w:anchor="_Toc186801503" w:history="1">
            <w:r w:rsidRPr="004E3254">
              <w:rPr>
                <w:rStyle w:val="Hyperlink"/>
                <w:rFonts w:ascii="Times New Roman" w:hAnsi="Times New Roman" w:cs="Times New Roman"/>
                <w:b w:val="0"/>
                <w:bCs w:val="0"/>
                <w:i w:val="0"/>
                <w:iCs w:val="0"/>
                <w:noProof/>
              </w:rPr>
              <w:t>References</w:t>
            </w:r>
            <w:r w:rsidRPr="004E3254">
              <w:rPr>
                <w:rFonts w:ascii="Times New Roman" w:hAnsi="Times New Roman" w:cs="Times New Roman"/>
                <w:b w:val="0"/>
                <w:bCs w:val="0"/>
                <w:i w:val="0"/>
                <w:iCs w:val="0"/>
                <w:noProof/>
                <w:webHidden/>
              </w:rPr>
              <w:tab/>
            </w:r>
            <w:r w:rsidRPr="004E3254">
              <w:rPr>
                <w:rFonts w:ascii="Times New Roman" w:hAnsi="Times New Roman" w:cs="Times New Roman"/>
                <w:b w:val="0"/>
                <w:bCs w:val="0"/>
                <w:i w:val="0"/>
                <w:iCs w:val="0"/>
                <w:noProof/>
                <w:webHidden/>
              </w:rPr>
              <w:fldChar w:fldCharType="begin"/>
            </w:r>
            <w:r w:rsidRPr="004E3254">
              <w:rPr>
                <w:rFonts w:ascii="Times New Roman" w:hAnsi="Times New Roman" w:cs="Times New Roman"/>
                <w:b w:val="0"/>
                <w:bCs w:val="0"/>
                <w:i w:val="0"/>
                <w:iCs w:val="0"/>
                <w:noProof/>
                <w:webHidden/>
              </w:rPr>
              <w:instrText xml:space="preserve"> PAGEREF _Toc186801503 \h </w:instrText>
            </w:r>
            <w:r w:rsidRPr="004E3254">
              <w:rPr>
                <w:rFonts w:ascii="Times New Roman" w:hAnsi="Times New Roman" w:cs="Times New Roman"/>
                <w:b w:val="0"/>
                <w:bCs w:val="0"/>
                <w:i w:val="0"/>
                <w:iCs w:val="0"/>
                <w:noProof/>
                <w:webHidden/>
              </w:rPr>
            </w:r>
            <w:r w:rsidRPr="004E3254">
              <w:rPr>
                <w:rFonts w:ascii="Times New Roman" w:hAnsi="Times New Roman" w:cs="Times New Roman"/>
                <w:b w:val="0"/>
                <w:bCs w:val="0"/>
                <w:i w:val="0"/>
                <w:iCs w:val="0"/>
                <w:noProof/>
                <w:webHidden/>
              </w:rPr>
              <w:fldChar w:fldCharType="separate"/>
            </w:r>
            <w:r w:rsidRPr="004E3254">
              <w:rPr>
                <w:rFonts w:ascii="Times New Roman" w:hAnsi="Times New Roman" w:cs="Times New Roman"/>
                <w:b w:val="0"/>
                <w:bCs w:val="0"/>
                <w:i w:val="0"/>
                <w:iCs w:val="0"/>
                <w:noProof/>
                <w:webHidden/>
              </w:rPr>
              <w:t>10</w:t>
            </w:r>
            <w:r w:rsidRPr="004E3254">
              <w:rPr>
                <w:rFonts w:ascii="Times New Roman" w:hAnsi="Times New Roman" w:cs="Times New Roman"/>
                <w:b w:val="0"/>
                <w:bCs w:val="0"/>
                <w:i w:val="0"/>
                <w:iCs w:val="0"/>
                <w:noProof/>
                <w:webHidden/>
              </w:rPr>
              <w:fldChar w:fldCharType="end"/>
            </w:r>
          </w:hyperlink>
        </w:p>
        <w:p w14:paraId="185FC51B" w14:textId="49529E6E" w:rsidR="00A30F3A" w:rsidRDefault="00A30F3A">
          <w:r w:rsidRPr="004E3254">
            <w:rPr>
              <w:rFonts w:cs="Times New Roman"/>
              <w:noProof/>
            </w:rPr>
            <w:fldChar w:fldCharType="end"/>
          </w:r>
        </w:p>
      </w:sdtContent>
    </w:sdt>
    <w:p w14:paraId="498D43DD" w14:textId="57F17C4E" w:rsidR="000038C5" w:rsidRDefault="00A30F3A" w:rsidP="004C04E2">
      <w:r>
        <w:br w:type="page"/>
      </w:r>
    </w:p>
    <w:p w14:paraId="578A728D" w14:textId="7F17F97B" w:rsidR="000038C5" w:rsidRDefault="000038C5" w:rsidP="004C04E2">
      <w:r>
        <w:rPr>
          <w:noProof/>
        </w:rPr>
        <w:lastRenderedPageBreak/>
        <w:drawing>
          <wp:inline distT="0" distB="0" distL="0" distR="0" wp14:anchorId="55CADAE5" wp14:editId="5524E55D">
            <wp:extent cx="5614958" cy="4192622"/>
            <wp:effectExtent l="0" t="0" r="0" b="0"/>
            <wp:docPr id="642239704" name="Picture 1"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239704" name="Picture 1" descr="A graph of different colored lines&#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26505" cy="4201244"/>
                    </a:xfrm>
                    <a:prstGeom prst="rect">
                      <a:avLst/>
                    </a:prstGeom>
                  </pic:spPr>
                </pic:pic>
              </a:graphicData>
            </a:graphic>
          </wp:inline>
        </w:drawing>
      </w:r>
    </w:p>
    <w:p w14:paraId="4A727CE6" w14:textId="75A41CCB" w:rsidR="000038C5" w:rsidRPr="000038C5" w:rsidRDefault="000038C5" w:rsidP="000038C5">
      <w:bookmarkStart w:id="0" w:name="_Toc186801492"/>
      <w:r w:rsidRPr="009B2EC6">
        <w:rPr>
          <w:rStyle w:val="Heading1Char"/>
        </w:rPr>
        <w:t>Supplementary Figure 1: Time series of oceanographic measurements from Scripps Pier</w:t>
      </w:r>
      <w:r w:rsidR="00CE041B">
        <w:rPr>
          <w:rStyle w:val="Heading1Char"/>
        </w:rPr>
        <w:t xml:space="preserve"> in La Jolla, California</w:t>
      </w:r>
      <w:r w:rsidRPr="009B2EC6">
        <w:rPr>
          <w:rStyle w:val="Heading1Char"/>
        </w:rPr>
        <w:t xml:space="preserve"> from January 2021 to December 2024.</w:t>
      </w:r>
      <w:bookmarkEnd w:id="0"/>
      <w:r w:rsidRPr="005051C0">
        <w:rPr>
          <w:b/>
          <w:bCs/>
        </w:rPr>
        <w:t xml:space="preserve"> </w:t>
      </w:r>
      <w:r>
        <w:t>Average daily temperature (a), average daily salinity (b), average daily oxygen concentration (c), and weekly chlorophyll-</w:t>
      </w:r>
      <w:r>
        <w:rPr>
          <w:i/>
          <w:iCs/>
        </w:rPr>
        <w:t>a</w:t>
      </w:r>
      <w:r>
        <w:t xml:space="preserve"> concentration (d). Data for temperature, salinity, and chlorophyll-</w:t>
      </w:r>
      <w:r w:rsidRPr="000038C5">
        <w:rPr>
          <w:i/>
          <w:iCs/>
        </w:rPr>
        <w:t>a</w:t>
      </w:r>
      <w:r>
        <w:t xml:space="preserve"> </w:t>
      </w:r>
      <w:r w:rsidRPr="000038C5">
        <w:t>are</w:t>
      </w:r>
      <w:r>
        <w:t xml:space="preserve"> publicly available through SCCOOS,</w:t>
      </w:r>
      <w:sdt>
        <w:sdtPr>
          <w:rPr>
            <w:color w:val="000000"/>
            <w:vertAlign w:val="superscript"/>
          </w:rPr>
          <w:tag w:val="MENDELEY_CITATION_v3_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"/>
          <w:id w:val="1142621980"/>
          <w:placeholder>
            <w:docPart w:val="DefaultPlaceholder_-1854013440"/>
          </w:placeholder>
        </w:sdtPr>
        <w:sdtContent>
          <w:r w:rsidR="009D7779" w:rsidRPr="009D7779">
            <w:rPr>
              <w:color w:val="000000"/>
              <w:vertAlign w:val="superscript"/>
            </w:rPr>
            <w:t>1,2</w:t>
          </w:r>
        </w:sdtContent>
      </w:sdt>
      <w:r>
        <w:rPr>
          <w:color w:val="000000"/>
        </w:rPr>
        <w:t xml:space="preserve"> and data for oxygen concentrations were obtained from the Scripps Ocean Acidification Real-Time Monitoring Program.</w:t>
      </w:r>
      <w:sdt>
        <w:sdtPr>
          <w:rPr>
            <w:color w:val="000000"/>
            <w:vertAlign w:val="superscript"/>
          </w:rPr>
          <w:tag w:val="MENDELEY_CITATION_v3_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"/>
          <w:id w:val="-1084683038"/>
          <w:placeholder>
            <w:docPart w:val="DefaultPlaceholder_-1854013440"/>
          </w:placeholder>
        </w:sdtPr>
        <w:sdtContent>
          <w:r w:rsidR="009D7779" w:rsidRPr="009D7779">
            <w:rPr>
              <w:color w:val="000000"/>
              <w:vertAlign w:val="superscript"/>
            </w:rPr>
            <w:t>3</w:t>
          </w:r>
        </w:sdtContent>
      </w:sdt>
    </w:p>
    <w:p w14:paraId="0324D5DE" w14:textId="1DBB46D8" w:rsidR="000038C5" w:rsidRDefault="000038C5" w:rsidP="004C04E2"/>
    <w:p w14:paraId="0399CCE1" w14:textId="77777777" w:rsidR="00366724" w:rsidRDefault="00366724" w:rsidP="004C04E2"/>
    <w:p w14:paraId="5903EF37" w14:textId="7A0D407D" w:rsidR="004C04E2" w:rsidRDefault="00813B8B" w:rsidP="004C04E2">
      <w:r>
        <w:rPr>
          <w:noProof/>
        </w:rPr>
        <w:lastRenderedPageBreak/>
        <w:drawing>
          <wp:inline distT="0" distB="0" distL="0" distR="0" wp14:anchorId="696FE728" wp14:editId="1AB7409E">
            <wp:extent cx="3768985" cy="2729293"/>
            <wp:effectExtent l="0" t="0" r="3175" b="1270"/>
            <wp:docPr id="792666146" name="Picture 2"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666146" name="Picture 2" descr="A graph of different colored bars&#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94461" cy="2747741"/>
                    </a:xfrm>
                    <a:prstGeom prst="rect">
                      <a:avLst/>
                    </a:prstGeom>
                  </pic:spPr>
                </pic:pic>
              </a:graphicData>
            </a:graphic>
          </wp:inline>
        </w:drawing>
      </w:r>
    </w:p>
    <w:p w14:paraId="06FCF670" w14:textId="150A40F0" w:rsidR="004C04E2" w:rsidRDefault="002168F3" w:rsidP="004C04E2">
      <w:bookmarkStart w:id="1" w:name="_Toc186801493"/>
      <w:r w:rsidRPr="00366724">
        <w:rPr>
          <w:rStyle w:val="Heading1Char"/>
        </w:rPr>
        <w:t xml:space="preserve">Supplementary </w:t>
      </w:r>
      <w:r w:rsidR="004C04E2" w:rsidRPr="00366724">
        <w:rPr>
          <w:rStyle w:val="Heading1Char"/>
        </w:rPr>
        <w:t xml:space="preserve">Figure </w:t>
      </w:r>
      <w:r w:rsidR="00FD1A47" w:rsidRPr="00366724">
        <w:rPr>
          <w:rStyle w:val="Heading1Char"/>
        </w:rPr>
        <w:t>2</w:t>
      </w:r>
      <w:r w:rsidR="004C04E2" w:rsidRPr="00366724">
        <w:rPr>
          <w:rStyle w:val="Heading1Char"/>
        </w:rPr>
        <w:t>: Seasonal Precipitation Anomaly</w:t>
      </w:r>
      <w:r w:rsidR="00366724" w:rsidRPr="00366724">
        <w:rPr>
          <w:rStyle w:val="Heading1Char"/>
        </w:rPr>
        <w:t xml:space="preserve"> for San Diego, C</w:t>
      </w:r>
      <w:r w:rsidR="00CE041B">
        <w:rPr>
          <w:rStyle w:val="Heading1Char"/>
        </w:rPr>
        <w:t>alifornia</w:t>
      </w:r>
      <w:r w:rsidR="00366724" w:rsidRPr="00366724">
        <w:rPr>
          <w:rStyle w:val="Heading1Char"/>
        </w:rPr>
        <w:t>.</w:t>
      </w:r>
      <w:bookmarkEnd w:id="1"/>
      <w:r w:rsidR="00366724">
        <w:t xml:space="preserve"> </w:t>
      </w:r>
      <w:r w:rsidR="00855BE4">
        <w:t>Bars represent the seasonal precipitation anomaly for each wet season, defined as October of the previous year to March of the current year, calculated since 19</w:t>
      </w:r>
      <w:r w:rsidR="00A96FE6">
        <w:t>40.</w:t>
      </w:r>
      <w:r w:rsidR="00855BE4">
        <w:t xml:space="preserve"> The color bar represents the total amount of seasonal precipitation in mm.</w:t>
      </w:r>
      <w:r w:rsidR="00366724" w:rsidRPr="00366724">
        <w:t xml:space="preserve"> </w:t>
      </w:r>
      <w:r w:rsidR="00366724">
        <w:t>Data from National Centers for Environmental Information Station USW00023188.</w:t>
      </w:r>
      <w:sdt>
        <w:sdtPr>
          <w:rPr>
            <w:color w:val="000000"/>
            <w:vertAlign w:val="superscript"/>
          </w:rPr>
          <w:tag w:val="MENDELEY_CITATION_v3_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"/>
          <w:id w:val="2004390362"/>
          <w:placeholder>
            <w:docPart w:val="DefaultPlaceholder_-1854013440"/>
          </w:placeholder>
        </w:sdtPr>
        <w:sdtContent>
          <w:r w:rsidR="009D7779" w:rsidRPr="009D7779">
            <w:rPr>
              <w:color w:val="000000"/>
              <w:vertAlign w:val="superscript"/>
            </w:rPr>
            <w:t>4</w:t>
          </w:r>
        </w:sdtContent>
      </w:sdt>
    </w:p>
    <w:p w14:paraId="1BBF76FB" w14:textId="77777777" w:rsidR="004C04E2" w:rsidRDefault="004C04E2" w:rsidP="004C04E2"/>
    <w:p w14:paraId="56A57350" w14:textId="505BE7CB" w:rsidR="004C04E2" w:rsidRDefault="00D25A5B" w:rsidP="004C04E2">
      <w:r>
        <w:rPr>
          <w:noProof/>
        </w:rPr>
        <w:drawing>
          <wp:inline distT="0" distB="0" distL="0" distR="0" wp14:anchorId="70D827E4" wp14:editId="79FBCAFA">
            <wp:extent cx="3724698" cy="2986054"/>
            <wp:effectExtent l="0" t="0" r="0" b="0"/>
            <wp:docPr id="519109743" name="Picture 4" descr="A graph showing the number of different types of sn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09743" name="Picture 4" descr="A graph showing the number of different types of snow&#10;&#10;Description automatically generated with medium confidence"/>
                    <pic:cNvPicPr/>
                  </pic:nvPicPr>
                  <pic:blipFill rotWithShape="1">
                    <a:blip r:embed="rId11" cstate="print">
                      <a:extLst>
                        <a:ext uri="{28A0092B-C50C-407E-A947-70E740481C1C}">
                          <a14:useLocalDpi xmlns:a14="http://schemas.microsoft.com/office/drawing/2010/main" val="0"/>
                        </a:ext>
                      </a:extLst>
                    </a:blip>
                    <a:srcRect l="5582" t="2424" r="5340" b="4558"/>
                    <a:stretch/>
                  </pic:blipFill>
                  <pic:spPr bwMode="auto">
                    <a:xfrm>
                      <a:off x="0" y="0"/>
                      <a:ext cx="3756082" cy="3011214"/>
                    </a:xfrm>
                    <a:prstGeom prst="rect">
                      <a:avLst/>
                    </a:prstGeom>
                    <a:ln>
                      <a:noFill/>
                    </a:ln>
                    <a:extLst>
                      <a:ext uri="{53640926-AAD7-44D8-BBD7-CCE9431645EC}">
                        <a14:shadowObscured xmlns:a14="http://schemas.microsoft.com/office/drawing/2010/main"/>
                      </a:ext>
                    </a:extLst>
                  </pic:spPr>
                </pic:pic>
              </a:graphicData>
            </a:graphic>
          </wp:inline>
        </w:drawing>
      </w:r>
    </w:p>
    <w:p w14:paraId="2445A5B2" w14:textId="30FDD49B" w:rsidR="004C04E2" w:rsidRPr="00366724" w:rsidRDefault="002168F3" w:rsidP="00366724">
      <w:pPr>
        <w:pStyle w:val="Heading1"/>
        <w:rPr>
          <w:b w:val="0"/>
          <w:bCs w:val="0"/>
        </w:rPr>
      </w:pPr>
      <w:bookmarkStart w:id="2" w:name="_Toc186801494"/>
      <w:r>
        <w:t xml:space="preserve">Supplementary </w:t>
      </w:r>
      <w:r w:rsidR="004C04E2" w:rsidRPr="0040532C">
        <w:t xml:space="preserve">Figure </w:t>
      </w:r>
      <w:r w:rsidR="00FD1A47">
        <w:t>3</w:t>
      </w:r>
      <w:r w:rsidR="004C04E2" w:rsidRPr="0040532C">
        <w:t>:</w:t>
      </w:r>
      <w:r w:rsidR="004C04E2">
        <w:t xml:space="preserve"> Box </w:t>
      </w:r>
      <w:r w:rsidR="00D25A5B">
        <w:t>p</w:t>
      </w:r>
      <w:r w:rsidR="004C04E2">
        <w:t xml:space="preserve">lots of </w:t>
      </w:r>
      <w:r w:rsidR="00D25A5B">
        <w:t>inorganic mercury</w:t>
      </w:r>
      <w:r w:rsidR="00366724">
        <w:t xml:space="preserve"> (Hg)</w:t>
      </w:r>
      <w:r w:rsidR="004C04E2">
        <w:t xml:space="preserve"> concentrations during wet and dry winters.</w:t>
      </w:r>
      <w:r w:rsidR="00366724">
        <w:t xml:space="preserve"> </w:t>
      </w:r>
      <w:r w:rsidR="00366724">
        <w:rPr>
          <w:b w:val="0"/>
          <w:bCs w:val="0"/>
        </w:rPr>
        <w:t>Wet and dry conditions were defined based on the seasonal precipitation anomaly. 2021 and 2022 exemplified dry winter conditions, while 2023 and 2024 exemplified wet winter conditions. Scatter plot overlaid on the box plots represents the spread of the dataset.</w:t>
      </w:r>
      <w:bookmarkEnd w:id="2"/>
    </w:p>
    <w:p w14:paraId="219E3D2F" w14:textId="77777777" w:rsidR="004C04E2" w:rsidRDefault="004C04E2" w:rsidP="004C04E2"/>
    <w:p w14:paraId="54294E55" w14:textId="636E7BBD" w:rsidR="004C04E2" w:rsidRDefault="00C020D5" w:rsidP="004C04E2">
      <w:r>
        <w:rPr>
          <w:noProof/>
        </w:rPr>
        <w:lastRenderedPageBreak/>
        <w:drawing>
          <wp:inline distT="0" distB="0" distL="0" distR="0" wp14:anchorId="208DE0D2" wp14:editId="3A0FD50F">
            <wp:extent cx="4988560" cy="4192116"/>
            <wp:effectExtent l="0" t="0" r="2540" b="0"/>
            <wp:docPr id="622770449" name="Picture 5" descr="A graph of a number of mont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770449" name="Picture 5" descr="A graph of a number of months&#10;&#10;Description automatically generated with medium confidence"/>
                    <pic:cNvPicPr/>
                  </pic:nvPicPr>
                  <pic:blipFill rotWithShape="1">
                    <a:blip r:embed="rId12">
                      <a:extLst>
                        <a:ext uri="{28A0092B-C50C-407E-A947-70E740481C1C}">
                          <a14:useLocalDpi xmlns:a14="http://schemas.microsoft.com/office/drawing/2010/main" val="0"/>
                        </a:ext>
                      </a:extLst>
                    </a:blip>
                    <a:srcRect l="5443" t="2212" r="7306" b="2445"/>
                    <a:stretch/>
                  </pic:blipFill>
                  <pic:spPr bwMode="auto">
                    <a:xfrm>
                      <a:off x="0" y="0"/>
                      <a:ext cx="5014465" cy="4213885"/>
                    </a:xfrm>
                    <a:prstGeom prst="rect">
                      <a:avLst/>
                    </a:prstGeom>
                    <a:ln>
                      <a:noFill/>
                    </a:ln>
                    <a:extLst>
                      <a:ext uri="{53640926-AAD7-44D8-BBD7-CCE9431645EC}">
                        <a14:shadowObscured xmlns:a14="http://schemas.microsoft.com/office/drawing/2010/main"/>
                      </a:ext>
                    </a:extLst>
                  </pic:spPr>
                </pic:pic>
              </a:graphicData>
            </a:graphic>
          </wp:inline>
        </w:drawing>
      </w:r>
    </w:p>
    <w:p w14:paraId="4FAEF316" w14:textId="44093374" w:rsidR="004C04E2" w:rsidRDefault="002168F3" w:rsidP="004C04E2">
      <w:bookmarkStart w:id="3" w:name="_Toc186801495"/>
      <w:r w:rsidRPr="00366724">
        <w:rPr>
          <w:rStyle w:val="Heading1Char"/>
        </w:rPr>
        <w:t xml:space="preserve">Supplementary </w:t>
      </w:r>
      <w:r w:rsidR="004C04E2" w:rsidRPr="00366724">
        <w:rPr>
          <w:rStyle w:val="Heading1Char"/>
        </w:rPr>
        <w:t xml:space="preserve">Figure </w:t>
      </w:r>
      <w:r w:rsidR="00C020D5" w:rsidRPr="00366724">
        <w:rPr>
          <w:rStyle w:val="Heading1Char"/>
        </w:rPr>
        <w:t>4</w:t>
      </w:r>
      <w:r w:rsidR="004C04E2" w:rsidRPr="00366724">
        <w:rPr>
          <w:rStyle w:val="Heading1Char"/>
        </w:rPr>
        <w:t xml:space="preserve">: </w:t>
      </w:r>
      <w:r w:rsidR="00366724" w:rsidRPr="00366724">
        <w:rPr>
          <w:rStyle w:val="Heading1Char"/>
        </w:rPr>
        <w:t>Bar plots indicating large-scale climate anomalies that impact San Diego, C</w:t>
      </w:r>
      <w:r w:rsidR="00CE041B">
        <w:rPr>
          <w:rStyle w:val="Heading1Char"/>
        </w:rPr>
        <w:t>alifornia</w:t>
      </w:r>
      <w:r w:rsidR="00366724" w:rsidRPr="00366724">
        <w:rPr>
          <w:rStyle w:val="Heading1Char"/>
        </w:rPr>
        <w:t>.</w:t>
      </w:r>
      <w:bookmarkEnd w:id="3"/>
      <w:r w:rsidR="00366724">
        <w:t xml:space="preserve"> </w:t>
      </w:r>
      <w:r w:rsidR="00366724">
        <w:rPr>
          <w:b/>
          <w:bCs/>
        </w:rPr>
        <w:t xml:space="preserve">a) </w:t>
      </w:r>
      <w:r w:rsidR="004C04E2">
        <w:t>El Niño Anomaly</w:t>
      </w:r>
      <w:r w:rsidR="00366724">
        <w:t xml:space="preserve"> from NINO3.4.</w:t>
      </w:r>
      <w:sdt>
        <w:sdtPr>
          <w:rPr>
            <w:color w:val="000000"/>
            <w:vertAlign w:val="superscript"/>
          </w:rPr>
          <w:tag w:val="MENDELEY_CITATION_v3_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"/>
          <w:id w:val="332887170"/>
          <w:placeholder>
            <w:docPart w:val="DefaultPlaceholder_-1854013440"/>
          </w:placeholder>
        </w:sdtPr>
        <w:sdtContent>
          <w:r w:rsidR="009D7779" w:rsidRPr="009D7779">
            <w:rPr>
              <w:color w:val="000000"/>
              <w:vertAlign w:val="superscript"/>
            </w:rPr>
            <w:t>5</w:t>
          </w:r>
        </w:sdtContent>
      </w:sdt>
      <w:r w:rsidR="004C04E2">
        <w:t xml:space="preserve"> </w:t>
      </w:r>
      <w:r w:rsidR="00366724">
        <w:rPr>
          <w:b/>
          <w:bCs/>
        </w:rPr>
        <w:t>b)</w:t>
      </w:r>
      <w:r w:rsidR="00366724">
        <w:t xml:space="preserve"> </w:t>
      </w:r>
      <w:r w:rsidR="004C04E2">
        <w:t>Pacific Decadal Oscillation Index</w:t>
      </w:r>
      <w:r w:rsidR="00CF5FF8">
        <w:t>.</w:t>
      </w:r>
      <w:sdt>
        <w:sdtPr>
          <w:rPr>
            <w:color w:val="000000"/>
            <w:vertAlign w:val="superscript"/>
          </w:rPr>
          <w:tag w:val="MENDELEY_CITATION_v3_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"/>
          <w:id w:val="564067302"/>
          <w:placeholder>
            <w:docPart w:val="DefaultPlaceholder_-1854013440"/>
          </w:placeholder>
        </w:sdtPr>
        <w:sdtContent>
          <w:r w:rsidR="009D7779" w:rsidRPr="009D7779">
            <w:rPr>
              <w:color w:val="000000"/>
              <w:vertAlign w:val="superscript"/>
            </w:rPr>
            <w:t>6</w:t>
          </w:r>
        </w:sdtContent>
      </w:sdt>
    </w:p>
    <w:p w14:paraId="36026F32" w14:textId="77777777" w:rsidR="004C04E2" w:rsidRDefault="004C04E2" w:rsidP="004C04E2"/>
    <w:p w14:paraId="68199D62" w14:textId="77777777" w:rsidR="00CF5FF8" w:rsidRDefault="00CF5FF8" w:rsidP="004C04E2"/>
    <w:p w14:paraId="568D3BC7" w14:textId="77777777" w:rsidR="00CF5FF8" w:rsidRDefault="00CF5FF8" w:rsidP="004C04E2"/>
    <w:p w14:paraId="2B51BD56" w14:textId="4713AD36" w:rsidR="004C04E2" w:rsidRDefault="000D47EE" w:rsidP="004C04E2">
      <w:r>
        <w:rPr>
          <w:noProof/>
        </w:rPr>
        <w:lastRenderedPageBreak/>
        <w:drawing>
          <wp:inline distT="0" distB="0" distL="0" distR="0" wp14:anchorId="58E8D731" wp14:editId="73DE8508">
            <wp:extent cx="4722296" cy="3287949"/>
            <wp:effectExtent l="0" t="0" r="2540" b="1905"/>
            <wp:docPr id="1657659783" name="Picture 6" descr="A graph of different colore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59783" name="Picture 6" descr="A graph of different colored dots&#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44761" cy="3303591"/>
                    </a:xfrm>
                    <a:prstGeom prst="rect">
                      <a:avLst/>
                    </a:prstGeom>
                  </pic:spPr>
                </pic:pic>
              </a:graphicData>
            </a:graphic>
          </wp:inline>
        </w:drawing>
      </w:r>
    </w:p>
    <w:p w14:paraId="1FCFB6E7" w14:textId="6FD6CE4B" w:rsidR="00CF5FF8" w:rsidRPr="00CF5FF8" w:rsidRDefault="002168F3" w:rsidP="00CF5FF8">
      <w:bookmarkStart w:id="4" w:name="_Toc186801496"/>
      <w:r w:rsidRPr="00CF5FF8">
        <w:rPr>
          <w:rStyle w:val="Heading1Char"/>
        </w:rPr>
        <w:t xml:space="preserve">Supplementary </w:t>
      </w:r>
      <w:r w:rsidR="004C04E2" w:rsidRPr="00CF5FF8">
        <w:rPr>
          <w:rStyle w:val="Heading1Char"/>
        </w:rPr>
        <w:t xml:space="preserve">Figure </w:t>
      </w:r>
      <w:r w:rsidR="00C020D5" w:rsidRPr="00CF5FF8">
        <w:rPr>
          <w:rStyle w:val="Heading1Char"/>
        </w:rPr>
        <w:t>5</w:t>
      </w:r>
      <w:r w:rsidR="004C04E2" w:rsidRPr="00CF5FF8">
        <w:rPr>
          <w:rStyle w:val="Heading1Char"/>
        </w:rPr>
        <w:t xml:space="preserve">: Box Plots of </w:t>
      </w:r>
      <w:r w:rsidR="000D47EE" w:rsidRPr="00CF5FF8">
        <w:rPr>
          <w:rStyle w:val="Heading1Char"/>
        </w:rPr>
        <w:t>Inorganic mercury (Hg)</w:t>
      </w:r>
      <w:r w:rsidR="004C04E2" w:rsidRPr="00CF5FF8">
        <w:rPr>
          <w:rStyle w:val="Heading1Char"/>
        </w:rPr>
        <w:t xml:space="preserve"> concentrations during La Ni</w:t>
      </w:r>
      <w:r w:rsidR="000D47EE" w:rsidRPr="00CF5FF8">
        <w:rPr>
          <w:rStyle w:val="Heading1Char"/>
        </w:rPr>
        <w:t>ñ</w:t>
      </w:r>
      <w:r w:rsidR="004C04E2" w:rsidRPr="00CF5FF8">
        <w:rPr>
          <w:rStyle w:val="Heading1Char"/>
        </w:rPr>
        <w:t>a and El Ni</w:t>
      </w:r>
      <w:r w:rsidR="000D47EE" w:rsidRPr="00CF5FF8">
        <w:rPr>
          <w:rStyle w:val="Heading1Char"/>
        </w:rPr>
        <w:t>ñ</w:t>
      </w:r>
      <w:r w:rsidR="004C04E2" w:rsidRPr="00CF5FF8">
        <w:rPr>
          <w:rStyle w:val="Heading1Char"/>
        </w:rPr>
        <w:t xml:space="preserve">o </w:t>
      </w:r>
      <w:r w:rsidR="000D47EE" w:rsidRPr="00CF5FF8">
        <w:rPr>
          <w:rStyle w:val="Heading1Char"/>
        </w:rPr>
        <w:t>Dry Seasons (April-September)</w:t>
      </w:r>
      <w:r w:rsidR="004C04E2" w:rsidRPr="00CF5FF8">
        <w:rPr>
          <w:rStyle w:val="Heading1Char"/>
        </w:rPr>
        <w:t>.</w:t>
      </w:r>
      <w:bookmarkEnd w:id="4"/>
      <w:r w:rsidR="00CF5FF8">
        <w:t xml:space="preserve"> The dry seasons of 2021 and 2022 exemplified La Niña conditions, while 2023 and 2024 exemplified El Niño conditions. Scatter plot overlaid on the box plots represents the spread of the dataset.</w:t>
      </w:r>
    </w:p>
    <w:p w14:paraId="79D9652E" w14:textId="7EA879A8" w:rsidR="004C04E2" w:rsidRDefault="004C04E2" w:rsidP="004C04E2"/>
    <w:p w14:paraId="14D0E672" w14:textId="77777777" w:rsidR="004C04E2" w:rsidRDefault="004C04E2" w:rsidP="004C04E2"/>
    <w:p w14:paraId="722E3DF7" w14:textId="291C7AFD" w:rsidR="004C04E2" w:rsidRDefault="002C65E1" w:rsidP="004C04E2">
      <w:r>
        <w:rPr>
          <w:noProof/>
        </w:rPr>
        <w:lastRenderedPageBreak/>
        <w:drawing>
          <wp:inline distT="0" distB="0" distL="0" distR="0" wp14:anchorId="44A6F262" wp14:editId="24DA1AEF">
            <wp:extent cx="5943600" cy="4438015"/>
            <wp:effectExtent l="0" t="0" r="0" b="0"/>
            <wp:docPr id="1033104858" name="Picture 2" descr="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104858" name="Picture 2" descr="A graph of different types of data&#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438015"/>
                    </a:xfrm>
                    <a:prstGeom prst="rect">
                      <a:avLst/>
                    </a:prstGeom>
                  </pic:spPr>
                </pic:pic>
              </a:graphicData>
            </a:graphic>
          </wp:inline>
        </w:drawing>
      </w:r>
    </w:p>
    <w:p w14:paraId="0C4C9CF6" w14:textId="2AB3A215" w:rsidR="004C04E2" w:rsidRPr="00CF5FF8" w:rsidRDefault="00CF5FF8" w:rsidP="004C04E2">
      <w:bookmarkStart w:id="5" w:name="_Toc186801497"/>
      <w:r w:rsidRPr="00411805">
        <w:rPr>
          <w:rStyle w:val="Heading1Char"/>
        </w:rPr>
        <w:t>Supplementary Figure 6: Trend decomposition of the surface (&lt; 0.5 m) Inorganic Mercury (Hg) time series at Scripps Pier</w:t>
      </w:r>
      <w:r w:rsidR="00CE041B">
        <w:rPr>
          <w:rStyle w:val="Heading1Char"/>
        </w:rPr>
        <w:t xml:space="preserve"> in La Jolla, California</w:t>
      </w:r>
      <w:r w:rsidRPr="00411805">
        <w:rPr>
          <w:rStyle w:val="Heading1Char"/>
        </w:rPr>
        <w:t>.</w:t>
      </w:r>
      <w:bookmarkEnd w:id="5"/>
      <w:r>
        <w:t xml:space="preserve"> </w:t>
      </w:r>
      <w:r>
        <w:rPr>
          <w:b/>
          <w:bCs/>
        </w:rPr>
        <w:t>a)</w:t>
      </w:r>
      <w:r>
        <w:t xml:space="preserve"> Full weekly time series of surface inorganic Hg concentrations (pM) collected from 0.5 m at Scripps Pier. </w:t>
      </w:r>
      <w:r>
        <w:rPr>
          <w:b/>
          <w:bCs/>
        </w:rPr>
        <w:t>b)</w:t>
      </w:r>
      <w:r>
        <w:t xml:space="preserve"> Long term trend of inorganic Hg concentrations (pM) calculated using singular spectrum analysis in MATLAB. </w:t>
      </w:r>
      <w:r>
        <w:rPr>
          <w:b/>
          <w:bCs/>
        </w:rPr>
        <w:t>c)</w:t>
      </w:r>
      <w:r>
        <w:t xml:space="preserve"> Seasonal trend in inorganic Hg concentrations (pM) calculated using singular spectrum analysis in MATLAB. </w:t>
      </w:r>
      <w:r>
        <w:rPr>
          <w:b/>
          <w:bCs/>
        </w:rPr>
        <w:t>d)</w:t>
      </w:r>
      <w:r>
        <w:t xml:space="preserve"> Remainder concentrations not explained by the seasonal and </w:t>
      </w:r>
      <w:proofErr w:type="gramStart"/>
      <w:r>
        <w:t>long term</w:t>
      </w:r>
      <w:proofErr w:type="gramEnd"/>
      <w:r>
        <w:t xml:space="preserve"> trends from a and b.</w:t>
      </w:r>
    </w:p>
    <w:p w14:paraId="7CD5A617" w14:textId="77777777" w:rsidR="004C04E2" w:rsidRDefault="004C04E2" w:rsidP="004C04E2"/>
    <w:p w14:paraId="1B52D7B0" w14:textId="77777777" w:rsidR="004C04E2" w:rsidRDefault="004C04E2" w:rsidP="004C04E2"/>
    <w:p w14:paraId="25C6CCA4" w14:textId="77777777" w:rsidR="004C04E2" w:rsidRDefault="004C04E2" w:rsidP="004C04E2"/>
    <w:p w14:paraId="41C53335" w14:textId="77777777" w:rsidR="004C04E2" w:rsidRDefault="004C04E2" w:rsidP="004C04E2"/>
    <w:p w14:paraId="056F0B3E" w14:textId="051DB147" w:rsidR="004C04E2" w:rsidRDefault="003D1E8C" w:rsidP="004C04E2">
      <w:r>
        <w:rPr>
          <w:noProof/>
        </w:rPr>
        <w:lastRenderedPageBreak/>
        <w:drawing>
          <wp:inline distT="0" distB="0" distL="0" distR="0" wp14:anchorId="5F26A4DE" wp14:editId="5EB776BB">
            <wp:extent cx="4417242" cy="3239311"/>
            <wp:effectExtent l="0" t="0" r="2540" b="0"/>
            <wp:docPr id="958700289" name="Picture 1" descr="A graph of a wave he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700289" name="Picture 1" descr="A graph of a wave heigh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46870" cy="3261038"/>
                    </a:xfrm>
                    <a:prstGeom prst="rect">
                      <a:avLst/>
                    </a:prstGeom>
                  </pic:spPr>
                </pic:pic>
              </a:graphicData>
            </a:graphic>
          </wp:inline>
        </w:drawing>
      </w:r>
    </w:p>
    <w:p w14:paraId="100EFF53" w14:textId="7581373A" w:rsidR="004C04E2" w:rsidRPr="00411805" w:rsidRDefault="002168F3" w:rsidP="004C04E2">
      <w:bookmarkStart w:id="6" w:name="_Toc186801498"/>
      <w:r w:rsidRPr="00411805">
        <w:rPr>
          <w:rStyle w:val="Heading1Char"/>
        </w:rPr>
        <w:t xml:space="preserve">Supplementary </w:t>
      </w:r>
      <w:r w:rsidR="004C04E2" w:rsidRPr="00411805">
        <w:rPr>
          <w:rStyle w:val="Heading1Char"/>
        </w:rPr>
        <w:t xml:space="preserve">Figure </w:t>
      </w:r>
      <w:r w:rsidR="003D1E8C" w:rsidRPr="00411805">
        <w:rPr>
          <w:rStyle w:val="Heading1Char"/>
        </w:rPr>
        <w:t>7</w:t>
      </w:r>
      <w:r w:rsidR="004C04E2" w:rsidRPr="00411805">
        <w:rPr>
          <w:rStyle w:val="Heading1Char"/>
        </w:rPr>
        <w:t>:</w:t>
      </w:r>
      <w:r w:rsidR="00411805" w:rsidRPr="00411805">
        <w:rPr>
          <w:rStyle w:val="Heading1Char"/>
        </w:rPr>
        <w:t xml:space="preserve"> Inorganic mercury (Hg) concentration plotted against wave height.</w:t>
      </w:r>
      <w:bookmarkEnd w:id="6"/>
      <w:r w:rsidR="00411805">
        <w:rPr>
          <w:b/>
          <w:bCs/>
        </w:rPr>
        <w:t xml:space="preserve"> </w:t>
      </w:r>
      <w:r w:rsidR="00411805">
        <w:t>Data points are from the dry season (April to September) when precipitation values are equal to 0. Dashed line is the linear regression.</w:t>
      </w:r>
    </w:p>
    <w:p w14:paraId="04AD0F2E" w14:textId="77777777" w:rsidR="00C83327" w:rsidRDefault="00C83327" w:rsidP="004C04E2"/>
    <w:p w14:paraId="4C34174F" w14:textId="77777777" w:rsidR="004C04E2" w:rsidRDefault="004C04E2" w:rsidP="004C04E2"/>
    <w:p w14:paraId="4CA908CE" w14:textId="13247BE2" w:rsidR="00077EEC" w:rsidRDefault="00C83327" w:rsidP="004C04E2">
      <w:r>
        <w:rPr>
          <w:noProof/>
        </w:rPr>
        <w:drawing>
          <wp:inline distT="0" distB="0" distL="0" distR="0" wp14:anchorId="79B13EC7" wp14:editId="3CD5F965">
            <wp:extent cx="4351800" cy="3191320"/>
            <wp:effectExtent l="0" t="0" r="4445" b="0"/>
            <wp:docPr id="1712022676" name="Picture 2" descr="A diagram of a wave he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022676" name="Picture 2" descr="A diagram of a wave heigh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39508" cy="3255639"/>
                    </a:xfrm>
                    <a:prstGeom prst="rect">
                      <a:avLst/>
                    </a:prstGeom>
                  </pic:spPr>
                </pic:pic>
              </a:graphicData>
            </a:graphic>
          </wp:inline>
        </w:drawing>
      </w:r>
    </w:p>
    <w:p w14:paraId="498B7AA9" w14:textId="7E2213FD" w:rsidR="00030C9E" w:rsidRDefault="00411805" w:rsidP="00030C9E">
      <w:bookmarkStart w:id="7" w:name="_Toc186801499"/>
      <w:r w:rsidRPr="00411805">
        <w:rPr>
          <w:rStyle w:val="Heading1Char"/>
        </w:rPr>
        <w:t xml:space="preserve">Supplementary Figure </w:t>
      </w:r>
      <w:r>
        <w:rPr>
          <w:rStyle w:val="Heading1Char"/>
        </w:rPr>
        <w:t>8</w:t>
      </w:r>
      <w:r w:rsidRPr="00411805">
        <w:rPr>
          <w:rStyle w:val="Heading1Char"/>
        </w:rPr>
        <w:t xml:space="preserve">: Inorganic mercury (Hg) concentration plotted against </w:t>
      </w:r>
      <w:r>
        <w:rPr>
          <w:rStyle w:val="Heading1Char"/>
        </w:rPr>
        <w:t>Coastal Upwelling Transport Index</w:t>
      </w:r>
      <w:r w:rsidR="00CE041B">
        <w:rPr>
          <w:rStyle w:val="Heading1Char"/>
        </w:rPr>
        <w:t xml:space="preserve"> at 33</w:t>
      </w:r>
      <w:r w:rsidR="00CE041B">
        <w:rPr>
          <w:rStyle w:val="Heading1Char"/>
        </w:rPr>
        <w:sym w:font="Symbol" w:char="F0B0"/>
      </w:r>
      <w:r w:rsidR="00CE041B">
        <w:rPr>
          <w:rStyle w:val="Heading1Char"/>
        </w:rPr>
        <w:t>N</w:t>
      </w:r>
      <w:r w:rsidRPr="00411805">
        <w:rPr>
          <w:rStyle w:val="Heading1Char"/>
        </w:rPr>
        <w:t>.</w:t>
      </w:r>
      <w:bookmarkEnd w:id="7"/>
      <w:r>
        <w:rPr>
          <w:b/>
          <w:bCs/>
        </w:rPr>
        <w:t xml:space="preserve"> </w:t>
      </w:r>
      <w:r>
        <w:t xml:space="preserve">Data points are from the dry season (April to September), and the Coastal Upwelling Transport Index is a modeled output from Jacox </w:t>
      </w:r>
      <w:r w:rsidR="00775252">
        <w:rPr>
          <w:i/>
          <w:iCs/>
        </w:rPr>
        <w:t>et al.</w:t>
      </w:r>
      <w:sdt>
        <w:sdtPr>
          <w:rPr>
            <w:i/>
            <w:iCs/>
            <w:color w:val="000000"/>
            <w:vertAlign w:val="superscript"/>
          </w:rPr>
          <w:tag w:val="MENDELEY_CITATION_v3_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"/>
          <w:id w:val="118419149"/>
          <w:placeholder>
            <w:docPart w:val="DefaultPlaceholder_-1854013440"/>
          </w:placeholder>
        </w:sdtPr>
        <w:sdtContent>
          <w:r w:rsidR="009D7779" w:rsidRPr="009D7779">
            <w:rPr>
              <w:color w:val="000000"/>
              <w:vertAlign w:val="superscript"/>
            </w:rPr>
            <w:t>7</w:t>
          </w:r>
        </w:sdtContent>
      </w:sdt>
      <w:r>
        <w:t xml:space="preserve"> Dashed line is the linear regression.</w:t>
      </w:r>
    </w:p>
    <w:p w14:paraId="7183C6A8" w14:textId="77777777" w:rsidR="001A7AB9" w:rsidRDefault="001A7AB9" w:rsidP="00030C9E"/>
    <w:p w14:paraId="2B775E34" w14:textId="7F19BBCB" w:rsidR="007F6C05" w:rsidRDefault="007F6C05" w:rsidP="00775252">
      <w:pPr>
        <w:pStyle w:val="Heading1"/>
      </w:pPr>
      <w:bookmarkStart w:id="8" w:name="_Toc186801500"/>
      <w:r>
        <w:lastRenderedPageBreak/>
        <w:t xml:space="preserve">Supplementary Table </w:t>
      </w:r>
      <w:r w:rsidR="00A51FED">
        <w:t>1</w:t>
      </w:r>
      <w:r>
        <w:t xml:space="preserve">: Final Model Parameters for </w:t>
      </w:r>
      <w:r w:rsidR="00775252">
        <w:t xml:space="preserve">Surface </w:t>
      </w:r>
      <w:r>
        <w:t xml:space="preserve">Inorganic Mercury </w:t>
      </w:r>
      <w:r w:rsidR="00775252">
        <w:t>Concentrations at Scripps Pier.</w:t>
      </w:r>
      <w:bookmarkEnd w:id="8"/>
    </w:p>
    <w:tbl>
      <w:tblPr>
        <w:tblStyle w:val="PlainTable5"/>
        <w:tblW w:w="9312" w:type="dxa"/>
        <w:tblLook w:val="04A0" w:firstRow="1" w:lastRow="0" w:firstColumn="1" w:lastColumn="0" w:noHBand="0" w:noVBand="1"/>
      </w:tblPr>
      <w:tblGrid>
        <w:gridCol w:w="2970"/>
        <w:gridCol w:w="1440"/>
        <w:gridCol w:w="1350"/>
        <w:gridCol w:w="1808"/>
        <w:gridCol w:w="1744"/>
      </w:tblGrid>
      <w:tr w:rsidR="007F6C05" w14:paraId="79FAEC7F" w14:textId="77777777" w:rsidTr="009968FF">
        <w:trPr>
          <w:cnfStyle w:val="100000000000" w:firstRow="1" w:lastRow="0" w:firstColumn="0" w:lastColumn="0" w:oddVBand="0" w:evenVBand="0" w:oddHBand="0" w:evenHBand="0" w:firstRowFirstColumn="0" w:firstRowLastColumn="0" w:lastRowFirstColumn="0" w:lastRowLastColumn="0"/>
          <w:trHeight w:val="404"/>
        </w:trPr>
        <w:tc>
          <w:tcPr>
            <w:cnfStyle w:val="001000000100" w:firstRow="0" w:lastRow="0" w:firstColumn="1" w:lastColumn="0" w:oddVBand="0" w:evenVBand="0" w:oddHBand="0" w:evenHBand="0" w:firstRowFirstColumn="1" w:firstRowLastColumn="0" w:lastRowFirstColumn="0" w:lastRowLastColumn="0"/>
            <w:tcW w:w="2970" w:type="dxa"/>
            <w:tcBorders>
              <w:top w:val="single" w:sz="4" w:space="0" w:color="auto"/>
            </w:tcBorders>
          </w:tcPr>
          <w:p w14:paraId="1D65CA6F" w14:textId="77777777" w:rsidR="007F6C05" w:rsidRPr="00A175DA" w:rsidRDefault="007F6C05" w:rsidP="00E9105F">
            <w:pPr>
              <w:jc w:val="left"/>
              <w:rPr>
                <w:rFonts w:ascii="Times New Roman" w:hAnsi="Times New Roman" w:cs="Times New Roman"/>
                <w:i w:val="0"/>
                <w:iCs w:val="0"/>
                <w:sz w:val="24"/>
              </w:rPr>
            </w:pPr>
            <w:r w:rsidRPr="00A175DA">
              <w:rPr>
                <w:rFonts w:ascii="Times New Roman" w:hAnsi="Times New Roman" w:cs="Times New Roman"/>
                <w:i w:val="0"/>
                <w:iCs w:val="0"/>
                <w:sz w:val="24"/>
              </w:rPr>
              <w:t>Parameter</w:t>
            </w:r>
          </w:p>
        </w:tc>
        <w:tc>
          <w:tcPr>
            <w:tcW w:w="1440" w:type="dxa"/>
            <w:tcBorders>
              <w:top w:val="single" w:sz="4" w:space="0" w:color="auto"/>
            </w:tcBorders>
          </w:tcPr>
          <w:p w14:paraId="6513BA1F" w14:textId="77777777" w:rsidR="007F6C05" w:rsidRPr="00A175DA" w:rsidRDefault="007F6C05" w:rsidP="00E9105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z w:val="24"/>
              </w:rPr>
            </w:pPr>
            <w:r w:rsidRPr="00A175DA">
              <w:rPr>
                <w:rFonts w:ascii="Times New Roman" w:hAnsi="Times New Roman" w:cs="Times New Roman"/>
                <w:i w:val="0"/>
                <w:iCs w:val="0"/>
                <w:sz w:val="24"/>
              </w:rPr>
              <w:t>Units</w:t>
            </w:r>
          </w:p>
        </w:tc>
        <w:tc>
          <w:tcPr>
            <w:tcW w:w="1350" w:type="dxa"/>
            <w:tcBorders>
              <w:top w:val="single" w:sz="4" w:space="0" w:color="auto"/>
            </w:tcBorders>
          </w:tcPr>
          <w:p w14:paraId="40D82123" w14:textId="77777777" w:rsidR="007F6C05" w:rsidRPr="00A175DA" w:rsidRDefault="007F6C05" w:rsidP="00E9105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z w:val="24"/>
              </w:rPr>
            </w:pPr>
            <w:r>
              <w:rPr>
                <w:rFonts w:ascii="Times New Roman" w:hAnsi="Times New Roman" w:cs="Times New Roman"/>
                <w:i w:val="0"/>
                <w:iCs w:val="0"/>
                <w:sz w:val="24"/>
              </w:rPr>
              <w:t>Estimate</w:t>
            </w:r>
          </w:p>
        </w:tc>
        <w:tc>
          <w:tcPr>
            <w:tcW w:w="1808" w:type="dxa"/>
            <w:tcBorders>
              <w:top w:val="single" w:sz="4" w:space="0" w:color="auto"/>
            </w:tcBorders>
          </w:tcPr>
          <w:p w14:paraId="3E7C0871" w14:textId="77777777" w:rsidR="007F6C05" w:rsidRPr="00A175DA" w:rsidRDefault="007F6C05" w:rsidP="00E9105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z w:val="24"/>
              </w:rPr>
            </w:pPr>
            <w:r w:rsidRPr="00A175DA">
              <w:rPr>
                <w:rFonts w:ascii="Times New Roman" w:hAnsi="Times New Roman" w:cs="Times New Roman"/>
                <w:i w:val="0"/>
                <w:iCs w:val="0"/>
                <w:sz w:val="24"/>
              </w:rPr>
              <w:t>Standard Error</w:t>
            </w:r>
          </w:p>
        </w:tc>
        <w:tc>
          <w:tcPr>
            <w:tcW w:w="1744" w:type="dxa"/>
            <w:tcBorders>
              <w:top w:val="single" w:sz="4" w:space="0" w:color="auto"/>
            </w:tcBorders>
          </w:tcPr>
          <w:p w14:paraId="375CB0E4" w14:textId="77777777" w:rsidR="007F6C05" w:rsidRPr="00A175DA" w:rsidRDefault="007F6C05" w:rsidP="00E9105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z w:val="24"/>
              </w:rPr>
            </w:pPr>
            <w:r w:rsidRPr="00A175DA">
              <w:rPr>
                <w:rFonts w:ascii="Times New Roman" w:hAnsi="Times New Roman" w:cs="Times New Roman"/>
                <w:sz w:val="24"/>
              </w:rPr>
              <w:t>p</w:t>
            </w:r>
            <w:r w:rsidRPr="00A175DA">
              <w:rPr>
                <w:rFonts w:ascii="Times New Roman" w:hAnsi="Times New Roman" w:cs="Times New Roman"/>
                <w:i w:val="0"/>
                <w:iCs w:val="0"/>
                <w:sz w:val="24"/>
              </w:rPr>
              <w:t>-value</w:t>
            </w:r>
          </w:p>
        </w:tc>
      </w:tr>
      <w:tr w:rsidR="007F6C05" w14:paraId="7BC1E37A" w14:textId="77777777" w:rsidTr="009968F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970" w:type="dxa"/>
          </w:tcPr>
          <w:p w14:paraId="2A4FC3E4" w14:textId="77777777" w:rsidR="007F6C05" w:rsidRPr="00A175DA" w:rsidRDefault="007F6C05" w:rsidP="00E9105F">
            <w:pPr>
              <w:jc w:val="left"/>
              <w:rPr>
                <w:rFonts w:ascii="Times New Roman" w:hAnsi="Times New Roman" w:cs="Times New Roman"/>
                <w:i w:val="0"/>
                <w:iCs w:val="0"/>
                <w:sz w:val="24"/>
              </w:rPr>
            </w:pPr>
            <w:r>
              <w:rPr>
                <w:rFonts w:ascii="Times New Roman" w:hAnsi="Times New Roman" w:cs="Times New Roman"/>
                <w:i w:val="0"/>
                <w:iCs w:val="0"/>
                <w:sz w:val="24"/>
              </w:rPr>
              <w:t>Intercept</w:t>
            </w:r>
          </w:p>
        </w:tc>
        <w:tc>
          <w:tcPr>
            <w:tcW w:w="1440" w:type="dxa"/>
            <w:shd w:val="clear" w:color="auto" w:fill="auto"/>
          </w:tcPr>
          <w:p w14:paraId="511AD021" w14:textId="77777777" w:rsidR="007F6C05" w:rsidRPr="002320FC" w:rsidRDefault="007F6C05" w:rsidP="00E9105F">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pmol L</w:t>
            </w:r>
            <w:r>
              <w:rPr>
                <w:rFonts w:cs="Times New Roman"/>
                <w:vertAlign w:val="superscript"/>
              </w:rPr>
              <w:t>-1</w:t>
            </w:r>
          </w:p>
        </w:tc>
        <w:tc>
          <w:tcPr>
            <w:tcW w:w="1350" w:type="dxa"/>
            <w:shd w:val="clear" w:color="auto" w:fill="auto"/>
          </w:tcPr>
          <w:p w14:paraId="0CAF54B6" w14:textId="50AD9D04" w:rsidR="007F6C05" w:rsidRPr="00A175DA" w:rsidRDefault="007F6C05" w:rsidP="00E9105F">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0.3</w:t>
            </w:r>
            <w:r w:rsidR="00A51FED">
              <w:rPr>
                <w:rFonts w:cs="Times New Roman"/>
              </w:rPr>
              <w:t>4</w:t>
            </w:r>
            <w:r w:rsidR="00F2424A">
              <w:rPr>
                <w:rFonts w:cs="Times New Roman"/>
              </w:rPr>
              <w:t>73</w:t>
            </w:r>
          </w:p>
        </w:tc>
        <w:tc>
          <w:tcPr>
            <w:tcW w:w="1808" w:type="dxa"/>
            <w:shd w:val="clear" w:color="auto" w:fill="auto"/>
          </w:tcPr>
          <w:p w14:paraId="3D5191F9" w14:textId="1776CD36" w:rsidR="007F6C05" w:rsidRPr="00A175DA" w:rsidRDefault="007F6C05" w:rsidP="00E9105F">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0.13</w:t>
            </w:r>
            <w:r w:rsidR="00A51FED">
              <w:rPr>
                <w:rFonts w:cs="Times New Roman"/>
              </w:rPr>
              <w:t>4</w:t>
            </w:r>
            <w:r w:rsidR="00F2424A">
              <w:rPr>
                <w:rFonts w:cs="Times New Roman"/>
              </w:rPr>
              <w:t>4</w:t>
            </w:r>
          </w:p>
        </w:tc>
        <w:tc>
          <w:tcPr>
            <w:tcW w:w="1744" w:type="dxa"/>
            <w:shd w:val="clear" w:color="auto" w:fill="auto"/>
          </w:tcPr>
          <w:p w14:paraId="7D59DEB6" w14:textId="1FD5768F" w:rsidR="007F6C05" w:rsidRPr="00A175DA" w:rsidRDefault="007F6C05" w:rsidP="00E9105F">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0.0</w:t>
            </w:r>
            <w:r w:rsidR="00A51FED">
              <w:rPr>
                <w:rFonts w:cs="Times New Roman"/>
              </w:rPr>
              <w:t>11</w:t>
            </w:r>
            <w:r w:rsidR="00F2424A">
              <w:rPr>
                <w:rFonts w:cs="Times New Roman"/>
              </w:rPr>
              <w:t>0</w:t>
            </w:r>
          </w:p>
        </w:tc>
      </w:tr>
      <w:tr w:rsidR="007F6C05" w14:paraId="03D6444F" w14:textId="77777777" w:rsidTr="009968FF">
        <w:trPr>
          <w:trHeight w:val="270"/>
        </w:trPr>
        <w:tc>
          <w:tcPr>
            <w:cnfStyle w:val="001000000000" w:firstRow="0" w:lastRow="0" w:firstColumn="1" w:lastColumn="0" w:oddVBand="0" w:evenVBand="0" w:oddHBand="0" w:evenHBand="0" w:firstRowFirstColumn="0" w:firstRowLastColumn="0" w:lastRowFirstColumn="0" w:lastRowLastColumn="0"/>
            <w:tcW w:w="2970" w:type="dxa"/>
          </w:tcPr>
          <w:p w14:paraId="5840A6CC" w14:textId="77777777" w:rsidR="007F6C05" w:rsidRPr="00A175DA" w:rsidRDefault="007F6C05" w:rsidP="00E9105F">
            <w:pPr>
              <w:jc w:val="left"/>
              <w:rPr>
                <w:rFonts w:ascii="Times New Roman" w:hAnsi="Times New Roman" w:cs="Times New Roman"/>
                <w:i w:val="0"/>
                <w:iCs w:val="0"/>
                <w:sz w:val="24"/>
              </w:rPr>
            </w:pPr>
            <w:r w:rsidRPr="00A175DA">
              <w:rPr>
                <w:rFonts w:ascii="Times New Roman" w:hAnsi="Times New Roman" w:cs="Times New Roman"/>
                <w:i w:val="0"/>
                <w:iCs w:val="0"/>
                <w:sz w:val="24"/>
              </w:rPr>
              <w:t>Wave Height</w:t>
            </w:r>
          </w:p>
        </w:tc>
        <w:tc>
          <w:tcPr>
            <w:tcW w:w="1440" w:type="dxa"/>
            <w:shd w:val="clear" w:color="auto" w:fill="auto"/>
          </w:tcPr>
          <w:p w14:paraId="434BB41B" w14:textId="77777777" w:rsidR="007F6C05" w:rsidRPr="00A175DA" w:rsidRDefault="007F6C05" w:rsidP="00E9105F">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m</w:t>
            </w:r>
          </w:p>
        </w:tc>
        <w:tc>
          <w:tcPr>
            <w:tcW w:w="1350" w:type="dxa"/>
            <w:shd w:val="clear" w:color="auto" w:fill="auto"/>
          </w:tcPr>
          <w:p w14:paraId="4A493B09" w14:textId="73DC37B0" w:rsidR="007F6C05" w:rsidRPr="00A175DA" w:rsidRDefault="007F6C05" w:rsidP="00E9105F">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0.6</w:t>
            </w:r>
            <w:r w:rsidR="00F2424A">
              <w:rPr>
                <w:rFonts w:cs="Times New Roman"/>
              </w:rPr>
              <w:t>291</w:t>
            </w:r>
          </w:p>
        </w:tc>
        <w:tc>
          <w:tcPr>
            <w:tcW w:w="1808" w:type="dxa"/>
            <w:shd w:val="clear" w:color="auto" w:fill="auto"/>
          </w:tcPr>
          <w:p w14:paraId="766AB031" w14:textId="64A6D6E5" w:rsidR="007F6C05" w:rsidRPr="00A175DA" w:rsidRDefault="007F6C05" w:rsidP="00E9105F">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0.18</w:t>
            </w:r>
            <w:r w:rsidR="00A51FED">
              <w:rPr>
                <w:rFonts w:cs="Times New Roman"/>
              </w:rPr>
              <w:t>2</w:t>
            </w:r>
            <w:r w:rsidR="00F2424A">
              <w:rPr>
                <w:rFonts w:cs="Times New Roman"/>
              </w:rPr>
              <w:t>0</w:t>
            </w:r>
          </w:p>
        </w:tc>
        <w:tc>
          <w:tcPr>
            <w:tcW w:w="1744" w:type="dxa"/>
            <w:shd w:val="clear" w:color="auto" w:fill="auto"/>
          </w:tcPr>
          <w:p w14:paraId="75F64587" w14:textId="5A91326D" w:rsidR="007F6C05" w:rsidRPr="00A175DA" w:rsidRDefault="007F6C05" w:rsidP="00E9105F">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0.000</w:t>
            </w:r>
            <w:r w:rsidR="00F2424A">
              <w:rPr>
                <w:rFonts w:cs="Times New Roman"/>
              </w:rPr>
              <w:t>8</w:t>
            </w:r>
          </w:p>
        </w:tc>
      </w:tr>
      <w:tr w:rsidR="007F6C05" w14:paraId="4C3D5CEE" w14:textId="77777777" w:rsidTr="00221F19">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2970" w:type="dxa"/>
            <w:tcBorders>
              <w:bottom w:val="single" w:sz="4" w:space="0" w:color="auto"/>
            </w:tcBorders>
          </w:tcPr>
          <w:p w14:paraId="4E072C57" w14:textId="5F00A917" w:rsidR="007F6C05" w:rsidRPr="007E636E" w:rsidRDefault="00A51FED" w:rsidP="00E9105F">
            <w:pPr>
              <w:jc w:val="left"/>
              <w:rPr>
                <w:rFonts w:ascii="Times New Roman" w:hAnsi="Times New Roman" w:cs="Times New Roman"/>
                <w:i w:val="0"/>
                <w:iCs w:val="0"/>
                <w:sz w:val="24"/>
              </w:rPr>
            </w:pPr>
            <w:r>
              <w:rPr>
                <w:rFonts w:ascii="Times New Roman" w:hAnsi="Times New Roman" w:cs="Times New Roman"/>
                <w:i w:val="0"/>
                <w:iCs w:val="0"/>
                <w:sz w:val="24"/>
              </w:rPr>
              <w:t>Weekly Average Streamflow</w:t>
            </w:r>
          </w:p>
        </w:tc>
        <w:tc>
          <w:tcPr>
            <w:tcW w:w="1440" w:type="dxa"/>
            <w:tcBorders>
              <w:bottom w:val="single" w:sz="4" w:space="0" w:color="auto"/>
            </w:tcBorders>
            <w:shd w:val="clear" w:color="auto" w:fill="auto"/>
          </w:tcPr>
          <w:p w14:paraId="043CF4CE" w14:textId="033F6878" w:rsidR="007F6C05" w:rsidRPr="00A51FED" w:rsidRDefault="00A51FED" w:rsidP="00E9105F">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ft</w:t>
            </w:r>
            <w:r>
              <w:rPr>
                <w:rFonts w:cs="Times New Roman"/>
                <w:vertAlign w:val="superscript"/>
              </w:rPr>
              <w:t>3</w:t>
            </w:r>
            <w:r>
              <w:rPr>
                <w:rFonts w:cs="Times New Roman"/>
              </w:rPr>
              <w:t>/s</w:t>
            </w:r>
          </w:p>
        </w:tc>
        <w:tc>
          <w:tcPr>
            <w:tcW w:w="1350" w:type="dxa"/>
            <w:tcBorders>
              <w:bottom w:val="single" w:sz="4" w:space="0" w:color="auto"/>
            </w:tcBorders>
            <w:shd w:val="clear" w:color="auto" w:fill="auto"/>
          </w:tcPr>
          <w:p w14:paraId="3188253B" w14:textId="69FCFCEC" w:rsidR="007F6C05" w:rsidRDefault="007F6C05" w:rsidP="00E9105F">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0.005</w:t>
            </w:r>
            <w:r w:rsidR="00F2424A">
              <w:rPr>
                <w:rFonts w:cs="Times New Roman"/>
              </w:rPr>
              <w:t>4</w:t>
            </w:r>
          </w:p>
        </w:tc>
        <w:tc>
          <w:tcPr>
            <w:tcW w:w="1808" w:type="dxa"/>
            <w:tcBorders>
              <w:bottom w:val="single" w:sz="4" w:space="0" w:color="auto"/>
            </w:tcBorders>
            <w:shd w:val="clear" w:color="auto" w:fill="auto"/>
          </w:tcPr>
          <w:p w14:paraId="4F090A38" w14:textId="4AB7F746" w:rsidR="007F6C05" w:rsidRDefault="007F6C05" w:rsidP="00E9105F">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0.00</w:t>
            </w:r>
            <w:r w:rsidR="00A51FED">
              <w:rPr>
                <w:rFonts w:cs="Times New Roman"/>
              </w:rPr>
              <w:t>18</w:t>
            </w:r>
          </w:p>
        </w:tc>
        <w:tc>
          <w:tcPr>
            <w:tcW w:w="1744" w:type="dxa"/>
            <w:tcBorders>
              <w:bottom w:val="single" w:sz="4" w:space="0" w:color="auto"/>
            </w:tcBorders>
            <w:shd w:val="clear" w:color="auto" w:fill="auto"/>
          </w:tcPr>
          <w:p w14:paraId="28D9F29E" w14:textId="2AEEEF35" w:rsidR="007F6C05" w:rsidRDefault="007F6C05" w:rsidP="00E9105F">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0.0</w:t>
            </w:r>
            <w:r w:rsidR="00A51FED">
              <w:rPr>
                <w:rFonts w:cs="Times New Roman"/>
              </w:rPr>
              <w:t>0</w:t>
            </w:r>
            <w:r w:rsidR="00F2424A">
              <w:rPr>
                <w:rFonts w:cs="Times New Roman"/>
              </w:rPr>
              <w:t>26</w:t>
            </w:r>
          </w:p>
        </w:tc>
      </w:tr>
      <w:tr w:rsidR="007F6C05" w14:paraId="1DD4A73D" w14:textId="77777777" w:rsidTr="00221F19">
        <w:trPr>
          <w:trHeight w:val="323"/>
        </w:trPr>
        <w:tc>
          <w:tcPr>
            <w:cnfStyle w:val="001000000000" w:firstRow="0" w:lastRow="0" w:firstColumn="1" w:lastColumn="0" w:oddVBand="0" w:evenVBand="0" w:oddHBand="0" w:evenHBand="0" w:firstRowFirstColumn="0" w:firstRowLastColumn="0" w:lastRowFirstColumn="0" w:lastRowLastColumn="0"/>
            <w:tcW w:w="2970" w:type="dxa"/>
            <w:tcBorders>
              <w:top w:val="single" w:sz="4" w:space="0" w:color="auto"/>
              <w:bottom w:val="single" w:sz="4" w:space="0" w:color="auto"/>
            </w:tcBorders>
          </w:tcPr>
          <w:p w14:paraId="692305E1" w14:textId="77777777" w:rsidR="007F6C05" w:rsidRPr="0013543D" w:rsidRDefault="007F6C05" w:rsidP="00E9105F">
            <w:pPr>
              <w:jc w:val="left"/>
              <w:rPr>
                <w:rFonts w:ascii="Times New Roman" w:hAnsi="Times New Roman" w:cs="Times New Roman"/>
                <w:i w:val="0"/>
                <w:iCs w:val="0"/>
                <w:sz w:val="24"/>
              </w:rPr>
            </w:pPr>
            <w:r w:rsidRPr="0013543D">
              <w:rPr>
                <w:rFonts w:ascii="Times New Roman" w:hAnsi="Times New Roman" w:cs="Times New Roman"/>
                <w:i w:val="0"/>
                <w:iCs w:val="0"/>
                <w:sz w:val="24"/>
              </w:rPr>
              <w:t>Model Statistics</w:t>
            </w:r>
          </w:p>
        </w:tc>
        <w:tc>
          <w:tcPr>
            <w:tcW w:w="1440" w:type="dxa"/>
            <w:tcBorders>
              <w:top w:val="single" w:sz="4" w:space="0" w:color="auto"/>
              <w:bottom w:val="single" w:sz="4" w:space="0" w:color="auto"/>
              <w:right w:val="single" w:sz="4" w:space="0" w:color="auto"/>
            </w:tcBorders>
            <w:shd w:val="clear" w:color="auto" w:fill="auto"/>
          </w:tcPr>
          <w:p w14:paraId="7FA56665" w14:textId="65068A14" w:rsidR="007F6C05" w:rsidRPr="0013543D" w:rsidRDefault="00221F19" w:rsidP="00E9105F">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Training Dataset (2021-2023)</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075632D8" w14:textId="54020DDE" w:rsidR="007F6C05" w:rsidRPr="0013543D" w:rsidRDefault="00221F19" w:rsidP="00E9105F">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Validation Dataset (2024)</w:t>
            </w:r>
          </w:p>
        </w:tc>
        <w:tc>
          <w:tcPr>
            <w:tcW w:w="1808" w:type="dxa"/>
            <w:tcBorders>
              <w:top w:val="single" w:sz="4" w:space="0" w:color="auto"/>
              <w:left w:val="single" w:sz="4" w:space="0" w:color="auto"/>
              <w:bottom w:val="single" w:sz="4" w:space="0" w:color="auto"/>
            </w:tcBorders>
            <w:shd w:val="clear" w:color="auto" w:fill="auto"/>
          </w:tcPr>
          <w:p w14:paraId="10E94F94" w14:textId="77777777" w:rsidR="007F6C05" w:rsidRPr="0013543D" w:rsidRDefault="007F6C05" w:rsidP="00E9105F">
            <w:pPr>
              <w:cnfStyle w:val="000000000000" w:firstRow="0" w:lastRow="0" w:firstColumn="0" w:lastColumn="0" w:oddVBand="0" w:evenVBand="0" w:oddHBand="0" w:evenHBand="0" w:firstRowFirstColumn="0" w:firstRowLastColumn="0" w:lastRowFirstColumn="0" w:lastRowLastColumn="0"/>
              <w:rPr>
                <w:rFonts w:cs="Times New Roman"/>
              </w:rPr>
            </w:pPr>
          </w:p>
        </w:tc>
        <w:tc>
          <w:tcPr>
            <w:tcW w:w="1744" w:type="dxa"/>
            <w:tcBorders>
              <w:top w:val="single" w:sz="4" w:space="0" w:color="auto"/>
              <w:bottom w:val="single" w:sz="4" w:space="0" w:color="auto"/>
            </w:tcBorders>
            <w:shd w:val="clear" w:color="auto" w:fill="auto"/>
          </w:tcPr>
          <w:p w14:paraId="619EA2B3" w14:textId="77777777" w:rsidR="007F6C05" w:rsidRPr="0013543D" w:rsidRDefault="007F6C05" w:rsidP="00E9105F">
            <w:pPr>
              <w:cnfStyle w:val="000000000000" w:firstRow="0" w:lastRow="0" w:firstColumn="0" w:lastColumn="0" w:oddVBand="0" w:evenVBand="0" w:oddHBand="0" w:evenHBand="0" w:firstRowFirstColumn="0" w:firstRowLastColumn="0" w:lastRowFirstColumn="0" w:lastRowLastColumn="0"/>
              <w:rPr>
                <w:rFonts w:cs="Times New Roman"/>
              </w:rPr>
            </w:pPr>
          </w:p>
        </w:tc>
      </w:tr>
      <w:tr w:rsidR="007F6C05" w14:paraId="2DF3D316" w14:textId="77777777" w:rsidTr="00221F1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970" w:type="dxa"/>
            <w:tcBorders>
              <w:top w:val="single" w:sz="4" w:space="0" w:color="auto"/>
            </w:tcBorders>
          </w:tcPr>
          <w:p w14:paraId="02208C75" w14:textId="77777777" w:rsidR="007F6C05" w:rsidRPr="0013543D" w:rsidRDefault="007F6C05" w:rsidP="00E9105F">
            <w:pPr>
              <w:jc w:val="left"/>
              <w:rPr>
                <w:rFonts w:ascii="Times New Roman" w:hAnsi="Times New Roman" w:cs="Times New Roman"/>
                <w:i w:val="0"/>
                <w:iCs w:val="0"/>
                <w:sz w:val="24"/>
              </w:rPr>
            </w:pPr>
            <w:r w:rsidRPr="0013543D">
              <w:rPr>
                <w:rFonts w:ascii="Times New Roman" w:hAnsi="Times New Roman" w:cs="Times New Roman"/>
                <w:i w:val="0"/>
                <w:iCs w:val="0"/>
                <w:sz w:val="24"/>
              </w:rPr>
              <w:t>Autoregressive Order</w:t>
            </w:r>
          </w:p>
        </w:tc>
        <w:tc>
          <w:tcPr>
            <w:tcW w:w="1440" w:type="dxa"/>
            <w:tcBorders>
              <w:top w:val="single" w:sz="4" w:space="0" w:color="auto"/>
              <w:right w:val="single" w:sz="4" w:space="0" w:color="auto"/>
            </w:tcBorders>
            <w:shd w:val="clear" w:color="auto" w:fill="auto"/>
          </w:tcPr>
          <w:p w14:paraId="35B907F2" w14:textId="77777777" w:rsidR="007F6C05" w:rsidRPr="0013543D" w:rsidRDefault="007F6C05" w:rsidP="00E9105F">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w:t>
            </w:r>
          </w:p>
        </w:tc>
        <w:tc>
          <w:tcPr>
            <w:tcW w:w="1350" w:type="dxa"/>
            <w:tcBorders>
              <w:top w:val="single" w:sz="4" w:space="0" w:color="auto"/>
              <w:left w:val="single" w:sz="4" w:space="0" w:color="auto"/>
              <w:right w:val="single" w:sz="4" w:space="0" w:color="auto"/>
            </w:tcBorders>
            <w:shd w:val="clear" w:color="auto" w:fill="auto"/>
          </w:tcPr>
          <w:p w14:paraId="1672A589" w14:textId="6DDAF2C2" w:rsidR="007F6C05" w:rsidRPr="0013543D" w:rsidRDefault="007F6C05" w:rsidP="00E9105F">
            <w:pPr>
              <w:cnfStyle w:val="000000100000" w:firstRow="0" w:lastRow="0" w:firstColumn="0" w:lastColumn="0" w:oddVBand="0" w:evenVBand="0" w:oddHBand="1" w:evenHBand="0" w:firstRowFirstColumn="0" w:firstRowLastColumn="0" w:lastRowFirstColumn="0" w:lastRowLastColumn="0"/>
              <w:rPr>
                <w:rFonts w:cs="Times New Roman"/>
              </w:rPr>
            </w:pPr>
          </w:p>
        </w:tc>
        <w:tc>
          <w:tcPr>
            <w:tcW w:w="1808" w:type="dxa"/>
            <w:tcBorders>
              <w:top w:val="single" w:sz="4" w:space="0" w:color="auto"/>
              <w:left w:val="single" w:sz="4" w:space="0" w:color="auto"/>
            </w:tcBorders>
            <w:shd w:val="clear" w:color="auto" w:fill="auto"/>
          </w:tcPr>
          <w:p w14:paraId="47454259" w14:textId="77777777" w:rsidR="007F6C05" w:rsidRPr="0013543D" w:rsidRDefault="007F6C05" w:rsidP="00E9105F">
            <w:pPr>
              <w:cnfStyle w:val="000000100000" w:firstRow="0" w:lastRow="0" w:firstColumn="0" w:lastColumn="0" w:oddVBand="0" w:evenVBand="0" w:oddHBand="1" w:evenHBand="0" w:firstRowFirstColumn="0" w:firstRowLastColumn="0" w:lastRowFirstColumn="0" w:lastRowLastColumn="0"/>
              <w:rPr>
                <w:rFonts w:cs="Times New Roman"/>
              </w:rPr>
            </w:pPr>
          </w:p>
        </w:tc>
        <w:tc>
          <w:tcPr>
            <w:tcW w:w="1744" w:type="dxa"/>
            <w:tcBorders>
              <w:top w:val="single" w:sz="4" w:space="0" w:color="auto"/>
            </w:tcBorders>
            <w:shd w:val="clear" w:color="auto" w:fill="auto"/>
          </w:tcPr>
          <w:p w14:paraId="470F3868" w14:textId="77777777" w:rsidR="007F6C05" w:rsidRPr="0013543D" w:rsidRDefault="007F6C05" w:rsidP="00E9105F">
            <w:pPr>
              <w:cnfStyle w:val="000000100000" w:firstRow="0" w:lastRow="0" w:firstColumn="0" w:lastColumn="0" w:oddVBand="0" w:evenVBand="0" w:oddHBand="1" w:evenHBand="0" w:firstRowFirstColumn="0" w:firstRowLastColumn="0" w:lastRowFirstColumn="0" w:lastRowLastColumn="0"/>
              <w:rPr>
                <w:rFonts w:cs="Times New Roman"/>
              </w:rPr>
            </w:pPr>
          </w:p>
        </w:tc>
      </w:tr>
      <w:tr w:rsidR="007F6C05" w14:paraId="33D48E68" w14:textId="77777777" w:rsidTr="00221F19">
        <w:trPr>
          <w:trHeight w:val="270"/>
        </w:trPr>
        <w:tc>
          <w:tcPr>
            <w:cnfStyle w:val="001000000000" w:firstRow="0" w:lastRow="0" w:firstColumn="1" w:lastColumn="0" w:oddVBand="0" w:evenVBand="0" w:oddHBand="0" w:evenHBand="0" w:firstRowFirstColumn="0" w:firstRowLastColumn="0" w:lastRowFirstColumn="0" w:lastRowLastColumn="0"/>
            <w:tcW w:w="2970" w:type="dxa"/>
          </w:tcPr>
          <w:p w14:paraId="7DF5BCA5" w14:textId="77777777" w:rsidR="007F6C05" w:rsidRPr="0013543D" w:rsidRDefault="007F6C05" w:rsidP="00E9105F">
            <w:pPr>
              <w:jc w:val="left"/>
              <w:rPr>
                <w:rFonts w:ascii="Times New Roman" w:hAnsi="Times New Roman" w:cs="Times New Roman"/>
                <w:i w:val="0"/>
                <w:iCs w:val="0"/>
                <w:sz w:val="24"/>
              </w:rPr>
            </w:pPr>
            <w:r w:rsidRPr="0013543D">
              <w:rPr>
                <w:rFonts w:ascii="Times New Roman" w:hAnsi="Times New Roman" w:cs="Times New Roman"/>
                <w:i w:val="0"/>
                <w:iCs w:val="0"/>
                <w:sz w:val="24"/>
              </w:rPr>
              <w:t>Moving Average Order</w:t>
            </w:r>
          </w:p>
        </w:tc>
        <w:tc>
          <w:tcPr>
            <w:tcW w:w="1440" w:type="dxa"/>
            <w:tcBorders>
              <w:right w:val="single" w:sz="4" w:space="0" w:color="auto"/>
            </w:tcBorders>
            <w:shd w:val="clear" w:color="auto" w:fill="auto"/>
          </w:tcPr>
          <w:p w14:paraId="5752F4FC" w14:textId="77777777" w:rsidR="007F6C05" w:rsidRPr="0013543D" w:rsidRDefault="007F6C05" w:rsidP="00E9105F">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w:t>
            </w:r>
          </w:p>
        </w:tc>
        <w:tc>
          <w:tcPr>
            <w:tcW w:w="1350" w:type="dxa"/>
            <w:tcBorders>
              <w:left w:val="single" w:sz="4" w:space="0" w:color="auto"/>
              <w:right w:val="single" w:sz="4" w:space="0" w:color="auto"/>
            </w:tcBorders>
            <w:shd w:val="clear" w:color="auto" w:fill="auto"/>
          </w:tcPr>
          <w:p w14:paraId="248D48BB" w14:textId="77777777" w:rsidR="007F6C05" w:rsidRPr="0013543D" w:rsidRDefault="007F6C05" w:rsidP="00E9105F">
            <w:pPr>
              <w:cnfStyle w:val="000000000000" w:firstRow="0" w:lastRow="0" w:firstColumn="0" w:lastColumn="0" w:oddVBand="0" w:evenVBand="0" w:oddHBand="0" w:evenHBand="0" w:firstRowFirstColumn="0" w:firstRowLastColumn="0" w:lastRowFirstColumn="0" w:lastRowLastColumn="0"/>
              <w:rPr>
                <w:rFonts w:cs="Times New Roman"/>
              </w:rPr>
            </w:pPr>
          </w:p>
        </w:tc>
        <w:tc>
          <w:tcPr>
            <w:tcW w:w="1808" w:type="dxa"/>
            <w:tcBorders>
              <w:left w:val="single" w:sz="4" w:space="0" w:color="auto"/>
            </w:tcBorders>
            <w:shd w:val="clear" w:color="auto" w:fill="auto"/>
          </w:tcPr>
          <w:p w14:paraId="5B2BF7F6" w14:textId="77777777" w:rsidR="007F6C05" w:rsidRPr="0013543D" w:rsidRDefault="007F6C05" w:rsidP="00E9105F">
            <w:pPr>
              <w:cnfStyle w:val="000000000000" w:firstRow="0" w:lastRow="0" w:firstColumn="0" w:lastColumn="0" w:oddVBand="0" w:evenVBand="0" w:oddHBand="0" w:evenHBand="0" w:firstRowFirstColumn="0" w:firstRowLastColumn="0" w:lastRowFirstColumn="0" w:lastRowLastColumn="0"/>
              <w:rPr>
                <w:rFonts w:cs="Times New Roman"/>
              </w:rPr>
            </w:pPr>
          </w:p>
        </w:tc>
        <w:tc>
          <w:tcPr>
            <w:tcW w:w="1744" w:type="dxa"/>
            <w:shd w:val="clear" w:color="auto" w:fill="auto"/>
          </w:tcPr>
          <w:p w14:paraId="40D483E4" w14:textId="77777777" w:rsidR="007F6C05" w:rsidRPr="0013543D" w:rsidRDefault="007F6C05" w:rsidP="00E9105F">
            <w:pPr>
              <w:cnfStyle w:val="000000000000" w:firstRow="0" w:lastRow="0" w:firstColumn="0" w:lastColumn="0" w:oddVBand="0" w:evenVBand="0" w:oddHBand="0" w:evenHBand="0" w:firstRowFirstColumn="0" w:firstRowLastColumn="0" w:lastRowFirstColumn="0" w:lastRowLastColumn="0"/>
              <w:rPr>
                <w:rFonts w:cs="Times New Roman"/>
              </w:rPr>
            </w:pPr>
          </w:p>
        </w:tc>
      </w:tr>
      <w:tr w:rsidR="007F6C05" w14:paraId="048F509C" w14:textId="77777777" w:rsidTr="00221F19">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970" w:type="dxa"/>
          </w:tcPr>
          <w:p w14:paraId="7C67F7AE" w14:textId="77777777" w:rsidR="007F6C05" w:rsidRPr="0013543D" w:rsidRDefault="007F6C05" w:rsidP="00E9105F">
            <w:pPr>
              <w:jc w:val="left"/>
              <w:rPr>
                <w:rFonts w:ascii="Times New Roman" w:hAnsi="Times New Roman" w:cs="Times New Roman"/>
                <w:i w:val="0"/>
                <w:iCs w:val="0"/>
                <w:sz w:val="24"/>
              </w:rPr>
            </w:pPr>
            <w:r>
              <w:rPr>
                <w:rFonts w:ascii="Times New Roman" w:hAnsi="Times New Roman" w:cs="Times New Roman"/>
                <w:i w:val="0"/>
                <w:iCs w:val="0"/>
                <w:sz w:val="24"/>
              </w:rPr>
              <w:t xml:space="preserve">Regression </w:t>
            </w:r>
            <w:r w:rsidRPr="0013543D">
              <w:rPr>
                <w:rFonts w:ascii="Times New Roman" w:hAnsi="Times New Roman" w:cs="Times New Roman"/>
                <w:i w:val="0"/>
                <w:iCs w:val="0"/>
                <w:sz w:val="24"/>
              </w:rPr>
              <w:t>Model R</w:t>
            </w:r>
            <w:r w:rsidRPr="0013543D">
              <w:rPr>
                <w:rFonts w:ascii="Times New Roman" w:hAnsi="Times New Roman" w:cs="Times New Roman"/>
                <w:i w:val="0"/>
                <w:iCs w:val="0"/>
                <w:sz w:val="24"/>
                <w:vertAlign w:val="superscript"/>
              </w:rPr>
              <w:t>2</w:t>
            </w:r>
          </w:p>
        </w:tc>
        <w:tc>
          <w:tcPr>
            <w:tcW w:w="1440" w:type="dxa"/>
            <w:tcBorders>
              <w:right w:val="single" w:sz="4" w:space="0" w:color="auto"/>
            </w:tcBorders>
            <w:shd w:val="clear" w:color="auto" w:fill="auto"/>
          </w:tcPr>
          <w:p w14:paraId="3B95CE7D" w14:textId="705A839A" w:rsidR="007F6C05" w:rsidRPr="0013543D" w:rsidRDefault="007F6C05" w:rsidP="00E9105F">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0.1</w:t>
            </w:r>
            <w:r w:rsidR="00A51FED">
              <w:rPr>
                <w:rFonts w:cs="Times New Roman"/>
              </w:rPr>
              <w:t>9</w:t>
            </w:r>
            <w:r w:rsidR="00F2424A">
              <w:rPr>
                <w:rFonts w:cs="Times New Roman"/>
              </w:rPr>
              <w:t>3</w:t>
            </w:r>
          </w:p>
        </w:tc>
        <w:tc>
          <w:tcPr>
            <w:tcW w:w="1350" w:type="dxa"/>
            <w:tcBorders>
              <w:left w:val="single" w:sz="4" w:space="0" w:color="auto"/>
              <w:right w:val="single" w:sz="4" w:space="0" w:color="auto"/>
            </w:tcBorders>
            <w:shd w:val="clear" w:color="auto" w:fill="auto"/>
          </w:tcPr>
          <w:p w14:paraId="7D1F6A0C" w14:textId="77777777" w:rsidR="007F6C05" w:rsidRPr="0013543D" w:rsidRDefault="007F6C05" w:rsidP="00E9105F">
            <w:pPr>
              <w:cnfStyle w:val="000000100000" w:firstRow="0" w:lastRow="0" w:firstColumn="0" w:lastColumn="0" w:oddVBand="0" w:evenVBand="0" w:oddHBand="1" w:evenHBand="0" w:firstRowFirstColumn="0" w:firstRowLastColumn="0" w:lastRowFirstColumn="0" w:lastRowLastColumn="0"/>
              <w:rPr>
                <w:rFonts w:cs="Times New Roman"/>
              </w:rPr>
            </w:pPr>
          </w:p>
        </w:tc>
        <w:tc>
          <w:tcPr>
            <w:tcW w:w="1808" w:type="dxa"/>
            <w:tcBorders>
              <w:left w:val="single" w:sz="4" w:space="0" w:color="auto"/>
            </w:tcBorders>
            <w:shd w:val="clear" w:color="auto" w:fill="auto"/>
          </w:tcPr>
          <w:p w14:paraId="393449FE" w14:textId="77777777" w:rsidR="007F6C05" w:rsidRPr="0013543D" w:rsidRDefault="007F6C05" w:rsidP="00E9105F">
            <w:pPr>
              <w:cnfStyle w:val="000000100000" w:firstRow="0" w:lastRow="0" w:firstColumn="0" w:lastColumn="0" w:oddVBand="0" w:evenVBand="0" w:oddHBand="1" w:evenHBand="0" w:firstRowFirstColumn="0" w:firstRowLastColumn="0" w:lastRowFirstColumn="0" w:lastRowLastColumn="0"/>
              <w:rPr>
                <w:rFonts w:cs="Times New Roman"/>
              </w:rPr>
            </w:pPr>
          </w:p>
        </w:tc>
        <w:tc>
          <w:tcPr>
            <w:tcW w:w="1744" w:type="dxa"/>
            <w:shd w:val="clear" w:color="auto" w:fill="auto"/>
          </w:tcPr>
          <w:p w14:paraId="260763E0" w14:textId="77777777" w:rsidR="007F6C05" w:rsidRPr="0013543D" w:rsidRDefault="007F6C05" w:rsidP="00E9105F">
            <w:pPr>
              <w:cnfStyle w:val="000000100000" w:firstRow="0" w:lastRow="0" w:firstColumn="0" w:lastColumn="0" w:oddVBand="0" w:evenVBand="0" w:oddHBand="1" w:evenHBand="0" w:firstRowFirstColumn="0" w:firstRowLastColumn="0" w:lastRowFirstColumn="0" w:lastRowLastColumn="0"/>
              <w:rPr>
                <w:rFonts w:cs="Times New Roman"/>
              </w:rPr>
            </w:pPr>
          </w:p>
        </w:tc>
      </w:tr>
      <w:tr w:rsidR="007F6C05" w14:paraId="7C26EB64" w14:textId="77777777" w:rsidTr="00221F19">
        <w:trPr>
          <w:trHeight w:val="234"/>
        </w:trPr>
        <w:tc>
          <w:tcPr>
            <w:cnfStyle w:val="001000000000" w:firstRow="0" w:lastRow="0" w:firstColumn="1" w:lastColumn="0" w:oddVBand="0" w:evenVBand="0" w:oddHBand="0" w:evenHBand="0" w:firstRowFirstColumn="0" w:firstRowLastColumn="0" w:lastRowFirstColumn="0" w:lastRowLastColumn="0"/>
            <w:tcW w:w="2970" w:type="dxa"/>
          </w:tcPr>
          <w:p w14:paraId="0914280C" w14:textId="77777777" w:rsidR="007F6C05" w:rsidRPr="0013543D" w:rsidRDefault="007F6C05" w:rsidP="00E9105F">
            <w:pPr>
              <w:jc w:val="left"/>
              <w:rPr>
                <w:rFonts w:ascii="Times New Roman" w:hAnsi="Times New Roman" w:cs="Times New Roman"/>
                <w:i w:val="0"/>
                <w:iCs w:val="0"/>
                <w:sz w:val="24"/>
              </w:rPr>
            </w:pPr>
            <w:r>
              <w:rPr>
                <w:rFonts w:ascii="Times New Roman" w:hAnsi="Times New Roman" w:cs="Times New Roman"/>
                <w:i w:val="0"/>
                <w:iCs w:val="0"/>
                <w:sz w:val="24"/>
              </w:rPr>
              <w:t xml:space="preserve">Regression </w:t>
            </w:r>
            <w:r w:rsidRPr="0013543D">
              <w:rPr>
                <w:rFonts w:ascii="Times New Roman" w:hAnsi="Times New Roman" w:cs="Times New Roman"/>
                <w:i w:val="0"/>
                <w:iCs w:val="0"/>
                <w:sz w:val="24"/>
              </w:rPr>
              <w:t>Root Mean Squared Error</w:t>
            </w:r>
          </w:p>
        </w:tc>
        <w:tc>
          <w:tcPr>
            <w:tcW w:w="1440" w:type="dxa"/>
            <w:tcBorders>
              <w:right w:val="single" w:sz="4" w:space="0" w:color="auto"/>
            </w:tcBorders>
            <w:shd w:val="clear" w:color="auto" w:fill="auto"/>
          </w:tcPr>
          <w:p w14:paraId="655110C0" w14:textId="29D96ADD" w:rsidR="007F6C05" w:rsidRPr="0013543D" w:rsidRDefault="007F6C05" w:rsidP="00E9105F">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0.4</w:t>
            </w:r>
            <w:r w:rsidR="00A51FED">
              <w:rPr>
                <w:rFonts w:cs="Times New Roman"/>
              </w:rPr>
              <w:t>66</w:t>
            </w:r>
          </w:p>
        </w:tc>
        <w:tc>
          <w:tcPr>
            <w:tcW w:w="1350" w:type="dxa"/>
            <w:tcBorders>
              <w:left w:val="single" w:sz="4" w:space="0" w:color="auto"/>
              <w:right w:val="single" w:sz="4" w:space="0" w:color="auto"/>
            </w:tcBorders>
            <w:shd w:val="clear" w:color="auto" w:fill="auto"/>
          </w:tcPr>
          <w:p w14:paraId="71FC7F06" w14:textId="77777777" w:rsidR="007F6C05" w:rsidRPr="0013543D" w:rsidRDefault="007F6C05" w:rsidP="00E9105F">
            <w:pPr>
              <w:cnfStyle w:val="000000000000" w:firstRow="0" w:lastRow="0" w:firstColumn="0" w:lastColumn="0" w:oddVBand="0" w:evenVBand="0" w:oddHBand="0" w:evenHBand="0" w:firstRowFirstColumn="0" w:firstRowLastColumn="0" w:lastRowFirstColumn="0" w:lastRowLastColumn="0"/>
              <w:rPr>
                <w:rFonts w:cs="Times New Roman"/>
              </w:rPr>
            </w:pPr>
          </w:p>
        </w:tc>
        <w:tc>
          <w:tcPr>
            <w:tcW w:w="1808" w:type="dxa"/>
            <w:tcBorders>
              <w:left w:val="single" w:sz="4" w:space="0" w:color="auto"/>
            </w:tcBorders>
            <w:shd w:val="clear" w:color="auto" w:fill="auto"/>
          </w:tcPr>
          <w:p w14:paraId="7EA1EAE2" w14:textId="77777777" w:rsidR="007F6C05" w:rsidRPr="0013543D" w:rsidRDefault="007F6C05" w:rsidP="00E9105F">
            <w:pPr>
              <w:cnfStyle w:val="000000000000" w:firstRow="0" w:lastRow="0" w:firstColumn="0" w:lastColumn="0" w:oddVBand="0" w:evenVBand="0" w:oddHBand="0" w:evenHBand="0" w:firstRowFirstColumn="0" w:firstRowLastColumn="0" w:lastRowFirstColumn="0" w:lastRowLastColumn="0"/>
              <w:rPr>
                <w:rFonts w:cs="Times New Roman"/>
              </w:rPr>
            </w:pPr>
          </w:p>
        </w:tc>
        <w:tc>
          <w:tcPr>
            <w:tcW w:w="1744" w:type="dxa"/>
            <w:shd w:val="clear" w:color="auto" w:fill="auto"/>
          </w:tcPr>
          <w:p w14:paraId="24BCDAE9" w14:textId="77777777" w:rsidR="007F6C05" w:rsidRPr="0013543D" w:rsidRDefault="007F6C05" w:rsidP="00E9105F">
            <w:pPr>
              <w:cnfStyle w:val="000000000000" w:firstRow="0" w:lastRow="0" w:firstColumn="0" w:lastColumn="0" w:oddVBand="0" w:evenVBand="0" w:oddHBand="0" w:evenHBand="0" w:firstRowFirstColumn="0" w:firstRowLastColumn="0" w:lastRowFirstColumn="0" w:lastRowLastColumn="0"/>
              <w:rPr>
                <w:rFonts w:cs="Times New Roman"/>
              </w:rPr>
            </w:pPr>
          </w:p>
        </w:tc>
      </w:tr>
      <w:tr w:rsidR="007F6C05" w14:paraId="2D9F13B4" w14:textId="77777777" w:rsidTr="00221F1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970" w:type="dxa"/>
          </w:tcPr>
          <w:p w14:paraId="7C2157DB" w14:textId="77777777" w:rsidR="007F6C05" w:rsidRPr="0013543D" w:rsidRDefault="007F6C05" w:rsidP="00E9105F">
            <w:pPr>
              <w:jc w:val="left"/>
              <w:rPr>
                <w:rFonts w:ascii="Times New Roman" w:hAnsi="Times New Roman" w:cs="Times New Roman"/>
                <w:i w:val="0"/>
                <w:iCs w:val="0"/>
                <w:sz w:val="24"/>
              </w:rPr>
            </w:pPr>
            <w:r>
              <w:rPr>
                <w:rFonts w:ascii="Times New Roman" w:hAnsi="Times New Roman" w:cs="Times New Roman"/>
                <w:i w:val="0"/>
                <w:iCs w:val="0"/>
                <w:sz w:val="24"/>
              </w:rPr>
              <w:t xml:space="preserve">Regression </w:t>
            </w:r>
            <w:r w:rsidRPr="0013543D">
              <w:rPr>
                <w:rFonts w:ascii="Times New Roman" w:hAnsi="Times New Roman" w:cs="Times New Roman"/>
                <w:i w:val="0"/>
                <w:iCs w:val="0"/>
                <w:sz w:val="24"/>
              </w:rPr>
              <w:t xml:space="preserve">Model </w:t>
            </w:r>
            <w:r w:rsidRPr="0013543D">
              <w:rPr>
                <w:rFonts w:ascii="Times New Roman" w:hAnsi="Times New Roman" w:cs="Times New Roman"/>
                <w:sz w:val="24"/>
              </w:rPr>
              <w:t>p</w:t>
            </w:r>
            <w:r w:rsidRPr="0013543D">
              <w:rPr>
                <w:rFonts w:ascii="Times New Roman" w:hAnsi="Times New Roman" w:cs="Times New Roman"/>
                <w:i w:val="0"/>
                <w:iCs w:val="0"/>
                <w:sz w:val="24"/>
              </w:rPr>
              <w:t>-value</w:t>
            </w:r>
          </w:p>
        </w:tc>
        <w:tc>
          <w:tcPr>
            <w:tcW w:w="1440" w:type="dxa"/>
            <w:tcBorders>
              <w:right w:val="single" w:sz="4" w:space="0" w:color="auto"/>
            </w:tcBorders>
            <w:shd w:val="clear" w:color="auto" w:fill="auto"/>
          </w:tcPr>
          <w:p w14:paraId="2634686B" w14:textId="45ADDC2A" w:rsidR="007F6C05" w:rsidRPr="00A51FED" w:rsidRDefault="00A51FED" w:rsidP="00E9105F">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5.</w:t>
            </w:r>
            <w:r w:rsidR="00F2424A">
              <w:rPr>
                <w:rFonts w:cs="Times New Roman"/>
              </w:rPr>
              <w:t>67</w:t>
            </w:r>
            <w:r>
              <w:rPr>
                <w:rFonts w:cs="Times New Roman"/>
              </w:rPr>
              <w:t>x10</w:t>
            </w:r>
            <w:r>
              <w:rPr>
                <w:rFonts w:cs="Times New Roman"/>
                <w:vertAlign w:val="superscript"/>
              </w:rPr>
              <w:t>-6</w:t>
            </w:r>
          </w:p>
        </w:tc>
        <w:tc>
          <w:tcPr>
            <w:tcW w:w="1350" w:type="dxa"/>
            <w:tcBorders>
              <w:left w:val="single" w:sz="4" w:space="0" w:color="auto"/>
              <w:right w:val="single" w:sz="4" w:space="0" w:color="auto"/>
            </w:tcBorders>
            <w:shd w:val="clear" w:color="auto" w:fill="auto"/>
          </w:tcPr>
          <w:p w14:paraId="43968E16" w14:textId="77777777" w:rsidR="007F6C05" w:rsidRPr="0013543D" w:rsidRDefault="007F6C05" w:rsidP="00E9105F">
            <w:pPr>
              <w:cnfStyle w:val="000000100000" w:firstRow="0" w:lastRow="0" w:firstColumn="0" w:lastColumn="0" w:oddVBand="0" w:evenVBand="0" w:oddHBand="1" w:evenHBand="0" w:firstRowFirstColumn="0" w:firstRowLastColumn="0" w:lastRowFirstColumn="0" w:lastRowLastColumn="0"/>
              <w:rPr>
                <w:rFonts w:cs="Times New Roman"/>
              </w:rPr>
            </w:pPr>
          </w:p>
        </w:tc>
        <w:tc>
          <w:tcPr>
            <w:tcW w:w="1808" w:type="dxa"/>
            <w:tcBorders>
              <w:left w:val="single" w:sz="4" w:space="0" w:color="auto"/>
            </w:tcBorders>
            <w:shd w:val="clear" w:color="auto" w:fill="auto"/>
          </w:tcPr>
          <w:p w14:paraId="01D5CB32" w14:textId="77777777" w:rsidR="007F6C05" w:rsidRPr="0013543D" w:rsidRDefault="007F6C05" w:rsidP="00E9105F">
            <w:pPr>
              <w:cnfStyle w:val="000000100000" w:firstRow="0" w:lastRow="0" w:firstColumn="0" w:lastColumn="0" w:oddVBand="0" w:evenVBand="0" w:oddHBand="1" w:evenHBand="0" w:firstRowFirstColumn="0" w:firstRowLastColumn="0" w:lastRowFirstColumn="0" w:lastRowLastColumn="0"/>
              <w:rPr>
                <w:rFonts w:cs="Times New Roman"/>
              </w:rPr>
            </w:pPr>
          </w:p>
        </w:tc>
        <w:tc>
          <w:tcPr>
            <w:tcW w:w="1744" w:type="dxa"/>
            <w:shd w:val="clear" w:color="auto" w:fill="auto"/>
          </w:tcPr>
          <w:p w14:paraId="01E0F18B" w14:textId="77777777" w:rsidR="007F6C05" w:rsidRPr="0013543D" w:rsidRDefault="007F6C05" w:rsidP="00E9105F">
            <w:pPr>
              <w:cnfStyle w:val="000000100000" w:firstRow="0" w:lastRow="0" w:firstColumn="0" w:lastColumn="0" w:oddVBand="0" w:evenVBand="0" w:oddHBand="1" w:evenHBand="0" w:firstRowFirstColumn="0" w:firstRowLastColumn="0" w:lastRowFirstColumn="0" w:lastRowLastColumn="0"/>
              <w:rPr>
                <w:rFonts w:cs="Times New Roman"/>
              </w:rPr>
            </w:pPr>
          </w:p>
        </w:tc>
      </w:tr>
      <w:tr w:rsidR="007F6C05" w14:paraId="73433185" w14:textId="77777777" w:rsidTr="00221F19">
        <w:trPr>
          <w:trHeight w:val="297"/>
        </w:trPr>
        <w:tc>
          <w:tcPr>
            <w:cnfStyle w:val="001000000000" w:firstRow="0" w:lastRow="0" w:firstColumn="1" w:lastColumn="0" w:oddVBand="0" w:evenVBand="0" w:oddHBand="0" w:evenHBand="0" w:firstRowFirstColumn="0" w:firstRowLastColumn="0" w:lastRowFirstColumn="0" w:lastRowLastColumn="0"/>
            <w:tcW w:w="2970" w:type="dxa"/>
          </w:tcPr>
          <w:p w14:paraId="4AC39F53" w14:textId="77777777" w:rsidR="007F6C05" w:rsidRPr="00A87A68" w:rsidRDefault="007F6C05" w:rsidP="00E9105F">
            <w:pPr>
              <w:jc w:val="left"/>
              <w:rPr>
                <w:rFonts w:ascii="Times New Roman" w:hAnsi="Times New Roman" w:cs="Times New Roman"/>
                <w:i w:val="0"/>
                <w:iCs w:val="0"/>
                <w:sz w:val="24"/>
                <w:vertAlign w:val="superscript"/>
              </w:rPr>
            </w:pPr>
            <w:r w:rsidRPr="00A87A68">
              <w:rPr>
                <w:rFonts w:ascii="Times New Roman" w:hAnsi="Times New Roman" w:cs="Times New Roman"/>
                <w:i w:val="0"/>
                <w:iCs w:val="0"/>
                <w:sz w:val="24"/>
              </w:rPr>
              <w:t>Overall Model R</w:t>
            </w:r>
            <w:r w:rsidRPr="00A87A68">
              <w:rPr>
                <w:rFonts w:ascii="Times New Roman" w:hAnsi="Times New Roman" w:cs="Times New Roman"/>
                <w:i w:val="0"/>
                <w:iCs w:val="0"/>
                <w:sz w:val="24"/>
                <w:vertAlign w:val="superscript"/>
              </w:rPr>
              <w:t>2</w:t>
            </w:r>
          </w:p>
        </w:tc>
        <w:tc>
          <w:tcPr>
            <w:tcW w:w="1440" w:type="dxa"/>
            <w:tcBorders>
              <w:right w:val="single" w:sz="4" w:space="0" w:color="auto"/>
            </w:tcBorders>
            <w:shd w:val="clear" w:color="auto" w:fill="auto"/>
          </w:tcPr>
          <w:p w14:paraId="4DC41B87" w14:textId="5C947DE6" w:rsidR="007F6C05" w:rsidRPr="00A87A68" w:rsidRDefault="007F6C05" w:rsidP="00E9105F">
            <w:pPr>
              <w:cnfStyle w:val="000000000000" w:firstRow="0" w:lastRow="0" w:firstColumn="0" w:lastColumn="0" w:oddVBand="0" w:evenVBand="0" w:oddHBand="0" w:evenHBand="0" w:firstRowFirstColumn="0" w:firstRowLastColumn="0" w:lastRowFirstColumn="0" w:lastRowLastColumn="0"/>
              <w:rPr>
                <w:rFonts w:cs="Times New Roman"/>
              </w:rPr>
            </w:pPr>
            <w:r w:rsidRPr="00F53357">
              <w:rPr>
                <w:rFonts w:cs="Times New Roman"/>
              </w:rPr>
              <w:t>0.8</w:t>
            </w:r>
            <w:r w:rsidR="00F53357" w:rsidRPr="00F53357">
              <w:rPr>
                <w:rFonts w:cs="Times New Roman"/>
              </w:rPr>
              <w:t>2</w:t>
            </w:r>
          </w:p>
        </w:tc>
        <w:tc>
          <w:tcPr>
            <w:tcW w:w="1350" w:type="dxa"/>
            <w:tcBorders>
              <w:left w:val="single" w:sz="4" w:space="0" w:color="auto"/>
              <w:right w:val="single" w:sz="4" w:space="0" w:color="auto"/>
            </w:tcBorders>
            <w:shd w:val="clear" w:color="auto" w:fill="auto"/>
          </w:tcPr>
          <w:p w14:paraId="7760E4DA" w14:textId="6EF1D48C" w:rsidR="007F6C05" w:rsidRPr="0013543D" w:rsidRDefault="00221F19" w:rsidP="00E9105F">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r w:rsidR="00764FD2">
              <w:rPr>
                <w:rFonts w:cs="Times New Roman"/>
              </w:rPr>
              <w:t>1792</w:t>
            </w:r>
          </w:p>
        </w:tc>
        <w:tc>
          <w:tcPr>
            <w:tcW w:w="1808" w:type="dxa"/>
            <w:tcBorders>
              <w:left w:val="single" w:sz="4" w:space="0" w:color="auto"/>
            </w:tcBorders>
            <w:shd w:val="clear" w:color="auto" w:fill="auto"/>
          </w:tcPr>
          <w:p w14:paraId="5B388517" w14:textId="77777777" w:rsidR="007F6C05" w:rsidRPr="0013543D" w:rsidRDefault="007F6C05" w:rsidP="00E9105F">
            <w:pPr>
              <w:cnfStyle w:val="000000000000" w:firstRow="0" w:lastRow="0" w:firstColumn="0" w:lastColumn="0" w:oddVBand="0" w:evenVBand="0" w:oddHBand="0" w:evenHBand="0" w:firstRowFirstColumn="0" w:firstRowLastColumn="0" w:lastRowFirstColumn="0" w:lastRowLastColumn="0"/>
              <w:rPr>
                <w:rFonts w:cs="Times New Roman"/>
              </w:rPr>
            </w:pPr>
          </w:p>
        </w:tc>
        <w:tc>
          <w:tcPr>
            <w:tcW w:w="1744" w:type="dxa"/>
            <w:shd w:val="clear" w:color="auto" w:fill="auto"/>
          </w:tcPr>
          <w:p w14:paraId="2256B3FA" w14:textId="77777777" w:rsidR="007F6C05" w:rsidRPr="0013543D" w:rsidRDefault="007F6C05" w:rsidP="00E9105F">
            <w:pPr>
              <w:cnfStyle w:val="000000000000" w:firstRow="0" w:lastRow="0" w:firstColumn="0" w:lastColumn="0" w:oddVBand="0" w:evenVBand="0" w:oddHBand="0" w:evenHBand="0" w:firstRowFirstColumn="0" w:firstRowLastColumn="0" w:lastRowFirstColumn="0" w:lastRowLastColumn="0"/>
              <w:rPr>
                <w:rFonts w:cs="Times New Roman"/>
              </w:rPr>
            </w:pPr>
          </w:p>
        </w:tc>
      </w:tr>
      <w:tr w:rsidR="007F6C05" w14:paraId="1B5E6A99" w14:textId="77777777" w:rsidTr="00221F1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970" w:type="dxa"/>
          </w:tcPr>
          <w:p w14:paraId="73CFA1E4" w14:textId="77777777" w:rsidR="007F6C05" w:rsidRPr="00A87A68" w:rsidRDefault="007F6C05" w:rsidP="00E9105F">
            <w:pPr>
              <w:jc w:val="left"/>
              <w:rPr>
                <w:rFonts w:cs="Times New Roman"/>
                <w:i w:val="0"/>
                <w:iCs w:val="0"/>
              </w:rPr>
            </w:pPr>
            <w:proofErr w:type="gramStart"/>
            <w:r w:rsidRPr="005915D4">
              <w:rPr>
                <w:rFonts w:ascii="Times New Roman" w:hAnsi="Times New Roman" w:cs="Times New Roman"/>
                <w:i w:val="0"/>
                <w:iCs w:val="0"/>
                <w:sz w:val="24"/>
              </w:rPr>
              <w:t>Overall</w:t>
            </w:r>
            <w:proofErr w:type="gramEnd"/>
            <w:r w:rsidRPr="005915D4">
              <w:rPr>
                <w:rFonts w:ascii="Times New Roman" w:hAnsi="Times New Roman" w:cs="Times New Roman"/>
                <w:i w:val="0"/>
                <w:iCs w:val="0"/>
                <w:sz w:val="24"/>
              </w:rPr>
              <w:t xml:space="preserve"> Root Mean Squared Error</w:t>
            </w:r>
          </w:p>
        </w:tc>
        <w:tc>
          <w:tcPr>
            <w:tcW w:w="1440" w:type="dxa"/>
            <w:tcBorders>
              <w:right w:val="single" w:sz="4" w:space="0" w:color="auto"/>
            </w:tcBorders>
            <w:shd w:val="clear" w:color="auto" w:fill="auto"/>
          </w:tcPr>
          <w:p w14:paraId="7F829B4A" w14:textId="487E52A0" w:rsidR="007F6C05" w:rsidRDefault="007F6C05" w:rsidP="00E9105F">
            <w:pPr>
              <w:cnfStyle w:val="000000100000" w:firstRow="0" w:lastRow="0" w:firstColumn="0" w:lastColumn="0" w:oddVBand="0" w:evenVBand="0" w:oddHBand="1" w:evenHBand="0" w:firstRowFirstColumn="0" w:firstRowLastColumn="0" w:lastRowFirstColumn="0" w:lastRowLastColumn="0"/>
              <w:rPr>
                <w:rFonts w:cs="Times New Roman"/>
              </w:rPr>
            </w:pPr>
            <w:r w:rsidRPr="00F53357">
              <w:rPr>
                <w:rFonts w:cs="Times New Roman"/>
              </w:rPr>
              <w:t>0.2</w:t>
            </w:r>
            <w:r w:rsidR="00F53357" w:rsidRPr="00F53357">
              <w:rPr>
                <w:rFonts w:cs="Times New Roman"/>
              </w:rPr>
              <w:t>1</w:t>
            </w:r>
            <w:r w:rsidR="005A58DD">
              <w:rPr>
                <w:rFonts w:cs="Times New Roman"/>
              </w:rPr>
              <w:t>86</w:t>
            </w:r>
          </w:p>
        </w:tc>
        <w:tc>
          <w:tcPr>
            <w:tcW w:w="1350" w:type="dxa"/>
            <w:tcBorders>
              <w:left w:val="single" w:sz="4" w:space="0" w:color="auto"/>
              <w:right w:val="single" w:sz="4" w:space="0" w:color="auto"/>
            </w:tcBorders>
            <w:shd w:val="clear" w:color="auto" w:fill="auto"/>
          </w:tcPr>
          <w:p w14:paraId="508C62A3" w14:textId="2C62132A" w:rsidR="007F6C05" w:rsidRPr="0013543D" w:rsidRDefault="00221F19" w:rsidP="00E9105F">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0.3</w:t>
            </w:r>
            <w:r w:rsidR="00764FD2">
              <w:rPr>
                <w:rFonts w:cs="Times New Roman"/>
              </w:rPr>
              <w:t>063</w:t>
            </w:r>
          </w:p>
        </w:tc>
        <w:tc>
          <w:tcPr>
            <w:tcW w:w="1808" w:type="dxa"/>
            <w:tcBorders>
              <w:left w:val="single" w:sz="4" w:space="0" w:color="auto"/>
            </w:tcBorders>
            <w:shd w:val="clear" w:color="auto" w:fill="auto"/>
          </w:tcPr>
          <w:p w14:paraId="34B0F1B0" w14:textId="77777777" w:rsidR="007F6C05" w:rsidRPr="0013543D" w:rsidRDefault="007F6C05" w:rsidP="00E9105F">
            <w:pPr>
              <w:cnfStyle w:val="000000100000" w:firstRow="0" w:lastRow="0" w:firstColumn="0" w:lastColumn="0" w:oddVBand="0" w:evenVBand="0" w:oddHBand="1" w:evenHBand="0" w:firstRowFirstColumn="0" w:firstRowLastColumn="0" w:lastRowFirstColumn="0" w:lastRowLastColumn="0"/>
              <w:rPr>
                <w:rFonts w:cs="Times New Roman"/>
              </w:rPr>
            </w:pPr>
          </w:p>
        </w:tc>
        <w:tc>
          <w:tcPr>
            <w:tcW w:w="1744" w:type="dxa"/>
            <w:shd w:val="clear" w:color="auto" w:fill="auto"/>
          </w:tcPr>
          <w:p w14:paraId="0334CB0D" w14:textId="77777777" w:rsidR="007F6C05" w:rsidRPr="0013543D" w:rsidRDefault="007F6C05" w:rsidP="00E9105F">
            <w:pPr>
              <w:cnfStyle w:val="000000100000" w:firstRow="0" w:lastRow="0" w:firstColumn="0" w:lastColumn="0" w:oddVBand="0" w:evenVBand="0" w:oddHBand="1" w:evenHBand="0" w:firstRowFirstColumn="0" w:firstRowLastColumn="0" w:lastRowFirstColumn="0" w:lastRowLastColumn="0"/>
              <w:rPr>
                <w:rFonts w:cs="Times New Roman"/>
              </w:rPr>
            </w:pPr>
          </w:p>
        </w:tc>
      </w:tr>
      <w:tr w:rsidR="007F6C05" w14:paraId="527BABA1" w14:textId="77777777" w:rsidTr="00221F19">
        <w:trPr>
          <w:trHeight w:val="180"/>
        </w:trPr>
        <w:tc>
          <w:tcPr>
            <w:cnfStyle w:val="001000000000" w:firstRow="0" w:lastRow="0" w:firstColumn="1" w:lastColumn="0" w:oddVBand="0" w:evenVBand="0" w:oddHBand="0" w:evenHBand="0" w:firstRowFirstColumn="0" w:firstRowLastColumn="0" w:lastRowFirstColumn="0" w:lastRowLastColumn="0"/>
            <w:tcW w:w="2970" w:type="dxa"/>
          </w:tcPr>
          <w:p w14:paraId="102C1DE5" w14:textId="77777777" w:rsidR="007F6C05" w:rsidRPr="0013543D" w:rsidRDefault="007F6C05" w:rsidP="00E9105F">
            <w:pPr>
              <w:jc w:val="left"/>
              <w:rPr>
                <w:rFonts w:ascii="Times New Roman" w:hAnsi="Times New Roman" w:cs="Times New Roman"/>
                <w:i w:val="0"/>
                <w:iCs w:val="0"/>
                <w:sz w:val="24"/>
              </w:rPr>
            </w:pPr>
            <w:r w:rsidRPr="0013543D">
              <w:rPr>
                <w:rFonts w:ascii="Times New Roman" w:hAnsi="Times New Roman" w:cs="Times New Roman"/>
                <w:i w:val="0"/>
                <w:iCs w:val="0"/>
                <w:sz w:val="24"/>
              </w:rPr>
              <w:t>AIC</w:t>
            </w:r>
          </w:p>
        </w:tc>
        <w:tc>
          <w:tcPr>
            <w:tcW w:w="1440" w:type="dxa"/>
            <w:tcBorders>
              <w:right w:val="single" w:sz="4" w:space="0" w:color="auto"/>
            </w:tcBorders>
            <w:shd w:val="clear" w:color="auto" w:fill="auto"/>
          </w:tcPr>
          <w:p w14:paraId="0783880D" w14:textId="0F0BD202" w:rsidR="007F6C05" w:rsidRPr="0013543D" w:rsidRDefault="007F6C05" w:rsidP="00E9105F">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r w:rsidR="00F2424A">
              <w:rPr>
                <w:rFonts w:cs="Times New Roman"/>
              </w:rPr>
              <w:t>31</w:t>
            </w:r>
            <w:r w:rsidR="00A51FED">
              <w:rPr>
                <w:rFonts w:cs="Times New Roman"/>
              </w:rPr>
              <w:t>.</w:t>
            </w:r>
            <w:r w:rsidR="00F2424A">
              <w:rPr>
                <w:rFonts w:cs="Times New Roman"/>
              </w:rPr>
              <w:t>3</w:t>
            </w:r>
          </w:p>
        </w:tc>
        <w:tc>
          <w:tcPr>
            <w:tcW w:w="1350" w:type="dxa"/>
            <w:tcBorders>
              <w:left w:val="single" w:sz="4" w:space="0" w:color="auto"/>
              <w:right w:val="single" w:sz="4" w:space="0" w:color="auto"/>
            </w:tcBorders>
            <w:shd w:val="clear" w:color="auto" w:fill="auto"/>
          </w:tcPr>
          <w:p w14:paraId="5C07147E" w14:textId="77777777" w:rsidR="007F6C05" w:rsidRPr="0013543D" w:rsidRDefault="007F6C05" w:rsidP="00E9105F">
            <w:pPr>
              <w:cnfStyle w:val="000000000000" w:firstRow="0" w:lastRow="0" w:firstColumn="0" w:lastColumn="0" w:oddVBand="0" w:evenVBand="0" w:oddHBand="0" w:evenHBand="0" w:firstRowFirstColumn="0" w:firstRowLastColumn="0" w:lastRowFirstColumn="0" w:lastRowLastColumn="0"/>
              <w:rPr>
                <w:rFonts w:cs="Times New Roman"/>
              </w:rPr>
            </w:pPr>
          </w:p>
        </w:tc>
        <w:tc>
          <w:tcPr>
            <w:tcW w:w="1808" w:type="dxa"/>
            <w:tcBorders>
              <w:left w:val="single" w:sz="4" w:space="0" w:color="auto"/>
            </w:tcBorders>
            <w:shd w:val="clear" w:color="auto" w:fill="auto"/>
          </w:tcPr>
          <w:p w14:paraId="16AA0157" w14:textId="77777777" w:rsidR="007F6C05" w:rsidRPr="0013543D" w:rsidRDefault="007F6C05" w:rsidP="00E9105F">
            <w:pPr>
              <w:cnfStyle w:val="000000000000" w:firstRow="0" w:lastRow="0" w:firstColumn="0" w:lastColumn="0" w:oddVBand="0" w:evenVBand="0" w:oddHBand="0" w:evenHBand="0" w:firstRowFirstColumn="0" w:firstRowLastColumn="0" w:lastRowFirstColumn="0" w:lastRowLastColumn="0"/>
              <w:rPr>
                <w:rFonts w:cs="Times New Roman"/>
              </w:rPr>
            </w:pPr>
          </w:p>
        </w:tc>
        <w:tc>
          <w:tcPr>
            <w:tcW w:w="1744" w:type="dxa"/>
            <w:shd w:val="clear" w:color="auto" w:fill="auto"/>
          </w:tcPr>
          <w:p w14:paraId="130218BC" w14:textId="77777777" w:rsidR="007F6C05" w:rsidRPr="0013543D" w:rsidRDefault="007F6C05" w:rsidP="00E9105F">
            <w:pPr>
              <w:cnfStyle w:val="000000000000" w:firstRow="0" w:lastRow="0" w:firstColumn="0" w:lastColumn="0" w:oddVBand="0" w:evenVBand="0" w:oddHBand="0" w:evenHBand="0" w:firstRowFirstColumn="0" w:firstRowLastColumn="0" w:lastRowFirstColumn="0" w:lastRowLastColumn="0"/>
              <w:rPr>
                <w:rFonts w:cs="Times New Roman"/>
              </w:rPr>
            </w:pPr>
          </w:p>
        </w:tc>
      </w:tr>
      <w:tr w:rsidR="007F6C05" w14:paraId="2F8EA397" w14:textId="77777777" w:rsidTr="00221F19">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970" w:type="dxa"/>
          </w:tcPr>
          <w:p w14:paraId="6D741654" w14:textId="039FF903" w:rsidR="007F6C05" w:rsidRPr="00A85A2D" w:rsidRDefault="007F6C05" w:rsidP="00E9105F">
            <w:pPr>
              <w:jc w:val="left"/>
              <w:rPr>
                <w:rFonts w:ascii="Times New Roman" w:hAnsi="Times New Roman" w:cs="Times New Roman"/>
                <w:i w:val="0"/>
                <w:iCs w:val="0"/>
                <w:sz w:val="24"/>
              </w:rPr>
            </w:pPr>
            <w:r w:rsidRPr="00A85A2D">
              <w:rPr>
                <w:rFonts w:ascii="Times New Roman" w:hAnsi="Times New Roman" w:cs="Times New Roman"/>
                <w:i w:val="0"/>
                <w:iCs w:val="0"/>
                <w:sz w:val="24"/>
              </w:rPr>
              <w:t>Dataset n</w:t>
            </w:r>
          </w:p>
        </w:tc>
        <w:tc>
          <w:tcPr>
            <w:tcW w:w="1440" w:type="dxa"/>
            <w:tcBorders>
              <w:right w:val="single" w:sz="4" w:space="0" w:color="auto"/>
            </w:tcBorders>
            <w:shd w:val="clear" w:color="auto" w:fill="auto"/>
          </w:tcPr>
          <w:p w14:paraId="1989825D" w14:textId="14E60127" w:rsidR="007F6C05" w:rsidRDefault="007F6C05" w:rsidP="00E9105F">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11</w:t>
            </w:r>
            <w:r w:rsidR="00F2424A">
              <w:rPr>
                <w:rFonts w:cs="Times New Roman"/>
              </w:rPr>
              <w:t>6</w:t>
            </w:r>
          </w:p>
        </w:tc>
        <w:tc>
          <w:tcPr>
            <w:tcW w:w="1350" w:type="dxa"/>
            <w:tcBorders>
              <w:left w:val="single" w:sz="4" w:space="0" w:color="auto"/>
              <w:right w:val="single" w:sz="4" w:space="0" w:color="auto"/>
            </w:tcBorders>
            <w:shd w:val="clear" w:color="auto" w:fill="auto"/>
          </w:tcPr>
          <w:p w14:paraId="4B5AE833" w14:textId="265636FD" w:rsidR="007F6C05" w:rsidRPr="0013543D" w:rsidRDefault="00764FD2" w:rsidP="00E9105F">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45</w:t>
            </w:r>
          </w:p>
        </w:tc>
        <w:tc>
          <w:tcPr>
            <w:tcW w:w="1808" w:type="dxa"/>
            <w:tcBorders>
              <w:left w:val="single" w:sz="4" w:space="0" w:color="auto"/>
            </w:tcBorders>
            <w:shd w:val="clear" w:color="auto" w:fill="auto"/>
          </w:tcPr>
          <w:p w14:paraId="798AD220" w14:textId="77777777" w:rsidR="007F6C05" w:rsidRPr="0013543D" w:rsidRDefault="007F6C05" w:rsidP="00E9105F">
            <w:pPr>
              <w:cnfStyle w:val="000000100000" w:firstRow="0" w:lastRow="0" w:firstColumn="0" w:lastColumn="0" w:oddVBand="0" w:evenVBand="0" w:oddHBand="1" w:evenHBand="0" w:firstRowFirstColumn="0" w:firstRowLastColumn="0" w:lastRowFirstColumn="0" w:lastRowLastColumn="0"/>
              <w:rPr>
                <w:rFonts w:cs="Times New Roman"/>
              </w:rPr>
            </w:pPr>
          </w:p>
        </w:tc>
        <w:tc>
          <w:tcPr>
            <w:tcW w:w="1744" w:type="dxa"/>
            <w:shd w:val="clear" w:color="auto" w:fill="auto"/>
          </w:tcPr>
          <w:p w14:paraId="5DAC2184" w14:textId="77777777" w:rsidR="007F6C05" w:rsidRPr="0013543D" w:rsidRDefault="007F6C05" w:rsidP="00E9105F">
            <w:pPr>
              <w:cnfStyle w:val="000000100000" w:firstRow="0" w:lastRow="0" w:firstColumn="0" w:lastColumn="0" w:oddVBand="0" w:evenVBand="0" w:oddHBand="1" w:evenHBand="0" w:firstRowFirstColumn="0" w:firstRowLastColumn="0" w:lastRowFirstColumn="0" w:lastRowLastColumn="0"/>
              <w:rPr>
                <w:rFonts w:cs="Times New Roman"/>
              </w:rPr>
            </w:pPr>
          </w:p>
        </w:tc>
      </w:tr>
    </w:tbl>
    <w:p w14:paraId="7A1A9243" w14:textId="77777777" w:rsidR="007F6C05" w:rsidRDefault="007F6C05" w:rsidP="00D908A8">
      <w:pPr>
        <w:rPr>
          <w:b/>
          <w:bCs/>
        </w:rPr>
      </w:pPr>
    </w:p>
    <w:p w14:paraId="3FD3393A" w14:textId="77777777" w:rsidR="00321D28" w:rsidRDefault="00321D28" w:rsidP="00D908A8">
      <w:pPr>
        <w:rPr>
          <w:b/>
          <w:bCs/>
        </w:rPr>
      </w:pPr>
    </w:p>
    <w:p w14:paraId="73AD8CED" w14:textId="06451897" w:rsidR="007F6C05" w:rsidRDefault="0014139A" w:rsidP="007F6C05">
      <w:r>
        <w:rPr>
          <w:noProof/>
        </w:rPr>
        <w:drawing>
          <wp:inline distT="0" distB="0" distL="0" distR="0" wp14:anchorId="23CD182C" wp14:editId="692E300E">
            <wp:extent cx="5943600" cy="3035300"/>
            <wp:effectExtent l="0" t="0" r="0" b="0"/>
            <wp:docPr id="954111672" name="Picture 3" descr="A graph of a graph showing a number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111672" name="Picture 3" descr="A graph of a graph showing a number of different colored bars&#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62203" cy="3044800"/>
                    </a:xfrm>
                    <a:prstGeom prst="rect">
                      <a:avLst/>
                    </a:prstGeom>
                  </pic:spPr>
                </pic:pic>
              </a:graphicData>
            </a:graphic>
          </wp:inline>
        </w:drawing>
      </w:r>
    </w:p>
    <w:p w14:paraId="64044732" w14:textId="311ED420" w:rsidR="007F6C05" w:rsidRPr="00775252" w:rsidRDefault="007F6C05" w:rsidP="007F6C05">
      <w:bookmarkStart w:id="9" w:name="_Toc186801501"/>
      <w:r w:rsidRPr="00775252">
        <w:rPr>
          <w:rStyle w:val="Heading1Char"/>
        </w:rPr>
        <w:t xml:space="preserve">Supplementary Figure </w:t>
      </w:r>
      <w:r w:rsidR="00F2424A" w:rsidRPr="00775252">
        <w:rPr>
          <w:rStyle w:val="Heading1Char"/>
        </w:rPr>
        <w:t>9</w:t>
      </w:r>
      <w:r w:rsidRPr="00775252">
        <w:rPr>
          <w:rStyle w:val="Heading1Char"/>
        </w:rPr>
        <w:t xml:space="preserve">: Residual Diagnostics for </w:t>
      </w:r>
      <w:r w:rsidR="00775252" w:rsidRPr="00775252">
        <w:rPr>
          <w:rStyle w:val="Heading1Char"/>
        </w:rPr>
        <w:t xml:space="preserve">Surface </w:t>
      </w:r>
      <w:r w:rsidR="00221F19" w:rsidRPr="00775252">
        <w:rPr>
          <w:rStyle w:val="Heading1Char"/>
        </w:rPr>
        <w:t>Inorganic Mercury Model.</w:t>
      </w:r>
      <w:bookmarkEnd w:id="9"/>
      <w:r w:rsidR="00221F19">
        <w:t xml:space="preserve"> </w:t>
      </w:r>
      <w:r w:rsidR="00775252">
        <w:rPr>
          <w:b/>
          <w:bCs/>
        </w:rPr>
        <w:t xml:space="preserve">a) </w:t>
      </w:r>
      <w:r w:rsidR="00775252">
        <w:t xml:space="preserve">Residuals for the model of surface inorganic mercury, calculated from the measurement value minus regression model output. </w:t>
      </w:r>
      <w:r w:rsidR="00775252">
        <w:rPr>
          <w:b/>
          <w:bCs/>
        </w:rPr>
        <w:t>b)</w:t>
      </w:r>
      <w:r w:rsidR="00775252">
        <w:t xml:space="preserve"> Distribution of residuals from the regression model. </w:t>
      </w:r>
      <w:r w:rsidR="00775252">
        <w:rPr>
          <w:b/>
          <w:bCs/>
        </w:rPr>
        <w:t>c)</w:t>
      </w:r>
      <w:r w:rsidR="00775252">
        <w:t xml:space="preserve"> Autocorrelation function of residuals from the model.</w:t>
      </w:r>
    </w:p>
    <w:p w14:paraId="649C8E42" w14:textId="77777777" w:rsidR="007F6C05" w:rsidRDefault="007F6C05" w:rsidP="00D908A8">
      <w:pPr>
        <w:rPr>
          <w:b/>
          <w:bCs/>
        </w:rPr>
      </w:pPr>
    </w:p>
    <w:p w14:paraId="295ED88B" w14:textId="77777777" w:rsidR="00D908A8" w:rsidRDefault="00D908A8" w:rsidP="00D908A8">
      <w:pPr>
        <w:rPr>
          <w:b/>
          <w:bCs/>
        </w:rPr>
      </w:pPr>
    </w:p>
    <w:p w14:paraId="12AB51E0" w14:textId="4A234BCD" w:rsidR="00221F19" w:rsidRDefault="0025262C" w:rsidP="00D908A8">
      <w:pPr>
        <w:rPr>
          <w:b/>
          <w:bCs/>
        </w:rPr>
      </w:pPr>
      <w:r>
        <w:rPr>
          <w:b/>
          <w:bCs/>
          <w:noProof/>
        </w:rPr>
        <w:lastRenderedPageBreak/>
        <w:drawing>
          <wp:inline distT="0" distB="0" distL="0" distR="0" wp14:anchorId="471FCAA5" wp14:editId="7D09549D">
            <wp:extent cx="3375498" cy="2700398"/>
            <wp:effectExtent l="0" t="0" r="3175" b="5080"/>
            <wp:docPr id="1951601580" name="Picture 4" descr="A graph showing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601580" name="Picture 4" descr="A graph showing a line graph&#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90848" cy="2712678"/>
                    </a:xfrm>
                    <a:prstGeom prst="rect">
                      <a:avLst/>
                    </a:prstGeom>
                  </pic:spPr>
                </pic:pic>
              </a:graphicData>
            </a:graphic>
          </wp:inline>
        </w:drawing>
      </w:r>
    </w:p>
    <w:p w14:paraId="686F5C52" w14:textId="1200BFAB" w:rsidR="00D908A8" w:rsidRDefault="00D908A8" w:rsidP="00D908A8">
      <w:bookmarkStart w:id="10" w:name="_Toc186801502"/>
      <w:r w:rsidRPr="00775252">
        <w:rPr>
          <w:rStyle w:val="Heading1Char"/>
        </w:rPr>
        <w:t xml:space="preserve">Supplementary Figure </w:t>
      </w:r>
      <w:r w:rsidR="0014139A" w:rsidRPr="00775252">
        <w:rPr>
          <w:rStyle w:val="Heading1Char"/>
        </w:rPr>
        <w:t>10</w:t>
      </w:r>
      <w:r w:rsidRPr="00775252">
        <w:rPr>
          <w:rStyle w:val="Heading1Char"/>
        </w:rPr>
        <w:t xml:space="preserve">: </w:t>
      </w:r>
      <w:r w:rsidR="00775252" w:rsidRPr="00775252">
        <w:rPr>
          <w:rStyle w:val="Heading1Char"/>
        </w:rPr>
        <w:t>Modeled predicted concentrations plotted against measured concentrations of inorganic mercury at Scripps Pier.</w:t>
      </w:r>
      <w:bookmarkEnd w:id="10"/>
      <w:r w:rsidR="00775252">
        <w:t xml:space="preserve"> </w:t>
      </w:r>
      <w:r w:rsidR="001F42A1">
        <w:t xml:space="preserve">All </w:t>
      </w:r>
      <w:r w:rsidR="00D638F2">
        <w:t xml:space="preserve">but </w:t>
      </w:r>
      <w:proofErr w:type="gramStart"/>
      <w:r w:rsidR="00D638F2">
        <w:t xml:space="preserve">one </w:t>
      </w:r>
      <w:r w:rsidR="001F42A1">
        <w:t>point</w:t>
      </w:r>
      <w:proofErr w:type="gramEnd"/>
      <w:r w:rsidR="001F42A1">
        <w:t xml:space="preserve"> fall</w:t>
      </w:r>
      <w:r w:rsidR="00D638F2">
        <w:t>s</w:t>
      </w:r>
      <w:r w:rsidR="001F42A1">
        <w:t xml:space="preserve"> within the 95% confidence interval for the model. </w:t>
      </w:r>
    </w:p>
    <w:p w14:paraId="598AD1B1" w14:textId="77777777" w:rsidR="0014139A" w:rsidRDefault="0014139A" w:rsidP="00D908A8"/>
    <w:p w14:paraId="09589659" w14:textId="77777777" w:rsidR="0014139A" w:rsidRDefault="0014139A" w:rsidP="00D908A8"/>
    <w:p w14:paraId="1335B013" w14:textId="77777777" w:rsidR="00D908A8" w:rsidRDefault="00D908A8" w:rsidP="00D908A8">
      <w:pPr>
        <w:rPr>
          <w:b/>
          <w:bCs/>
        </w:rPr>
      </w:pPr>
    </w:p>
    <w:p w14:paraId="4CA392C9" w14:textId="5C0F3F1F" w:rsidR="00D908A8" w:rsidRPr="000038C5" w:rsidRDefault="000038C5" w:rsidP="0014139A">
      <w:pPr>
        <w:pStyle w:val="Heading1"/>
      </w:pPr>
      <w:bookmarkStart w:id="11" w:name="_Toc186801503"/>
      <w:r>
        <w:t>References</w:t>
      </w:r>
      <w:bookmarkEnd w:id="11"/>
    </w:p>
    <w:p w14:paraId="421F3D37" w14:textId="77777777" w:rsidR="000038C5" w:rsidRDefault="000038C5"/>
    <w:sdt>
      <w:sdtPr>
        <w:rPr>
          <w:color w:val="000000"/>
        </w:rPr>
        <w:tag w:val="MENDELEY_BIBLIOGRAPHY"/>
        <w:id w:val="-2134320315"/>
        <w:placeholder>
          <w:docPart w:val="DefaultPlaceholder_-1854013440"/>
        </w:placeholder>
      </w:sdtPr>
      <w:sdtContent>
        <w:p w14:paraId="5FA95D6C" w14:textId="77777777" w:rsidR="009D7779" w:rsidRDefault="009D7779">
          <w:pPr>
            <w:autoSpaceDE w:val="0"/>
            <w:autoSpaceDN w:val="0"/>
            <w:ind w:hanging="640"/>
            <w:divId w:val="960847522"/>
            <w:rPr>
              <w:rFonts w:eastAsia="Times New Roman"/>
              <w:kern w:val="0"/>
              <w14:ligatures w14:val="none"/>
            </w:rPr>
          </w:pPr>
          <w:r>
            <w:rPr>
              <w:rFonts w:eastAsia="Times New Roman"/>
            </w:rPr>
            <w:t>(1)</w:t>
          </w:r>
          <w:r>
            <w:rPr>
              <w:rFonts w:eastAsia="Times New Roman"/>
            </w:rPr>
            <w:tab/>
            <w:t xml:space="preserve">McGowan, J. A.; </w:t>
          </w:r>
          <w:proofErr w:type="spellStart"/>
          <w:r>
            <w:rPr>
              <w:rFonts w:eastAsia="Times New Roman"/>
            </w:rPr>
            <w:t>Deyle</w:t>
          </w:r>
          <w:proofErr w:type="spellEnd"/>
          <w:r>
            <w:rPr>
              <w:rFonts w:eastAsia="Times New Roman"/>
            </w:rPr>
            <w:t xml:space="preserve">, E. R.; Ye, H.; Carter, M. L.; </w:t>
          </w:r>
          <w:proofErr w:type="spellStart"/>
          <w:r>
            <w:rPr>
              <w:rFonts w:eastAsia="Times New Roman"/>
            </w:rPr>
            <w:t>Perretti</w:t>
          </w:r>
          <w:proofErr w:type="spellEnd"/>
          <w:r>
            <w:rPr>
              <w:rFonts w:eastAsia="Times New Roman"/>
            </w:rPr>
            <w:t xml:space="preserve">, C. T.; Seger, K. D.; de </w:t>
          </w:r>
          <w:proofErr w:type="spellStart"/>
          <w:r>
            <w:rPr>
              <w:rFonts w:eastAsia="Times New Roman"/>
            </w:rPr>
            <w:t>Verneil</w:t>
          </w:r>
          <w:proofErr w:type="spellEnd"/>
          <w:r>
            <w:rPr>
              <w:rFonts w:eastAsia="Times New Roman"/>
            </w:rPr>
            <w:t xml:space="preserve">, A.; Sugihara, G. Predicting Coastal Algal Blooms in Southern California. </w:t>
          </w:r>
          <w:r>
            <w:rPr>
              <w:rFonts w:eastAsia="Times New Roman"/>
              <w:i/>
              <w:iCs/>
            </w:rPr>
            <w:t>Ecology</w:t>
          </w:r>
          <w:r>
            <w:rPr>
              <w:rFonts w:eastAsia="Times New Roman"/>
            </w:rPr>
            <w:t xml:space="preserve"> </w:t>
          </w:r>
          <w:r>
            <w:rPr>
              <w:rFonts w:eastAsia="Times New Roman"/>
              <w:b/>
              <w:bCs/>
            </w:rPr>
            <w:t>2017</w:t>
          </w:r>
          <w:r>
            <w:rPr>
              <w:rFonts w:eastAsia="Times New Roman"/>
            </w:rPr>
            <w:t xml:space="preserve">, </w:t>
          </w:r>
          <w:r>
            <w:rPr>
              <w:rFonts w:eastAsia="Times New Roman"/>
              <w:i/>
              <w:iCs/>
            </w:rPr>
            <w:t>98</w:t>
          </w:r>
          <w:r>
            <w:rPr>
              <w:rFonts w:eastAsia="Times New Roman"/>
            </w:rPr>
            <w:t xml:space="preserve"> (5), 1419–1433. https://doi.org/10.1002/ecy.1804.</w:t>
          </w:r>
        </w:p>
        <w:p w14:paraId="7F71E421" w14:textId="77777777" w:rsidR="009D7779" w:rsidRDefault="009D7779">
          <w:pPr>
            <w:autoSpaceDE w:val="0"/>
            <w:autoSpaceDN w:val="0"/>
            <w:ind w:hanging="640"/>
            <w:divId w:val="1149788506"/>
            <w:rPr>
              <w:rFonts w:eastAsia="Times New Roman"/>
            </w:rPr>
          </w:pPr>
          <w:r>
            <w:rPr>
              <w:rFonts w:eastAsia="Times New Roman"/>
            </w:rPr>
            <w:t>(2)</w:t>
          </w:r>
          <w:r>
            <w:rPr>
              <w:rFonts w:eastAsia="Times New Roman"/>
            </w:rPr>
            <w:tab/>
            <w:t xml:space="preserve">Carter, M. L.; Flick, R. E.; Terrill, E.; </w:t>
          </w:r>
          <w:proofErr w:type="spellStart"/>
          <w:r>
            <w:rPr>
              <w:rFonts w:eastAsia="Times New Roman"/>
            </w:rPr>
            <w:t>Beckhaus</w:t>
          </w:r>
          <w:proofErr w:type="spellEnd"/>
          <w:r>
            <w:rPr>
              <w:rFonts w:eastAsia="Times New Roman"/>
            </w:rPr>
            <w:t xml:space="preserve">, E. C.; Martin, K.; Fey, C. L.; Walker, P. W.; </w:t>
          </w:r>
          <w:proofErr w:type="spellStart"/>
          <w:r>
            <w:rPr>
              <w:rFonts w:eastAsia="Times New Roman"/>
            </w:rPr>
            <w:t>Largier</w:t>
          </w:r>
          <w:proofErr w:type="spellEnd"/>
          <w:r>
            <w:rPr>
              <w:rFonts w:eastAsia="Times New Roman"/>
            </w:rPr>
            <w:t xml:space="preserve">, J. L.; McGowan, J. A. Shore Stations Program - La Jolla, Scripps Pier (La Jolla Archive, 2024-07-24). In Shore Stations Program Data Archive: Current and Historical Coastal Ocean Temperature and Salinity Measurements from California Stations. </w:t>
          </w:r>
          <w:r>
            <w:rPr>
              <w:rFonts w:eastAsia="Times New Roman"/>
              <w:i/>
              <w:iCs/>
            </w:rPr>
            <w:t>UC San Diego Library Digital Collections</w:t>
          </w:r>
          <w:r>
            <w:rPr>
              <w:rFonts w:eastAsia="Times New Roman"/>
            </w:rPr>
            <w:t xml:space="preserve"> </w:t>
          </w:r>
          <w:r>
            <w:rPr>
              <w:rFonts w:eastAsia="Times New Roman"/>
              <w:b/>
              <w:bCs/>
            </w:rPr>
            <w:t>2022</w:t>
          </w:r>
          <w:r>
            <w:rPr>
              <w:rFonts w:eastAsia="Times New Roman"/>
            </w:rPr>
            <w:t>. https://doi.org/10.6075/J06T0K0M.</w:t>
          </w:r>
        </w:p>
        <w:p w14:paraId="4F49B568" w14:textId="77777777" w:rsidR="009D7779" w:rsidRDefault="009D7779">
          <w:pPr>
            <w:autoSpaceDE w:val="0"/>
            <w:autoSpaceDN w:val="0"/>
            <w:ind w:hanging="640"/>
            <w:divId w:val="1672024210"/>
            <w:rPr>
              <w:rFonts w:eastAsia="Times New Roman"/>
            </w:rPr>
          </w:pPr>
          <w:r>
            <w:rPr>
              <w:rFonts w:eastAsia="Times New Roman"/>
            </w:rPr>
            <w:t>(3)</w:t>
          </w:r>
          <w:r>
            <w:rPr>
              <w:rFonts w:eastAsia="Times New Roman"/>
            </w:rPr>
            <w:tab/>
            <w:t xml:space="preserve">Clements, S. C.; Kram, S. L.; Takeshita, Y.; Dickson, A.; Martz, T.; Smith, J. E. </w:t>
          </w:r>
          <w:r>
            <w:rPr>
              <w:rFonts w:eastAsia="Times New Roman"/>
              <w:i/>
              <w:iCs/>
            </w:rPr>
            <w:t>Scripps Ocean Acidification Real-time (SOAR) Dataset</w:t>
          </w:r>
          <w:r>
            <w:rPr>
              <w:rFonts w:eastAsia="Times New Roman"/>
            </w:rPr>
            <w:t>. Scripps Institution of Oceanography, La Jolla, CA.</w:t>
          </w:r>
        </w:p>
        <w:p w14:paraId="59C13484" w14:textId="77777777" w:rsidR="009D7779" w:rsidRDefault="009D7779">
          <w:pPr>
            <w:autoSpaceDE w:val="0"/>
            <w:autoSpaceDN w:val="0"/>
            <w:ind w:hanging="640"/>
            <w:divId w:val="624123187"/>
            <w:rPr>
              <w:rFonts w:eastAsia="Times New Roman"/>
            </w:rPr>
          </w:pPr>
          <w:r>
            <w:rPr>
              <w:rFonts w:eastAsia="Times New Roman"/>
            </w:rPr>
            <w:t>(4)</w:t>
          </w:r>
          <w:r>
            <w:rPr>
              <w:rFonts w:eastAsia="Times New Roman"/>
            </w:rPr>
            <w:tab/>
            <w:t>NOAA National Centers for Environmental Information. Precipitation Data for Station USW00023188.</w:t>
          </w:r>
        </w:p>
        <w:p w14:paraId="64088EB5" w14:textId="77777777" w:rsidR="009D7779" w:rsidRDefault="009D7779">
          <w:pPr>
            <w:autoSpaceDE w:val="0"/>
            <w:autoSpaceDN w:val="0"/>
            <w:ind w:hanging="640"/>
            <w:divId w:val="1713844860"/>
            <w:rPr>
              <w:rFonts w:eastAsia="Times New Roman"/>
            </w:rPr>
          </w:pPr>
          <w:r>
            <w:rPr>
              <w:rFonts w:eastAsia="Times New Roman"/>
            </w:rPr>
            <w:t>(5)</w:t>
          </w:r>
          <w:r>
            <w:rPr>
              <w:rFonts w:eastAsia="Times New Roman"/>
            </w:rPr>
            <w:tab/>
            <w:t xml:space="preserve">National Oceanic and Atmospheric Administration Physical Sciences Laboratory. </w:t>
          </w:r>
          <w:r>
            <w:rPr>
              <w:rFonts w:eastAsia="Times New Roman"/>
              <w:i/>
              <w:iCs/>
            </w:rPr>
            <w:t>Monthly Climate Timeseries: Nino 3.4 SST</w:t>
          </w:r>
          <w:r>
            <w:rPr>
              <w:rFonts w:eastAsia="Times New Roman"/>
            </w:rPr>
            <w:t>. https://psl.noaa.gov/data/timeseries/monthly/NINO34/.</w:t>
          </w:r>
        </w:p>
        <w:p w14:paraId="37579F07" w14:textId="77777777" w:rsidR="009D7779" w:rsidRDefault="009D7779">
          <w:pPr>
            <w:autoSpaceDE w:val="0"/>
            <w:autoSpaceDN w:val="0"/>
            <w:ind w:hanging="640"/>
            <w:divId w:val="1877279500"/>
            <w:rPr>
              <w:rFonts w:eastAsia="Times New Roman"/>
            </w:rPr>
          </w:pPr>
          <w:r>
            <w:rPr>
              <w:rFonts w:eastAsia="Times New Roman"/>
            </w:rPr>
            <w:t>(6)</w:t>
          </w:r>
          <w:r>
            <w:rPr>
              <w:rFonts w:eastAsia="Times New Roman"/>
            </w:rPr>
            <w:tab/>
            <w:t xml:space="preserve">National Centers for Environmental Information. </w:t>
          </w:r>
          <w:r>
            <w:rPr>
              <w:rFonts w:eastAsia="Times New Roman"/>
              <w:i/>
              <w:iCs/>
            </w:rPr>
            <w:t>Pacific Decadal Oscillation (PDO)</w:t>
          </w:r>
          <w:r>
            <w:rPr>
              <w:rFonts w:eastAsia="Times New Roman"/>
            </w:rPr>
            <w:t>. National Oceanographic and Atmospheric Administration.</w:t>
          </w:r>
        </w:p>
        <w:p w14:paraId="377CB140" w14:textId="77777777" w:rsidR="009D7779" w:rsidRDefault="009D7779">
          <w:pPr>
            <w:autoSpaceDE w:val="0"/>
            <w:autoSpaceDN w:val="0"/>
            <w:ind w:hanging="640"/>
            <w:divId w:val="1834298808"/>
            <w:rPr>
              <w:rFonts w:eastAsia="Times New Roman"/>
            </w:rPr>
          </w:pPr>
          <w:r>
            <w:rPr>
              <w:rFonts w:eastAsia="Times New Roman"/>
            </w:rPr>
            <w:t>(7)</w:t>
          </w:r>
          <w:r>
            <w:rPr>
              <w:rFonts w:eastAsia="Times New Roman"/>
            </w:rPr>
            <w:tab/>
            <w:t xml:space="preserve">Jacox, M. G.; Edwards, C. A.; Hazen, E. L.; </w:t>
          </w:r>
          <w:proofErr w:type="spellStart"/>
          <w:r>
            <w:rPr>
              <w:rFonts w:eastAsia="Times New Roman"/>
            </w:rPr>
            <w:t>Bograd</w:t>
          </w:r>
          <w:proofErr w:type="spellEnd"/>
          <w:r>
            <w:rPr>
              <w:rFonts w:eastAsia="Times New Roman"/>
            </w:rPr>
            <w:t xml:space="preserve">, S. J. Coastal Upwelling Revisited: Ekman, </w:t>
          </w:r>
          <w:proofErr w:type="spellStart"/>
          <w:r>
            <w:rPr>
              <w:rFonts w:eastAsia="Times New Roman"/>
            </w:rPr>
            <w:t>Bakun</w:t>
          </w:r>
          <w:proofErr w:type="spellEnd"/>
          <w:r>
            <w:rPr>
              <w:rFonts w:eastAsia="Times New Roman"/>
            </w:rPr>
            <w:t xml:space="preserve">, and Improved Upwelling Indices for the U.S. West Coast. </w:t>
          </w:r>
          <w:r>
            <w:rPr>
              <w:rFonts w:eastAsia="Times New Roman"/>
              <w:i/>
              <w:iCs/>
            </w:rPr>
            <w:t xml:space="preserve">J </w:t>
          </w:r>
          <w:proofErr w:type="spellStart"/>
          <w:r>
            <w:rPr>
              <w:rFonts w:eastAsia="Times New Roman"/>
              <w:i/>
              <w:iCs/>
            </w:rPr>
            <w:t>Geophys</w:t>
          </w:r>
          <w:proofErr w:type="spellEnd"/>
          <w:r>
            <w:rPr>
              <w:rFonts w:eastAsia="Times New Roman"/>
              <w:i/>
              <w:iCs/>
            </w:rPr>
            <w:t xml:space="preserve"> Res Oceans</w:t>
          </w:r>
          <w:r>
            <w:rPr>
              <w:rFonts w:eastAsia="Times New Roman"/>
            </w:rPr>
            <w:t xml:space="preserve"> </w:t>
          </w:r>
          <w:r>
            <w:rPr>
              <w:rFonts w:eastAsia="Times New Roman"/>
              <w:b/>
              <w:bCs/>
            </w:rPr>
            <w:t>2018</w:t>
          </w:r>
          <w:r>
            <w:rPr>
              <w:rFonts w:eastAsia="Times New Roman"/>
            </w:rPr>
            <w:t xml:space="preserve">, </w:t>
          </w:r>
          <w:r>
            <w:rPr>
              <w:rFonts w:eastAsia="Times New Roman"/>
              <w:i/>
              <w:iCs/>
            </w:rPr>
            <w:t>123</w:t>
          </w:r>
          <w:r>
            <w:rPr>
              <w:rFonts w:eastAsia="Times New Roman"/>
            </w:rPr>
            <w:t xml:space="preserve"> (10), 7332–7350. https://doi.org/10.1029/2018JC014187.</w:t>
          </w:r>
        </w:p>
        <w:p w14:paraId="15F61D89" w14:textId="45A8B8B2" w:rsidR="007E636E" w:rsidRDefault="009D7779">
          <w:r>
            <w:rPr>
              <w:rFonts w:eastAsia="Times New Roman"/>
            </w:rPr>
            <w:t> </w:t>
          </w:r>
        </w:p>
      </w:sdtContent>
    </w:sdt>
    <w:sectPr w:rsidR="007E636E">
      <w:headerReference w:type="even" r:id="rId19"/>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7BB93D" w14:textId="77777777" w:rsidR="00EB7241" w:rsidRDefault="00EB7241" w:rsidP="00A30F3A">
      <w:r>
        <w:separator/>
      </w:r>
    </w:p>
  </w:endnote>
  <w:endnote w:type="continuationSeparator" w:id="0">
    <w:p w14:paraId="354FF409" w14:textId="77777777" w:rsidR="00EB7241" w:rsidRDefault="00EB7241" w:rsidP="00A30F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New Roman (Body CS)">
    <w:altName w:val="Times New Roman"/>
    <w:panose1 w:val="020B0604020202020204"/>
    <w:charset w:val="00"/>
    <w:family w:val="roman"/>
    <w:pitch w:val="default"/>
  </w:font>
  <w:font w:name="Aptos Display">
    <w:panose1 w:val="020B0004020202020204"/>
    <w:charset w:val="00"/>
    <w:family w:val="swiss"/>
    <w:pitch w:val="variable"/>
    <w:sig w:usb0="20000287" w:usb1="00000003" w:usb2="00000000" w:usb3="00000000" w:csb0="0000019F" w:csb1="00000000"/>
  </w:font>
  <w:font w:name="Symbol">
    <w:panose1 w:val="05050102010706020507"/>
    <w:charset w:val="02"/>
    <w:family w:val="decorative"/>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2A5707" w14:textId="77777777" w:rsidR="00EB7241" w:rsidRDefault="00EB7241" w:rsidP="00A30F3A">
      <w:r>
        <w:separator/>
      </w:r>
    </w:p>
  </w:footnote>
  <w:footnote w:type="continuationSeparator" w:id="0">
    <w:p w14:paraId="5123B78D" w14:textId="77777777" w:rsidR="00EB7241" w:rsidRDefault="00EB7241" w:rsidP="00A30F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41731332"/>
      <w:docPartObj>
        <w:docPartGallery w:val="Page Numbers (Top of Page)"/>
        <w:docPartUnique/>
      </w:docPartObj>
    </w:sdtPr>
    <w:sdtContent>
      <w:p w14:paraId="066FE87E" w14:textId="6865B958" w:rsidR="00A30F3A" w:rsidRDefault="00A30F3A" w:rsidP="00211BE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2656211" w14:textId="77777777" w:rsidR="00A30F3A" w:rsidRDefault="00A30F3A" w:rsidP="00A30F3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89987016"/>
      <w:docPartObj>
        <w:docPartGallery w:val="Page Numbers (Top of Page)"/>
        <w:docPartUnique/>
      </w:docPartObj>
    </w:sdtPr>
    <w:sdtContent>
      <w:p w14:paraId="6A76A80F" w14:textId="669A30D0" w:rsidR="00A30F3A" w:rsidRDefault="00A30F3A" w:rsidP="00211BEF">
        <w:pPr>
          <w:pStyle w:val="Header"/>
          <w:framePr w:wrap="none" w:vAnchor="text" w:hAnchor="margin" w:xAlign="right" w:y="1"/>
          <w:rPr>
            <w:rStyle w:val="PageNumber"/>
          </w:rPr>
        </w:pPr>
        <w:r>
          <w:rPr>
            <w:rStyle w:val="PageNumber"/>
          </w:rPr>
          <w:t>S</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A6EDF3A" w14:textId="77777777" w:rsidR="00A30F3A" w:rsidRDefault="00A30F3A" w:rsidP="00A30F3A">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AEE"/>
    <w:rsid w:val="00002D04"/>
    <w:rsid w:val="000038C5"/>
    <w:rsid w:val="00030C9E"/>
    <w:rsid w:val="00060690"/>
    <w:rsid w:val="00074D75"/>
    <w:rsid w:val="0007705C"/>
    <w:rsid w:val="00077EEC"/>
    <w:rsid w:val="000A5DD0"/>
    <w:rsid w:val="000B2DEE"/>
    <w:rsid w:val="000D47EE"/>
    <w:rsid w:val="000F0648"/>
    <w:rsid w:val="000F4B0E"/>
    <w:rsid w:val="00120525"/>
    <w:rsid w:val="0013543D"/>
    <w:rsid w:val="0014139A"/>
    <w:rsid w:val="00142B7F"/>
    <w:rsid w:val="001575AD"/>
    <w:rsid w:val="00160D4F"/>
    <w:rsid w:val="0017154F"/>
    <w:rsid w:val="001A7AB9"/>
    <w:rsid w:val="001B3091"/>
    <w:rsid w:val="001B6F1D"/>
    <w:rsid w:val="001D519C"/>
    <w:rsid w:val="001F42A1"/>
    <w:rsid w:val="00204C33"/>
    <w:rsid w:val="00204DEC"/>
    <w:rsid w:val="00216368"/>
    <w:rsid w:val="002168F3"/>
    <w:rsid w:val="00221F19"/>
    <w:rsid w:val="002320FC"/>
    <w:rsid w:val="00235DC6"/>
    <w:rsid w:val="00247822"/>
    <w:rsid w:val="0025262C"/>
    <w:rsid w:val="00286AC0"/>
    <w:rsid w:val="002B5918"/>
    <w:rsid w:val="002B7A02"/>
    <w:rsid w:val="002C65E1"/>
    <w:rsid w:val="002E502C"/>
    <w:rsid w:val="002F28A3"/>
    <w:rsid w:val="00321D28"/>
    <w:rsid w:val="003403AE"/>
    <w:rsid w:val="00356025"/>
    <w:rsid w:val="00366724"/>
    <w:rsid w:val="003D1E8C"/>
    <w:rsid w:val="0040532C"/>
    <w:rsid w:val="00411805"/>
    <w:rsid w:val="004166D0"/>
    <w:rsid w:val="00423258"/>
    <w:rsid w:val="00424066"/>
    <w:rsid w:val="004316E5"/>
    <w:rsid w:val="0044742C"/>
    <w:rsid w:val="00465BEF"/>
    <w:rsid w:val="004A2E1B"/>
    <w:rsid w:val="004B320C"/>
    <w:rsid w:val="004C04E2"/>
    <w:rsid w:val="004D6BCC"/>
    <w:rsid w:val="004E3254"/>
    <w:rsid w:val="004E58D8"/>
    <w:rsid w:val="00502465"/>
    <w:rsid w:val="005051C0"/>
    <w:rsid w:val="00524C23"/>
    <w:rsid w:val="0053123A"/>
    <w:rsid w:val="00567F30"/>
    <w:rsid w:val="005915D4"/>
    <w:rsid w:val="00592362"/>
    <w:rsid w:val="005A58DD"/>
    <w:rsid w:val="005C493F"/>
    <w:rsid w:val="005E0DD4"/>
    <w:rsid w:val="005E75C2"/>
    <w:rsid w:val="006057D7"/>
    <w:rsid w:val="0061794B"/>
    <w:rsid w:val="006737C9"/>
    <w:rsid w:val="006816C1"/>
    <w:rsid w:val="006A5712"/>
    <w:rsid w:val="006F7292"/>
    <w:rsid w:val="007071EA"/>
    <w:rsid w:val="00734ABE"/>
    <w:rsid w:val="00750363"/>
    <w:rsid w:val="00756772"/>
    <w:rsid w:val="00756AE9"/>
    <w:rsid w:val="00757ECA"/>
    <w:rsid w:val="00764FD2"/>
    <w:rsid w:val="00775252"/>
    <w:rsid w:val="007837CD"/>
    <w:rsid w:val="00784108"/>
    <w:rsid w:val="007C07F3"/>
    <w:rsid w:val="007C258A"/>
    <w:rsid w:val="007C42CD"/>
    <w:rsid w:val="007D227F"/>
    <w:rsid w:val="007E636E"/>
    <w:rsid w:val="007F6C05"/>
    <w:rsid w:val="00813B8B"/>
    <w:rsid w:val="0082612C"/>
    <w:rsid w:val="00843063"/>
    <w:rsid w:val="00855BE4"/>
    <w:rsid w:val="00872579"/>
    <w:rsid w:val="00875E34"/>
    <w:rsid w:val="00891BD8"/>
    <w:rsid w:val="008D2EC3"/>
    <w:rsid w:val="00907E10"/>
    <w:rsid w:val="00930B08"/>
    <w:rsid w:val="00935EB2"/>
    <w:rsid w:val="00952BC7"/>
    <w:rsid w:val="00956DE8"/>
    <w:rsid w:val="009669A7"/>
    <w:rsid w:val="0097577D"/>
    <w:rsid w:val="009968FF"/>
    <w:rsid w:val="009A01D8"/>
    <w:rsid w:val="009A6070"/>
    <w:rsid w:val="009A79AC"/>
    <w:rsid w:val="009B2EC6"/>
    <w:rsid w:val="009D7779"/>
    <w:rsid w:val="00A10FCE"/>
    <w:rsid w:val="00A175DA"/>
    <w:rsid w:val="00A30F3A"/>
    <w:rsid w:val="00A51FED"/>
    <w:rsid w:val="00A604CA"/>
    <w:rsid w:val="00A6551C"/>
    <w:rsid w:val="00A6583A"/>
    <w:rsid w:val="00A85A2D"/>
    <w:rsid w:val="00A87A68"/>
    <w:rsid w:val="00A91330"/>
    <w:rsid w:val="00A9403C"/>
    <w:rsid w:val="00A96FE6"/>
    <w:rsid w:val="00AC3CEE"/>
    <w:rsid w:val="00AC4AFD"/>
    <w:rsid w:val="00AD5773"/>
    <w:rsid w:val="00AF2AEE"/>
    <w:rsid w:val="00AF620B"/>
    <w:rsid w:val="00B04404"/>
    <w:rsid w:val="00B82FB9"/>
    <w:rsid w:val="00B86E0C"/>
    <w:rsid w:val="00BA1AA1"/>
    <w:rsid w:val="00BB2801"/>
    <w:rsid w:val="00BE48B6"/>
    <w:rsid w:val="00BF4314"/>
    <w:rsid w:val="00BF5FFF"/>
    <w:rsid w:val="00C020D5"/>
    <w:rsid w:val="00C049EE"/>
    <w:rsid w:val="00C1782E"/>
    <w:rsid w:val="00C17CBB"/>
    <w:rsid w:val="00C27C02"/>
    <w:rsid w:val="00C30403"/>
    <w:rsid w:val="00C32492"/>
    <w:rsid w:val="00C83327"/>
    <w:rsid w:val="00C9035C"/>
    <w:rsid w:val="00CC24C6"/>
    <w:rsid w:val="00CC3317"/>
    <w:rsid w:val="00CE041B"/>
    <w:rsid w:val="00CF5FF8"/>
    <w:rsid w:val="00D23A12"/>
    <w:rsid w:val="00D25A5B"/>
    <w:rsid w:val="00D5027C"/>
    <w:rsid w:val="00D638F2"/>
    <w:rsid w:val="00D8661C"/>
    <w:rsid w:val="00D908A8"/>
    <w:rsid w:val="00D96461"/>
    <w:rsid w:val="00DA2944"/>
    <w:rsid w:val="00DE7D8B"/>
    <w:rsid w:val="00E26085"/>
    <w:rsid w:val="00E316D8"/>
    <w:rsid w:val="00E45B2F"/>
    <w:rsid w:val="00E46073"/>
    <w:rsid w:val="00E50B0D"/>
    <w:rsid w:val="00E51AA1"/>
    <w:rsid w:val="00E563FE"/>
    <w:rsid w:val="00E67CD1"/>
    <w:rsid w:val="00E905FB"/>
    <w:rsid w:val="00E9064A"/>
    <w:rsid w:val="00EA1BAC"/>
    <w:rsid w:val="00EB0B40"/>
    <w:rsid w:val="00EB7241"/>
    <w:rsid w:val="00EE281F"/>
    <w:rsid w:val="00F14BB7"/>
    <w:rsid w:val="00F2424A"/>
    <w:rsid w:val="00F32DFB"/>
    <w:rsid w:val="00F53357"/>
    <w:rsid w:val="00F94308"/>
    <w:rsid w:val="00F96E7C"/>
    <w:rsid w:val="00FA646A"/>
    <w:rsid w:val="00FB5804"/>
    <w:rsid w:val="00FC1522"/>
    <w:rsid w:val="00FC73E3"/>
    <w:rsid w:val="00FD0C5E"/>
    <w:rsid w:val="00FD1A47"/>
    <w:rsid w:val="00FF5C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B5065B6"/>
  <w15:chartTrackingRefBased/>
  <w15:docId w15:val="{FD38CE1F-24BD-5646-8A38-E7BCB368F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2EC6"/>
    <w:pPr>
      <w:outlineLvl w:val="0"/>
    </w:pPr>
    <w:rPr>
      <w:b/>
      <w:bCs/>
    </w:rPr>
  </w:style>
  <w:style w:type="paragraph" w:styleId="Heading2">
    <w:name w:val="heading 2"/>
    <w:basedOn w:val="Normal"/>
    <w:next w:val="Normal"/>
    <w:link w:val="Heading2Char"/>
    <w:uiPriority w:val="9"/>
    <w:semiHidden/>
    <w:unhideWhenUsed/>
    <w:qFormat/>
    <w:rsid w:val="00AF2A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F2AEE"/>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F2AEE"/>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AF2AEE"/>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AF2AEE"/>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F2AEE"/>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F2AEE"/>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F2AEE"/>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2EC6"/>
    <w:rPr>
      <w:b/>
      <w:bCs/>
    </w:rPr>
  </w:style>
  <w:style w:type="character" w:customStyle="1" w:styleId="Heading2Char">
    <w:name w:val="Heading 2 Char"/>
    <w:basedOn w:val="DefaultParagraphFont"/>
    <w:link w:val="Heading2"/>
    <w:uiPriority w:val="9"/>
    <w:semiHidden/>
    <w:rsid w:val="00AF2A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F2AEE"/>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F2AEE"/>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AF2AEE"/>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AF2AE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F2AE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F2AE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F2AE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F2AE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2A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2AEE"/>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2AE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F2AE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F2AEE"/>
    <w:rPr>
      <w:i/>
      <w:iCs/>
      <w:color w:val="404040" w:themeColor="text1" w:themeTint="BF"/>
    </w:rPr>
  </w:style>
  <w:style w:type="paragraph" w:styleId="ListParagraph">
    <w:name w:val="List Paragraph"/>
    <w:basedOn w:val="Normal"/>
    <w:uiPriority w:val="34"/>
    <w:qFormat/>
    <w:rsid w:val="00AF2AEE"/>
    <w:pPr>
      <w:ind w:left="720"/>
      <w:contextualSpacing/>
    </w:pPr>
  </w:style>
  <w:style w:type="character" w:styleId="IntenseEmphasis">
    <w:name w:val="Intense Emphasis"/>
    <w:basedOn w:val="DefaultParagraphFont"/>
    <w:uiPriority w:val="21"/>
    <w:qFormat/>
    <w:rsid w:val="00AF2AEE"/>
    <w:rPr>
      <w:i/>
      <w:iCs/>
      <w:color w:val="0F4761" w:themeColor="accent1" w:themeShade="BF"/>
    </w:rPr>
  </w:style>
  <w:style w:type="paragraph" w:styleId="IntenseQuote">
    <w:name w:val="Intense Quote"/>
    <w:basedOn w:val="Normal"/>
    <w:next w:val="Normal"/>
    <w:link w:val="IntenseQuoteChar"/>
    <w:uiPriority w:val="30"/>
    <w:qFormat/>
    <w:rsid w:val="00AF2A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F2AEE"/>
    <w:rPr>
      <w:i/>
      <w:iCs/>
      <w:color w:val="0F4761" w:themeColor="accent1" w:themeShade="BF"/>
    </w:rPr>
  </w:style>
  <w:style w:type="character" w:styleId="IntenseReference">
    <w:name w:val="Intense Reference"/>
    <w:basedOn w:val="DefaultParagraphFont"/>
    <w:uiPriority w:val="32"/>
    <w:qFormat/>
    <w:rsid w:val="00AF2AEE"/>
    <w:rPr>
      <w:b/>
      <w:bCs/>
      <w:smallCaps/>
      <w:color w:val="0F4761" w:themeColor="accent1" w:themeShade="BF"/>
      <w:spacing w:val="5"/>
    </w:rPr>
  </w:style>
  <w:style w:type="character" w:styleId="CommentReference">
    <w:name w:val="annotation reference"/>
    <w:basedOn w:val="DefaultParagraphFont"/>
    <w:uiPriority w:val="99"/>
    <w:semiHidden/>
    <w:unhideWhenUsed/>
    <w:rsid w:val="006737C9"/>
    <w:rPr>
      <w:sz w:val="16"/>
      <w:szCs w:val="16"/>
    </w:rPr>
  </w:style>
  <w:style w:type="paragraph" w:styleId="CommentText">
    <w:name w:val="annotation text"/>
    <w:basedOn w:val="Normal"/>
    <w:link w:val="CommentTextChar"/>
    <w:uiPriority w:val="99"/>
    <w:semiHidden/>
    <w:unhideWhenUsed/>
    <w:rsid w:val="006737C9"/>
    <w:rPr>
      <w:sz w:val="20"/>
      <w:szCs w:val="20"/>
    </w:rPr>
  </w:style>
  <w:style w:type="character" w:customStyle="1" w:styleId="CommentTextChar">
    <w:name w:val="Comment Text Char"/>
    <w:basedOn w:val="DefaultParagraphFont"/>
    <w:link w:val="CommentText"/>
    <w:uiPriority w:val="99"/>
    <w:semiHidden/>
    <w:rsid w:val="006737C9"/>
    <w:rPr>
      <w:sz w:val="20"/>
      <w:szCs w:val="20"/>
    </w:rPr>
  </w:style>
  <w:style w:type="paragraph" w:styleId="CommentSubject">
    <w:name w:val="annotation subject"/>
    <w:basedOn w:val="CommentText"/>
    <w:next w:val="CommentText"/>
    <w:link w:val="CommentSubjectChar"/>
    <w:uiPriority w:val="99"/>
    <w:semiHidden/>
    <w:unhideWhenUsed/>
    <w:rsid w:val="006737C9"/>
    <w:rPr>
      <w:b/>
      <w:bCs/>
    </w:rPr>
  </w:style>
  <w:style w:type="character" w:customStyle="1" w:styleId="CommentSubjectChar">
    <w:name w:val="Comment Subject Char"/>
    <w:basedOn w:val="CommentTextChar"/>
    <w:link w:val="CommentSubject"/>
    <w:uiPriority w:val="99"/>
    <w:semiHidden/>
    <w:rsid w:val="006737C9"/>
    <w:rPr>
      <w:b/>
      <w:bCs/>
      <w:sz w:val="20"/>
      <w:szCs w:val="20"/>
    </w:rPr>
  </w:style>
  <w:style w:type="table" w:styleId="TableGrid">
    <w:name w:val="Table Grid"/>
    <w:basedOn w:val="TableNormal"/>
    <w:uiPriority w:val="39"/>
    <w:rsid w:val="000770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A175D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laceholderText">
    <w:name w:val="Placeholder Text"/>
    <w:basedOn w:val="DefaultParagraphFont"/>
    <w:uiPriority w:val="99"/>
    <w:semiHidden/>
    <w:rsid w:val="000038C5"/>
    <w:rPr>
      <w:color w:val="666666"/>
    </w:rPr>
  </w:style>
  <w:style w:type="character" w:styleId="Hyperlink">
    <w:name w:val="Hyperlink"/>
    <w:basedOn w:val="DefaultParagraphFont"/>
    <w:uiPriority w:val="99"/>
    <w:unhideWhenUsed/>
    <w:rsid w:val="00A30F3A"/>
    <w:rPr>
      <w:color w:val="467886" w:themeColor="hyperlink"/>
      <w:u w:val="single"/>
    </w:rPr>
  </w:style>
  <w:style w:type="character" w:styleId="UnresolvedMention">
    <w:name w:val="Unresolved Mention"/>
    <w:basedOn w:val="DefaultParagraphFont"/>
    <w:uiPriority w:val="99"/>
    <w:semiHidden/>
    <w:unhideWhenUsed/>
    <w:rsid w:val="00A30F3A"/>
    <w:rPr>
      <w:color w:val="605E5C"/>
      <w:shd w:val="clear" w:color="auto" w:fill="E1DFDD"/>
    </w:rPr>
  </w:style>
  <w:style w:type="paragraph" w:styleId="Header">
    <w:name w:val="header"/>
    <w:basedOn w:val="Normal"/>
    <w:link w:val="HeaderChar"/>
    <w:uiPriority w:val="99"/>
    <w:unhideWhenUsed/>
    <w:rsid w:val="00A30F3A"/>
    <w:pPr>
      <w:tabs>
        <w:tab w:val="center" w:pos="4680"/>
        <w:tab w:val="right" w:pos="9360"/>
      </w:tabs>
    </w:pPr>
  </w:style>
  <w:style w:type="character" w:customStyle="1" w:styleId="HeaderChar">
    <w:name w:val="Header Char"/>
    <w:basedOn w:val="DefaultParagraphFont"/>
    <w:link w:val="Header"/>
    <w:uiPriority w:val="99"/>
    <w:rsid w:val="00A30F3A"/>
  </w:style>
  <w:style w:type="character" w:styleId="PageNumber">
    <w:name w:val="page number"/>
    <w:basedOn w:val="DefaultParagraphFont"/>
    <w:uiPriority w:val="99"/>
    <w:semiHidden/>
    <w:unhideWhenUsed/>
    <w:rsid w:val="00A30F3A"/>
  </w:style>
  <w:style w:type="paragraph" w:styleId="Footer">
    <w:name w:val="footer"/>
    <w:basedOn w:val="Normal"/>
    <w:link w:val="FooterChar"/>
    <w:uiPriority w:val="99"/>
    <w:unhideWhenUsed/>
    <w:rsid w:val="00A30F3A"/>
    <w:pPr>
      <w:tabs>
        <w:tab w:val="center" w:pos="4680"/>
        <w:tab w:val="right" w:pos="9360"/>
      </w:tabs>
    </w:pPr>
  </w:style>
  <w:style w:type="character" w:customStyle="1" w:styleId="FooterChar">
    <w:name w:val="Footer Char"/>
    <w:basedOn w:val="DefaultParagraphFont"/>
    <w:link w:val="Footer"/>
    <w:uiPriority w:val="99"/>
    <w:rsid w:val="00A30F3A"/>
  </w:style>
  <w:style w:type="paragraph" w:styleId="TOCHeading">
    <w:name w:val="TOC Heading"/>
    <w:basedOn w:val="Heading1"/>
    <w:next w:val="Normal"/>
    <w:uiPriority w:val="39"/>
    <w:unhideWhenUsed/>
    <w:qFormat/>
    <w:rsid w:val="00A30F3A"/>
    <w:pPr>
      <w:spacing w:before="480" w:line="276" w:lineRule="auto"/>
      <w:outlineLvl w:val="9"/>
    </w:pPr>
    <w:rPr>
      <w:b w:val="0"/>
      <w:bCs w:val="0"/>
      <w:kern w:val="0"/>
      <w:sz w:val="28"/>
      <w:szCs w:val="28"/>
      <w14:ligatures w14:val="none"/>
    </w:rPr>
  </w:style>
  <w:style w:type="paragraph" w:styleId="TOC1">
    <w:name w:val="toc 1"/>
    <w:basedOn w:val="Normal"/>
    <w:next w:val="Normal"/>
    <w:autoRedefine/>
    <w:uiPriority w:val="39"/>
    <w:unhideWhenUsed/>
    <w:rsid w:val="00A30F3A"/>
    <w:pPr>
      <w:spacing w:before="120"/>
    </w:pPr>
    <w:rPr>
      <w:rFonts w:asciiTheme="minorHAnsi" w:hAnsiTheme="minorHAnsi"/>
      <w:b/>
      <w:bCs/>
      <w:i/>
      <w:iCs/>
    </w:rPr>
  </w:style>
  <w:style w:type="paragraph" w:styleId="TOC2">
    <w:name w:val="toc 2"/>
    <w:basedOn w:val="Normal"/>
    <w:next w:val="Normal"/>
    <w:autoRedefine/>
    <w:uiPriority w:val="39"/>
    <w:semiHidden/>
    <w:unhideWhenUsed/>
    <w:rsid w:val="00A30F3A"/>
    <w:pPr>
      <w:spacing w:before="120"/>
      <w:ind w:left="240"/>
    </w:pPr>
    <w:rPr>
      <w:rFonts w:asciiTheme="minorHAnsi" w:hAnsiTheme="minorHAnsi"/>
      <w:b/>
      <w:bCs/>
      <w:sz w:val="22"/>
      <w:szCs w:val="22"/>
    </w:rPr>
  </w:style>
  <w:style w:type="paragraph" w:styleId="TOC3">
    <w:name w:val="toc 3"/>
    <w:basedOn w:val="Normal"/>
    <w:next w:val="Normal"/>
    <w:autoRedefine/>
    <w:uiPriority w:val="39"/>
    <w:semiHidden/>
    <w:unhideWhenUsed/>
    <w:rsid w:val="00A30F3A"/>
    <w:pPr>
      <w:ind w:left="480"/>
    </w:pPr>
    <w:rPr>
      <w:rFonts w:asciiTheme="minorHAnsi" w:hAnsiTheme="minorHAnsi"/>
      <w:sz w:val="20"/>
      <w:szCs w:val="20"/>
    </w:rPr>
  </w:style>
  <w:style w:type="paragraph" w:styleId="TOC4">
    <w:name w:val="toc 4"/>
    <w:basedOn w:val="Normal"/>
    <w:next w:val="Normal"/>
    <w:autoRedefine/>
    <w:uiPriority w:val="39"/>
    <w:semiHidden/>
    <w:unhideWhenUsed/>
    <w:rsid w:val="00A30F3A"/>
    <w:pPr>
      <w:ind w:left="720"/>
    </w:pPr>
    <w:rPr>
      <w:rFonts w:asciiTheme="minorHAnsi" w:hAnsiTheme="minorHAnsi"/>
      <w:sz w:val="20"/>
      <w:szCs w:val="20"/>
    </w:rPr>
  </w:style>
  <w:style w:type="paragraph" w:styleId="TOC5">
    <w:name w:val="toc 5"/>
    <w:basedOn w:val="Normal"/>
    <w:next w:val="Normal"/>
    <w:autoRedefine/>
    <w:uiPriority w:val="39"/>
    <w:semiHidden/>
    <w:unhideWhenUsed/>
    <w:rsid w:val="00A30F3A"/>
    <w:pPr>
      <w:ind w:left="960"/>
    </w:pPr>
    <w:rPr>
      <w:rFonts w:asciiTheme="minorHAnsi" w:hAnsiTheme="minorHAnsi"/>
      <w:sz w:val="20"/>
      <w:szCs w:val="20"/>
    </w:rPr>
  </w:style>
  <w:style w:type="paragraph" w:styleId="TOC6">
    <w:name w:val="toc 6"/>
    <w:basedOn w:val="Normal"/>
    <w:next w:val="Normal"/>
    <w:autoRedefine/>
    <w:uiPriority w:val="39"/>
    <w:semiHidden/>
    <w:unhideWhenUsed/>
    <w:rsid w:val="00A30F3A"/>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A30F3A"/>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A30F3A"/>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A30F3A"/>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79841">
      <w:bodyDiv w:val="1"/>
      <w:marLeft w:val="0"/>
      <w:marRight w:val="0"/>
      <w:marTop w:val="0"/>
      <w:marBottom w:val="0"/>
      <w:divBdr>
        <w:top w:val="none" w:sz="0" w:space="0" w:color="auto"/>
        <w:left w:val="none" w:sz="0" w:space="0" w:color="auto"/>
        <w:bottom w:val="none" w:sz="0" w:space="0" w:color="auto"/>
        <w:right w:val="none" w:sz="0" w:space="0" w:color="auto"/>
      </w:divBdr>
      <w:divsChild>
        <w:div w:id="960847522">
          <w:marLeft w:val="640"/>
          <w:marRight w:val="0"/>
          <w:marTop w:val="0"/>
          <w:marBottom w:val="0"/>
          <w:divBdr>
            <w:top w:val="none" w:sz="0" w:space="0" w:color="auto"/>
            <w:left w:val="none" w:sz="0" w:space="0" w:color="auto"/>
            <w:bottom w:val="none" w:sz="0" w:space="0" w:color="auto"/>
            <w:right w:val="none" w:sz="0" w:space="0" w:color="auto"/>
          </w:divBdr>
        </w:div>
        <w:div w:id="1149788506">
          <w:marLeft w:val="640"/>
          <w:marRight w:val="0"/>
          <w:marTop w:val="0"/>
          <w:marBottom w:val="0"/>
          <w:divBdr>
            <w:top w:val="none" w:sz="0" w:space="0" w:color="auto"/>
            <w:left w:val="none" w:sz="0" w:space="0" w:color="auto"/>
            <w:bottom w:val="none" w:sz="0" w:space="0" w:color="auto"/>
            <w:right w:val="none" w:sz="0" w:space="0" w:color="auto"/>
          </w:divBdr>
        </w:div>
        <w:div w:id="1672024210">
          <w:marLeft w:val="640"/>
          <w:marRight w:val="0"/>
          <w:marTop w:val="0"/>
          <w:marBottom w:val="0"/>
          <w:divBdr>
            <w:top w:val="none" w:sz="0" w:space="0" w:color="auto"/>
            <w:left w:val="none" w:sz="0" w:space="0" w:color="auto"/>
            <w:bottom w:val="none" w:sz="0" w:space="0" w:color="auto"/>
            <w:right w:val="none" w:sz="0" w:space="0" w:color="auto"/>
          </w:divBdr>
        </w:div>
        <w:div w:id="624123187">
          <w:marLeft w:val="640"/>
          <w:marRight w:val="0"/>
          <w:marTop w:val="0"/>
          <w:marBottom w:val="0"/>
          <w:divBdr>
            <w:top w:val="none" w:sz="0" w:space="0" w:color="auto"/>
            <w:left w:val="none" w:sz="0" w:space="0" w:color="auto"/>
            <w:bottom w:val="none" w:sz="0" w:space="0" w:color="auto"/>
            <w:right w:val="none" w:sz="0" w:space="0" w:color="auto"/>
          </w:divBdr>
        </w:div>
        <w:div w:id="1713844860">
          <w:marLeft w:val="640"/>
          <w:marRight w:val="0"/>
          <w:marTop w:val="0"/>
          <w:marBottom w:val="0"/>
          <w:divBdr>
            <w:top w:val="none" w:sz="0" w:space="0" w:color="auto"/>
            <w:left w:val="none" w:sz="0" w:space="0" w:color="auto"/>
            <w:bottom w:val="none" w:sz="0" w:space="0" w:color="auto"/>
            <w:right w:val="none" w:sz="0" w:space="0" w:color="auto"/>
          </w:divBdr>
        </w:div>
        <w:div w:id="1877279500">
          <w:marLeft w:val="640"/>
          <w:marRight w:val="0"/>
          <w:marTop w:val="0"/>
          <w:marBottom w:val="0"/>
          <w:divBdr>
            <w:top w:val="none" w:sz="0" w:space="0" w:color="auto"/>
            <w:left w:val="none" w:sz="0" w:space="0" w:color="auto"/>
            <w:bottom w:val="none" w:sz="0" w:space="0" w:color="auto"/>
            <w:right w:val="none" w:sz="0" w:space="0" w:color="auto"/>
          </w:divBdr>
        </w:div>
        <w:div w:id="1834298808">
          <w:marLeft w:val="640"/>
          <w:marRight w:val="0"/>
          <w:marTop w:val="0"/>
          <w:marBottom w:val="0"/>
          <w:divBdr>
            <w:top w:val="none" w:sz="0" w:space="0" w:color="auto"/>
            <w:left w:val="none" w:sz="0" w:space="0" w:color="auto"/>
            <w:bottom w:val="none" w:sz="0" w:space="0" w:color="auto"/>
            <w:right w:val="none" w:sz="0" w:space="0" w:color="auto"/>
          </w:divBdr>
        </w:div>
      </w:divsChild>
    </w:div>
    <w:div w:id="82646625">
      <w:bodyDiv w:val="1"/>
      <w:marLeft w:val="0"/>
      <w:marRight w:val="0"/>
      <w:marTop w:val="0"/>
      <w:marBottom w:val="0"/>
      <w:divBdr>
        <w:top w:val="none" w:sz="0" w:space="0" w:color="auto"/>
        <w:left w:val="none" w:sz="0" w:space="0" w:color="auto"/>
        <w:bottom w:val="none" w:sz="0" w:space="0" w:color="auto"/>
        <w:right w:val="none" w:sz="0" w:space="0" w:color="auto"/>
      </w:divBdr>
      <w:divsChild>
        <w:div w:id="1003627778">
          <w:marLeft w:val="640"/>
          <w:marRight w:val="0"/>
          <w:marTop w:val="0"/>
          <w:marBottom w:val="0"/>
          <w:divBdr>
            <w:top w:val="none" w:sz="0" w:space="0" w:color="auto"/>
            <w:left w:val="none" w:sz="0" w:space="0" w:color="auto"/>
            <w:bottom w:val="none" w:sz="0" w:space="0" w:color="auto"/>
            <w:right w:val="none" w:sz="0" w:space="0" w:color="auto"/>
          </w:divBdr>
        </w:div>
        <w:div w:id="1860849248">
          <w:marLeft w:val="640"/>
          <w:marRight w:val="0"/>
          <w:marTop w:val="0"/>
          <w:marBottom w:val="0"/>
          <w:divBdr>
            <w:top w:val="none" w:sz="0" w:space="0" w:color="auto"/>
            <w:left w:val="none" w:sz="0" w:space="0" w:color="auto"/>
            <w:bottom w:val="none" w:sz="0" w:space="0" w:color="auto"/>
            <w:right w:val="none" w:sz="0" w:space="0" w:color="auto"/>
          </w:divBdr>
        </w:div>
      </w:divsChild>
    </w:div>
    <w:div w:id="101415033">
      <w:bodyDiv w:val="1"/>
      <w:marLeft w:val="0"/>
      <w:marRight w:val="0"/>
      <w:marTop w:val="0"/>
      <w:marBottom w:val="0"/>
      <w:divBdr>
        <w:top w:val="none" w:sz="0" w:space="0" w:color="auto"/>
        <w:left w:val="none" w:sz="0" w:space="0" w:color="auto"/>
        <w:bottom w:val="none" w:sz="0" w:space="0" w:color="auto"/>
        <w:right w:val="none" w:sz="0" w:space="0" w:color="auto"/>
      </w:divBdr>
      <w:divsChild>
        <w:div w:id="466628228">
          <w:marLeft w:val="0"/>
          <w:marRight w:val="0"/>
          <w:marTop w:val="0"/>
          <w:marBottom w:val="0"/>
          <w:divBdr>
            <w:top w:val="none" w:sz="0" w:space="0" w:color="auto"/>
            <w:left w:val="none" w:sz="0" w:space="0" w:color="auto"/>
            <w:bottom w:val="none" w:sz="0" w:space="0" w:color="auto"/>
            <w:right w:val="none" w:sz="0" w:space="0" w:color="auto"/>
          </w:divBdr>
          <w:divsChild>
            <w:div w:id="1645621594">
              <w:marLeft w:val="0"/>
              <w:marRight w:val="0"/>
              <w:marTop w:val="0"/>
              <w:marBottom w:val="0"/>
              <w:divBdr>
                <w:top w:val="none" w:sz="0" w:space="0" w:color="auto"/>
                <w:left w:val="none" w:sz="0" w:space="0" w:color="auto"/>
                <w:bottom w:val="none" w:sz="0" w:space="0" w:color="auto"/>
                <w:right w:val="none" w:sz="0" w:space="0" w:color="auto"/>
              </w:divBdr>
            </w:div>
            <w:div w:id="1419517838">
              <w:marLeft w:val="0"/>
              <w:marRight w:val="0"/>
              <w:marTop w:val="0"/>
              <w:marBottom w:val="0"/>
              <w:divBdr>
                <w:top w:val="none" w:sz="0" w:space="0" w:color="auto"/>
                <w:left w:val="none" w:sz="0" w:space="0" w:color="auto"/>
                <w:bottom w:val="none" w:sz="0" w:space="0" w:color="auto"/>
                <w:right w:val="none" w:sz="0" w:space="0" w:color="auto"/>
              </w:divBdr>
            </w:div>
            <w:div w:id="16000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1622">
      <w:bodyDiv w:val="1"/>
      <w:marLeft w:val="0"/>
      <w:marRight w:val="0"/>
      <w:marTop w:val="0"/>
      <w:marBottom w:val="0"/>
      <w:divBdr>
        <w:top w:val="none" w:sz="0" w:space="0" w:color="auto"/>
        <w:left w:val="none" w:sz="0" w:space="0" w:color="auto"/>
        <w:bottom w:val="none" w:sz="0" w:space="0" w:color="auto"/>
        <w:right w:val="none" w:sz="0" w:space="0" w:color="auto"/>
      </w:divBdr>
      <w:divsChild>
        <w:div w:id="937374773">
          <w:marLeft w:val="640"/>
          <w:marRight w:val="0"/>
          <w:marTop w:val="0"/>
          <w:marBottom w:val="0"/>
          <w:divBdr>
            <w:top w:val="none" w:sz="0" w:space="0" w:color="auto"/>
            <w:left w:val="none" w:sz="0" w:space="0" w:color="auto"/>
            <w:bottom w:val="none" w:sz="0" w:space="0" w:color="auto"/>
            <w:right w:val="none" w:sz="0" w:space="0" w:color="auto"/>
          </w:divBdr>
        </w:div>
        <w:div w:id="1625966186">
          <w:marLeft w:val="640"/>
          <w:marRight w:val="0"/>
          <w:marTop w:val="0"/>
          <w:marBottom w:val="0"/>
          <w:divBdr>
            <w:top w:val="none" w:sz="0" w:space="0" w:color="auto"/>
            <w:left w:val="none" w:sz="0" w:space="0" w:color="auto"/>
            <w:bottom w:val="none" w:sz="0" w:space="0" w:color="auto"/>
            <w:right w:val="none" w:sz="0" w:space="0" w:color="auto"/>
          </w:divBdr>
        </w:div>
        <w:div w:id="1110126365">
          <w:marLeft w:val="640"/>
          <w:marRight w:val="0"/>
          <w:marTop w:val="0"/>
          <w:marBottom w:val="0"/>
          <w:divBdr>
            <w:top w:val="none" w:sz="0" w:space="0" w:color="auto"/>
            <w:left w:val="none" w:sz="0" w:space="0" w:color="auto"/>
            <w:bottom w:val="none" w:sz="0" w:space="0" w:color="auto"/>
            <w:right w:val="none" w:sz="0" w:space="0" w:color="auto"/>
          </w:divBdr>
        </w:div>
      </w:divsChild>
    </w:div>
    <w:div w:id="280109339">
      <w:bodyDiv w:val="1"/>
      <w:marLeft w:val="0"/>
      <w:marRight w:val="0"/>
      <w:marTop w:val="0"/>
      <w:marBottom w:val="0"/>
      <w:divBdr>
        <w:top w:val="none" w:sz="0" w:space="0" w:color="auto"/>
        <w:left w:val="none" w:sz="0" w:space="0" w:color="auto"/>
        <w:bottom w:val="none" w:sz="0" w:space="0" w:color="auto"/>
        <w:right w:val="none" w:sz="0" w:space="0" w:color="auto"/>
      </w:divBdr>
      <w:divsChild>
        <w:div w:id="19861117">
          <w:marLeft w:val="640"/>
          <w:marRight w:val="0"/>
          <w:marTop w:val="0"/>
          <w:marBottom w:val="0"/>
          <w:divBdr>
            <w:top w:val="none" w:sz="0" w:space="0" w:color="auto"/>
            <w:left w:val="none" w:sz="0" w:space="0" w:color="auto"/>
            <w:bottom w:val="none" w:sz="0" w:space="0" w:color="auto"/>
            <w:right w:val="none" w:sz="0" w:space="0" w:color="auto"/>
          </w:divBdr>
        </w:div>
        <w:div w:id="633295959">
          <w:marLeft w:val="640"/>
          <w:marRight w:val="0"/>
          <w:marTop w:val="0"/>
          <w:marBottom w:val="0"/>
          <w:divBdr>
            <w:top w:val="none" w:sz="0" w:space="0" w:color="auto"/>
            <w:left w:val="none" w:sz="0" w:space="0" w:color="auto"/>
            <w:bottom w:val="none" w:sz="0" w:space="0" w:color="auto"/>
            <w:right w:val="none" w:sz="0" w:space="0" w:color="auto"/>
          </w:divBdr>
        </w:div>
        <w:div w:id="1572424793">
          <w:marLeft w:val="640"/>
          <w:marRight w:val="0"/>
          <w:marTop w:val="0"/>
          <w:marBottom w:val="0"/>
          <w:divBdr>
            <w:top w:val="none" w:sz="0" w:space="0" w:color="auto"/>
            <w:left w:val="none" w:sz="0" w:space="0" w:color="auto"/>
            <w:bottom w:val="none" w:sz="0" w:space="0" w:color="auto"/>
            <w:right w:val="none" w:sz="0" w:space="0" w:color="auto"/>
          </w:divBdr>
        </w:div>
      </w:divsChild>
    </w:div>
    <w:div w:id="308484541">
      <w:bodyDiv w:val="1"/>
      <w:marLeft w:val="0"/>
      <w:marRight w:val="0"/>
      <w:marTop w:val="0"/>
      <w:marBottom w:val="0"/>
      <w:divBdr>
        <w:top w:val="none" w:sz="0" w:space="0" w:color="auto"/>
        <w:left w:val="none" w:sz="0" w:space="0" w:color="auto"/>
        <w:bottom w:val="none" w:sz="0" w:space="0" w:color="auto"/>
        <w:right w:val="none" w:sz="0" w:space="0" w:color="auto"/>
      </w:divBdr>
      <w:divsChild>
        <w:div w:id="508181971">
          <w:marLeft w:val="640"/>
          <w:marRight w:val="0"/>
          <w:marTop w:val="0"/>
          <w:marBottom w:val="0"/>
          <w:divBdr>
            <w:top w:val="none" w:sz="0" w:space="0" w:color="auto"/>
            <w:left w:val="none" w:sz="0" w:space="0" w:color="auto"/>
            <w:bottom w:val="none" w:sz="0" w:space="0" w:color="auto"/>
            <w:right w:val="none" w:sz="0" w:space="0" w:color="auto"/>
          </w:divBdr>
        </w:div>
        <w:div w:id="2113167424">
          <w:marLeft w:val="640"/>
          <w:marRight w:val="0"/>
          <w:marTop w:val="0"/>
          <w:marBottom w:val="0"/>
          <w:divBdr>
            <w:top w:val="none" w:sz="0" w:space="0" w:color="auto"/>
            <w:left w:val="none" w:sz="0" w:space="0" w:color="auto"/>
            <w:bottom w:val="none" w:sz="0" w:space="0" w:color="auto"/>
            <w:right w:val="none" w:sz="0" w:space="0" w:color="auto"/>
          </w:divBdr>
        </w:div>
        <w:div w:id="1437289593">
          <w:marLeft w:val="640"/>
          <w:marRight w:val="0"/>
          <w:marTop w:val="0"/>
          <w:marBottom w:val="0"/>
          <w:divBdr>
            <w:top w:val="none" w:sz="0" w:space="0" w:color="auto"/>
            <w:left w:val="none" w:sz="0" w:space="0" w:color="auto"/>
            <w:bottom w:val="none" w:sz="0" w:space="0" w:color="auto"/>
            <w:right w:val="none" w:sz="0" w:space="0" w:color="auto"/>
          </w:divBdr>
        </w:div>
      </w:divsChild>
    </w:div>
    <w:div w:id="314069464">
      <w:bodyDiv w:val="1"/>
      <w:marLeft w:val="0"/>
      <w:marRight w:val="0"/>
      <w:marTop w:val="0"/>
      <w:marBottom w:val="0"/>
      <w:divBdr>
        <w:top w:val="none" w:sz="0" w:space="0" w:color="auto"/>
        <w:left w:val="none" w:sz="0" w:space="0" w:color="auto"/>
        <w:bottom w:val="none" w:sz="0" w:space="0" w:color="auto"/>
        <w:right w:val="none" w:sz="0" w:space="0" w:color="auto"/>
      </w:divBdr>
      <w:divsChild>
        <w:div w:id="1565215477">
          <w:marLeft w:val="640"/>
          <w:marRight w:val="0"/>
          <w:marTop w:val="0"/>
          <w:marBottom w:val="0"/>
          <w:divBdr>
            <w:top w:val="none" w:sz="0" w:space="0" w:color="auto"/>
            <w:left w:val="none" w:sz="0" w:space="0" w:color="auto"/>
            <w:bottom w:val="none" w:sz="0" w:space="0" w:color="auto"/>
            <w:right w:val="none" w:sz="0" w:space="0" w:color="auto"/>
          </w:divBdr>
        </w:div>
        <w:div w:id="213084816">
          <w:marLeft w:val="640"/>
          <w:marRight w:val="0"/>
          <w:marTop w:val="0"/>
          <w:marBottom w:val="0"/>
          <w:divBdr>
            <w:top w:val="none" w:sz="0" w:space="0" w:color="auto"/>
            <w:left w:val="none" w:sz="0" w:space="0" w:color="auto"/>
            <w:bottom w:val="none" w:sz="0" w:space="0" w:color="auto"/>
            <w:right w:val="none" w:sz="0" w:space="0" w:color="auto"/>
          </w:divBdr>
        </w:div>
        <w:div w:id="1711999595">
          <w:marLeft w:val="640"/>
          <w:marRight w:val="0"/>
          <w:marTop w:val="0"/>
          <w:marBottom w:val="0"/>
          <w:divBdr>
            <w:top w:val="none" w:sz="0" w:space="0" w:color="auto"/>
            <w:left w:val="none" w:sz="0" w:space="0" w:color="auto"/>
            <w:bottom w:val="none" w:sz="0" w:space="0" w:color="auto"/>
            <w:right w:val="none" w:sz="0" w:space="0" w:color="auto"/>
          </w:divBdr>
        </w:div>
      </w:divsChild>
    </w:div>
    <w:div w:id="346978879">
      <w:bodyDiv w:val="1"/>
      <w:marLeft w:val="0"/>
      <w:marRight w:val="0"/>
      <w:marTop w:val="0"/>
      <w:marBottom w:val="0"/>
      <w:divBdr>
        <w:top w:val="none" w:sz="0" w:space="0" w:color="auto"/>
        <w:left w:val="none" w:sz="0" w:space="0" w:color="auto"/>
        <w:bottom w:val="none" w:sz="0" w:space="0" w:color="auto"/>
        <w:right w:val="none" w:sz="0" w:space="0" w:color="auto"/>
      </w:divBdr>
      <w:divsChild>
        <w:div w:id="1361517285">
          <w:marLeft w:val="640"/>
          <w:marRight w:val="0"/>
          <w:marTop w:val="0"/>
          <w:marBottom w:val="0"/>
          <w:divBdr>
            <w:top w:val="none" w:sz="0" w:space="0" w:color="auto"/>
            <w:left w:val="none" w:sz="0" w:space="0" w:color="auto"/>
            <w:bottom w:val="none" w:sz="0" w:space="0" w:color="auto"/>
            <w:right w:val="none" w:sz="0" w:space="0" w:color="auto"/>
          </w:divBdr>
        </w:div>
        <w:div w:id="577518318">
          <w:marLeft w:val="640"/>
          <w:marRight w:val="0"/>
          <w:marTop w:val="0"/>
          <w:marBottom w:val="0"/>
          <w:divBdr>
            <w:top w:val="none" w:sz="0" w:space="0" w:color="auto"/>
            <w:left w:val="none" w:sz="0" w:space="0" w:color="auto"/>
            <w:bottom w:val="none" w:sz="0" w:space="0" w:color="auto"/>
            <w:right w:val="none" w:sz="0" w:space="0" w:color="auto"/>
          </w:divBdr>
        </w:div>
        <w:div w:id="1887528128">
          <w:marLeft w:val="640"/>
          <w:marRight w:val="0"/>
          <w:marTop w:val="0"/>
          <w:marBottom w:val="0"/>
          <w:divBdr>
            <w:top w:val="none" w:sz="0" w:space="0" w:color="auto"/>
            <w:left w:val="none" w:sz="0" w:space="0" w:color="auto"/>
            <w:bottom w:val="none" w:sz="0" w:space="0" w:color="auto"/>
            <w:right w:val="none" w:sz="0" w:space="0" w:color="auto"/>
          </w:divBdr>
        </w:div>
        <w:div w:id="1062174167">
          <w:marLeft w:val="640"/>
          <w:marRight w:val="0"/>
          <w:marTop w:val="0"/>
          <w:marBottom w:val="0"/>
          <w:divBdr>
            <w:top w:val="none" w:sz="0" w:space="0" w:color="auto"/>
            <w:left w:val="none" w:sz="0" w:space="0" w:color="auto"/>
            <w:bottom w:val="none" w:sz="0" w:space="0" w:color="auto"/>
            <w:right w:val="none" w:sz="0" w:space="0" w:color="auto"/>
          </w:divBdr>
        </w:div>
        <w:div w:id="1167940407">
          <w:marLeft w:val="640"/>
          <w:marRight w:val="0"/>
          <w:marTop w:val="0"/>
          <w:marBottom w:val="0"/>
          <w:divBdr>
            <w:top w:val="none" w:sz="0" w:space="0" w:color="auto"/>
            <w:left w:val="none" w:sz="0" w:space="0" w:color="auto"/>
            <w:bottom w:val="none" w:sz="0" w:space="0" w:color="auto"/>
            <w:right w:val="none" w:sz="0" w:space="0" w:color="auto"/>
          </w:divBdr>
        </w:div>
        <w:div w:id="197592831">
          <w:marLeft w:val="640"/>
          <w:marRight w:val="0"/>
          <w:marTop w:val="0"/>
          <w:marBottom w:val="0"/>
          <w:divBdr>
            <w:top w:val="none" w:sz="0" w:space="0" w:color="auto"/>
            <w:left w:val="none" w:sz="0" w:space="0" w:color="auto"/>
            <w:bottom w:val="none" w:sz="0" w:space="0" w:color="auto"/>
            <w:right w:val="none" w:sz="0" w:space="0" w:color="auto"/>
          </w:divBdr>
        </w:div>
        <w:div w:id="214051345">
          <w:marLeft w:val="640"/>
          <w:marRight w:val="0"/>
          <w:marTop w:val="0"/>
          <w:marBottom w:val="0"/>
          <w:divBdr>
            <w:top w:val="none" w:sz="0" w:space="0" w:color="auto"/>
            <w:left w:val="none" w:sz="0" w:space="0" w:color="auto"/>
            <w:bottom w:val="none" w:sz="0" w:space="0" w:color="auto"/>
            <w:right w:val="none" w:sz="0" w:space="0" w:color="auto"/>
          </w:divBdr>
        </w:div>
      </w:divsChild>
    </w:div>
    <w:div w:id="409666076">
      <w:bodyDiv w:val="1"/>
      <w:marLeft w:val="0"/>
      <w:marRight w:val="0"/>
      <w:marTop w:val="0"/>
      <w:marBottom w:val="0"/>
      <w:divBdr>
        <w:top w:val="none" w:sz="0" w:space="0" w:color="auto"/>
        <w:left w:val="none" w:sz="0" w:space="0" w:color="auto"/>
        <w:bottom w:val="none" w:sz="0" w:space="0" w:color="auto"/>
        <w:right w:val="none" w:sz="0" w:space="0" w:color="auto"/>
      </w:divBdr>
      <w:divsChild>
        <w:div w:id="600602070">
          <w:marLeft w:val="640"/>
          <w:marRight w:val="0"/>
          <w:marTop w:val="0"/>
          <w:marBottom w:val="0"/>
          <w:divBdr>
            <w:top w:val="none" w:sz="0" w:space="0" w:color="auto"/>
            <w:left w:val="none" w:sz="0" w:space="0" w:color="auto"/>
            <w:bottom w:val="none" w:sz="0" w:space="0" w:color="auto"/>
            <w:right w:val="none" w:sz="0" w:space="0" w:color="auto"/>
          </w:divBdr>
        </w:div>
        <w:div w:id="1677027415">
          <w:marLeft w:val="640"/>
          <w:marRight w:val="0"/>
          <w:marTop w:val="0"/>
          <w:marBottom w:val="0"/>
          <w:divBdr>
            <w:top w:val="none" w:sz="0" w:space="0" w:color="auto"/>
            <w:left w:val="none" w:sz="0" w:space="0" w:color="auto"/>
            <w:bottom w:val="none" w:sz="0" w:space="0" w:color="auto"/>
            <w:right w:val="none" w:sz="0" w:space="0" w:color="auto"/>
          </w:divBdr>
        </w:div>
      </w:divsChild>
    </w:div>
    <w:div w:id="470828735">
      <w:bodyDiv w:val="1"/>
      <w:marLeft w:val="0"/>
      <w:marRight w:val="0"/>
      <w:marTop w:val="0"/>
      <w:marBottom w:val="0"/>
      <w:divBdr>
        <w:top w:val="none" w:sz="0" w:space="0" w:color="auto"/>
        <w:left w:val="none" w:sz="0" w:space="0" w:color="auto"/>
        <w:bottom w:val="none" w:sz="0" w:space="0" w:color="auto"/>
        <w:right w:val="none" w:sz="0" w:space="0" w:color="auto"/>
      </w:divBdr>
      <w:divsChild>
        <w:div w:id="1127159097">
          <w:marLeft w:val="640"/>
          <w:marRight w:val="0"/>
          <w:marTop w:val="0"/>
          <w:marBottom w:val="0"/>
          <w:divBdr>
            <w:top w:val="none" w:sz="0" w:space="0" w:color="auto"/>
            <w:left w:val="none" w:sz="0" w:space="0" w:color="auto"/>
            <w:bottom w:val="none" w:sz="0" w:space="0" w:color="auto"/>
            <w:right w:val="none" w:sz="0" w:space="0" w:color="auto"/>
          </w:divBdr>
        </w:div>
        <w:div w:id="2093431737">
          <w:marLeft w:val="640"/>
          <w:marRight w:val="0"/>
          <w:marTop w:val="0"/>
          <w:marBottom w:val="0"/>
          <w:divBdr>
            <w:top w:val="none" w:sz="0" w:space="0" w:color="auto"/>
            <w:left w:val="none" w:sz="0" w:space="0" w:color="auto"/>
            <w:bottom w:val="none" w:sz="0" w:space="0" w:color="auto"/>
            <w:right w:val="none" w:sz="0" w:space="0" w:color="auto"/>
          </w:divBdr>
        </w:div>
        <w:div w:id="527989987">
          <w:marLeft w:val="640"/>
          <w:marRight w:val="0"/>
          <w:marTop w:val="0"/>
          <w:marBottom w:val="0"/>
          <w:divBdr>
            <w:top w:val="none" w:sz="0" w:space="0" w:color="auto"/>
            <w:left w:val="none" w:sz="0" w:space="0" w:color="auto"/>
            <w:bottom w:val="none" w:sz="0" w:space="0" w:color="auto"/>
            <w:right w:val="none" w:sz="0" w:space="0" w:color="auto"/>
          </w:divBdr>
        </w:div>
        <w:div w:id="1803037368">
          <w:marLeft w:val="640"/>
          <w:marRight w:val="0"/>
          <w:marTop w:val="0"/>
          <w:marBottom w:val="0"/>
          <w:divBdr>
            <w:top w:val="none" w:sz="0" w:space="0" w:color="auto"/>
            <w:left w:val="none" w:sz="0" w:space="0" w:color="auto"/>
            <w:bottom w:val="none" w:sz="0" w:space="0" w:color="auto"/>
            <w:right w:val="none" w:sz="0" w:space="0" w:color="auto"/>
          </w:divBdr>
        </w:div>
        <w:div w:id="751395431">
          <w:marLeft w:val="640"/>
          <w:marRight w:val="0"/>
          <w:marTop w:val="0"/>
          <w:marBottom w:val="0"/>
          <w:divBdr>
            <w:top w:val="none" w:sz="0" w:space="0" w:color="auto"/>
            <w:left w:val="none" w:sz="0" w:space="0" w:color="auto"/>
            <w:bottom w:val="none" w:sz="0" w:space="0" w:color="auto"/>
            <w:right w:val="none" w:sz="0" w:space="0" w:color="auto"/>
          </w:divBdr>
        </w:div>
        <w:div w:id="1233395075">
          <w:marLeft w:val="640"/>
          <w:marRight w:val="0"/>
          <w:marTop w:val="0"/>
          <w:marBottom w:val="0"/>
          <w:divBdr>
            <w:top w:val="none" w:sz="0" w:space="0" w:color="auto"/>
            <w:left w:val="none" w:sz="0" w:space="0" w:color="auto"/>
            <w:bottom w:val="none" w:sz="0" w:space="0" w:color="auto"/>
            <w:right w:val="none" w:sz="0" w:space="0" w:color="auto"/>
          </w:divBdr>
        </w:div>
        <w:div w:id="1989742290">
          <w:marLeft w:val="640"/>
          <w:marRight w:val="0"/>
          <w:marTop w:val="0"/>
          <w:marBottom w:val="0"/>
          <w:divBdr>
            <w:top w:val="none" w:sz="0" w:space="0" w:color="auto"/>
            <w:left w:val="none" w:sz="0" w:space="0" w:color="auto"/>
            <w:bottom w:val="none" w:sz="0" w:space="0" w:color="auto"/>
            <w:right w:val="none" w:sz="0" w:space="0" w:color="auto"/>
          </w:divBdr>
        </w:div>
      </w:divsChild>
    </w:div>
    <w:div w:id="504319720">
      <w:bodyDiv w:val="1"/>
      <w:marLeft w:val="0"/>
      <w:marRight w:val="0"/>
      <w:marTop w:val="0"/>
      <w:marBottom w:val="0"/>
      <w:divBdr>
        <w:top w:val="none" w:sz="0" w:space="0" w:color="auto"/>
        <w:left w:val="none" w:sz="0" w:space="0" w:color="auto"/>
        <w:bottom w:val="none" w:sz="0" w:space="0" w:color="auto"/>
        <w:right w:val="none" w:sz="0" w:space="0" w:color="auto"/>
      </w:divBdr>
      <w:divsChild>
        <w:div w:id="215168614">
          <w:marLeft w:val="640"/>
          <w:marRight w:val="0"/>
          <w:marTop w:val="0"/>
          <w:marBottom w:val="0"/>
          <w:divBdr>
            <w:top w:val="none" w:sz="0" w:space="0" w:color="auto"/>
            <w:left w:val="none" w:sz="0" w:space="0" w:color="auto"/>
            <w:bottom w:val="none" w:sz="0" w:space="0" w:color="auto"/>
            <w:right w:val="none" w:sz="0" w:space="0" w:color="auto"/>
          </w:divBdr>
        </w:div>
        <w:div w:id="1308629148">
          <w:marLeft w:val="640"/>
          <w:marRight w:val="0"/>
          <w:marTop w:val="0"/>
          <w:marBottom w:val="0"/>
          <w:divBdr>
            <w:top w:val="none" w:sz="0" w:space="0" w:color="auto"/>
            <w:left w:val="none" w:sz="0" w:space="0" w:color="auto"/>
            <w:bottom w:val="none" w:sz="0" w:space="0" w:color="auto"/>
            <w:right w:val="none" w:sz="0" w:space="0" w:color="auto"/>
          </w:divBdr>
        </w:div>
        <w:div w:id="849173673">
          <w:marLeft w:val="640"/>
          <w:marRight w:val="0"/>
          <w:marTop w:val="0"/>
          <w:marBottom w:val="0"/>
          <w:divBdr>
            <w:top w:val="none" w:sz="0" w:space="0" w:color="auto"/>
            <w:left w:val="none" w:sz="0" w:space="0" w:color="auto"/>
            <w:bottom w:val="none" w:sz="0" w:space="0" w:color="auto"/>
            <w:right w:val="none" w:sz="0" w:space="0" w:color="auto"/>
          </w:divBdr>
        </w:div>
      </w:divsChild>
    </w:div>
    <w:div w:id="537860836">
      <w:bodyDiv w:val="1"/>
      <w:marLeft w:val="0"/>
      <w:marRight w:val="0"/>
      <w:marTop w:val="0"/>
      <w:marBottom w:val="0"/>
      <w:divBdr>
        <w:top w:val="none" w:sz="0" w:space="0" w:color="auto"/>
        <w:left w:val="none" w:sz="0" w:space="0" w:color="auto"/>
        <w:bottom w:val="none" w:sz="0" w:space="0" w:color="auto"/>
        <w:right w:val="none" w:sz="0" w:space="0" w:color="auto"/>
      </w:divBdr>
      <w:divsChild>
        <w:div w:id="1907450196">
          <w:marLeft w:val="640"/>
          <w:marRight w:val="0"/>
          <w:marTop w:val="0"/>
          <w:marBottom w:val="0"/>
          <w:divBdr>
            <w:top w:val="none" w:sz="0" w:space="0" w:color="auto"/>
            <w:left w:val="none" w:sz="0" w:space="0" w:color="auto"/>
            <w:bottom w:val="none" w:sz="0" w:space="0" w:color="auto"/>
            <w:right w:val="none" w:sz="0" w:space="0" w:color="auto"/>
          </w:divBdr>
        </w:div>
        <w:div w:id="2059085759">
          <w:marLeft w:val="640"/>
          <w:marRight w:val="0"/>
          <w:marTop w:val="0"/>
          <w:marBottom w:val="0"/>
          <w:divBdr>
            <w:top w:val="none" w:sz="0" w:space="0" w:color="auto"/>
            <w:left w:val="none" w:sz="0" w:space="0" w:color="auto"/>
            <w:bottom w:val="none" w:sz="0" w:space="0" w:color="auto"/>
            <w:right w:val="none" w:sz="0" w:space="0" w:color="auto"/>
          </w:divBdr>
        </w:div>
        <w:div w:id="471294147">
          <w:marLeft w:val="640"/>
          <w:marRight w:val="0"/>
          <w:marTop w:val="0"/>
          <w:marBottom w:val="0"/>
          <w:divBdr>
            <w:top w:val="none" w:sz="0" w:space="0" w:color="auto"/>
            <w:left w:val="none" w:sz="0" w:space="0" w:color="auto"/>
            <w:bottom w:val="none" w:sz="0" w:space="0" w:color="auto"/>
            <w:right w:val="none" w:sz="0" w:space="0" w:color="auto"/>
          </w:divBdr>
        </w:div>
        <w:div w:id="185220430">
          <w:marLeft w:val="640"/>
          <w:marRight w:val="0"/>
          <w:marTop w:val="0"/>
          <w:marBottom w:val="0"/>
          <w:divBdr>
            <w:top w:val="none" w:sz="0" w:space="0" w:color="auto"/>
            <w:left w:val="none" w:sz="0" w:space="0" w:color="auto"/>
            <w:bottom w:val="none" w:sz="0" w:space="0" w:color="auto"/>
            <w:right w:val="none" w:sz="0" w:space="0" w:color="auto"/>
          </w:divBdr>
        </w:div>
        <w:div w:id="618950128">
          <w:marLeft w:val="640"/>
          <w:marRight w:val="0"/>
          <w:marTop w:val="0"/>
          <w:marBottom w:val="0"/>
          <w:divBdr>
            <w:top w:val="none" w:sz="0" w:space="0" w:color="auto"/>
            <w:left w:val="none" w:sz="0" w:space="0" w:color="auto"/>
            <w:bottom w:val="none" w:sz="0" w:space="0" w:color="auto"/>
            <w:right w:val="none" w:sz="0" w:space="0" w:color="auto"/>
          </w:divBdr>
        </w:div>
        <w:div w:id="1789738264">
          <w:marLeft w:val="640"/>
          <w:marRight w:val="0"/>
          <w:marTop w:val="0"/>
          <w:marBottom w:val="0"/>
          <w:divBdr>
            <w:top w:val="none" w:sz="0" w:space="0" w:color="auto"/>
            <w:left w:val="none" w:sz="0" w:space="0" w:color="auto"/>
            <w:bottom w:val="none" w:sz="0" w:space="0" w:color="auto"/>
            <w:right w:val="none" w:sz="0" w:space="0" w:color="auto"/>
          </w:divBdr>
        </w:div>
        <w:div w:id="1707220533">
          <w:marLeft w:val="640"/>
          <w:marRight w:val="0"/>
          <w:marTop w:val="0"/>
          <w:marBottom w:val="0"/>
          <w:divBdr>
            <w:top w:val="none" w:sz="0" w:space="0" w:color="auto"/>
            <w:left w:val="none" w:sz="0" w:space="0" w:color="auto"/>
            <w:bottom w:val="none" w:sz="0" w:space="0" w:color="auto"/>
            <w:right w:val="none" w:sz="0" w:space="0" w:color="auto"/>
          </w:divBdr>
        </w:div>
      </w:divsChild>
    </w:div>
    <w:div w:id="657660859">
      <w:bodyDiv w:val="1"/>
      <w:marLeft w:val="0"/>
      <w:marRight w:val="0"/>
      <w:marTop w:val="0"/>
      <w:marBottom w:val="0"/>
      <w:divBdr>
        <w:top w:val="none" w:sz="0" w:space="0" w:color="auto"/>
        <w:left w:val="none" w:sz="0" w:space="0" w:color="auto"/>
        <w:bottom w:val="none" w:sz="0" w:space="0" w:color="auto"/>
        <w:right w:val="none" w:sz="0" w:space="0" w:color="auto"/>
      </w:divBdr>
      <w:divsChild>
        <w:div w:id="1283269094">
          <w:marLeft w:val="640"/>
          <w:marRight w:val="0"/>
          <w:marTop w:val="0"/>
          <w:marBottom w:val="0"/>
          <w:divBdr>
            <w:top w:val="none" w:sz="0" w:space="0" w:color="auto"/>
            <w:left w:val="none" w:sz="0" w:space="0" w:color="auto"/>
            <w:bottom w:val="none" w:sz="0" w:space="0" w:color="auto"/>
            <w:right w:val="none" w:sz="0" w:space="0" w:color="auto"/>
          </w:divBdr>
        </w:div>
        <w:div w:id="1658612679">
          <w:marLeft w:val="640"/>
          <w:marRight w:val="0"/>
          <w:marTop w:val="0"/>
          <w:marBottom w:val="0"/>
          <w:divBdr>
            <w:top w:val="none" w:sz="0" w:space="0" w:color="auto"/>
            <w:left w:val="none" w:sz="0" w:space="0" w:color="auto"/>
            <w:bottom w:val="none" w:sz="0" w:space="0" w:color="auto"/>
            <w:right w:val="none" w:sz="0" w:space="0" w:color="auto"/>
          </w:divBdr>
        </w:div>
      </w:divsChild>
    </w:div>
    <w:div w:id="679047564">
      <w:bodyDiv w:val="1"/>
      <w:marLeft w:val="0"/>
      <w:marRight w:val="0"/>
      <w:marTop w:val="0"/>
      <w:marBottom w:val="0"/>
      <w:divBdr>
        <w:top w:val="none" w:sz="0" w:space="0" w:color="auto"/>
        <w:left w:val="none" w:sz="0" w:space="0" w:color="auto"/>
        <w:bottom w:val="none" w:sz="0" w:space="0" w:color="auto"/>
        <w:right w:val="none" w:sz="0" w:space="0" w:color="auto"/>
      </w:divBdr>
      <w:divsChild>
        <w:div w:id="1425228435">
          <w:marLeft w:val="640"/>
          <w:marRight w:val="0"/>
          <w:marTop w:val="0"/>
          <w:marBottom w:val="0"/>
          <w:divBdr>
            <w:top w:val="none" w:sz="0" w:space="0" w:color="auto"/>
            <w:left w:val="none" w:sz="0" w:space="0" w:color="auto"/>
            <w:bottom w:val="none" w:sz="0" w:space="0" w:color="auto"/>
            <w:right w:val="none" w:sz="0" w:space="0" w:color="auto"/>
          </w:divBdr>
        </w:div>
        <w:div w:id="2126924906">
          <w:marLeft w:val="640"/>
          <w:marRight w:val="0"/>
          <w:marTop w:val="0"/>
          <w:marBottom w:val="0"/>
          <w:divBdr>
            <w:top w:val="none" w:sz="0" w:space="0" w:color="auto"/>
            <w:left w:val="none" w:sz="0" w:space="0" w:color="auto"/>
            <w:bottom w:val="none" w:sz="0" w:space="0" w:color="auto"/>
            <w:right w:val="none" w:sz="0" w:space="0" w:color="auto"/>
          </w:divBdr>
        </w:div>
        <w:div w:id="1584336799">
          <w:marLeft w:val="640"/>
          <w:marRight w:val="0"/>
          <w:marTop w:val="0"/>
          <w:marBottom w:val="0"/>
          <w:divBdr>
            <w:top w:val="none" w:sz="0" w:space="0" w:color="auto"/>
            <w:left w:val="none" w:sz="0" w:space="0" w:color="auto"/>
            <w:bottom w:val="none" w:sz="0" w:space="0" w:color="auto"/>
            <w:right w:val="none" w:sz="0" w:space="0" w:color="auto"/>
          </w:divBdr>
        </w:div>
        <w:div w:id="1059547998">
          <w:marLeft w:val="640"/>
          <w:marRight w:val="0"/>
          <w:marTop w:val="0"/>
          <w:marBottom w:val="0"/>
          <w:divBdr>
            <w:top w:val="none" w:sz="0" w:space="0" w:color="auto"/>
            <w:left w:val="none" w:sz="0" w:space="0" w:color="auto"/>
            <w:bottom w:val="none" w:sz="0" w:space="0" w:color="auto"/>
            <w:right w:val="none" w:sz="0" w:space="0" w:color="auto"/>
          </w:divBdr>
        </w:div>
      </w:divsChild>
    </w:div>
    <w:div w:id="867182966">
      <w:bodyDiv w:val="1"/>
      <w:marLeft w:val="0"/>
      <w:marRight w:val="0"/>
      <w:marTop w:val="0"/>
      <w:marBottom w:val="0"/>
      <w:divBdr>
        <w:top w:val="none" w:sz="0" w:space="0" w:color="auto"/>
        <w:left w:val="none" w:sz="0" w:space="0" w:color="auto"/>
        <w:bottom w:val="none" w:sz="0" w:space="0" w:color="auto"/>
        <w:right w:val="none" w:sz="0" w:space="0" w:color="auto"/>
      </w:divBdr>
      <w:divsChild>
        <w:div w:id="902451369">
          <w:marLeft w:val="640"/>
          <w:marRight w:val="0"/>
          <w:marTop w:val="0"/>
          <w:marBottom w:val="0"/>
          <w:divBdr>
            <w:top w:val="none" w:sz="0" w:space="0" w:color="auto"/>
            <w:left w:val="none" w:sz="0" w:space="0" w:color="auto"/>
            <w:bottom w:val="none" w:sz="0" w:space="0" w:color="auto"/>
            <w:right w:val="none" w:sz="0" w:space="0" w:color="auto"/>
          </w:divBdr>
        </w:div>
        <w:div w:id="1711027023">
          <w:marLeft w:val="640"/>
          <w:marRight w:val="0"/>
          <w:marTop w:val="0"/>
          <w:marBottom w:val="0"/>
          <w:divBdr>
            <w:top w:val="none" w:sz="0" w:space="0" w:color="auto"/>
            <w:left w:val="none" w:sz="0" w:space="0" w:color="auto"/>
            <w:bottom w:val="none" w:sz="0" w:space="0" w:color="auto"/>
            <w:right w:val="none" w:sz="0" w:space="0" w:color="auto"/>
          </w:divBdr>
        </w:div>
        <w:div w:id="2017271356">
          <w:marLeft w:val="640"/>
          <w:marRight w:val="0"/>
          <w:marTop w:val="0"/>
          <w:marBottom w:val="0"/>
          <w:divBdr>
            <w:top w:val="none" w:sz="0" w:space="0" w:color="auto"/>
            <w:left w:val="none" w:sz="0" w:space="0" w:color="auto"/>
            <w:bottom w:val="none" w:sz="0" w:space="0" w:color="auto"/>
            <w:right w:val="none" w:sz="0" w:space="0" w:color="auto"/>
          </w:divBdr>
        </w:div>
        <w:div w:id="1903324358">
          <w:marLeft w:val="640"/>
          <w:marRight w:val="0"/>
          <w:marTop w:val="0"/>
          <w:marBottom w:val="0"/>
          <w:divBdr>
            <w:top w:val="none" w:sz="0" w:space="0" w:color="auto"/>
            <w:left w:val="none" w:sz="0" w:space="0" w:color="auto"/>
            <w:bottom w:val="none" w:sz="0" w:space="0" w:color="auto"/>
            <w:right w:val="none" w:sz="0" w:space="0" w:color="auto"/>
          </w:divBdr>
        </w:div>
        <w:div w:id="322666407">
          <w:marLeft w:val="640"/>
          <w:marRight w:val="0"/>
          <w:marTop w:val="0"/>
          <w:marBottom w:val="0"/>
          <w:divBdr>
            <w:top w:val="none" w:sz="0" w:space="0" w:color="auto"/>
            <w:left w:val="none" w:sz="0" w:space="0" w:color="auto"/>
            <w:bottom w:val="none" w:sz="0" w:space="0" w:color="auto"/>
            <w:right w:val="none" w:sz="0" w:space="0" w:color="auto"/>
          </w:divBdr>
        </w:div>
        <w:div w:id="213349868">
          <w:marLeft w:val="640"/>
          <w:marRight w:val="0"/>
          <w:marTop w:val="0"/>
          <w:marBottom w:val="0"/>
          <w:divBdr>
            <w:top w:val="none" w:sz="0" w:space="0" w:color="auto"/>
            <w:left w:val="none" w:sz="0" w:space="0" w:color="auto"/>
            <w:bottom w:val="none" w:sz="0" w:space="0" w:color="auto"/>
            <w:right w:val="none" w:sz="0" w:space="0" w:color="auto"/>
          </w:divBdr>
        </w:div>
        <w:div w:id="1146167870">
          <w:marLeft w:val="640"/>
          <w:marRight w:val="0"/>
          <w:marTop w:val="0"/>
          <w:marBottom w:val="0"/>
          <w:divBdr>
            <w:top w:val="none" w:sz="0" w:space="0" w:color="auto"/>
            <w:left w:val="none" w:sz="0" w:space="0" w:color="auto"/>
            <w:bottom w:val="none" w:sz="0" w:space="0" w:color="auto"/>
            <w:right w:val="none" w:sz="0" w:space="0" w:color="auto"/>
          </w:divBdr>
        </w:div>
      </w:divsChild>
    </w:div>
    <w:div w:id="887690806">
      <w:bodyDiv w:val="1"/>
      <w:marLeft w:val="0"/>
      <w:marRight w:val="0"/>
      <w:marTop w:val="0"/>
      <w:marBottom w:val="0"/>
      <w:divBdr>
        <w:top w:val="none" w:sz="0" w:space="0" w:color="auto"/>
        <w:left w:val="none" w:sz="0" w:space="0" w:color="auto"/>
        <w:bottom w:val="none" w:sz="0" w:space="0" w:color="auto"/>
        <w:right w:val="none" w:sz="0" w:space="0" w:color="auto"/>
      </w:divBdr>
      <w:divsChild>
        <w:div w:id="622886875">
          <w:marLeft w:val="640"/>
          <w:marRight w:val="0"/>
          <w:marTop w:val="0"/>
          <w:marBottom w:val="0"/>
          <w:divBdr>
            <w:top w:val="none" w:sz="0" w:space="0" w:color="auto"/>
            <w:left w:val="none" w:sz="0" w:space="0" w:color="auto"/>
            <w:bottom w:val="none" w:sz="0" w:space="0" w:color="auto"/>
            <w:right w:val="none" w:sz="0" w:space="0" w:color="auto"/>
          </w:divBdr>
        </w:div>
        <w:div w:id="693845075">
          <w:marLeft w:val="640"/>
          <w:marRight w:val="0"/>
          <w:marTop w:val="0"/>
          <w:marBottom w:val="0"/>
          <w:divBdr>
            <w:top w:val="none" w:sz="0" w:space="0" w:color="auto"/>
            <w:left w:val="none" w:sz="0" w:space="0" w:color="auto"/>
            <w:bottom w:val="none" w:sz="0" w:space="0" w:color="auto"/>
            <w:right w:val="none" w:sz="0" w:space="0" w:color="auto"/>
          </w:divBdr>
        </w:div>
        <w:div w:id="100683164">
          <w:marLeft w:val="640"/>
          <w:marRight w:val="0"/>
          <w:marTop w:val="0"/>
          <w:marBottom w:val="0"/>
          <w:divBdr>
            <w:top w:val="none" w:sz="0" w:space="0" w:color="auto"/>
            <w:left w:val="none" w:sz="0" w:space="0" w:color="auto"/>
            <w:bottom w:val="none" w:sz="0" w:space="0" w:color="auto"/>
            <w:right w:val="none" w:sz="0" w:space="0" w:color="auto"/>
          </w:divBdr>
        </w:div>
      </w:divsChild>
    </w:div>
    <w:div w:id="1022392796">
      <w:bodyDiv w:val="1"/>
      <w:marLeft w:val="0"/>
      <w:marRight w:val="0"/>
      <w:marTop w:val="0"/>
      <w:marBottom w:val="0"/>
      <w:divBdr>
        <w:top w:val="none" w:sz="0" w:space="0" w:color="auto"/>
        <w:left w:val="none" w:sz="0" w:space="0" w:color="auto"/>
        <w:bottom w:val="none" w:sz="0" w:space="0" w:color="auto"/>
        <w:right w:val="none" w:sz="0" w:space="0" w:color="auto"/>
      </w:divBdr>
      <w:divsChild>
        <w:div w:id="865796119">
          <w:marLeft w:val="640"/>
          <w:marRight w:val="0"/>
          <w:marTop w:val="0"/>
          <w:marBottom w:val="0"/>
          <w:divBdr>
            <w:top w:val="none" w:sz="0" w:space="0" w:color="auto"/>
            <w:left w:val="none" w:sz="0" w:space="0" w:color="auto"/>
            <w:bottom w:val="none" w:sz="0" w:space="0" w:color="auto"/>
            <w:right w:val="none" w:sz="0" w:space="0" w:color="auto"/>
          </w:divBdr>
        </w:div>
        <w:div w:id="7217661">
          <w:marLeft w:val="640"/>
          <w:marRight w:val="0"/>
          <w:marTop w:val="0"/>
          <w:marBottom w:val="0"/>
          <w:divBdr>
            <w:top w:val="none" w:sz="0" w:space="0" w:color="auto"/>
            <w:left w:val="none" w:sz="0" w:space="0" w:color="auto"/>
            <w:bottom w:val="none" w:sz="0" w:space="0" w:color="auto"/>
            <w:right w:val="none" w:sz="0" w:space="0" w:color="auto"/>
          </w:divBdr>
        </w:div>
        <w:div w:id="1804038023">
          <w:marLeft w:val="640"/>
          <w:marRight w:val="0"/>
          <w:marTop w:val="0"/>
          <w:marBottom w:val="0"/>
          <w:divBdr>
            <w:top w:val="none" w:sz="0" w:space="0" w:color="auto"/>
            <w:left w:val="none" w:sz="0" w:space="0" w:color="auto"/>
            <w:bottom w:val="none" w:sz="0" w:space="0" w:color="auto"/>
            <w:right w:val="none" w:sz="0" w:space="0" w:color="auto"/>
          </w:divBdr>
        </w:div>
        <w:div w:id="1967000988">
          <w:marLeft w:val="640"/>
          <w:marRight w:val="0"/>
          <w:marTop w:val="0"/>
          <w:marBottom w:val="0"/>
          <w:divBdr>
            <w:top w:val="none" w:sz="0" w:space="0" w:color="auto"/>
            <w:left w:val="none" w:sz="0" w:space="0" w:color="auto"/>
            <w:bottom w:val="none" w:sz="0" w:space="0" w:color="auto"/>
            <w:right w:val="none" w:sz="0" w:space="0" w:color="auto"/>
          </w:divBdr>
        </w:div>
        <w:div w:id="454450631">
          <w:marLeft w:val="640"/>
          <w:marRight w:val="0"/>
          <w:marTop w:val="0"/>
          <w:marBottom w:val="0"/>
          <w:divBdr>
            <w:top w:val="none" w:sz="0" w:space="0" w:color="auto"/>
            <w:left w:val="none" w:sz="0" w:space="0" w:color="auto"/>
            <w:bottom w:val="none" w:sz="0" w:space="0" w:color="auto"/>
            <w:right w:val="none" w:sz="0" w:space="0" w:color="auto"/>
          </w:divBdr>
        </w:div>
        <w:div w:id="1075981479">
          <w:marLeft w:val="640"/>
          <w:marRight w:val="0"/>
          <w:marTop w:val="0"/>
          <w:marBottom w:val="0"/>
          <w:divBdr>
            <w:top w:val="none" w:sz="0" w:space="0" w:color="auto"/>
            <w:left w:val="none" w:sz="0" w:space="0" w:color="auto"/>
            <w:bottom w:val="none" w:sz="0" w:space="0" w:color="auto"/>
            <w:right w:val="none" w:sz="0" w:space="0" w:color="auto"/>
          </w:divBdr>
        </w:div>
      </w:divsChild>
    </w:div>
    <w:div w:id="1115560180">
      <w:bodyDiv w:val="1"/>
      <w:marLeft w:val="0"/>
      <w:marRight w:val="0"/>
      <w:marTop w:val="0"/>
      <w:marBottom w:val="0"/>
      <w:divBdr>
        <w:top w:val="none" w:sz="0" w:space="0" w:color="auto"/>
        <w:left w:val="none" w:sz="0" w:space="0" w:color="auto"/>
        <w:bottom w:val="none" w:sz="0" w:space="0" w:color="auto"/>
        <w:right w:val="none" w:sz="0" w:space="0" w:color="auto"/>
      </w:divBdr>
      <w:divsChild>
        <w:div w:id="774133798">
          <w:marLeft w:val="640"/>
          <w:marRight w:val="0"/>
          <w:marTop w:val="0"/>
          <w:marBottom w:val="0"/>
          <w:divBdr>
            <w:top w:val="none" w:sz="0" w:space="0" w:color="auto"/>
            <w:left w:val="none" w:sz="0" w:space="0" w:color="auto"/>
            <w:bottom w:val="none" w:sz="0" w:space="0" w:color="auto"/>
            <w:right w:val="none" w:sz="0" w:space="0" w:color="auto"/>
          </w:divBdr>
        </w:div>
        <w:div w:id="1868638032">
          <w:marLeft w:val="640"/>
          <w:marRight w:val="0"/>
          <w:marTop w:val="0"/>
          <w:marBottom w:val="0"/>
          <w:divBdr>
            <w:top w:val="none" w:sz="0" w:space="0" w:color="auto"/>
            <w:left w:val="none" w:sz="0" w:space="0" w:color="auto"/>
            <w:bottom w:val="none" w:sz="0" w:space="0" w:color="auto"/>
            <w:right w:val="none" w:sz="0" w:space="0" w:color="auto"/>
          </w:divBdr>
        </w:div>
      </w:divsChild>
    </w:div>
    <w:div w:id="1130053393">
      <w:bodyDiv w:val="1"/>
      <w:marLeft w:val="0"/>
      <w:marRight w:val="0"/>
      <w:marTop w:val="0"/>
      <w:marBottom w:val="0"/>
      <w:divBdr>
        <w:top w:val="none" w:sz="0" w:space="0" w:color="auto"/>
        <w:left w:val="none" w:sz="0" w:space="0" w:color="auto"/>
        <w:bottom w:val="none" w:sz="0" w:space="0" w:color="auto"/>
        <w:right w:val="none" w:sz="0" w:space="0" w:color="auto"/>
      </w:divBdr>
      <w:divsChild>
        <w:div w:id="1682901544">
          <w:marLeft w:val="640"/>
          <w:marRight w:val="0"/>
          <w:marTop w:val="0"/>
          <w:marBottom w:val="0"/>
          <w:divBdr>
            <w:top w:val="none" w:sz="0" w:space="0" w:color="auto"/>
            <w:left w:val="none" w:sz="0" w:space="0" w:color="auto"/>
            <w:bottom w:val="none" w:sz="0" w:space="0" w:color="auto"/>
            <w:right w:val="none" w:sz="0" w:space="0" w:color="auto"/>
          </w:divBdr>
        </w:div>
        <w:div w:id="752969914">
          <w:marLeft w:val="640"/>
          <w:marRight w:val="0"/>
          <w:marTop w:val="0"/>
          <w:marBottom w:val="0"/>
          <w:divBdr>
            <w:top w:val="none" w:sz="0" w:space="0" w:color="auto"/>
            <w:left w:val="none" w:sz="0" w:space="0" w:color="auto"/>
            <w:bottom w:val="none" w:sz="0" w:space="0" w:color="auto"/>
            <w:right w:val="none" w:sz="0" w:space="0" w:color="auto"/>
          </w:divBdr>
        </w:div>
      </w:divsChild>
    </w:div>
    <w:div w:id="1243180100">
      <w:bodyDiv w:val="1"/>
      <w:marLeft w:val="0"/>
      <w:marRight w:val="0"/>
      <w:marTop w:val="0"/>
      <w:marBottom w:val="0"/>
      <w:divBdr>
        <w:top w:val="none" w:sz="0" w:space="0" w:color="auto"/>
        <w:left w:val="none" w:sz="0" w:space="0" w:color="auto"/>
        <w:bottom w:val="none" w:sz="0" w:space="0" w:color="auto"/>
        <w:right w:val="none" w:sz="0" w:space="0" w:color="auto"/>
      </w:divBdr>
      <w:divsChild>
        <w:div w:id="1492865859">
          <w:marLeft w:val="640"/>
          <w:marRight w:val="0"/>
          <w:marTop w:val="0"/>
          <w:marBottom w:val="0"/>
          <w:divBdr>
            <w:top w:val="none" w:sz="0" w:space="0" w:color="auto"/>
            <w:left w:val="none" w:sz="0" w:space="0" w:color="auto"/>
            <w:bottom w:val="none" w:sz="0" w:space="0" w:color="auto"/>
            <w:right w:val="none" w:sz="0" w:space="0" w:color="auto"/>
          </w:divBdr>
        </w:div>
        <w:div w:id="842624039">
          <w:marLeft w:val="640"/>
          <w:marRight w:val="0"/>
          <w:marTop w:val="0"/>
          <w:marBottom w:val="0"/>
          <w:divBdr>
            <w:top w:val="none" w:sz="0" w:space="0" w:color="auto"/>
            <w:left w:val="none" w:sz="0" w:space="0" w:color="auto"/>
            <w:bottom w:val="none" w:sz="0" w:space="0" w:color="auto"/>
            <w:right w:val="none" w:sz="0" w:space="0" w:color="auto"/>
          </w:divBdr>
        </w:div>
        <w:div w:id="395931951">
          <w:marLeft w:val="640"/>
          <w:marRight w:val="0"/>
          <w:marTop w:val="0"/>
          <w:marBottom w:val="0"/>
          <w:divBdr>
            <w:top w:val="none" w:sz="0" w:space="0" w:color="auto"/>
            <w:left w:val="none" w:sz="0" w:space="0" w:color="auto"/>
            <w:bottom w:val="none" w:sz="0" w:space="0" w:color="auto"/>
            <w:right w:val="none" w:sz="0" w:space="0" w:color="auto"/>
          </w:divBdr>
        </w:div>
      </w:divsChild>
    </w:div>
    <w:div w:id="1433236149">
      <w:bodyDiv w:val="1"/>
      <w:marLeft w:val="0"/>
      <w:marRight w:val="0"/>
      <w:marTop w:val="0"/>
      <w:marBottom w:val="0"/>
      <w:divBdr>
        <w:top w:val="none" w:sz="0" w:space="0" w:color="auto"/>
        <w:left w:val="none" w:sz="0" w:space="0" w:color="auto"/>
        <w:bottom w:val="none" w:sz="0" w:space="0" w:color="auto"/>
        <w:right w:val="none" w:sz="0" w:space="0" w:color="auto"/>
      </w:divBdr>
      <w:divsChild>
        <w:div w:id="862132140">
          <w:marLeft w:val="640"/>
          <w:marRight w:val="0"/>
          <w:marTop w:val="0"/>
          <w:marBottom w:val="0"/>
          <w:divBdr>
            <w:top w:val="none" w:sz="0" w:space="0" w:color="auto"/>
            <w:left w:val="none" w:sz="0" w:space="0" w:color="auto"/>
            <w:bottom w:val="none" w:sz="0" w:space="0" w:color="auto"/>
            <w:right w:val="none" w:sz="0" w:space="0" w:color="auto"/>
          </w:divBdr>
        </w:div>
        <w:div w:id="222910808">
          <w:marLeft w:val="640"/>
          <w:marRight w:val="0"/>
          <w:marTop w:val="0"/>
          <w:marBottom w:val="0"/>
          <w:divBdr>
            <w:top w:val="none" w:sz="0" w:space="0" w:color="auto"/>
            <w:left w:val="none" w:sz="0" w:space="0" w:color="auto"/>
            <w:bottom w:val="none" w:sz="0" w:space="0" w:color="auto"/>
            <w:right w:val="none" w:sz="0" w:space="0" w:color="auto"/>
          </w:divBdr>
        </w:div>
        <w:div w:id="565990387">
          <w:marLeft w:val="640"/>
          <w:marRight w:val="0"/>
          <w:marTop w:val="0"/>
          <w:marBottom w:val="0"/>
          <w:divBdr>
            <w:top w:val="none" w:sz="0" w:space="0" w:color="auto"/>
            <w:left w:val="none" w:sz="0" w:space="0" w:color="auto"/>
            <w:bottom w:val="none" w:sz="0" w:space="0" w:color="auto"/>
            <w:right w:val="none" w:sz="0" w:space="0" w:color="auto"/>
          </w:divBdr>
        </w:div>
      </w:divsChild>
    </w:div>
    <w:div w:id="1614357565">
      <w:bodyDiv w:val="1"/>
      <w:marLeft w:val="0"/>
      <w:marRight w:val="0"/>
      <w:marTop w:val="0"/>
      <w:marBottom w:val="0"/>
      <w:divBdr>
        <w:top w:val="none" w:sz="0" w:space="0" w:color="auto"/>
        <w:left w:val="none" w:sz="0" w:space="0" w:color="auto"/>
        <w:bottom w:val="none" w:sz="0" w:space="0" w:color="auto"/>
        <w:right w:val="none" w:sz="0" w:space="0" w:color="auto"/>
      </w:divBdr>
      <w:divsChild>
        <w:div w:id="214119672">
          <w:marLeft w:val="640"/>
          <w:marRight w:val="0"/>
          <w:marTop w:val="0"/>
          <w:marBottom w:val="0"/>
          <w:divBdr>
            <w:top w:val="none" w:sz="0" w:space="0" w:color="auto"/>
            <w:left w:val="none" w:sz="0" w:space="0" w:color="auto"/>
            <w:bottom w:val="none" w:sz="0" w:space="0" w:color="auto"/>
            <w:right w:val="none" w:sz="0" w:space="0" w:color="auto"/>
          </w:divBdr>
        </w:div>
        <w:div w:id="738596989">
          <w:marLeft w:val="640"/>
          <w:marRight w:val="0"/>
          <w:marTop w:val="0"/>
          <w:marBottom w:val="0"/>
          <w:divBdr>
            <w:top w:val="none" w:sz="0" w:space="0" w:color="auto"/>
            <w:left w:val="none" w:sz="0" w:space="0" w:color="auto"/>
            <w:bottom w:val="none" w:sz="0" w:space="0" w:color="auto"/>
            <w:right w:val="none" w:sz="0" w:space="0" w:color="auto"/>
          </w:divBdr>
        </w:div>
      </w:divsChild>
    </w:div>
    <w:div w:id="1647053457">
      <w:bodyDiv w:val="1"/>
      <w:marLeft w:val="0"/>
      <w:marRight w:val="0"/>
      <w:marTop w:val="0"/>
      <w:marBottom w:val="0"/>
      <w:divBdr>
        <w:top w:val="none" w:sz="0" w:space="0" w:color="auto"/>
        <w:left w:val="none" w:sz="0" w:space="0" w:color="auto"/>
        <w:bottom w:val="none" w:sz="0" w:space="0" w:color="auto"/>
        <w:right w:val="none" w:sz="0" w:space="0" w:color="auto"/>
      </w:divBdr>
      <w:divsChild>
        <w:div w:id="1142428810">
          <w:marLeft w:val="640"/>
          <w:marRight w:val="0"/>
          <w:marTop w:val="0"/>
          <w:marBottom w:val="0"/>
          <w:divBdr>
            <w:top w:val="none" w:sz="0" w:space="0" w:color="auto"/>
            <w:left w:val="none" w:sz="0" w:space="0" w:color="auto"/>
            <w:bottom w:val="none" w:sz="0" w:space="0" w:color="auto"/>
            <w:right w:val="none" w:sz="0" w:space="0" w:color="auto"/>
          </w:divBdr>
        </w:div>
        <w:div w:id="321740011">
          <w:marLeft w:val="640"/>
          <w:marRight w:val="0"/>
          <w:marTop w:val="0"/>
          <w:marBottom w:val="0"/>
          <w:divBdr>
            <w:top w:val="none" w:sz="0" w:space="0" w:color="auto"/>
            <w:left w:val="none" w:sz="0" w:space="0" w:color="auto"/>
            <w:bottom w:val="none" w:sz="0" w:space="0" w:color="auto"/>
            <w:right w:val="none" w:sz="0" w:space="0" w:color="auto"/>
          </w:divBdr>
        </w:div>
        <w:div w:id="1233006555">
          <w:marLeft w:val="640"/>
          <w:marRight w:val="0"/>
          <w:marTop w:val="0"/>
          <w:marBottom w:val="0"/>
          <w:divBdr>
            <w:top w:val="none" w:sz="0" w:space="0" w:color="auto"/>
            <w:left w:val="none" w:sz="0" w:space="0" w:color="auto"/>
            <w:bottom w:val="none" w:sz="0" w:space="0" w:color="auto"/>
            <w:right w:val="none" w:sz="0" w:space="0" w:color="auto"/>
          </w:divBdr>
        </w:div>
        <w:div w:id="1448769806">
          <w:marLeft w:val="640"/>
          <w:marRight w:val="0"/>
          <w:marTop w:val="0"/>
          <w:marBottom w:val="0"/>
          <w:divBdr>
            <w:top w:val="none" w:sz="0" w:space="0" w:color="auto"/>
            <w:left w:val="none" w:sz="0" w:space="0" w:color="auto"/>
            <w:bottom w:val="none" w:sz="0" w:space="0" w:color="auto"/>
            <w:right w:val="none" w:sz="0" w:space="0" w:color="auto"/>
          </w:divBdr>
        </w:div>
        <w:div w:id="188883531">
          <w:marLeft w:val="640"/>
          <w:marRight w:val="0"/>
          <w:marTop w:val="0"/>
          <w:marBottom w:val="0"/>
          <w:divBdr>
            <w:top w:val="none" w:sz="0" w:space="0" w:color="auto"/>
            <w:left w:val="none" w:sz="0" w:space="0" w:color="auto"/>
            <w:bottom w:val="none" w:sz="0" w:space="0" w:color="auto"/>
            <w:right w:val="none" w:sz="0" w:space="0" w:color="auto"/>
          </w:divBdr>
        </w:div>
        <w:div w:id="1682777770">
          <w:marLeft w:val="640"/>
          <w:marRight w:val="0"/>
          <w:marTop w:val="0"/>
          <w:marBottom w:val="0"/>
          <w:divBdr>
            <w:top w:val="none" w:sz="0" w:space="0" w:color="auto"/>
            <w:left w:val="none" w:sz="0" w:space="0" w:color="auto"/>
            <w:bottom w:val="none" w:sz="0" w:space="0" w:color="auto"/>
            <w:right w:val="none" w:sz="0" w:space="0" w:color="auto"/>
          </w:divBdr>
        </w:div>
        <w:div w:id="1744454202">
          <w:marLeft w:val="640"/>
          <w:marRight w:val="0"/>
          <w:marTop w:val="0"/>
          <w:marBottom w:val="0"/>
          <w:divBdr>
            <w:top w:val="none" w:sz="0" w:space="0" w:color="auto"/>
            <w:left w:val="none" w:sz="0" w:space="0" w:color="auto"/>
            <w:bottom w:val="none" w:sz="0" w:space="0" w:color="auto"/>
            <w:right w:val="none" w:sz="0" w:space="0" w:color="auto"/>
          </w:divBdr>
        </w:div>
      </w:divsChild>
    </w:div>
    <w:div w:id="1649088134">
      <w:bodyDiv w:val="1"/>
      <w:marLeft w:val="0"/>
      <w:marRight w:val="0"/>
      <w:marTop w:val="0"/>
      <w:marBottom w:val="0"/>
      <w:divBdr>
        <w:top w:val="none" w:sz="0" w:space="0" w:color="auto"/>
        <w:left w:val="none" w:sz="0" w:space="0" w:color="auto"/>
        <w:bottom w:val="none" w:sz="0" w:space="0" w:color="auto"/>
        <w:right w:val="none" w:sz="0" w:space="0" w:color="auto"/>
      </w:divBdr>
      <w:divsChild>
        <w:div w:id="1863785824">
          <w:marLeft w:val="640"/>
          <w:marRight w:val="0"/>
          <w:marTop w:val="0"/>
          <w:marBottom w:val="0"/>
          <w:divBdr>
            <w:top w:val="none" w:sz="0" w:space="0" w:color="auto"/>
            <w:left w:val="none" w:sz="0" w:space="0" w:color="auto"/>
            <w:bottom w:val="none" w:sz="0" w:space="0" w:color="auto"/>
            <w:right w:val="none" w:sz="0" w:space="0" w:color="auto"/>
          </w:divBdr>
        </w:div>
        <w:div w:id="2094472495">
          <w:marLeft w:val="640"/>
          <w:marRight w:val="0"/>
          <w:marTop w:val="0"/>
          <w:marBottom w:val="0"/>
          <w:divBdr>
            <w:top w:val="none" w:sz="0" w:space="0" w:color="auto"/>
            <w:left w:val="none" w:sz="0" w:space="0" w:color="auto"/>
            <w:bottom w:val="none" w:sz="0" w:space="0" w:color="auto"/>
            <w:right w:val="none" w:sz="0" w:space="0" w:color="auto"/>
          </w:divBdr>
        </w:div>
        <w:div w:id="1148129285">
          <w:marLeft w:val="640"/>
          <w:marRight w:val="0"/>
          <w:marTop w:val="0"/>
          <w:marBottom w:val="0"/>
          <w:divBdr>
            <w:top w:val="none" w:sz="0" w:space="0" w:color="auto"/>
            <w:left w:val="none" w:sz="0" w:space="0" w:color="auto"/>
            <w:bottom w:val="none" w:sz="0" w:space="0" w:color="auto"/>
            <w:right w:val="none" w:sz="0" w:space="0" w:color="auto"/>
          </w:divBdr>
        </w:div>
        <w:div w:id="1237858131">
          <w:marLeft w:val="640"/>
          <w:marRight w:val="0"/>
          <w:marTop w:val="0"/>
          <w:marBottom w:val="0"/>
          <w:divBdr>
            <w:top w:val="none" w:sz="0" w:space="0" w:color="auto"/>
            <w:left w:val="none" w:sz="0" w:space="0" w:color="auto"/>
            <w:bottom w:val="none" w:sz="0" w:space="0" w:color="auto"/>
            <w:right w:val="none" w:sz="0" w:space="0" w:color="auto"/>
          </w:divBdr>
        </w:div>
        <w:div w:id="438792880">
          <w:marLeft w:val="640"/>
          <w:marRight w:val="0"/>
          <w:marTop w:val="0"/>
          <w:marBottom w:val="0"/>
          <w:divBdr>
            <w:top w:val="none" w:sz="0" w:space="0" w:color="auto"/>
            <w:left w:val="none" w:sz="0" w:space="0" w:color="auto"/>
            <w:bottom w:val="none" w:sz="0" w:space="0" w:color="auto"/>
            <w:right w:val="none" w:sz="0" w:space="0" w:color="auto"/>
          </w:divBdr>
        </w:div>
      </w:divsChild>
    </w:div>
    <w:div w:id="1654719897">
      <w:bodyDiv w:val="1"/>
      <w:marLeft w:val="0"/>
      <w:marRight w:val="0"/>
      <w:marTop w:val="0"/>
      <w:marBottom w:val="0"/>
      <w:divBdr>
        <w:top w:val="none" w:sz="0" w:space="0" w:color="auto"/>
        <w:left w:val="none" w:sz="0" w:space="0" w:color="auto"/>
        <w:bottom w:val="none" w:sz="0" w:space="0" w:color="auto"/>
        <w:right w:val="none" w:sz="0" w:space="0" w:color="auto"/>
      </w:divBdr>
      <w:divsChild>
        <w:div w:id="1326856572">
          <w:marLeft w:val="640"/>
          <w:marRight w:val="0"/>
          <w:marTop w:val="0"/>
          <w:marBottom w:val="0"/>
          <w:divBdr>
            <w:top w:val="none" w:sz="0" w:space="0" w:color="auto"/>
            <w:left w:val="none" w:sz="0" w:space="0" w:color="auto"/>
            <w:bottom w:val="none" w:sz="0" w:space="0" w:color="auto"/>
            <w:right w:val="none" w:sz="0" w:space="0" w:color="auto"/>
          </w:divBdr>
        </w:div>
        <w:div w:id="1016882213">
          <w:marLeft w:val="640"/>
          <w:marRight w:val="0"/>
          <w:marTop w:val="0"/>
          <w:marBottom w:val="0"/>
          <w:divBdr>
            <w:top w:val="none" w:sz="0" w:space="0" w:color="auto"/>
            <w:left w:val="none" w:sz="0" w:space="0" w:color="auto"/>
            <w:bottom w:val="none" w:sz="0" w:space="0" w:color="auto"/>
            <w:right w:val="none" w:sz="0" w:space="0" w:color="auto"/>
          </w:divBdr>
        </w:div>
        <w:div w:id="2099522013">
          <w:marLeft w:val="640"/>
          <w:marRight w:val="0"/>
          <w:marTop w:val="0"/>
          <w:marBottom w:val="0"/>
          <w:divBdr>
            <w:top w:val="none" w:sz="0" w:space="0" w:color="auto"/>
            <w:left w:val="none" w:sz="0" w:space="0" w:color="auto"/>
            <w:bottom w:val="none" w:sz="0" w:space="0" w:color="auto"/>
            <w:right w:val="none" w:sz="0" w:space="0" w:color="auto"/>
          </w:divBdr>
        </w:div>
        <w:div w:id="1117718938">
          <w:marLeft w:val="640"/>
          <w:marRight w:val="0"/>
          <w:marTop w:val="0"/>
          <w:marBottom w:val="0"/>
          <w:divBdr>
            <w:top w:val="none" w:sz="0" w:space="0" w:color="auto"/>
            <w:left w:val="none" w:sz="0" w:space="0" w:color="auto"/>
            <w:bottom w:val="none" w:sz="0" w:space="0" w:color="auto"/>
            <w:right w:val="none" w:sz="0" w:space="0" w:color="auto"/>
          </w:divBdr>
        </w:div>
        <w:div w:id="240795195">
          <w:marLeft w:val="640"/>
          <w:marRight w:val="0"/>
          <w:marTop w:val="0"/>
          <w:marBottom w:val="0"/>
          <w:divBdr>
            <w:top w:val="none" w:sz="0" w:space="0" w:color="auto"/>
            <w:left w:val="none" w:sz="0" w:space="0" w:color="auto"/>
            <w:bottom w:val="none" w:sz="0" w:space="0" w:color="auto"/>
            <w:right w:val="none" w:sz="0" w:space="0" w:color="auto"/>
          </w:divBdr>
        </w:div>
        <w:div w:id="1609969453">
          <w:marLeft w:val="640"/>
          <w:marRight w:val="0"/>
          <w:marTop w:val="0"/>
          <w:marBottom w:val="0"/>
          <w:divBdr>
            <w:top w:val="none" w:sz="0" w:space="0" w:color="auto"/>
            <w:left w:val="none" w:sz="0" w:space="0" w:color="auto"/>
            <w:bottom w:val="none" w:sz="0" w:space="0" w:color="auto"/>
            <w:right w:val="none" w:sz="0" w:space="0" w:color="auto"/>
          </w:divBdr>
        </w:div>
        <w:div w:id="474491394">
          <w:marLeft w:val="640"/>
          <w:marRight w:val="0"/>
          <w:marTop w:val="0"/>
          <w:marBottom w:val="0"/>
          <w:divBdr>
            <w:top w:val="none" w:sz="0" w:space="0" w:color="auto"/>
            <w:left w:val="none" w:sz="0" w:space="0" w:color="auto"/>
            <w:bottom w:val="none" w:sz="0" w:space="0" w:color="auto"/>
            <w:right w:val="none" w:sz="0" w:space="0" w:color="auto"/>
          </w:divBdr>
        </w:div>
      </w:divsChild>
    </w:div>
    <w:div w:id="1666593614">
      <w:bodyDiv w:val="1"/>
      <w:marLeft w:val="0"/>
      <w:marRight w:val="0"/>
      <w:marTop w:val="0"/>
      <w:marBottom w:val="0"/>
      <w:divBdr>
        <w:top w:val="none" w:sz="0" w:space="0" w:color="auto"/>
        <w:left w:val="none" w:sz="0" w:space="0" w:color="auto"/>
        <w:bottom w:val="none" w:sz="0" w:space="0" w:color="auto"/>
        <w:right w:val="none" w:sz="0" w:space="0" w:color="auto"/>
      </w:divBdr>
      <w:divsChild>
        <w:div w:id="1721706175">
          <w:marLeft w:val="640"/>
          <w:marRight w:val="0"/>
          <w:marTop w:val="0"/>
          <w:marBottom w:val="0"/>
          <w:divBdr>
            <w:top w:val="none" w:sz="0" w:space="0" w:color="auto"/>
            <w:left w:val="none" w:sz="0" w:space="0" w:color="auto"/>
            <w:bottom w:val="none" w:sz="0" w:space="0" w:color="auto"/>
            <w:right w:val="none" w:sz="0" w:space="0" w:color="auto"/>
          </w:divBdr>
        </w:div>
        <w:div w:id="394939070">
          <w:marLeft w:val="640"/>
          <w:marRight w:val="0"/>
          <w:marTop w:val="0"/>
          <w:marBottom w:val="0"/>
          <w:divBdr>
            <w:top w:val="none" w:sz="0" w:space="0" w:color="auto"/>
            <w:left w:val="none" w:sz="0" w:space="0" w:color="auto"/>
            <w:bottom w:val="none" w:sz="0" w:space="0" w:color="auto"/>
            <w:right w:val="none" w:sz="0" w:space="0" w:color="auto"/>
          </w:divBdr>
        </w:div>
        <w:div w:id="1823617564">
          <w:marLeft w:val="640"/>
          <w:marRight w:val="0"/>
          <w:marTop w:val="0"/>
          <w:marBottom w:val="0"/>
          <w:divBdr>
            <w:top w:val="none" w:sz="0" w:space="0" w:color="auto"/>
            <w:left w:val="none" w:sz="0" w:space="0" w:color="auto"/>
            <w:bottom w:val="none" w:sz="0" w:space="0" w:color="auto"/>
            <w:right w:val="none" w:sz="0" w:space="0" w:color="auto"/>
          </w:divBdr>
        </w:div>
        <w:div w:id="2103181977">
          <w:marLeft w:val="640"/>
          <w:marRight w:val="0"/>
          <w:marTop w:val="0"/>
          <w:marBottom w:val="0"/>
          <w:divBdr>
            <w:top w:val="none" w:sz="0" w:space="0" w:color="auto"/>
            <w:left w:val="none" w:sz="0" w:space="0" w:color="auto"/>
            <w:bottom w:val="none" w:sz="0" w:space="0" w:color="auto"/>
            <w:right w:val="none" w:sz="0" w:space="0" w:color="auto"/>
          </w:divBdr>
        </w:div>
        <w:div w:id="972176735">
          <w:marLeft w:val="640"/>
          <w:marRight w:val="0"/>
          <w:marTop w:val="0"/>
          <w:marBottom w:val="0"/>
          <w:divBdr>
            <w:top w:val="none" w:sz="0" w:space="0" w:color="auto"/>
            <w:left w:val="none" w:sz="0" w:space="0" w:color="auto"/>
            <w:bottom w:val="none" w:sz="0" w:space="0" w:color="auto"/>
            <w:right w:val="none" w:sz="0" w:space="0" w:color="auto"/>
          </w:divBdr>
        </w:div>
        <w:div w:id="2061443590">
          <w:marLeft w:val="640"/>
          <w:marRight w:val="0"/>
          <w:marTop w:val="0"/>
          <w:marBottom w:val="0"/>
          <w:divBdr>
            <w:top w:val="none" w:sz="0" w:space="0" w:color="auto"/>
            <w:left w:val="none" w:sz="0" w:space="0" w:color="auto"/>
            <w:bottom w:val="none" w:sz="0" w:space="0" w:color="auto"/>
            <w:right w:val="none" w:sz="0" w:space="0" w:color="auto"/>
          </w:divBdr>
        </w:div>
        <w:div w:id="1569803562">
          <w:marLeft w:val="640"/>
          <w:marRight w:val="0"/>
          <w:marTop w:val="0"/>
          <w:marBottom w:val="0"/>
          <w:divBdr>
            <w:top w:val="none" w:sz="0" w:space="0" w:color="auto"/>
            <w:left w:val="none" w:sz="0" w:space="0" w:color="auto"/>
            <w:bottom w:val="none" w:sz="0" w:space="0" w:color="auto"/>
            <w:right w:val="none" w:sz="0" w:space="0" w:color="auto"/>
          </w:divBdr>
        </w:div>
      </w:divsChild>
    </w:div>
    <w:div w:id="1702893983">
      <w:bodyDiv w:val="1"/>
      <w:marLeft w:val="0"/>
      <w:marRight w:val="0"/>
      <w:marTop w:val="0"/>
      <w:marBottom w:val="0"/>
      <w:divBdr>
        <w:top w:val="none" w:sz="0" w:space="0" w:color="auto"/>
        <w:left w:val="none" w:sz="0" w:space="0" w:color="auto"/>
        <w:bottom w:val="none" w:sz="0" w:space="0" w:color="auto"/>
        <w:right w:val="none" w:sz="0" w:space="0" w:color="auto"/>
      </w:divBdr>
      <w:divsChild>
        <w:div w:id="500584533">
          <w:marLeft w:val="0"/>
          <w:marRight w:val="0"/>
          <w:marTop w:val="0"/>
          <w:marBottom w:val="0"/>
          <w:divBdr>
            <w:top w:val="none" w:sz="0" w:space="0" w:color="auto"/>
            <w:left w:val="none" w:sz="0" w:space="0" w:color="auto"/>
            <w:bottom w:val="none" w:sz="0" w:space="0" w:color="auto"/>
            <w:right w:val="none" w:sz="0" w:space="0" w:color="auto"/>
          </w:divBdr>
          <w:divsChild>
            <w:div w:id="381563914">
              <w:marLeft w:val="0"/>
              <w:marRight w:val="0"/>
              <w:marTop w:val="0"/>
              <w:marBottom w:val="0"/>
              <w:divBdr>
                <w:top w:val="none" w:sz="0" w:space="0" w:color="auto"/>
                <w:left w:val="none" w:sz="0" w:space="0" w:color="auto"/>
                <w:bottom w:val="none" w:sz="0" w:space="0" w:color="auto"/>
                <w:right w:val="none" w:sz="0" w:space="0" w:color="auto"/>
              </w:divBdr>
            </w:div>
            <w:div w:id="202210373">
              <w:marLeft w:val="0"/>
              <w:marRight w:val="0"/>
              <w:marTop w:val="0"/>
              <w:marBottom w:val="0"/>
              <w:divBdr>
                <w:top w:val="none" w:sz="0" w:space="0" w:color="auto"/>
                <w:left w:val="none" w:sz="0" w:space="0" w:color="auto"/>
                <w:bottom w:val="none" w:sz="0" w:space="0" w:color="auto"/>
                <w:right w:val="none" w:sz="0" w:space="0" w:color="auto"/>
              </w:divBdr>
            </w:div>
            <w:div w:id="40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730812">
      <w:bodyDiv w:val="1"/>
      <w:marLeft w:val="0"/>
      <w:marRight w:val="0"/>
      <w:marTop w:val="0"/>
      <w:marBottom w:val="0"/>
      <w:divBdr>
        <w:top w:val="none" w:sz="0" w:space="0" w:color="auto"/>
        <w:left w:val="none" w:sz="0" w:space="0" w:color="auto"/>
        <w:bottom w:val="none" w:sz="0" w:space="0" w:color="auto"/>
        <w:right w:val="none" w:sz="0" w:space="0" w:color="auto"/>
      </w:divBdr>
      <w:divsChild>
        <w:div w:id="1398433971">
          <w:marLeft w:val="640"/>
          <w:marRight w:val="0"/>
          <w:marTop w:val="0"/>
          <w:marBottom w:val="0"/>
          <w:divBdr>
            <w:top w:val="none" w:sz="0" w:space="0" w:color="auto"/>
            <w:left w:val="none" w:sz="0" w:space="0" w:color="auto"/>
            <w:bottom w:val="none" w:sz="0" w:space="0" w:color="auto"/>
            <w:right w:val="none" w:sz="0" w:space="0" w:color="auto"/>
          </w:divBdr>
        </w:div>
        <w:div w:id="858156426">
          <w:marLeft w:val="640"/>
          <w:marRight w:val="0"/>
          <w:marTop w:val="0"/>
          <w:marBottom w:val="0"/>
          <w:divBdr>
            <w:top w:val="none" w:sz="0" w:space="0" w:color="auto"/>
            <w:left w:val="none" w:sz="0" w:space="0" w:color="auto"/>
            <w:bottom w:val="none" w:sz="0" w:space="0" w:color="auto"/>
            <w:right w:val="none" w:sz="0" w:space="0" w:color="auto"/>
          </w:divBdr>
        </w:div>
        <w:div w:id="1779178455">
          <w:marLeft w:val="640"/>
          <w:marRight w:val="0"/>
          <w:marTop w:val="0"/>
          <w:marBottom w:val="0"/>
          <w:divBdr>
            <w:top w:val="none" w:sz="0" w:space="0" w:color="auto"/>
            <w:left w:val="none" w:sz="0" w:space="0" w:color="auto"/>
            <w:bottom w:val="none" w:sz="0" w:space="0" w:color="auto"/>
            <w:right w:val="none" w:sz="0" w:space="0" w:color="auto"/>
          </w:divBdr>
        </w:div>
        <w:div w:id="883755592">
          <w:marLeft w:val="640"/>
          <w:marRight w:val="0"/>
          <w:marTop w:val="0"/>
          <w:marBottom w:val="0"/>
          <w:divBdr>
            <w:top w:val="none" w:sz="0" w:space="0" w:color="auto"/>
            <w:left w:val="none" w:sz="0" w:space="0" w:color="auto"/>
            <w:bottom w:val="none" w:sz="0" w:space="0" w:color="auto"/>
            <w:right w:val="none" w:sz="0" w:space="0" w:color="auto"/>
          </w:divBdr>
        </w:div>
        <w:div w:id="1165323117">
          <w:marLeft w:val="640"/>
          <w:marRight w:val="0"/>
          <w:marTop w:val="0"/>
          <w:marBottom w:val="0"/>
          <w:divBdr>
            <w:top w:val="none" w:sz="0" w:space="0" w:color="auto"/>
            <w:left w:val="none" w:sz="0" w:space="0" w:color="auto"/>
            <w:bottom w:val="none" w:sz="0" w:space="0" w:color="auto"/>
            <w:right w:val="none" w:sz="0" w:space="0" w:color="auto"/>
          </w:divBdr>
        </w:div>
        <w:div w:id="308482700">
          <w:marLeft w:val="640"/>
          <w:marRight w:val="0"/>
          <w:marTop w:val="0"/>
          <w:marBottom w:val="0"/>
          <w:divBdr>
            <w:top w:val="none" w:sz="0" w:space="0" w:color="auto"/>
            <w:left w:val="none" w:sz="0" w:space="0" w:color="auto"/>
            <w:bottom w:val="none" w:sz="0" w:space="0" w:color="auto"/>
            <w:right w:val="none" w:sz="0" w:space="0" w:color="auto"/>
          </w:divBdr>
        </w:div>
        <w:div w:id="855727382">
          <w:marLeft w:val="640"/>
          <w:marRight w:val="0"/>
          <w:marTop w:val="0"/>
          <w:marBottom w:val="0"/>
          <w:divBdr>
            <w:top w:val="none" w:sz="0" w:space="0" w:color="auto"/>
            <w:left w:val="none" w:sz="0" w:space="0" w:color="auto"/>
            <w:bottom w:val="none" w:sz="0" w:space="0" w:color="auto"/>
            <w:right w:val="none" w:sz="0" w:space="0" w:color="auto"/>
          </w:divBdr>
        </w:div>
      </w:divsChild>
    </w:div>
    <w:div w:id="1868635061">
      <w:bodyDiv w:val="1"/>
      <w:marLeft w:val="0"/>
      <w:marRight w:val="0"/>
      <w:marTop w:val="0"/>
      <w:marBottom w:val="0"/>
      <w:divBdr>
        <w:top w:val="none" w:sz="0" w:space="0" w:color="auto"/>
        <w:left w:val="none" w:sz="0" w:space="0" w:color="auto"/>
        <w:bottom w:val="none" w:sz="0" w:space="0" w:color="auto"/>
        <w:right w:val="none" w:sz="0" w:space="0" w:color="auto"/>
      </w:divBdr>
      <w:divsChild>
        <w:div w:id="835724300">
          <w:marLeft w:val="640"/>
          <w:marRight w:val="0"/>
          <w:marTop w:val="0"/>
          <w:marBottom w:val="0"/>
          <w:divBdr>
            <w:top w:val="none" w:sz="0" w:space="0" w:color="auto"/>
            <w:left w:val="none" w:sz="0" w:space="0" w:color="auto"/>
            <w:bottom w:val="none" w:sz="0" w:space="0" w:color="auto"/>
            <w:right w:val="none" w:sz="0" w:space="0" w:color="auto"/>
          </w:divBdr>
        </w:div>
        <w:div w:id="95827013">
          <w:marLeft w:val="640"/>
          <w:marRight w:val="0"/>
          <w:marTop w:val="0"/>
          <w:marBottom w:val="0"/>
          <w:divBdr>
            <w:top w:val="none" w:sz="0" w:space="0" w:color="auto"/>
            <w:left w:val="none" w:sz="0" w:space="0" w:color="auto"/>
            <w:bottom w:val="none" w:sz="0" w:space="0" w:color="auto"/>
            <w:right w:val="none" w:sz="0" w:space="0" w:color="auto"/>
          </w:divBdr>
        </w:div>
      </w:divsChild>
    </w:div>
    <w:div w:id="1879389226">
      <w:bodyDiv w:val="1"/>
      <w:marLeft w:val="0"/>
      <w:marRight w:val="0"/>
      <w:marTop w:val="0"/>
      <w:marBottom w:val="0"/>
      <w:divBdr>
        <w:top w:val="none" w:sz="0" w:space="0" w:color="auto"/>
        <w:left w:val="none" w:sz="0" w:space="0" w:color="auto"/>
        <w:bottom w:val="none" w:sz="0" w:space="0" w:color="auto"/>
        <w:right w:val="none" w:sz="0" w:space="0" w:color="auto"/>
      </w:divBdr>
      <w:divsChild>
        <w:div w:id="693270835">
          <w:marLeft w:val="640"/>
          <w:marRight w:val="0"/>
          <w:marTop w:val="0"/>
          <w:marBottom w:val="0"/>
          <w:divBdr>
            <w:top w:val="none" w:sz="0" w:space="0" w:color="auto"/>
            <w:left w:val="none" w:sz="0" w:space="0" w:color="auto"/>
            <w:bottom w:val="none" w:sz="0" w:space="0" w:color="auto"/>
            <w:right w:val="none" w:sz="0" w:space="0" w:color="auto"/>
          </w:divBdr>
        </w:div>
        <w:div w:id="1495758152">
          <w:marLeft w:val="640"/>
          <w:marRight w:val="0"/>
          <w:marTop w:val="0"/>
          <w:marBottom w:val="0"/>
          <w:divBdr>
            <w:top w:val="none" w:sz="0" w:space="0" w:color="auto"/>
            <w:left w:val="none" w:sz="0" w:space="0" w:color="auto"/>
            <w:bottom w:val="none" w:sz="0" w:space="0" w:color="auto"/>
            <w:right w:val="none" w:sz="0" w:space="0" w:color="auto"/>
          </w:divBdr>
        </w:div>
        <w:div w:id="606155711">
          <w:marLeft w:val="640"/>
          <w:marRight w:val="0"/>
          <w:marTop w:val="0"/>
          <w:marBottom w:val="0"/>
          <w:divBdr>
            <w:top w:val="none" w:sz="0" w:space="0" w:color="auto"/>
            <w:left w:val="none" w:sz="0" w:space="0" w:color="auto"/>
            <w:bottom w:val="none" w:sz="0" w:space="0" w:color="auto"/>
            <w:right w:val="none" w:sz="0" w:space="0" w:color="auto"/>
          </w:divBdr>
        </w:div>
        <w:div w:id="866480497">
          <w:marLeft w:val="640"/>
          <w:marRight w:val="0"/>
          <w:marTop w:val="0"/>
          <w:marBottom w:val="0"/>
          <w:divBdr>
            <w:top w:val="none" w:sz="0" w:space="0" w:color="auto"/>
            <w:left w:val="none" w:sz="0" w:space="0" w:color="auto"/>
            <w:bottom w:val="none" w:sz="0" w:space="0" w:color="auto"/>
            <w:right w:val="none" w:sz="0" w:space="0" w:color="auto"/>
          </w:divBdr>
        </w:div>
        <w:div w:id="1535000695">
          <w:marLeft w:val="640"/>
          <w:marRight w:val="0"/>
          <w:marTop w:val="0"/>
          <w:marBottom w:val="0"/>
          <w:divBdr>
            <w:top w:val="none" w:sz="0" w:space="0" w:color="auto"/>
            <w:left w:val="none" w:sz="0" w:space="0" w:color="auto"/>
            <w:bottom w:val="none" w:sz="0" w:space="0" w:color="auto"/>
            <w:right w:val="none" w:sz="0" w:space="0" w:color="auto"/>
          </w:divBdr>
        </w:div>
      </w:divsChild>
    </w:div>
    <w:div w:id="1985430039">
      <w:bodyDiv w:val="1"/>
      <w:marLeft w:val="0"/>
      <w:marRight w:val="0"/>
      <w:marTop w:val="0"/>
      <w:marBottom w:val="0"/>
      <w:divBdr>
        <w:top w:val="none" w:sz="0" w:space="0" w:color="auto"/>
        <w:left w:val="none" w:sz="0" w:space="0" w:color="auto"/>
        <w:bottom w:val="none" w:sz="0" w:space="0" w:color="auto"/>
        <w:right w:val="none" w:sz="0" w:space="0" w:color="auto"/>
      </w:divBdr>
      <w:divsChild>
        <w:div w:id="1880897802">
          <w:marLeft w:val="640"/>
          <w:marRight w:val="0"/>
          <w:marTop w:val="0"/>
          <w:marBottom w:val="0"/>
          <w:divBdr>
            <w:top w:val="none" w:sz="0" w:space="0" w:color="auto"/>
            <w:left w:val="none" w:sz="0" w:space="0" w:color="auto"/>
            <w:bottom w:val="none" w:sz="0" w:space="0" w:color="auto"/>
            <w:right w:val="none" w:sz="0" w:space="0" w:color="auto"/>
          </w:divBdr>
        </w:div>
        <w:div w:id="831682751">
          <w:marLeft w:val="640"/>
          <w:marRight w:val="0"/>
          <w:marTop w:val="0"/>
          <w:marBottom w:val="0"/>
          <w:divBdr>
            <w:top w:val="none" w:sz="0" w:space="0" w:color="auto"/>
            <w:left w:val="none" w:sz="0" w:space="0" w:color="auto"/>
            <w:bottom w:val="none" w:sz="0" w:space="0" w:color="auto"/>
            <w:right w:val="none" w:sz="0" w:space="0" w:color="auto"/>
          </w:divBdr>
        </w:div>
        <w:div w:id="857541862">
          <w:marLeft w:val="640"/>
          <w:marRight w:val="0"/>
          <w:marTop w:val="0"/>
          <w:marBottom w:val="0"/>
          <w:divBdr>
            <w:top w:val="none" w:sz="0" w:space="0" w:color="auto"/>
            <w:left w:val="none" w:sz="0" w:space="0" w:color="auto"/>
            <w:bottom w:val="none" w:sz="0" w:space="0" w:color="auto"/>
            <w:right w:val="none" w:sz="0" w:space="0" w:color="auto"/>
          </w:divBdr>
        </w:div>
        <w:div w:id="688798362">
          <w:marLeft w:val="640"/>
          <w:marRight w:val="0"/>
          <w:marTop w:val="0"/>
          <w:marBottom w:val="0"/>
          <w:divBdr>
            <w:top w:val="none" w:sz="0" w:space="0" w:color="auto"/>
            <w:left w:val="none" w:sz="0" w:space="0" w:color="auto"/>
            <w:bottom w:val="none" w:sz="0" w:space="0" w:color="auto"/>
            <w:right w:val="none" w:sz="0" w:space="0" w:color="auto"/>
          </w:divBdr>
        </w:div>
        <w:div w:id="2049641430">
          <w:marLeft w:val="640"/>
          <w:marRight w:val="0"/>
          <w:marTop w:val="0"/>
          <w:marBottom w:val="0"/>
          <w:divBdr>
            <w:top w:val="none" w:sz="0" w:space="0" w:color="auto"/>
            <w:left w:val="none" w:sz="0" w:space="0" w:color="auto"/>
            <w:bottom w:val="none" w:sz="0" w:space="0" w:color="auto"/>
            <w:right w:val="none" w:sz="0" w:space="0" w:color="auto"/>
          </w:divBdr>
        </w:div>
        <w:div w:id="1759985716">
          <w:marLeft w:val="640"/>
          <w:marRight w:val="0"/>
          <w:marTop w:val="0"/>
          <w:marBottom w:val="0"/>
          <w:divBdr>
            <w:top w:val="none" w:sz="0" w:space="0" w:color="auto"/>
            <w:left w:val="none" w:sz="0" w:space="0" w:color="auto"/>
            <w:bottom w:val="none" w:sz="0" w:space="0" w:color="auto"/>
            <w:right w:val="none" w:sz="0" w:space="0" w:color="auto"/>
          </w:divBdr>
        </w:div>
        <w:div w:id="822428340">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chartup@ucsd.edu"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hadams@ucsd.edu" TargetMode="External"/><Relationship Id="rId12" Type="http://schemas.openxmlformats.org/officeDocument/2006/relationships/image" Target="media/image4.jp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43443E71-21F5-0540-9C4C-18D458B21ED4}"/>
      </w:docPartPr>
      <w:docPartBody>
        <w:p w:rsidR="009F7238" w:rsidRDefault="005F14E0">
          <w:r w:rsidRPr="00E07CA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New Roman (Body CS)">
    <w:altName w:val="Times New Roman"/>
    <w:panose1 w:val="020B0604020202020204"/>
    <w:charset w:val="00"/>
    <w:family w:val="roman"/>
    <w:pitch w:val="default"/>
  </w:font>
  <w:font w:name="Aptos Display">
    <w:panose1 w:val="020B0004020202020204"/>
    <w:charset w:val="00"/>
    <w:family w:val="swiss"/>
    <w:pitch w:val="variable"/>
    <w:sig w:usb0="20000287" w:usb1="00000003" w:usb2="00000000" w:usb3="00000000" w:csb0="0000019F" w:csb1="00000000"/>
  </w:font>
  <w:font w:name="Symbol">
    <w:panose1 w:val="05050102010706020507"/>
    <w:charset w:val="02"/>
    <w:family w:val="decorative"/>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4E0"/>
    <w:rsid w:val="002F28A3"/>
    <w:rsid w:val="00375B5A"/>
    <w:rsid w:val="003A628A"/>
    <w:rsid w:val="003C43B5"/>
    <w:rsid w:val="005F14E0"/>
    <w:rsid w:val="0061794B"/>
    <w:rsid w:val="00925451"/>
    <w:rsid w:val="009F7238"/>
    <w:rsid w:val="00A00DCF"/>
    <w:rsid w:val="00A7597E"/>
    <w:rsid w:val="00E0531D"/>
    <w:rsid w:val="00E9064A"/>
    <w:rsid w:val="00EA1BAC"/>
    <w:rsid w:val="00F32D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14E0"/>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0604ABA-72A3-DA41-9195-5C14D167CBDF}">
  <we:reference id="f78a3046-9e99-4300-aa2b-5814002b01a2" version="1.55.1.0" store="EXCatalog" storeType="EXCatalog"/>
  <we:alternateReferences>
    <we:reference id="WA104382081" version="1.55.1.0" store="en-US" storeType="OMEX"/>
  </we:alternateReferences>
  <we:properties>
    <we:property name="MENDELEY_CITATIONS" value="[{&quot;citationID&quot;:&quot;MENDELEY_CITATION_33f827d6-4e60-481f-88ca-8b62dab1055f&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&quot;,&quot;citationItems&quot;:[{&quot;id&quot;:&quot;ce6a70b4-2799-3999-924f-72d3bacfad1f&quot;,&quot;itemData&quot;:{&quot;type&quot;:&quot;article-journal&quot;,&quot;id&quot;:&quot;ce6a70b4-2799-3999-924f-72d3bacfad1f&quot;,&quot;title&quot;:&quot;Predicting coastal algal blooms in southern California&quot;,&quot;author&quot;:[{&quot;family&quot;:&quot;McGowan&quot;,&quot;given&quot;:&quot;John A.&quot;,&quot;parse-names&quot;:false,&quot;dropping-particle&quot;:&quot;&quot;,&quot;non-dropping-particle&quot;:&quot;&quot;},{&quot;family&quot;:&quot;Deyle&quot;,&quot;given&quot;:&quot;Ethan R.&quot;,&quot;parse-names&quot;:false,&quot;dropping-particle&quot;:&quot;&quot;,&quot;non-dropping-particle&quot;:&quot;&quot;},{&quot;family&quot;:&quot;Ye&quot;,&quot;given&quot;:&quot;Hao&quot;,&quot;parse-names&quot;:false,&quot;dropping-particle&quot;:&quot;&quot;,&quot;non-dropping-particle&quot;:&quot;&quot;},{&quot;family&quot;:&quot;Carter&quot;,&quot;given&quot;:&quot;Melissa L.&quot;,&quot;parse-names&quot;:false,&quot;dropping-particle&quot;:&quot;&quot;,&quot;non-dropping-particle&quot;:&quot;&quot;},{&quot;family&quot;:&quot;Perretti&quot;,&quot;given&quot;:&quot;Charles T.&quot;,&quot;parse-names&quot;:false,&quot;dropping-particle&quot;:&quot;&quot;,&quot;non-dropping-particle&quot;:&quot;&quot;},{&quot;family&quot;:&quot;Seger&quot;,&quot;given&quot;:&quot;Kerri D.&quot;,&quot;parse-names&quot;:false,&quot;dropping-particle&quot;:&quot;&quot;,&quot;non-dropping-particle&quot;:&quot;&quot;},{&quot;family&quot;:&quot;Verneil&quot;,&quot;given&quot;:&quot;Alain&quot;,&quot;parse-names&quot;:false,&quot;dropping-particle&quot;:&quot;&quot;,&quot;non-dropping-particle&quot;:&quot;de&quot;},{&quot;family&quot;:&quot;Sugihara&quot;,&quot;given&quot;:&quot;George&quot;,&quot;parse-names&quot;:false,&quot;dropping-particle&quot;:&quot;&quot;,&quot;non-dropping-particle&quot;:&quot;&quot;}],&quot;container-title&quot;:&quot;Ecology&quot;,&quot;container-title-short&quot;:&quot;Ecology&quot;,&quot;DOI&quot;:&quot;10.1002/ecy.1804&quot;,&quot;ISSN&quot;:&quot;00129658&quot;,&quot;PMID&quot;:&quot;28295286&quot;,&quot;issued&quot;:{&quot;date-parts&quot;:[[2017,5,1]]},&quot;page&quot;:&quot;1419-1433&quot;,&quot;abstract&quot;:&quot;The irregular appearance of planktonic algae blooms off the coast of southern California has been a source of wonder for over a century. Although large algal blooms can have significant negative impacts on ecosystems and human health, a predictive understanding of these events has eluded science, and many have come to regard them as ultimately random phenomena. However, the highly nonlinear nature of ecological dynamics can give the appearance of randomness and stress traditional methods—such as model fitting or analysis of variance—to the point of breaking. The intractability of this problem from a classical linear standpoint can thus give the impression that algal blooms are fundamentally unpredictable. Here, we use an exceptional time series study of coastal phytoplankton dynamics at La Jolla, CA, with an equation-free modeling approach, to show that these phenomena are not random, but can be understood as nonlinear population dynamics forced by external stochastic drivers (so-called “stochastic chaos”). The combination of this modeling approach with an extensive dataset allows us to not only describe historical behavior and clarify existing hypotheses about the mechanisms, but also make out-of-sample predictions of recent algal blooms at La Jolla that were not included in the model development.&quot;,&quot;publisher&quot;:&quot;Ecological Society of America&quot;,&quot;issue&quot;:&quot;5&quot;,&quot;volume&quot;:&quot;98&quot;},&quot;isTemporary&quot;:false},{&quot;id&quot;:&quot;0059fda0-ccc3-3651-852b-136bfd4619cc&quot;,&quot;itemData&quot;:{&quot;type&quot;:&quot;article-journal&quot;,&quot;id&quot;:&quot;0059fda0-ccc3-3651-852b-136bfd4619cc&quot;,&quot;title&quot;:&quot;Shore Stations Program - La Jolla, Scripps Pier (La Jolla Archive, 2024-07-24). In Shore Stations Program Data Archive: Current and Historical Coastal Ocean Temperature and Salinity Measurements from California Stations.&quot;,&quot;author&quot;:[{&quot;family&quot;:&quot;Carter&quot;,&quot;given&quot;:&quot;Melissa L.&quot;,&quot;parse-names&quot;:false,&quot;dropping-particle&quot;:&quot;&quot;,&quot;non-dropping-particle&quot;:&quot;&quot;},{&quot;family&quot;:&quot;Flick&quot;,&quot;given&quot;:&quot;Reinhard E.&quot;,&quot;parse-names&quot;:false,&quot;dropping-particle&quot;:&quot;&quot;,&quot;non-dropping-particle&quot;:&quot;&quot;},{&quot;family&quot;:&quot;Terrill&quot;,&quot;given&quot;:&quot;Eric&quot;,&quot;parse-names&quot;:false,&quot;dropping-particle&quot;:&quot;&quot;,&quot;non-dropping-particle&quot;:&quot;&quot;},{&quot;family&quot;:&quot;Beckhaus&quot;,&quot;given&quot;:&quot;Elena C.&quot;,&quot;parse-names&quot;:false,&quot;dropping-particle&quot;:&quot;&quot;,&quot;non-dropping-particle&quot;:&quot;&quot;},{&quot;family&quot;:&quot;Martin&quot;,&quot;given&quot;:&quot;Kayla&quot;,&quot;parse-names&quot;:false,&quot;dropping-particle&quot;:&quot;&quot;,&quot;non-dropping-particle&quot;:&quot;&quot;},{&quot;family&quot;:&quot;Fey&quot;,&quot;given&quot;:&quot;Connie L.&quot;,&quot;parse-names&quot;:false,&quot;dropping-particle&quot;:&quot;&quot;,&quot;non-dropping-particle&quot;:&quot;&quot;},{&quot;family&quot;:&quot;Walker&quot;,&quot;given&quot;:&quot;Patricia W.&quot;,&quot;parse-names&quot;:false,&quot;dropping-particle&quot;:&quot;&quot;,&quot;non-dropping-particle&quot;:&quot;&quot;},{&quot;family&quot;:&quot;Largier&quot;,&quot;given&quot;:&quot;John L.&quot;,&quot;parse-names&quot;:false,&quot;dropping-particle&quot;:&quot;&quot;,&quot;non-dropping-particle&quot;:&quot;&quot;},{&quot;family&quot;:&quot;McGowan&quot;,&quot;given&quot;:&quot;John A.&quot;,&quot;parse-names&quot;:false,&quot;dropping-particle&quot;:&quot;&quot;,&quot;non-dropping-particle&quot;:&quot;&quot;}],&quot;container-title&quot;:&quot;UC San Diego Library Digital Collections&quot;,&quot;DOI&quot;:&quot;https://doi.org/10.6075/J06T0K0M&quot;,&quot;issued&quot;:{&quot;date-parts&quot;:[[2022]]},&quot;container-title-short&quot;:&quot;&quot;},&quot;isTemporary&quot;:false}]},{&quot;citationID&quot;:&quot;MENDELEY_CITATION_7cde4c86-d99e-4b85-bbaf-d53f692ac58d&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&quot;,&quot;citationItems&quot;:[{&quot;id&quot;:&quot;b9f14f47-046d-3113-90e2-26ded86ae14a&quot;,&quot;itemData&quot;:{&quot;type&quot;:&quot;webpage&quot;,&quot;id&quot;:&quot;b9f14f47-046d-3113-90e2-26ded86ae14a&quot;,&quot;title&quot;:&quot;Scripps Ocean Acidification Real-time (SOAR) Dataset&quot;,&quot;author&quot;:[{&quot;family&quot;:&quot;Clements&quot;,&quot;given&quot;:&quot;S.C.&quot;,&quot;parse-names&quot;:false,&quot;dropping-particle&quot;:&quot;&quot;,&quot;non-dropping-particle&quot;:&quot;&quot;},{&quot;family&quot;:&quot;Kram&quot;,&quot;given&quot;:&quot;S.L.&quot;,&quot;parse-names&quot;:false,&quot;dropping-particle&quot;:&quot;&quot;,&quot;non-dropping-particle&quot;:&quot;&quot;},{&quot;family&quot;:&quot;Takeshita&quot;,&quot;given&quot;:&quot;Y.&quot;,&quot;parse-names&quot;:false,&quot;dropping-particle&quot;:&quot;&quot;,&quot;non-dropping-particle&quot;:&quot;&quot;},{&quot;family&quot;:&quot;Dickson&quot;,&quot;given&quot;:&quot;A.&quot;,&quot;parse-names&quot;:false,&quot;dropping-particle&quot;:&quot;&quot;,&quot;non-dropping-particle&quot;:&quot;&quot;},{&quot;family&quot;:&quot;Martz&quot;,&quot;given&quot;:&quot;T.&quot;,&quot;parse-names&quot;:false,&quot;dropping-particle&quot;:&quot;&quot;,&quot;non-dropping-particle&quot;:&quot;&quot;},{&quot;family&quot;:&quot;Smith&quot;,&quot;given&quot;:&quot;J.E.&quot;,&quot;parse-names&quot;:false,&quot;dropping-particle&quot;:&quot;&quot;,&quot;non-dropping-particle&quot;:&quot;&quot;}],&quot;container-title&quot;:&quot;Scripps Institution of Oceanography, La Jolla, CA&quot;,&quot;issued&quot;:{&quot;date-parts&quot;:[[2024]]},&quot;container-title-short&quot;:&quot;&quot;},&quot;isTemporary&quot;:false}]},{&quot;citationID&quot;:&quot;MENDELEY_CITATION_b0b29203-29ca-42b4-b558-d755596acd3f&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&quot;,&quot;citationItems&quot;:[{&quot;id&quot;:&quot;8a3b69de-7052-328d-a99c-d4f4668a8acc&quot;,&quot;itemData&quot;:{&quot;type&quot;:&quot;article-journal&quot;,&quot;id&quot;:&quot;8a3b69de-7052-328d-a99c-d4f4668a8acc&quot;,&quot;title&quot;:&quot;Precipitation Data for Station USW00023188&quot;,&quot;author&quot;:[{&quot;family&quot;:&quot;NOAA National Centers for Environmental Information&quot;,&quot;given&quot;:&quot;&quot;,&quot;parse-names&quot;:false,&quot;dropping-particle&quot;:&quot;&quot;,&quot;non-dropping-particle&quot;:&quot;&quot;}],&quot;accessed&quot;:{&quot;date-parts&quot;:[[2024,7,31]]},&quot;URL&quot;:&quot;https://www.ncdc.noaa.gov/cdo-web/datasets/GHCND/stations/GHCND:USW00023188/detail&quot;,&quot;container-title-short&quot;:&quot;&quot;},&quot;isTemporary&quot;:false}]},{&quot;citationID&quot;:&quot;MENDELEY_CITATION_cec29f28-f885-42a9-97ef-456f033b7f8c&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&quot;,&quot;citationItems&quot;:[{&quot;id&quot;:&quot;dc08f703-89c2-3c92-a54a-5a99c8b7f4a3&quot;,&quot;itemData&quot;:{&quot;type&quot;:&quot;webpage&quot;,&quot;id&quot;:&quot;dc08f703-89c2-3c92-a54a-5a99c8b7f4a3&quot;,&quot;title&quot;:&quot;Monthly Climate Timeseries: Nino 3.4 SST&quot;,&quot;author&quot;:[{&quot;family&quot;:&quot;National Oceanic and Atmospheric Administration Physical Sciences Laboratory&quot;,&quot;given&quot;:&quot;&quot;,&quot;parse-names&quot;:false,&quot;dropping-particle&quot;:&quot;&quot;,&quot;non-dropping-particle&quot;:&quot;&quot;}],&quot;container-title&quot;:&quot;https://psl.noaa.gov/data/timeseries/monthly/NINO34/&quot;,&quot;issued&quot;:{&quot;date-parts&quot;:[[2024,9,11]]},&quot;container-title-short&quot;:&quot;&quot;},&quot;isTemporary&quot;:false}]},{&quot;citationID&quot;:&quot;MENDELEY_CITATION_3adb4451-018b-4fec-a15b-fcee741a04eb&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&quot;,&quot;citationItems&quot;:[{&quot;id&quot;:&quot;c6df1e0c-ab31-30ce-9514-ecb897afa818&quot;,&quot;itemData&quot;:{&quot;type&quot;:&quot;webpage&quot;,&quot;id&quot;:&quot;c6df1e0c-ab31-30ce-9514-ecb897afa818&quot;,&quot;title&quot;:&quot;Pacific Decadal Oscillation (PDO)&quot;,&quot;author&quot;:[{&quot;family&quot;:&quot;National Centers for Environmental Information&quot;,&quot;given&quot;:&quot;&quot;,&quot;parse-names&quot;:false,&quot;dropping-particle&quot;:&quot;&quot;,&quot;non-dropping-particle&quot;:&quot;&quot;}],&quot;container-title&quot;:&quot;National Oceanographic and Atmospheric Administration&quot;,&quot;container-title-short&quot;:&quot;&quot;},&quot;isTemporary&quot;:false}]},{&quot;citationID&quot;:&quot;MENDELEY_CITATION_ff7a04bc-8a53-41bd-94cf-b99e97ad360c&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&quot;,&quot;citationItems&quot;:[{&quot;id&quot;:&quot;f8460af0-fdac-3d6f-8d21-6571e275840c&quot;,&quot;itemData&quot;:{&quot;type&quot;:&quot;article-journal&quot;,&quot;id&quot;:&quot;f8460af0-fdac-3d6f-8d21-6571e275840c&quot;,&quot;title&quot;:&quot;Coastal Upwelling Revisited: Ekman, Bakun, and Improved Upwelling Indices for the U.S. West Coast&quot;,&quot;author&quot;:[{&quot;family&quot;:&quot;Jacox&quot;,&quot;given&quot;:&quot;Michael G.&quot;,&quot;parse-names&quot;:false,&quot;dropping-particle&quot;:&quot;&quot;,&quot;non-dropping-particle&quot;:&quot;&quot;},{&quot;family&quot;:&quot;Edwards&quot;,&quot;given&quot;:&quot;Christopher A.&quot;,&quot;parse-names&quot;:false,&quot;dropping-particle&quot;:&quot;&quot;,&quot;non-dropping-particle&quot;:&quot;&quot;},{&quot;family&quot;:&quot;Hazen&quot;,&quot;given&quot;:&quot;Elliott L.&quot;,&quot;parse-names&quot;:false,&quot;dropping-particle&quot;:&quot;&quot;,&quot;non-dropping-particle&quot;:&quot;&quot;},{&quot;family&quot;:&quot;Bograd&quot;,&quot;given&quot;:&quot;Steven J.&quot;,&quot;parse-names&quot;:false,&quot;dropping-particle&quot;:&quot;&quot;,&quot;non-dropping-particle&quot;:&quot;&quot;}],&quot;container-title&quot;:&quot;Journal of Geophysical Research: Oceans&quot;,&quot;container-title-short&quot;:&quot;J Geophys Res Oceans&quot;,&quot;DOI&quot;:&quot;10.1029/2018JC014187&quot;,&quot;ISSN&quot;:&quot;21699291&quot;,&quot;issued&quot;:{&quot;date-parts&quot;:[[2018,10,1]]},&quot;page&quot;:&quot;7332-7350&quot;,&quot;abstract&quot;:&quot;Coastal upwelling is responsible for thriving marine ecosystems and fisheries that are disproportionately productive relative to their surface area, particularly in the world's major eastern boundary upwelling systems. Along oceanic eastern boundaries, equatorward wind stress and the Earth's rotation combine to drive a near-surface layer of water offshore, a process called Ekman transport. Similarly, positive wind stress curl drives divergence in the surface Ekman layer and consequently upwelling from below, a process known as Ekman suction. In both cases, displaced water is replaced by upwelling of relatively nutrient-rich water from below, which stimulates the growth of microscopic phytoplankton that form the base of the marine food web. Ekman theory is foundational and underlies the calculation of upwelling indices such as the “Bakun Index” that are ubiquitous in eastern boundary upwelling system studies. While generally valuable first-order descriptions, these indices and their underlying theory provide an incomplete picture of coastal upwelling. Here we review the relevant dynamics and limitations of classical upwelling indices, particularly related to representation of the surface wind stress, the influence of geostrophic currents, and the properties of upwelled water. To address these shortcomings, we present two new upwelling indices for the U.S. West Coast (31–47°N), which are available from 1988 to present. The Coastal Upwelling Transport Index and the Biologically Effective Upwelling Transport Index provide improved estimates of vertical transport and vertical nitrate flux, respectively, by leveraging technological and scientific advances realized since the introduction of the Bakun Index nearly a half century ago.&quot;,&quot;publisher&quot;:&quot;Blackwell Publishing Ltd&quot;,&quot;issue&quot;:&quot;10&quot;,&quot;volume&quot;:&quot;123&quot;},&quot;isTemporary&quot;:false}]}]"/>
    <we:property name="MENDELEY_CITATIONS_LOCALE_CODE" value="&quot;en-US&quot;"/>
    <we:property name="MENDELEY_CITATIONS_STYLE" value="{&quot;id&quot;:&quot;https://www.zotero.org/styles/american-chemical-society&quot;,&quot;title&quot;:&quot;American Chemical Society&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1D6FAA-E809-4F41-9797-61CF003C5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10</Pages>
  <Words>1294</Words>
  <Characters>7379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M Adams</dc:creator>
  <cp:keywords/>
  <dc:description/>
  <cp:lastModifiedBy>Adams, Hannah</cp:lastModifiedBy>
  <cp:revision>11</cp:revision>
  <dcterms:created xsi:type="dcterms:W3CDTF">2024-12-25T15:33:00Z</dcterms:created>
  <dcterms:modified xsi:type="dcterms:W3CDTF">2025-01-03T20:58:00Z</dcterms:modified>
</cp:coreProperties>
</file>