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1" w:rightFromText="141" w:vertAnchor="page" w:horzAnchor="page" w:tblpX="656" w:tblpY="758"/>
        <w:tblW w:w="4463" w:type="pct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2"/>
        <w:gridCol w:w="1212"/>
        <w:gridCol w:w="464"/>
        <w:gridCol w:w="557"/>
        <w:gridCol w:w="741"/>
        <w:gridCol w:w="741"/>
        <w:gridCol w:w="740"/>
        <w:gridCol w:w="837"/>
        <w:gridCol w:w="837"/>
        <w:gridCol w:w="834"/>
        <w:gridCol w:w="830"/>
      </w:tblGrid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Patients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Antiviral therapy</w:t>
            </w:r>
          </w:p>
        </w:tc>
        <w:tc>
          <w:tcPr>
            <w:tcW w:w="277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CRP</w:t>
            </w:r>
          </w:p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(mg/L)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D-dimer</w:t>
            </w:r>
          </w:p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(ng/mL)</w:t>
            </w:r>
          </w:p>
        </w:tc>
        <w:tc>
          <w:tcPr>
            <w:tcW w:w="443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Fluid balance 24h (mL)</w:t>
            </w:r>
          </w:p>
        </w:tc>
        <w:tc>
          <w:tcPr>
            <w:tcW w:w="443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Fluid balance 72h (mL)</w:t>
            </w:r>
          </w:p>
        </w:tc>
        <w:tc>
          <w:tcPr>
            <w:tcW w:w="443" w:type="pct"/>
          </w:tcPr>
          <w:p w:rsidR="00D870A9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Urine output</w:t>
            </w:r>
          </w:p>
          <w:p w:rsidR="00D870A9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Day 1</w:t>
            </w:r>
          </w:p>
          <w:p w:rsidR="00D870A9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(mL)</w:t>
            </w:r>
          </w:p>
        </w:tc>
        <w:tc>
          <w:tcPr>
            <w:tcW w:w="501" w:type="pct"/>
          </w:tcPr>
          <w:p w:rsidR="00D870A9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Urine output Day 3</w:t>
            </w:r>
          </w:p>
          <w:p w:rsidR="00D870A9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(mL)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ScvO2</w:t>
            </w:r>
          </w:p>
          <w:p w:rsidR="00D870A9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(%)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P(v-a)CO2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CVP</w:t>
            </w:r>
          </w:p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(cmH2O)</w:t>
            </w:r>
          </w:p>
        </w:tc>
      </w:tr>
      <w:tr w:rsidR="00D870A9" w:rsidRPr="00F719DD" w:rsidTr="007335B7">
        <w:trPr>
          <w:trHeight w:val="386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Darunavir 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21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4010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-190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-800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2590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1700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75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Lobinavir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33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1800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+550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+2400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1580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480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18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Darunavir 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1900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+800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+2500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1560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1450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90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19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Darunavir 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1930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+1000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+200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1920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2100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84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Darunavir 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31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+600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+800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2420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1780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89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Darunavir 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31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5900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+800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-60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2400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2450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89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21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Darunavir 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26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13900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-400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-100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2060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3200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89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Lobinavir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-50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2200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2120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74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Lobinavir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380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+1300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+1500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1920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1100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85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4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10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Darunavir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27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3350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1820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1830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73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18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Darunavir 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4030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+150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-20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1920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1600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86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20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Lobinavir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1430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+300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+900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1100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420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87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18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  <w:hideMark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13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Lobinavir + Ritonavir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9740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+220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+300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1420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650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77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5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14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None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21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35000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+100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+1210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1920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1100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81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8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16</w:t>
            </w:r>
          </w:p>
        </w:tc>
      </w:tr>
      <w:tr w:rsidR="00D870A9" w:rsidRPr="00F719DD" w:rsidTr="007335B7">
        <w:trPr>
          <w:trHeight w:val="288"/>
        </w:trPr>
        <w:tc>
          <w:tcPr>
            <w:tcW w:w="336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15</w:t>
            </w:r>
          </w:p>
        </w:tc>
        <w:tc>
          <w:tcPr>
            <w:tcW w:w="725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None</w:t>
            </w:r>
          </w:p>
        </w:tc>
        <w:tc>
          <w:tcPr>
            <w:tcW w:w="277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17</w:t>
            </w:r>
          </w:p>
        </w:tc>
        <w:tc>
          <w:tcPr>
            <w:tcW w:w="33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3200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+320</w:t>
            </w:r>
          </w:p>
        </w:tc>
        <w:tc>
          <w:tcPr>
            <w:tcW w:w="443" w:type="pct"/>
            <w:shd w:val="clear" w:color="auto" w:fill="auto"/>
            <w:noWrap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+400</w:t>
            </w:r>
          </w:p>
        </w:tc>
        <w:tc>
          <w:tcPr>
            <w:tcW w:w="443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2200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1980</w:t>
            </w:r>
          </w:p>
        </w:tc>
        <w:tc>
          <w:tcPr>
            <w:tcW w:w="501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78</w:t>
            </w:r>
          </w:p>
        </w:tc>
        <w:tc>
          <w:tcPr>
            <w:tcW w:w="499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7</w:t>
            </w:r>
          </w:p>
        </w:tc>
        <w:tc>
          <w:tcPr>
            <w:tcW w:w="497" w:type="pct"/>
            <w:vAlign w:val="center"/>
          </w:tcPr>
          <w:p w:rsidR="00D870A9" w:rsidRPr="00F719DD" w:rsidRDefault="00D870A9" w:rsidP="007335B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</w:pPr>
            <w:r w:rsidRPr="00F719DD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eastAsia="it-IT"/>
              </w:rPr>
              <w:t>12</w:t>
            </w:r>
          </w:p>
        </w:tc>
      </w:tr>
    </w:tbl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Default="00D870A9" w:rsidP="00D870A9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D870A9" w:rsidRPr="00F719DD" w:rsidRDefault="00D870A9" w:rsidP="00D870A9">
      <w:pPr>
        <w:rPr>
          <w:lang w:val="en-US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en-US"/>
        </w:rPr>
        <w:t>Table S1. Additional data of Coronavirus-induced ARDS patients. CRP: C-reactive protein.</w:t>
      </w:r>
    </w:p>
    <w:p w:rsidR="00D870A9" w:rsidRPr="00D870A9" w:rsidRDefault="00D870A9" w:rsidP="00D870A9"/>
    <w:sectPr w:rsidR="00D870A9" w:rsidRPr="00D870A9" w:rsidSect="009E32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0A9"/>
    <w:rsid w:val="009E3248"/>
    <w:rsid w:val="00D87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87D3E8"/>
  <w15:chartTrackingRefBased/>
  <w15:docId w15:val="{6E980ACC-9274-A645-88A2-214061F80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70A9"/>
    <w:pPr>
      <w:spacing w:after="160" w:line="259" w:lineRule="auto"/>
    </w:pPr>
    <w:rPr>
      <w:rFonts w:eastAsiaTheme="minorHAnsi"/>
      <w:sz w:val="22"/>
      <w:szCs w:val="22"/>
      <w:lang w:val="it-IT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2020-08-19T13:27:00Z</dcterms:created>
  <dcterms:modified xsi:type="dcterms:W3CDTF">2020-08-19T13:28:00Z</dcterms:modified>
</cp:coreProperties>
</file>