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7632" w:rsidRPr="005E7127" w:rsidRDefault="00027632" w:rsidP="00027632">
      <w:pPr>
        <w:spacing w:line="480" w:lineRule="auto"/>
        <w:jc w:val="center"/>
        <w:rPr>
          <w:b/>
          <w:bCs/>
          <w:sz w:val="20"/>
          <w:szCs w:val="20"/>
        </w:rPr>
      </w:pPr>
      <w:r w:rsidRPr="005E7127">
        <w:rPr>
          <w:b/>
          <w:bCs/>
          <w:sz w:val="20"/>
          <w:szCs w:val="20"/>
        </w:rPr>
        <w:t>Supplementary material</w:t>
      </w:r>
    </w:p>
    <w:p w:rsidR="00027632" w:rsidRPr="00027632" w:rsidRDefault="00027632" w:rsidP="00027632">
      <w:pPr>
        <w:pStyle w:val="Title"/>
        <w:spacing w:line="480" w:lineRule="auto"/>
        <w:ind w:left="-270" w:right="-270"/>
        <w:rPr>
          <w:rFonts w:ascii="Times New Roman" w:hAnsi="Times New Roman"/>
          <w:i/>
          <w:color w:val="000000"/>
          <w:sz w:val="20"/>
          <w:szCs w:val="20"/>
        </w:rPr>
      </w:pPr>
      <w:r w:rsidRPr="00027632">
        <w:rPr>
          <w:rFonts w:ascii="Times New Roman" w:hAnsi="Times New Roman"/>
          <w:color w:val="000000"/>
          <w:sz w:val="20"/>
          <w:szCs w:val="20"/>
        </w:rPr>
        <w:t xml:space="preserve">Genome-wide identification and expression analysis of flavonoid 3'-hydroxylase gene family in </w:t>
      </w:r>
      <w:proofErr w:type="spellStart"/>
      <w:r w:rsidRPr="00027632">
        <w:rPr>
          <w:rFonts w:ascii="Times New Roman" w:hAnsi="Times New Roman"/>
          <w:color w:val="000000"/>
          <w:sz w:val="20"/>
          <w:szCs w:val="20"/>
        </w:rPr>
        <w:t>Carthamus</w:t>
      </w:r>
      <w:proofErr w:type="spellEnd"/>
      <w:r w:rsidRPr="00027632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027632">
        <w:rPr>
          <w:rFonts w:ascii="Times New Roman" w:hAnsi="Times New Roman"/>
          <w:color w:val="000000"/>
          <w:sz w:val="20"/>
          <w:szCs w:val="20"/>
        </w:rPr>
        <w:t>tinctorius</w:t>
      </w:r>
      <w:proofErr w:type="spellEnd"/>
      <w:r w:rsidRPr="00027632">
        <w:rPr>
          <w:rFonts w:ascii="Times New Roman" w:hAnsi="Times New Roman"/>
          <w:color w:val="000000"/>
          <w:sz w:val="20"/>
          <w:szCs w:val="20"/>
        </w:rPr>
        <w:t xml:space="preserve"> L.</w:t>
      </w:r>
    </w:p>
    <w:p w:rsidR="00027632" w:rsidRPr="00027632" w:rsidRDefault="00027632" w:rsidP="00027632">
      <w:pPr>
        <w:spacing w:after="240" w:line="480" w:lineRule="auto"/>
        <w:rPr>
          <w:color w:val="000000"/>
          <w:sz w:val="20"/>
          <w:szCs w:val="20"/>
          <w:vertAlign w:val="superscript"/>
        </w:rPr>
      </w:pPr>
      <w:r w:rsidRPr="00027632">
        <w:rPr>
          <w:iCs/>
          <w:color w:val="000000"/>
          <w:sz w:val="20"/>
          <w:szCs w:val="20"/>
        </w:rPr>
        <w:t>N</w:t>
      </w:r>
      <w:r w:rsidRPr="00027632">
        <w:rPr>
          <w:bCs/>
          <w:iCs/>
          <w:color w:val="000000"/>
          <w:sz w:val="20"/>
          <w:szCs w:val="20"/>
        </w:rPr>
        <w:t>guyen</w:t>
      </w:r>
      <w:r w:rsidRPr="00027632">
        <w:rPr>
          <w:bCs/>
          <w:iCs/>
          <w:color w:val="000000"/>
          <w:sz w:val="20"/>
          <w:szCs w:val="20"/>
          <w:lang w:val="vi-VN"/>
        </w:rPr>
        <w:t xml:space="preserve"> Quoc Viet Hoang</w:t>
      </w:r>
      <w:r w:rsidRPr="00027632">
        <w:rPr>
          <w:bCs/>
          <w:iCs/>
          <w:color w:val="000000"/>
          <w:sz w:val="20"/>
          <w:szCs w:val="20"/>
          <w:vertAlign w:val="superscript"/>
          <w:lang w:val="vi-VN"/>
        </w:rPr>
        <w:t>1†</w:t>
      </w:r>
      <w:r w:rsidRPr="00027632">
        <w:rPr>
          <w:bCs/>
          <w:iCs/>
          <w:color w:val="000000"/>
          <w:sz w:val="20"/>
          <w:szCs w:val="20"/>
          <w:lang w:val="vi-VN"/>
        </w:rPr>
        <w:t xml:space="preserve">, </w:t>
      </w:r>
      <w:r w:rsidRPr="00027632">
        <w:rPr>
          <w:bCs/>
          <w:iCs/>
          <w:color w:val="000000"/>
          <w:sz w:val="20"/>
          <w:szCs w:val="20"/>
        </w:rPr>
        <w:t>Kong Jie</w:t>
      </w:r>
      <w:r w:rsidRPr="00027632">
        <w:rPr>
          <w:bCs/>
          <w:iCs/>
          <w:color w:val="000000"/>
          <w:sz w:val="20"/>
          <w:szCs w:val="20"/>
          <w:vertAlign w:val="superscript"/>
        </w:rPr>
        <w:t>1†</w:t>
      </w:r>
      <w:r w:rsidRPr="00027632">
        <w:rPr>
          <w:bCs/>
          <w:iCs/>
          <w:color w:val="000000"/>
          <w:sz w:val="20"/>
          <w:szCs w:val="20"/>
        </w:rPr>
        <w:t xml:space="preserve">, </w:t>
      </w:r>
      <w:r w:rsidRPr="00027632">
        <w:rPr>
          <w:bCs/>
          <w:iCs/>
          <w:color w:val="000000"/>
          <w:sz w:val="20"/>
          <w:szCs w:val="20"/>
          <w:lang w:val="vi-VN"/>
        </w:rPr>
        <w:t>Naveed Ahmad</w:t>
      </w:r>
      <w:r w:rsidRPr="00027632">
        <w:rPr>
          <w:bCs/>
          <w:iCs/>
          <w:color w:val="000000"/>
          <w:sz w:val="20"/>
          <w:szCs w:val="20"/>
          <w:vertAlign w:val="superscript"/>
          <w:lang w:val="vi-VN"/>
        </w:rPr>
        <w:t>1</w:t>
      </w:r>
      <w:r w:rsidRPr="00027632">
        <w:rPr>
          <w:bCs/>
          <w:iCs/>
          <w:color w:val="000000"/>
          <w:sz w:val="20"/>
          <w:szCs w:val="20"/>
          <w:vertAlign w:val="superscript"/>
        </w:rPr>
        <w:t>†</w:t>
      </w:r>
      <w:r w:rsidRPr="00027632">
        <w:rPr>
          <w:bCs/>
          <w:iCs/>
          <w:color w:val="000000"/>
          <w:sz w:val="20"/>
          <w:szCs w:val="20"/>
          <w:lang w:val="vi-VN"/>
        </w:rPr>
        <w:t>,</w:t>
      </w:r>
      <w:r w:rsidRPr="00027632">
        <w:rPr>
          <w:bCs/>
          <w:iCs/>
          <w:color w:val="000000"/>
          <w:sz w:val="20"/>
          <w:szCs w:val="20"/>
        </w:rPr>
        <w:t xml:space="preserve"> Yang </w:t>
      </w:r>
      <w:proofErr w:type="spellStart"/>
      <w:r w:rsidRPr="00027632">
        <w:rPr>
          <w:bCs/>
          <w:iCs/>
          <w:color w:val="000000"/>
          <w:sz w:val="20"/>
          <w:szCs w:val="20"/>
        </w:rPr>
        <w:t>Zhuoda</w:t>
      </w:r>
      <w:proofErr w:type="spellEnd"/>
      <w:r w:rsidRPr="00027632">
        <w:rPr>
          <w:bCs/>
          <w:iCs/>
          <w:color w:val="000000"/>
          <w:sz w:val="20"/>
          <w:szCs w:val="20"/>
          <w:vertAlign w:val="superscript"/>
          <w:lang w:val="vi-VN"/>
        </w:rPr>
        <w:t>1</w:t>
      </w:r>
      <w:r w:rsidRPr="00027632">
        <w:rPr>
          <w:bCs/>
          <w:iCs/>
          <w:color w:val="000000"/>
          <w:sz w:val="20"/>
          <w:szCs w:val="20"/>
          <w:lang w:val="vi-VN"/>
        </w:rPr>
        <w:t xml:space="preserve">, </w:t>
      </w:r>
      <w:r w:rsidRPr="00027632">
        <w:rPr>
          <w:bCs/>
          <w:color w:val="000000"/>
          <w:sz w:val="20"/>
          <w:szCs w:val="20"/>
        </w:rPr>
        <w:t>Wang Nan</w:t>
      </w:r>
      <w:r w:rsidRPr="00027632">
        <w:rPr>
          <w:bCs/>
          <w:color w:val="000000"/>
          <w:sz w:val="20"/>
          <w:szCs w:val="20"/>
          <w:vertAlign w:val="superscript"/>
        </w:rPr>
        <w:t>1</w:t>
      </w:r>
      <w:r w:rsidRPr="00027632">
        <w:rPr>
          <w:bCs/>
          <w:color w:val="000000"/>
          <w:sz w:val="20"/>
          <w:szCs w:val="20"/>
        </w:rPr>
        <w:t>, Ma Xintong</w:t>
      </w:r>
      <w:r w:rsidRPr="00027632">
        <w:rPr>
          <w:bCs/>
          <w:color w:val="000000"/>
          <w:sz w:val="20"/>
          <w:szCs w:val="20"/>
          <w:vertAlign w:val="superscript"/>
        </w:rPr>
        <w:t>1</w:t>
      </w:r>
      <w:r w:rsidRPr="00027632">
        <w:rPr>
          <w:bCs/>
          <w:color w:val="000000"/>
          <w:sz w:val="20"/>
          <w:szCs w:val="20"/>
        </w:rPr>
        <w:t>, Zhang XinYue</w:t>
      </w:r>
      <w:r w:rsidRPr="00027632">
        <w:rPr>
          <w:bCs/>
          <w:color w:val="000000"/>
          <w:sz w:val="20"/>
          <w:szCs w:val="20"/>
          <w:vertAlign w:val="superscript"/>
        </w:rPr>
        <w:t>1</w:t>
      </w:r>
      <w:r w:rsidRPr="00027632">
        <w:rPr>
          <w:bCs/>
          <w:color w:val="000000"/>
          <w:sz w:val="20"/>
          <w:szCs w:val="20"/>
        </w:rPr>
        <w:t xml:space="preserve">, </w:t>
      </w:r>
      <w:r w:rsidRPr="00027632">
        <w:rPr>
          <w:color w:val="000000"/>
          <w:sz w:val="20"/>
          <w:szCs w:val="20"/>
        </w:rPr>
        <w:t>Liu Xiuming</w:t>
      </w:r>
      <w:r w:rsidRPr="00027632">
        <w:rPr>
          <w:color w:val="000000"/>
          <w:sz w:val="20"/>
          <w:szCs w:val="20"/>
          <w:vertAlign w:val="superscript"/>
        </w:rPr>
        <w:t>1,2,3*</w:t>
      </w:r>
      <w:r w:rsidRPr="00027632">
        <w:rPr>
          <w:color w:val="000000"/>
          <w:sz w:val="20"/>
          <w:szCs w:val="20"/>
        </w:rPr>
        <w:t>, Yao Na</w:t>
      </w:r>
      <w:r w:rsidRPr="00027632">
        <w:rPr>
          <w:color w:val="000000"/>
          <w:sz w:val="20"/>
          <w:szCs w:val="20"/>
          <w:vertAlign w:val="superscript"/>
        </w:rPr>
        <w:t>1*</w:t>
      </w:r>
      <w:r w:rsidRPr="00027632">
        <w:rPr>
          <w:color w:val="000000"/>
          <w:sz w:val="20"/>
          <w:szCs w:val="20"/>
        </w:rPr>
        <w:t xml:space="preserve">and </w:t>
      </w:r>
      <w:proofErr w:type="spellStart"/>
      <w:r w:rsidRPr="00027632">
        <w:rPr>
          <w:color w:val="000000"/>
          <w:sz w:val="20"/>
          <w:szCs w:val="20"/>
        </w:rPr>
        <w:t>Jin</w:t>
      </w:r>
      <w:proofErr w:type="spellEnd"/>
      <w:r w:rsidRPr="00027632">
        <w:rPr>
          <w:color w:val="000000"/>
          <w:sz w:val="20"/>
          <w:szCs w:val="20"/>
        </w:rPr>
        <w:t xml:space="preserve"> Libo</w:t>
      </w:r>
      <w:r w:rsidRPr="00027632">
        <w:rPr>
          <w:color w:val="000000"/>
          <w:sz w:val="20"/>
          <w:szCs w:val="20"/>
          <w:vertAlign w:val="superscript"/>
        </w:rPr>
        <w:t>2,3*</w:t>
      </w:r>
    </w:p>
    <w:p w:rsidR="00027632" w:rsidRPr="00027632" w:rsidRDefault="00027632" w:rsidP="00027632">
      <w:pPr>
        <w:pStyle w:val="MDPI16affiliation"/>
        <w:spacing w:before="240" w:line="480" w:lineRule="auto"/>
        <w:ind w:left="180"/>
        <w:contextualSpacing/>
        <w:jc w:val="both"/>
        <w:rPr>
          <w:rFonts w:ascii="Times New Roman" w:hAnsi="Times New Roman"/>
          <w:sz w:val="20"/>
          <w:szCs w:val="20"/>
        </w:rPr>
      </w:pPr>
      <w:r w:rsidRPr="00027632">
        <w:rPr>
          <w:rFonts w:ascii="Times New Roman" w:hAnsi="Times New Roman"/>
          <w:sz w:val="20"/>
          <w:szCs w:val="20"/>
          <w:vertAlign w:val="superscript"/>
        </w:rPr>
        <w:t>1</w:t>
      </w:r>
      <w:r w:rsidRPr="00027632">
        <w:rPr>
          <w:rFonts w:ascii="Times New Roman" w:hAnsi="Times New Roman"/>
          <w:sz w:val="20"/>
          <w:szCs w:val="20"/>
        </w:rPr>
        <w:t>College of Life Sciences, Engineering Research Center of the Chinese Ministry of Education for Bioreactor and Pharmaceutical Development, Jilin Agricultural University, Changchun, China130118</w:t>
      </w:r>
    </w:p>
    <w:p w:rsidR="00027632" w:rsidRPr="00027632" w:rsidRDefault="00027632" w:rsidP="00027632">
      <w:pPr>
        <w:pStyle w:val="MDPI16affiliation"/>
        <w:spacing w:line="480" w:lineRule="auto"/>
        <w:ind w:left="180"/>
        <w:contextualSpacing/>
        <w:jc w:val="both"/>
        <w:rPr>
          <w:rFonts w:ascii="Times New Roman" w:hAnsi="Times New Roman"/>
          <w:sz w:val="20"/>
          <w:szCs w:val="20"/>
        </w:rPr>
      </w:pPr>
      <w:r w:rsidRPr="00027632">
        <w:rPr>
          <w:rFonts w:ascii="Times New Roman" w:hAnsi="Times New Roman"/>
          <w:sz w:val="20"/>
          <w:szCs w:val="20"/>
          <w:vertAlign w:val="superscript"/>
          <w:lang w:eastAsia="zh-CN"/>
        </w:rPr>
        <w:t>2</w:t>
      </w:r>
      <w:r w:rsidRPr="00027632">
        <w:rPr>
          <w:rFonts w:ascii="Times New Roman" w:hAnsi="Times New Roman"/>
          <w:sz w:val="20"/>
          <w:szCs w:val="20"/>
        </w:rPr>
        <w:t>Institute of Life Sciences, Wenzhou University, Wenzhou, Zhejiang, China 325035</w:t>
      </w:r>
    </w:p>
    <w:p w:rsidR="00027632" w:rsidRPr="00027632" w:rsidRDefault="00027632" w:rsidP="00027632">
      <w:pPr>
        <w:pStyle w:val="MDPI16affiliation"/>
        <w:spacing w:line="480" w:lineRule="auto"/>
        <w:ind w:left="180"/>
        <w:contextualSpacing/>
        <w:jc w:val="both"/>
        <w:rPr>
          <w:rFonts w:ascii="Times New Roman" w:hAnsi="Times New Roman"/>
          <w:sz w:val="20"/>
          <w:szCs w:val="20"/>
        </w:rPr>
      </w:pPr>
      <w:r w:rsidRPr="00027632">
        <w:rPr>
          <w:rFonts w:ascii="Times New Roman" w:hAnsi="Times New Roman"/>
          <w:sz w:val="20"/>
          <w:szCs w:val="20"/>
          <w:vertAlign w:val="superscript"/>
          <w:lang w:eastAsia="zh-CN"/>
        </w:rPr>
        <w:t>3</w:t>
      </w:r>
      <w:r w:rsidRPr="00027632">
        <w:rPr>
          <w:rFonts w:ascii="Times New Roman" w:hAnsi="Times New Roman"/>
          <w:sz w:val="20"/>
          <w:szCs w:val="20"/>
        </w:rPr>
        <w:t>Biomedical Collaborative Innovation Center of Zhejiang province, Wenzhou University, Wenzhou, Zhejiang, China 325035</w:t>
      </w:r>
    </w:p>
    <w:p w:rsidR="00027632" w:rsidRPr="00027632" w:rsidRDefault="00027632" w:rsidP="00027632">
      <w:pPr>
        <w:pStyle w:val="MDPI16affiliation"/>
        <w:spacing w:line="480" w:lineRule="auto"/>
        <w:ind w:left="0" w:firstLine="0"/>
        <w:contextualSpacing/>
        <w:jc w:val="both"/>
        <w:rPr>
          <w:rFonts w:ascii="Times New Roman" w:hAnsi="Times New Roman"/>
          <w:sz w:val="20"/>
          <w:szCs w:val="20"/>
        </w:rPr>
      </w:pPr>
      <w:r w:rsidRPr="00027632">
        <w:rPr>
          <w:rFonts w:ascii="Times New Roman" w:hAnsi="Times New Roman"/>
          <w:b/>
          <w:sz w:val="20"/>
          <w:szCs w:val="20"/>
        </w:rPr>
        <w:t>*</w:t>
      </w:r>
      <w:r w:rsidRPr="00027632">
        <w:rPr>
          <w:rFonts w:ascii="Times New Roman" w:hAnsi="Times New Roman"/>
          <w:sz w:val="20"/>
          <w:szCs w:val="20"/>
        </w:rPr>
        <w:t>Corresponding authors</w:t>
      </w:r>
    </w:p>
    <w:p w:rsidR="00027632" w:rsidRPr="00027632" w:rsidRDefault="00027632" w:rsidP="00027632">
      <w:pPr>
        <w:pStyle w:val="MDPI16affiliation"/>
        <w:spacing w:line="480" w:lineRule="auto"/>
        <w:ind w:left="0" w:firstLine="0"/>
        <w:contextualSpacing/>
        <w:jc w:val="both"/>
        <w:rPr>
          <w:rFonts w:ascii="Times New Roman" w:hAnsi="Times New Roman"/>
          <w:sz w:val="20"/>
          <w:szCs w:val="20"/>
        </w:rPr>
      </w:pPr>
      <w:r w:rsidRPr="00027632">
        <w:rPr>
          <w:rFonts w:ascii="Times New Roman" w:hAnsi="Times New Roman"/>
          <w:sz w:val="20"/>
          <w:szCs w:val="20"/>
        </w:rPr>
        <w:t xml:space="preserve">Liu </w:t>
      </w:r>
      <w:proofErr w:type="spellStart"/>
      <w:r w:rsidRPr="00027632">
        <w:rPr>
          <w:rFonts w:ascii="Times New Roman" w:hAnsi="Times New Roman"/>
          <w:sz w:val="20"/>
          <w:szCs w:val="20"/>
        </w:rPr>
        <w:t>Xiuming</w:t>
      </w:r>
      <w:proofErr w:type="spellEnd"/>
      <w:r w:rsidRPr="00027632">
        <w:rPr>
          <w:rFonts w:ascii="Times New Roman" w:hAnsi="Times New Roman"/>
          <w:sz w:val="20"/>
          <w:szCs w:val="20"/>
        </w:rPr>
        <w:t xml:space="preserve">, </w:t>
      </w:r>
    </w:p>
    <w:p w:rsidR="00027632" w:rsidRPr="00027632" w:rsidRDefault="00D47ADA" w:rsidP="00027632">
      <w:pPr>
        <w:pStyle w:val="MDPI16affiliation"/>
        <w:spacing w:line="480" w:lineRule="auto"/>
        <w:ind w:left="0" w:firstLine="0"/>
        <w:contextualSpacing/>
        <w:jc w:val="both"/>
        <w:rPr>
          <w:rFonts w:ascii="Times New Roman" w:hAnsi="Times New Roman"/>
          <w:sz w:val="20"/>
          <w:szCs w:val="20"/>
          <w:lang w:eastAsia="zh-CN"/>
        </w:rPr>
      </w:pPr>
      <w:hyperlink r:id="rId6" w:history="1">
        <w:r w:rsidR="00027632" w:rsidRPr="00027632">
          <w:rPr>
            <w:rStyle w:val="Hyperlink"/>
            <w:rFonts w:ascii="Times New Roman" w:eastAsia="DengXian Light" w:hAnsi="Times New Roman"/>
            <w:sz w:val="20"/>
            <w:szCs w:val="20"/>
          </w:rPr>
          <w:t>xiuming1211@163.com</w:t>
        </w:r>
      </w:hyperlink>
    </w:p>
    <w:p w:rsidR="00027632" w:rsidRPr="00027632" w:rsidRDefault="00027632" w:rsidP="00027632">
      <w:pPr>
        <w:pStyle w:val="MDPI16affiliation"/>
        <w:spacing w:line="480" w:lineRule="auto"/>
        <w:ind w:left="0" w:firstLine="0"/>
        <w:contextualSpacing/>
        <w:jc w:val="both"/>
        <w:rPr>
          <w:rFonts w:ascii="Times New Roman" w:hAnsi="Times New Roman"/>
          <w:sz w:val="20"/>
          <w:szCs w:val="20"/>
        </w:rPr>
      </w:pPr>
      <w:r w:rsidRPr="00027632">
        <w:rPr>
          <w:rFonts w:ascii="Times New Roman" w:hAnsi="Times New Roman"/>
          <w:sz w:val="20"/>
          <w:szCs w:val="20"/>
          <w:lang w:eastAsia="zh-CN"/>
        </w:rPr>
        <w:t>Yao Na,</w:t>
      </w:r>
    </w:p>
    <w:p w:rsidR="00027632" w:rsidRPr="00027632" w:rsidRDefault="00027632" w:rsidP="00027632">
      <w:pPr>
        <w:pStyle w:val="MDPI16affiliation"/>
        <w:spacing w:line="480" w:lineRule="auto"/>
        <w:ind w:left="0" w:firstLine="0"/>
        <w:contextualSpacing/>
        <w:jc w:val="both"/>
        <w:rPr>
          <w:rFonts w:ascii="Times New Roman" w:hAnsi="Times New Roman"/>
          <w:sz w:val="20"/>
          <w:szCs w:val="20"/>
        </w:rPr>
      </w:pPr>
      <w:r w:rsidRPr="00027632">
        <w:rPr>
          <w:rFonts w:ascii="Times New Roman" w:hAnsi="Times New Roman"/>
          <w:sz w:val="20"/>
          <w:szCs w:val="20"/>
        </w:rPr>
        <w:t xml:space="preserve"> </w:t>
      </w:r>
      <w:hyperlink r:id="rId7" w:history="1">
        <w:r w:rsidRPr="00027632">
          <w:rPr>
            <w:rStyle w:val="Hyperlink"/>
            <w:rFonts w:ascii="Times New Roman" w:eastAsia="DengXian Light" w:hAnsi="Times New Roman"/>
            <w:sz w:val="20"/>
            <w:szCs w:val="20"/>
          </w:rPr>
          <w:t>nayao@jlau.edu.cn</w:t>
        </w:r>
      </w:hyperlink>
    </w:p>
    <w:p w:rsidR="00027632" w:rsidRPr="00027632" w:rsidRDefault="00027632" w:rsidP="00027632">
      <w:pPr>
        <w:pStyle w:val="MDPI16affiliation"/>
        <w:spacing w:line="480" w:lineRule="auto"/>
        <w:ind w:left="0" w:firstLine="0"/>
        <w:contextualSpacing/>
        <w:jc w:val="both"/>
        <w:rPr>
          <w:rFonts w:ascii="Times New Roman" w:hAnsi="Times New Roman"/>
          <w:sz w:val="20"/>
          <w:szCs w:val="20"/>
          <w:lang w:eastAsia="zh-CN"/>
        </w:rPr>
      </w:pPr>
      <w:proofErr w:type="spellStart"/>
      <w:r w:rsidRPr="00027632">
        <w:rPr>
          <w:rFonts w:ascii="Times New Roman" w:hAnsi="Times New Roman"/>
          <w:sz w:val="20"/>
          <w:szCs w:val="20"/>
          <w:lang w:eastAsia="zh-CN"/>
        </w:rPr>
        <w:t>Jin</w:t>
      </w:r>
      <w:proofErr w:type="spellEnd"/>
      <w:r w:rsidRPr="00027632">
        <w:rPr>
          <w:rFonts w:ascii="Times New Roman" w:hAnsi="Times New Roman"/>
          <w:sz w:val="20"/>
          <w:szCs w:val="20"/>
          <w:lang w:eastAsia="zh-CN"/>
        </w:rPr>
        <w:t xml:space="preserve"> </w:t>
      </w:r>
      <w:proofErr w:type="spellStart"/>
      <w:r w:rsidRPr="00027632">
        <w:rPr>
          <w:rFonts w:ascii="Times New Roman" w:hAnsi="Times New Roman"/>
          <w:sz w:val="20"/>
          <w:szCs w:val="20"/>
          <w:lang w:eastAsia="zh-CN"/>
        </w:rPr>
        <w:t>Libo</w:t>
      </w:r>
      <w:proofErr w:type="spellEnd"/>
    </w:p>
    <w:p w:rsidR="00027632" w:rsidRPr="00027632" w:rsidRDefault="00D47ADA" w:rsidP="00027632">
      <w:pPr>
        <w:pStyle w:val="MDPI16affiliation"/>
        <w:spacing w:line="480" w:lineRule="auto"/>
        <w:ind w:left="0" w:firstLine="0"/>
        <w:contextualSpacing/>
        <w:jc w:val="both"/>
        <w:rPr>
          <w:rFonts w:ascii="Times New Roman" w:hAnsi="Times New Roman"/>
          <w:sz w:val="20"/>
          <w:szCs w:val="20"/>
          <w:lang w:eastAsia="zh-CN"/>
        </w:rPr>
      </w:pPr>
      <w:hyperlink r:id="rId8" w:history="1">
        <w:r w:rsidR="00027632" w:rsidRPr="00027632">
          <w:rPr>
            <w:rStyle w:val="Hyperlink"/>
            <w:rFonts w:ascii="Times New Roman" w:hAnsi="Times New Roman"/>
            <w:sz w:val="20"/>
            <w:szCs w:val="20"/>
            <w:lang w:eastAsia="zh-CN"/>
          </w:rPr>
          <w:t>libo9518@126.com</w:t>
        </w:r>
      </w:hyperlink>
      <w:r w:rsidR="00027632" w:rsidRPr="00027632">
        <w:rPr>
          <w:rFonts w:ascii="Times New Roman" w:hAnsi="Times New Roman"/>
          <w:sz w:val="20"/>
          <w:szCs w:val="20"/>
          <w:lang w:eastAsia="zh-CN"/>
        </w:rPr>
        <w:t xml:space="preserve"> </w:t>
      </w:r>
    </w:p>
    <w:p w:rsidR="00027632" w:rsidRPr="00027632" w:rsidRDefault="00027632" w:rsidP="00027632">
      <w:pPr>
        <w:pStyle w:val="MDPI16affiliation"/>
        <w:spacing w:line="480" w:lineRule="auto"/>
        <w:ind w:left="0" w:firstLine="0"/>
        <w:contextualSpacing/>
        <w:jc w:val="both"/>
        <w:rPr>
          <w:rFonts w:ascii="Times New Roman" w:hAnsi="Times New Roman"/>
          <w:sz w:val="20"/>
          <w:szCs w:val="20"/>
          <w:lang w:eastAsia="zh-CN"/>
        </w:rPr>
      </w:pPr>
      <w:r w:rsidRPr="00027632">
        <w:rPr>
          <w:rFonts w:ascii="Times New Roman" w:hAnsi="Times New Roman"/>
          <w:sz w:val="20"/>
          <w:szCs w:val="20"/>
          <w:vertAlign w:val="superscript"/>
          <w:lang w:eastAsia="zh-CN"/>
        </w:rPr>
        <w:t>†</w:t>
      </w:r>
      <w:r w:rsidRPr="00027632">
        <w:rPr>
          <w:rFonts w:ascii="Times New Roman" w:hAnsi="Times New Roman"/>
          <w:sz w:val="20"/>
          <w:szCs w:val="20"/>
          <w:lang w:eastAsia="zh-CN"/>
        </w:rPr>
        <w:t>These authors contributed equally to this work.</w:t>
      </w:r>
    </w:p>
    <w:p w:rsidR="00027632" w:rsidRDefault="00027632" w:rsidP="00027632">
      <w:pPr>
        <w:spacing w:line="480" w:lineRule="auto"/>
        <w:jc w:val="center"/>
        <w:rPr>
          <w:b/>
          <w:bCs/>
          <w:color w:val="000000"/>
          <w:sz w:val="18"/>
          <w:szCs w:val="16"/>
        </w:rPr>
      </w:pPr>
    </w:p>
    <w:p w:rsidR="00027632" w:rsidRDefault="00027632" w:rsidP="00027632">
      <w:pPr>
        <w:spacing w:line="480" w:lineRule="auto"/>
        <w:jc w:val="center"/>
        <w:rPr>
          <w:b/>
          <w:bCs/>
          <w:color w:val="000000"/>
          <w:sz w:val="18"/>
          <w:szCs w:val="16"/>
        </w:rPr>
      </w:pPr>
    </w:p>
    <w:p w:rsidR="00027632" w:rsidRDefault="00027632" w:rsidP="00027632">
      <w:pPr>
        <w:spacing w:line="480" w:lineRule="auto"/>
        <w:jc w:val="center"/>
        <w:rPr>
          <w:b/>
          <w:bCs/>
          <w:color w:val="000000"/>
          <w:sz w:val="18"/>
          <w:szCs w:val="16"/>
        </w:rPr>
      </w:pPr>
    </w:p>
    <w:p w:rsidR="00027632" w:rsidRDefault="00027632" w:rsidP="00027632">
      <w:pPr>
        <w:spacing w:line="480" w:lineRule="auto"/>
        <w:jc w:val="center"/>
        <w:rPr>
          <w:b/>
          <w:bCs/>
          <w:color w:val="000000"/>
          <w:sz w:val="18"/>
          <w:szCs w:val="16"/>
        </w:rPr>
      </w:pPr>
    </w:p>
    <w:p w:rsidR="00027632" w:rsidRDefault="00027632" w:rsidP="00027632">
      <w:pPr>
        <w:spacing w:line="480" w:lineRule="auto"/>
        <w:rPr>
          <w:color w:val="000000"/>
          <w:sz w:val="20"/>
          <w:szCs w:val="20"/>
        </w:rPr>
      </w:pPr>
      <w:r w:rsidRPr="00027632">
        <w:rPr>
          <w:b/>
          <w:bCs/>
          <w:sz w:val="20"/>
          <w:szCs w:val="20"/>
        </w:rPr>
        <w:lastRenderedPageBreak/>
        <w:t>Supplementary Table 1:</w:t>
      </w:r>
      <w:r w:rsidRPr="00027632">
        <w:rPr>
          <w:sz w:val="20"/>
          <w:szCs w:val="20"/>
        </w:rPr>
        <w:t xml:space="preserve"> </w:t>
      </w:r>
      <w:r w:rsidRPr="00027632">
        <w:rPr>
          <w:color w:val="000000"/>
          <w:sz w:val="20"/>
          <w:szCs w:val="20"/>
        </w:rPr>
        <w:t xml:space="preserve">Physicochemical </w:t>
      </w:r>
      <w:proofErr w:type="spellStart"/>
      <w:r w:rsidRPr="00027632">
        <w:rPr>
          <w:color w:val="000000"/>
          <w:sz w:val="20"/>
          <w:szCs w:val="20"/>
        </w:rPr>
        <w:t>characterstics</w:t>
      </w:r>
      <w:proofErr w:type="spellEnd"/>
      <w:r w:rsidRPr="00027632">
        <w:rPr>
          <w:color w:val="000000"/>
          <w:sz w:val="20"/>
          <w:szCs w:val="20"/>
        </w:rPr>
        <w:t xml:space="preserve"> of CtF3’H enzymes encoding gene family in safflower.</w:t>
      </w:r>
    </w:p>
    <w:p w:rsidR="003E1D37" w:rsidRPr="00B52170" w:rsidRDefault="003E1D37" w:rsidP="003E1D37">
      <w:pPr>
        <w:pStyle w:val="Caption"/>
        <w:keepNext/>
        <w:spacing w:line="480" w:lineRule="auto"/>
        <w:rPr>
          <w:rFonts w:ascii="Times New Roman" w:hAnsi="Times New Roman" w:cs="Times New Roman"/>
        </w:rPr>
      </w:pPr>
      <w:r w:rsidRPr="00027632">
        <w:rPr>
          <w:rFonts w:ascii="Times New Roman" w:eastAsia="SimSun" w:hAnsi="Times New Roman" w:cs="Times New Roman"/>
          <w:b/>
          <w:bCs/>
        </w:rPr>
        <w:t xml:space="preserve">Supplementary Table </w:t>
      </w:r>
      <w:r>
        <w:rPr>
          <w:b/>
          <w:bCs/>
        </w:rPr>
        <w:t>S</w:t>
      </w:r>
      <w:r w:rsidRPr="00027632">
        <w:rPr>
          <w:rFonts w:ascii="Times New Roman" w:eastAsia="SimSun" w:hAnsi="Times New Roman" w:cs="Times New Roman"/>
          <w:b/>
          <w:bCs/>
        </w:rPr>
        <w:t>1:</w:t>
      </w:r>
      <w:r w:rsidRPr="00027632">
        <w:rPr>
          <w:rFonts w:ascii="Times New Roman" w:hAnsi="Times New Roman" w:cs="Times New Roman"/>
        </w:rPr>
        <w:t xml:space="preserve"> </w:t>
      </w:r>
      <w:r w:rsidRPr="005E7127">
        <w:rPr>
          <w:rFonts w:ascii="Times New Roman" w:eastAsia="SimSun" w:hAnsi="Times New Roman" w:cs="Times New Roman"/>
        </w:rPr>
        <w:t xml:space="preserve">Primer sequences </w:t>
      </w:r>
      <w:r>
        <w:rPr>
          <w:rFonts w:ascii="Times New Roman" w:eastAsia="SimSun" w:hAnsi="Times New Roman" w:cs="Times New Roman"/>
        </w:rPr>
        <w:t>of 22 CtF3’H</w:t>
      </w:r>
    </w:p>
    <w:p w:rsidR="003E1D37" w:rsidRDefault="003E1D37" w:rsidP="00027632">
      <w:pPr>
        <w:spacing w:line="480" w:lineRule="auto"/>
        <w:rPr>
          <w:sz w:val="20"/>
          <w:szCs w:val="20"/>
        </w:rPr>
      </w:pPr>
      <w:r w:rsidRPr="00027632">
        <w:rPr>
          <w:b/>
          <w:bCs/>
          <w:sz w:val="20"/>
          <w:szCs w:val="20"/>
        </w:rPr>
        <w:t xml:space="preserve">Supplementary Table </w:t>
      </w:r>
      <w:r>
        <w:rPr>
          <w:b/>
          <w:bCs/>
          <w:sz w:val="20"/>
          <w:szCs w:val="20"/>
        </w:rPr>
        <w:t>S2</w:t>
      </w:r>
      <w:r w:rsidRPr="00027632">
        <w:rPr>
          <w:b/>
          <w:bCs/>
          <w:sz w:val="20"/>
          <w:szCs w:val="20"/>
        </w:rPr>
        <w:t>:</w:t>
      </w:r>
      <w:r w:rsidRPr="00027632">
        <w:rPr>
          <w:sz w:val="20"/>
          <w:szCs w:val="20"/>
        </w:rPr>
        <w:t xml:space="preserve"> </w:t>
      </w:r>
      <w:r w:rsidRPr="003E1D37">
        <w:rPr>
          <w:sz w:val="20"/>
          <w:szCs w:val="20"/>
        </w:rPr>
        <w:t>Primer sequences and restriction enzymes used in this study</w:t>
      </w: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Default="00A47DC5" w:rsidP="00027632">
      <w:pPr>
        <w:spacing w:line="480" w:lineRule="auto"/>
        <w:rPr>
          <w:b/>
          <w:iCs/>
          <w:sz w:val="20"/>
          <w:szCs w:val="20"/>
        </w:rPr>
      </w:pPr>
    </w:p>
    <w:p w:rsidR="00A47DC5" w:rsidRPr="00027632" w:rsidRDefault="00A47DC5" w:rsidP="00027632">
      <w:pPr>
        <w:spacing w:line="480" w:lineRule="auto"/>
        <w:rPr>
          <w:b/>
          <w:iCs/>
          <w:sz w:val="20"/>
          <w:szCs w:val="20"/>
        </w:rPr>
      </w:pPr>
      <w:bookmarkStart w:id="0" w:name="_GoBack"/>
      <w:bookmarkEnd w:id="0"/>
    </w:p>
    <w:p w:rsidR="00027632" w:rsidRPr="00027632" w:rsidRDefault="00027632" w:rsidP="00027632">
      <w:pPr>
        <w:spacing w:line="480" w:lineRule="auto"/>
        <w:jc w:val="both"/>
        <w:rPr>
          <w:color w:val="000000"/>
          <w:sz w:val="18"/>
          <w:szCs w:val="18"/>
        </w:rPr>
      </w:pPr>
      <w:r w:rsidRPr="00027632">
        <w:rPr>
          <w:b/>
          <w:bCs/>
          <w:sz w:val="18"/>
          <w:szCs w:val="18"/>
        </w:rPr>
        <w:lastRenderedPageBreak/>
        <w:t>Supplementary</w:t>
      </w:r>
      <w:r w:rsidRPr="00027632">
        <w:rPr>
          <w:b/>
          <w:bCs/>
          <w:color w:val="000000"/>
          <w:sz w:val="18"/>
          <w:szCs w:val="18"/>
        </w:rPr>
        <w:t xml:space="preserve"> Table 1.</w:t>
      </w:r>
      <w:r w:rsidRPr="00027632">
        <w:rPr>
          <w:color w:val="000000"/>
          <w:sz w:val="18"/>
          <w:szCs w:val="18"/>
        </w:rPr>
        <w:t xml:space="preserve"> Physicochemical </w:t>
      </w:r>
      <w:proofErr w:type="spellStart"/>
      <w:r w:rsidRPr="00027632">
        <w:rPr>
          <w:color w:val="000000"/>
          <w:sz w:val="18"/>
          <w:szCs w:val="18"/>
        </w:rPr>
        <w:t>characterstics</w:t>
      </w:r>
      <w:proofErr w:type="spellEnd"/>
      <w:r w:rsidRPr="00027632">
        <w:rPr>
          <w:color w:val="000000"/>
          <w:sz w:val="18"/>
          <w:szCs w:val="18"/>
        </w:rPr>
        <w:t xml:space="preserve"> of CtF3’H enzymes encoding gene family in safflower.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6"/>
        <w:gridCol w:w="1262"/>
        <w:gridCol w:w="790"/>
        <w:gridCol w:w="636"/>
        <w:gridCol w:w="901"/>
        <w:gridCol w:w="1448"/>
        <w:gridCol w:w="1356"/>
        <w:gridCol w:w="877"/>
      </w:tblGrid>
      <w:tr w:rsidR="00027632" w:rsidRPr="00027632" w:rsidTr="00B56CA3">
        <w:trPr>
          <w:trHeight w:val="638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pStyle w:val="MDPI52figure"/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27632">
              <w:rPr>
                <w:rFonts w:ascii="Times New Roman" w:hAnsi="Times New Roman"/>
                <w:sz w:val="18"/>
                <w:szCs w:val="18"/>
              </w:rPr>
              <w:t>GeneName</w:t>
            </w:r>
            <w:proofErr w:type="spellEnd"/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pStyle w:val="MDPI52figure"/>
              <w:widowControl w:val="0"/>
              <w:spacing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27632">
              <w:rPr>
                <w:rFonts w:ascii="Times New Roman" w:hAnsi="Times New Roman"/>
                <w:sz w:val="18"/>
                <w:szCs w:val="18"/>
              </w:rPr>
              <w:t>Gene ID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pStyle w:val="MDPI52figure"/>
              <w:widowControl w:val="0"/>
              <w:spacing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27632">
              <w:rPr>
                <w:rFonts w:ascii="Times New Roman" w:hAnsi="Times New Roman"/>
                <w:sz w:val="18"/>
                <w:szCs w:val="18"/>
              </w:rPr>
              <w:t>Protein Length</w:t>
            </w: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pStyle w:val="MDPI52figure"/>
              <w:widowControl w:val="0"/>
              <w:spacing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27632">
              <w:rPr>
                <w:rFonts w:ascii="Times New Roman" w:hAnsi="Times New Roman"/>
                <w:sz w:val="18"/>
                <w:szCs w:val="18"/>
              </w:rPr>
              <w:t>PI</w:t>
            </w: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pStyle w:val="MDPI52figure"/>
              <w:widowControl w:val="0"/>
              <w:spacing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27632">
              <w:rPr>
                <w:rFonts w:ascii="Times New Roman" w:hAnsi="Times New Roman"/>
                <w:sz w:val="18"/>
                <w:szCs w:val="18"/>
              </w:rPr>
              <w:t>MW(Da)</w:t>
            </w: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pStyle w:val="MDPI52figure"/>
              <w:widowControl w:val="0"/>
              <w:spacing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27632">
              <w:rPr>
                <w:rFonts w:ascii="Times New Roman" w:hAnsi="Times New Roman"/>
                <w:sz w:val="18"/>
                <w:szCs w:val="18"/>
              </w:rPr>
              <w:t>Subcellular Localization</w:t>
            </w: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pStyle w:val="MDPI52figure"/>
              <w:widowControl w:val="0"/>
              <w:spacing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27632">
              <w:rPr>
                <w:rFonts w:ascii="Times New Roman" w:hAnsi="Times New Roman"/>
                <w:sz w:val="18"/>
                <w:szCs w:val="18"/>
              </w:rPr>
              <w:t>InstabilityIndex</w:t>
            </w:r>
            <w:proofErr w:type="spellEnd"/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pStyle w:val="MDPI52figure"/>
              <w:widowControl w:val="0"/>
              <w:spacing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027632">
              <w:rPr>
                <w:rFonts w:ascii="Times New Roman" w:hAnsi="Times New Roman"/>
                <w:sz w:val="18"/>
                <w:szCs w:val="18"/>
              </w:rPr>
              <w:t>GRAVY</w:t>
            </w:r>
          </w:p>
        </w:tc>
      </w:tr>
      <w:tr w:rsidR="00027632" w:rsidRPr="00027632" w:rsidTr="00B56CA3">
        <w:trPr>
          <w:trHeight w:val="460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CtF3’H1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CCG001824.1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179</w:t>
            </w: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7.63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20193.86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Endoplasmic reticulum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33.20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-0.116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468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CtF3’H2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CCG001825.2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6.74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20251.89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Endoplasmic reticulum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32.78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-0.133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48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CtF3’H5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CCG001872.1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6.20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50029.79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35.29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CtF3’H7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CCG002178.1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249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4.94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28595.05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36.21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-0.167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48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CtF3’H8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CCG002598.1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6.54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29635.39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38.59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-0.335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lastRenderedPageBreak/>
              <w:t>CtF3’H9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CCG004791.1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308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35989.74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39.38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-0.396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CtF3’H10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CCG004792.1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7.73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22706.54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Membrane-bound Endoplasmic reticulum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37.62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-0.385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48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CtF3’H13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CCG006736.1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507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6.77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57397.75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37.02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-0.107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CtF3’H14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CCG006903.1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507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7.26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58265.25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38.97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-0.267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48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CtF3’H15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CCG006904.1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507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7.30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58516.73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37.87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-0.266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CtF3’H20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CCG017086.1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496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56486.35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35.67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-0.142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48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lastRenderedPageBreak/>
              <w:t>CtF3’H22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CCG019544.1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6.16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14841.46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Endoplasmic reticulum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31.53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-0.183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CtF3’H23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CCG020436.1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518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8.76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58618.94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43.66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-0.207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CtF3’H24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CCG022595.1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6.90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18869.26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Endoplasmic reticulum</w:t>
            </w:r>
          </w:p>
          <w:p w:rsidR="00027632" w:rsidRPr="00027632" w:rsidRDefault="00027632" w:rsidP="00027632">
            <w:pPr>
              <w:spacing w:line="48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42.80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-0.179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CtF3’H26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CCG023726.1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6.89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82584.56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Membrane-bound Endoplasmic reticulum</w:t>
            </w: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34.45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-0.008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CtF3’H27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CCG024108.1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311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8.23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36275.60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34.14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-0.532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CtF3’H28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CCG024245.1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516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58808.13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47.76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-0.214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lastRenderedPageBreak/>
              <w:t>CtF3’H31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CCG026487.1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252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5.81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28875.44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40.31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-0.302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CtF3’H32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CCG027037.1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57428.60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39.51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-0.146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CtF3’H33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CCG028222.1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5.82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49255.88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Membrane-bound Endoplasmic reticulum</w:t>
            </w: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36.29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-0.015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CtF3’H34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CCG031317.1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207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5.57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23549.22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Membrane-bound Endoplasmic reticulum</w:t>
            </w: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44.48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-0.194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27632" w:rsidRPr="00027632" w:rsidTr="00B56CA3">
        <w:trPr>
          <w:trHeight w:val="957"/>
          <w:jc w:val="center"/>
        </w:trPr>
        <w:tc>
          <w:tcPr>
            <w:tcW w:w="9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  <w:lang w:val="vi-VN"/>
              </w:rPr>
            </w:pPr>
            <w:r w:rsidRPr="00027632">
              <w:rPr>
                <w:color w:val="000000"/>
                <w:sz w:val="18"/>
                <w:szCs w:val="18"/>
                <w:lang w:val="vi-VN"/>
              </w:rPr>
              <w:t>CtF3’H37</w:t>
            </w:r>
          </w:p>
        </w:tc>
        <w:tc>
          <w:tcPr>
            <w:tcW w:w="115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027632" w:rsidRPr="00027632" w:rsidRDefault="00027632" w:rsidP="00027632">
            <w:pPr>
              <w:spacing w:line="480" w:lineRule="auto"/>
              <w:jc w:val="both"/>
              <w:textAlignment w:val="center"/>
              <w:rPr>
                <w:color w:val="000000"/>
                <w:sz w:val="18"/>
                <w:szCs w:val="18"/>
              </w:rPr>
            </w:pPr>
            <w:r w:rsidRPr="00027632">
              <w:rPr>
                <w:color w:val="000000"/>
                <w:sz w:val="18"/>
                <w:szCs w:val="18"/>
              </w:rPr>
              <w:t>CCG031319.1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9.49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29461.21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  <w:p w:rsidR="00027632" w:rsidRPr="00027632" w:rsidRDefault="00027632" w:rsidP="00027632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20.55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763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  <w:p w:rsidR="00027632" w:rsidRPr="00027632" w:rsidRDefault="00027632" w:rsidP="00027632">
            <w:pPr>
              <w:pStyle w:val="HTMLPreformatted"/>
              <w:shd w:val="clear" w:color="auto" w:fill="FFFFFF"/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027632" w:rsidRDefault="00027632" w:rsidP="00027632">
      <w:pPr>
        <w:spacing w:line="480" w:lineRule="auto"/>
        <w:jc w:val="both"/>
        <w:rPr>
          <w:color w:val="000000"/>
          <w:sz w:val="18"/>
          <w:szCs w:val="18"/>
        </w:rPr>
      </w:pPr>
    </w:p>
    <w:p w:rsidR="00B52170" w:rsidRPr="00B52170" w:rsidRDefault="00B52170" w:rsidP="00B52170">
      <w:pPr>
        <w:pStyle w:val="Caption"/>
        <w:keepNext/>
        <w:spacing w:line="480" w:lineRule="auto"/>
        <w:jc w:val="center"/>
        <w:rPr>
          <w:rFonts w:ascii="Times New Roman" w:hAnsi="Times New Roman" w:cs="Times New Roman"/>
        </w:rPr>
      </w:pPr>
      <w:r w:rsidRPr="005E7127">
        <w:rPr>
          <w:rFonts w:ascii="Times New Roman" w:eastAsia="SimSun" w:hAnsi="Times New Roman" w:cs="Times New Roman"/>
          <w:b/>
          <w:bCs/>
        </w:rPr>
        <w:lastRenderedPageBreak/>
        <w:t>Supplementary</w:t>
      </w:r>
      <w:r w:rsidRPr="005E7127">
        <w:rPr>
          <w:rFonts w:ascii="Times New Roman" w:hAnsi="Times New Roman" w:cs="Times New Roman"/>
          <w:b/>
        </w:rPr>
        <w:t xml:space="preserve"> Table</w:t>
      </w:r>
      <w:r>
        <w:rPr>
          <w:rFonts w:ascii="Times New Roman" w:hAnsi="Times New Roman" w:cs="Times New Roman"/>
          <w:b/>
        </w:rPr>
        <w:t xml:space="preserve"> S1</w:t>
      </w:r>
      <w:r w:rsidRPr="005E7127">
        <w:rPr>
          <w:rFonts w:ascii="Times New Roman" w:hAnsi="Times New Roman" w:cs="Times New Roman"/>
        </w:rPr>
        <w:t xml:space="preserve"> </w:t>
      </w:r>
      <w:r w:rsidRPr="005E7127">
        <w:rPr>
          <w:rFonts w:ascii="Times New Roman" w:eastAsia="SimSun" w:hAnsi="Times New Roman" w:cs="Times New Roman"/>
        </w:rPr>
        <w:t xml:space="preserve">Primer sequences </w:t>
      </w:r>
      <w:r w:rsidR="002B1E36">
        <w:rPr>
          <w:rFonts w:ascii="Times New Roman" w:eastAsia="SimSun" w:hAnsi="Times New Roman" w:cs="Times New Roman"/>
        </w:rPr>
        <w:t>of 22 CtF3’H</w:t>
      </w:r>
    </w:p>
    <w:tbl>
      <w:tblPr>
        <w:tblW w:w="9060" w:type="dxa"/>
        <w:tblInd w:w="-5" w:type="dxa"/>
        <w:tblLook w:val="04A0" w:firstRow="1" w:lastRow="0" w:firstColumn="1" w:lastColumn="0" w:noHBand="0" w:noVBand="1"/>
      </w:tblPr>
      <w:tblGrid>
        <w:gridCol w:w="960"/>
        <w:gridCol w:w="2060"/>
        <w:gridCol w:w="761"/>
        <w:gridCol w:w="5279"/>
      </w:tblGrid>
      <w:tr w:rsidR="00B52170" w:rsidRPr="00B52170" w:rsidTr="008338E7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Number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jc w:val="center"/>
              <w:rPr>
                <w:bCs/>
                <w:color w:val="FF0000"/>
                <w:sz w:val="20"/>
                <w:szCs w:val="20"/>
              </w:rPr>
            </w:pPr>
            <w:r w:rsidRPr="00B52170">
              <w:rPr>
                <w:bCs/>
                <w:sz w:val="20"/>
                <w:szCs w:val="20"/>
              </w:rPr>
              <w:t>ID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8338E7">
              <w:rPr>
                <w:sz w:val="20"/>
                <w:szCs w:val="20"/>
              </w:rPr>
              <w:t>Primer</w:t>
            </w:r>
          </w:p>
        </w:tc>
        <w:tc>
          <w:tcPr>
            <w:tcW w:w="5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8338E7">
              <w:rPr>
                <w:sz w:val="20"/>
                <w:szCs w:val="20"/>
              </w:rPr>
              <w:t>Sequence (5’-3’)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GGTGCCTCTTCTTCTTCCACAT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CCATTGCCCAAAGATTGACA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GGTGCCTCTTCTTCTTCCACA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CCATTGCCCAAAGATTGACA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TCTTGCCAGGAGGTGAAAAGC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TCCTTAACCCTAGGCTCATGCC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GGTGCCTTTGCTAATTCCTCGT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CGACCAATTGCCCAAACGT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TGCCACTTCTTCTTCCGCAT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CGACCCATTGCCCAAAGAT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CCATCTTTTGCGCACGAATC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CCCGAAATGTCATCATCTCCC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GCAAAGTGGCTGGATACGACAT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CGGTCGAAAAGCCTTTGGAT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CtF3'H13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GTCGCAACTCCTAAACGGTACG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CCACCTTTGGCCTTTTGAGAC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CATCTTCTCCGGAAATGGCTC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GCGGTTGTTGAAGGTGGTGTA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CACCTTCGACAACCGCAATATC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CGAGCCTTTTCGAGCTGAAAA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GATCATCGGAAACCTGCATCA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GGCTACCAAGGCGGAGAGATAT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TTCATCCACCAATCCCCTTCTT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TGCATTCACGAGGACCTGTGT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CtF3'H23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GCAACAGAGGAGCTTGATCGAG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AACCTCATGGCCTCCTTAGCA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CGAGATCCCAAAAATTGGCC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CCAACTCCGAATGGCAAAAAC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CtF3'H26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GATTTCATTCCAGCCCTCGATT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CGTCACCGCCATTTTTATGATC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CtF3'H27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AACATGGTCTTCAGAGCAAGCG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TCCTGCCACGAATAGTTCCGT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CtF3'H28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CCGCTGGCACCATGTTATTT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CCCCTTCAATGAAACGACGA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CCTGTGCCACTTCTTCTTCCAC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GCCCATTGCCCATAGATTGAC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CtF3'H32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GCACAATCTTTCTTGGATCGCA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CGTTGTCGTGTTTGTTCCTGCT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TCAGGATCTTGTGTTTGCTCCC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CGTGACGGAAATCATCGAGTG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CtF3'H34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TGGCGGAACGGATGTTTATG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CCAAACTTTTCGGACAGGTCG</w:t>
            </w:r>
          </w:p>
        </w:tc>
      </w:tr>
      <w:tr w:rsidR="00B52170" w:rsidRPr="00B52170" w:rsidTr="008338E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2</w:t>
            </w:r>
            <w:r w:rsidR="008338E7">
              <w:rPr>
                <w:rFonts w:eastAsia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CtF3'H37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F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ACCTTGCAAAAGTCGTGGTCC</w:t>
            </w:r>
          </w:p>
        </w:tc>
      </w:tr>
      <w:tr w:rsidR="00B52170" w:rsidRPr="00B52170" w:rsidTr="00B5217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B52170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R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2170" w:rsidRPr="00B52170" w:rsidRDefault="00B52170" w:rsidP="00B52170">
            <w:pPr>
              <w:spacing w:after="0" w:line="240" w:lineRule="auto"/>
              <w:rPr>
                <w:sz w:val="20"/>
                <w:szCs w:val="20"/>
              </w:rPr>
            </w:pPr>
            <w:r w:rsidRPr="00B52170">
              <w:rPr>
                <w:sz w:val="20"/>
                <w:szCs w:val="20"/>
              </w:rPr>
              <w:t>CCAGACAATCCCTTGACCGTAG</w:t>
            </w:r>
          </w:p>
        </w:tc>
      </w:tr>
    </w:tbl>
    <w:p w:rsidR="00B52170" w:rsidRDefault="00B52170" w:rsidP="00B52170">
      <w:pPr>
        <w:pStyle w:val="Caption"/>
        <w:keepNext/>
        <w:spacing w:line="480" w:lineRule="auto"/>
        <w:jc w:val="center"/>
        <w:rPr>
          <w:rFonts w:ascii="Times New Roman" w:eastAsia="SimSun" w:hAnsi="Times New Roman" w:cs="Times New Roman"/>
          <w:b/>
          <w:bCs/>
        </w:rPr>
      </w:pPr>
    </w:p>
    <w:p w:rsidR="008338E7" w:rsidRPr="008338E7" w:rsidRDefault="008338E7" w:rsidP="008338E7"/>
    <w:p w:rsidR="00B52170" w:rsidRPr="005E7127" w:rsidRDefault="00B52170" w:rsidP="00B52170">
      <w:pPr>
        <w:pStyle w:val="Caption"/>
        <w:keepNext/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SimSun" w:hAnsi="Times New Roman" w:cs="Times New Roman"/>
          <w:b/>
          <w:bCs/>
        </w:rPr>
        <w:t xml:space="preserve">                  </w:t>
      </w:r>
      <w:r w:rsidRPr="005E7127">
        <w:rPr>
          <w:rFonts w:ascii="Times New Roman" w:eastAsia="SimSun" w:hAnsi="Times New Roman" w:cs="Times New Roman"/>
          <w:b/>
          <w:bCs/>
        </w:rPr>
        <w:t>Supplementary</w:t>
      </w:r>
      <w:r w:rsidRPr="005E7127">
        <w:rPr>
          <w:rFonts w:ascii="Times New Roman" w:hAnsi="Times New Roman" w:cs="Times New Roman"/>
          <w:b/>
        </w:rPr>
        <w:t xml:space="preserve"> Table</w:t>
      </w:r>
      <w:r>
        <w:rPr>
          <w:rFonts w:ascii="Times New Roman" w:hAnsi="Times New Roman" w:cs="Times New Roman"/>
          <w:b/>
        </w:rPr>
        <w:t xml:space="preserve"> S</w:t>
      </w:r>
      <w:r w:rsidRPr="005E7127">
        <w:rPr>
          <w:rFonts w:ascii="Times New Roman" w:hAnsi="Times New Roman" w:cs="Times New Roman"/>
          <w:b/>
        </w:rPr>
        <w:fldChar w:fldCharType="begin"/>
      </w:r>
      <w:r w:rsidRPr="005E7127">
        <w:rPr>
          <w:rFonts w:ascii="Times New Roman" w:hAnsi="Times New Roman" w:cs="Times New Roman"/>
          <w:b/>
        </w:rPr>
        <w:instrText xml:space="preserve"> SEQ Table \* ARABIC </w:instrText>
      </w:r>
      <w:r w:rsidRPr="005E7127">
        <w:rPr>
          <w:rFonts w:ascii="Times New Roman" w:hAnsi="Times New Roman" w:cs="Times New Roman"/>
          <w:b/>
        </w:rPr>
        <w:fldChar w:fldCharType="separate"/>
      </w:r>
      <w:r w:rsidRPr="005E7127">
        <w:rPr>
          <w:rFonts w:ascii="Times New Roman" w:hAnsi="Times New Roman" w:cs="Times New Roman"/>
          <w:b/>
          <w:noProof/>
        </w:rPr>
        <w:t>2</w:t>
      </w:r>
      <w:r w:rsidRPr="005E7127">
        <w:rPr>
          <w:rFonts w:ascii="Times New Roman" w:hAnsi="Times New Roman" w:cs="Times New Roman"/>
          <w:b/>
        </w:rPr>
        <w:fldChar w:fldCharType="end"/>
      </w:r>
      <w:r w:rsidRPr="005E7127">
        <w:rPr>
          <w:rFonts w:ascii="Times New Roman" w:hAnsi="Times New Roman" w:cs="Times New Roman"/>
        </w:rPr>
        <w:t xml:space="preserve"> </w:t>
      </w:r>
      <w:bookmarkStart w:id="1" w:name="_Hlk59714557"/>
      <w:r w:rsidRPr="005E7127">
        <w:rPr>
          <w:rFonts w:ascii="Times New Roman" w:eastAsia="SimSun" w:hAnsi="Times New Roman" w:cs="Times New Roman"/>
        </w:rPr>
        <w:t>Primer sequences and restriction enzymes used in this study</w:t>
      </w:r>
      <w:bookmarkEnd w:id="1"/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930"/>
        <w:gridCol w:w="4516"/>
        <w:gridCol w:w="1094"/>
        <w:gridCol w:w="2545"/>
      </w:tblGrid>
      <w:tr w:rsidR="007C552F" w:rsidTr="00666608">
        <w:tc>
          <w:tcPr>
            <w:tcW w:w="966" w:type="dxa"/>
            <w:tcBorders>
              <w:bottom w:val="single" w:sz="4" w:space="0" w:color="auto"/>
            </w:tcBorders>
          </w:tcPr>
          <w:p w:rsidR="007C552F" w:rsidRDefault="007C552F" w:rsidP="00930EE8">
            <w:pPr>
              <w:spacing w:line="480" w:lineRule="auto"/>
              <w:jc w:val="center"/>
              <w:rPr>
                <w:snapToGrid w:val="0"/>
                <w:color w:val="000000"/>
                <w:sz w:val="18"/>
                <w:szCs w:val="18"/>
              </w:rPr>
            </w:pPr>
            <w:r>
              <w:rPr>
                <w:snapToGrid w:val="0"/>
                <w:color w:val="000000"/>
                <w:sz w:val="18"/>
                <w:szCs w:val="18"/>
              </w:rPr>
              <w:t>Primers</w:t>
            </w:r>
          </w:p>
        </w:tc>
        <w:tc>
          <w:tcPr>
            <w:tcW w:w="4516" w:type="dxa"/>
            <w:tcBorders>
              <w:bottom w:val="single" w:sz="4" w:space="0" w:color="auto"/>
            </w:tcBorders>
          </w:tcPr>
          <w:p w:rsidR="007C552F" w:rsidRDefault="007C552F" w:rsidP="00930EE8">
            <w:pPr>
              <w:spacing w:line="480" w:lineRule="auto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5E7127">
              <w:rPr>
                <w:sz w:val="20"/>
                <w:szCs w:val="20"/>
              </w:rPr>
              <w:t>Sequence (5’-3’)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7C552F" w:rsidRDefault="007C552F" w:rsidP="00930EE8">
            <w:pPr>
              <w:spacing w:line="480" w:lineRule="auto"/>
              <w:jc w:val="center"/>
              <w:rPr>
                <w:snapToGrid w:val="0"/>
                <w:color w:val="000000"/>
                <w:sz w:val="18"/>
                <w:szCs w:val="18"/>
              </w:rPr>
            </w:pPr>
            <w:r w:rsidRPr="005E7127">
              <w:rPr>
                <w:sz w:val="20"/>
                <w:szCs w:val="20"/>
              </w:rPr>
              <w:t>Restriction enzyme</w:t>
            </w:r>
            <w:r>
              <w:rPr>
                <w:sz w:val="20"/>
                <w:szCs w:val="20"/>
              </w:rPr>
              <w:t xml:space="preserve"> </w:t>
            </w:r>
            <w:r w:rsidRPr="005E7127">
              <w:rPr>
                <w:sz w:val="20"/>
                <w:szCs w:val="20"/>
              </w:rPr>
              <w:t>underlined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:rsidR="007C552F" w:rsidRPr="005E7127" w:rsidRDefault="007C552F" w:rsidP="00930EE8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</w:t>
            </w:r>
          </w:p>
        </w:tc>
      </w:tr>
      <w:tr w:rsidR="007C552F" w:rsidTr="00666608">
        <w:tc>
          <w:tcPr>
            <w:tcW w:w="966" w:type="dxa"/>
            <w:tcBorders>
              <w:bottom w:val="nil"/>
              <w:right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132B19">
              <w:rPr>
                <w:snapToGrid w:val="0"/>
                <w:color w:val="000000"/>
                <w:sz w:val="18"/>
                <w:szCs w:val="18"/>
              </w:rPr>
              <w:t>F3’H5-3f</w:t>
            </w:r>
          </w:p>
        </w:tc>
        <w:tc>
          <w:tcPr>
            <w:tcW w:w="451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132B19">
              <w:rPr>
                <w:snapToGrid w:val="0"/>
                <w:color w:val="000000"/>
                <w:sz w:val="18"/>
                <w:szCs w:val="18"/>
              </w:rPr>
              <w:t>AATAACTAGTATGGCCGACAAGTACGGCCC</w:t>
            </w:r>
          </w:p>
        </w:tc>
        <w:tc>
          <w:tcPr>
            <w:tcW w:w="72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880" w:type="dxa"/>
            <w:tcBorders>
              <w:left w:val="single" w:sz="4" w:space="0" w:color="auto"/>
              <w:bottom w:val="nil"/>
            </w:tcBorders>
          </w:tcPr>
          <w:p w:rsidR="007C552F" w:rsidRDefault="00AC2DFD" w:rsidP="007C552F">
            <w:pPr>
              <w:spacing w:line="480" w:lineRule="auto"/>
              <w:rPr>
                <w:snapToGrid w:val="0"/>
                <w:color w:val="000000"/>
                <w:sz w:val="18"/>
                <w:szCs w:val="18"/>
              </w:rPr>
            </w:pPr>
            <w:r>
              <w:rPr>
                <w:snapToGrid w:val="0"/>
                <w:color w:val="000000"/>
                <w:sz w:val="18"/>
                <w:szCs w:val="18"/>
              </w:rPr>
              <w:t>C</w:t>
            </w:r>
            <w:r w:rsidR="007C552F" w:rsidRPr="007C552F">
              <w:rPr>
                <w:snapToGrid w:val="0"/>
                <w:color w:val="000000"/>
                <w:sz w:val="18"/>
                <w:szCs w:val="18"/>
              </w:rPr>
              <w:t>loning of F3’H-5</w:t>
            </w:r>
          </w:p>
        </w:tc>
      </w:tr>
      <w:tr w:rsidR="00666608" w:rsidTr="00666608">
        <w:tc>
          <w:tcPr>
            <w:tcW w:w="96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132B19">
              <w:rPr>
                <w:snapToGrid w:val="0"/>
                <w:color w:val="000000"/>
                <w:sz w:val="18"/>
                <w:szCs w:val="18"/>
              </w:rPr>
              <w:t>F3’H5-3r</w:t>
            </w:r>
          </w:p>
        </w:tc>
        <w:tc>
          <w:tcPr>
            <w:tcW w:w="4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132B19">
              <w:rPr>
                <w:snapToGrid w:val="0"/>
                <w:color w:val="000000"/>
                <w:sz w:val="18"/>
                <w:szCs w:val="18"/>
              </w:rPr>
              <w:t>AATATCTAGATTAACCACTTTTGAATAAATGGGGA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</w:p>
        </w:tc>
      </w:tr>
      <w:tr w:rsidR="007C552F" w:rsidTr="00666608">
        <w:tc>
          <w:tcPr>
            <w:tcW w:w="966" w:type="dxa"/>
            <w:tcBorders>
              <w:top w:val="single" w:sz="4" w:space="0" w:color="auto"/>
              <w:bottom w:val="nil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132B19">
              <w:rPr>
                <w:snapToGrid w:val="0"/>
                <w:color w:val="000000"/>
                <w:sz w:val="18"/>
                <w:szCs w:val="18"/>
              </w:rPr>
              <w:t>F3’H5-3f</w:t>
            </w:r>
          </w:p>
        </w:tc>
        <w:tc>
          <w:tcPr>
            <w:tcW w:w="4516" w:type="dxa"/>
            <w:tcBorders>
              <w:top w:val="single" w:sz="4" w:space="0" w:color="auto"/>
              <w:bottom w:val="nil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7C552F">
              <w:rPr>
                <w:snapToGrid w:val="0"/>
                <w:color w:val="000000"/>
                <w:sz w:val="18"/>
                <w:szCs w:val="18"/>
              </w:rPr>
              <w:t>AATACCATGGATGGCCGACAAGTACGGCCC</w:t>
            </w:r>
          </w:p>
        </w:tc>
        <w:tc>
          <w:tcPr>
            <w:tcW w:w="723" w:type="dxa"/>
            <w:tcBorders>
              <w:top w:val="single" w:sz="4" w:space="0" w:color="auto"/>
              <w:bottom w:val="nil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7C552F">
              <w:rPr>
                <w:snapToGrid w:val="0"/>
                <w:color w:val="000000"/>
                <w:sz w:val="18"/>
                <w:szCs w:val="18"/>
              </w:rPr>
              <w:t>NCOI</w:t>
            </w:r>
          </w:p>
        </w:tc>
        <w:tc>
          <w:tcPr>
            <w:tcW w:w="2880" w:type="dxa"/>
            <w:tcBorders>
              <w:top w:val="single" w:sz="4" w:space="0" w:color="auto"/>
              <w:bottom w:val="nil"/>
            </w:tcBorders>
          </w:tcPr>
          <w:p w:rsidR="007C552F" w:rsidRDefault="007C552F" w:rsidP="007C552F">
            <w:pPr>
              <w:spacing w:line="480" w:lineRule="auto"/>
              <w:rPr>
                <w:snapToGrid w:val="0"/>
                <w:color w:val="000000"/>
                <w:sz w:val="18"/>
                <w:szCs w:val="18"/>
              </w:rPr>
            </w:pPr>
            <w:r w:rsidRPr="007C552F">
              <w:rPr>
                <w:snapToGrid w:val="0"/>
                <w:color w:val="000000"/>
                <w:sz w:val="18"/>
                <w:szCs w:val="18"/>
              </w:rPr>
              <w:t>Subcellular localization vector construction</w:t>
            </w:r>
          </w:p>
        </w:tc>
      </w:tr>
      <w:tr w:rsidR="007C552F" w:rsidTr="00666608">
        <w:tc>
          <w:tcPr>
            <w:tcW w:w="966" w:type="dxa"/>
            <w:tcBorders>
              <w:top w:val="nil"/>
              <w:bottom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132B19">
              <w:rPr>
                <w:snapToGrid w:val="0"/>
                <w:color w:val="000000"/>
                <w:sz w:val="18"/>
                <w:szCs w:val="18"/>
              </w:rPr>
              <w:t>F3’H5-3r</w:t>
            </w:r>
          </w:p>
        </w:tc>
        <w:tc>
          <w:tcPr>
            <w:tcW w:w="4516" w:type="dxa"/>
            <w:tcBorders>
              <w:top w:val="nil"/>
              <w:bottom w:val="single" w:sz="4" w:space="0" w:color="auto"/>
            </w:tcBorders>
          </w:tcPr>
          <w:p w:rsidR="007C552F" w:rsidRDefault="007C552F" w:rsidP="007C552F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7C552F">
              <w:rPr>
                <w:snapToGrid w:val="0"/>
                <w:color w:val="000000"/>
                <w:sz w:val="18"/>
                <w:szCs w:val="18"/>
              </w:rPr>
              <w:t>AATAAGATCTACCACTTTTGAATAAATGGGGA</w:t>
            </w:r>
          </w:p>
        </w:tc>
        <w:tc>
          <w:tcPr>
            <w:tcW w:w="723" w:type="dxa"/>
            <w:tcBorders>
              <w:top w:val="nil"/>
              <w:bottom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proofErr w:type="spellStart"/>
            <w:r w:rsidRPr="007C552F">
              <w:rPr>
                <w:snapToGrid w:val="0"/>
                <w:color w:val="000000"/>
                <w:sz w:val="18"/>
                <w:szCs w:val="18"/>
              </w:rPr>
              <w:t>BglII</w:t>
            </w:r>
            <w:proofErr w:type="spellEnd"/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</w:tcPr>
          <w:p w:rsidR="007C552F" w:rsidRDefault="007C552F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</w:p>
        </w:tc>
      </w:tr>
      <w:tr w:rsidR="007C552F" w:rsidTr="00666608">
        <w:tc>
          <w:tcPr>
            <w:tcW w:w="966" w:type="dxa"/>
            <w:tcBorders>
              <w:bottom w:val="nil"/>
            </w:tcBorders>
          </w:tcPr>
          <w:p w:rsidR="007C552F" w:rsidRDefault="008338E7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132B19">
              <w:rPr>
                <w:snapToGrid w:val="0"/>
                <w:color w:val="000000"/>
                <w:sz w:val="18"/>
                <w:szCs w:val="18"/>
              </w:rPr>
              <w:t>F3’H5-3f</w:t>
            </w:r>
          </w:p>
        </w:tc>
        <w:tc>
          <w:tcPr>
            <w:tcW w:w="4516" w:type="dxa"/>
            <w:tcBorders>
              <w:bottom w:val="nil"/>
            </w:tcBorders>
          </w:tcPr>
          <w:p w:rsidR="007C552F" w:rsidRDefault="008338E7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8338E7">
              <w:rPr>
                <w:snapToGrid w:val="0"/>
                <w:color w:val="000000"/>
                <w:sz w:val="18"/>
                <w:szCs w:val="18"/>
              </w:rPr>
              <w:t>AATAAAGCTTATGGCCGACAAGTACGGCCC</w:t>
            </w:r>
          </w:p>
        </w:tc>
        <w:tc>
          <w:tcPr>
            <w:tcW w:w="723" w:type="dxa"/>
            <w:tcBorders>
              <w:bottom w:val="nil"/>
            </w:tcBorders>
          </w:tcPr>
          <w:p w:rsidR="007C552F" w:rsidRDefault="008338E7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8338E7">
              <w:rPr>
                <w:snapToGrid w:val="0"/>
                <w:color w:val="000000"/>
                <w:sz w:val="18"/>
                <w:szCs w:val="18"/>
              </w:rPr>
              <w:t>Hind III</w:t>
            </w:r>
          </w:p>
        </w:tc>
        <w:tc>
          <w:tcPr>
            <w:tcW w:w="2880" w:type="dxa"/>
            <w:tcBorders>
              <w:bottom w:val="nil"/>
            </w:tcBorders>
          </w:tcPr>
          <w:p w:rsidR="007C552F" w:rsidRDefault="008338E7" w:rsidP="00AC2DFD">
            <w:pPr>
              <w:spacing w:line="480" w:lineRule="auto"/>
              <w:rPr>
                <w:snapToGrid w:val="0"/>
                <w:color w:val="000000"/>
                <w:sz w:val="18"/>
                <w:szCs w:val="18"/>
              </w:rPr>
            </w:pPr>
            <w:proofErr w:type="spellStart"/>
            <w:r w:rsidRPr="008338E7">
              <w:rPr>
                <w:snapToGrid w:val="0"/>
                <w:color w:val="000000"/>
                <w:sz w:val="18"/>
                <w:szCs w:val="18"/>
              </w:rPr>
              <w:t>Proaryotic</w:t>
            </w:r>
            <w:proofErr w:type="spellEnd"/>
            <w:r w:rsidRPr="008338E7">
              <w:rPr>
                <w:snapToGrid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338E7">
              <w:rPr>
                <w:snapToGrid w:val="0"/>
                <w:color w:val="000000"/>
                <w:sz w:val="18"/>
                <w:szCs w:val="18"/>
              </w:rPr>
              <w:t>exression</w:t>
            </w:r>
            <w:proofErr w:type="spellEnd"/>
            <w:r w:rsidRPr="008338E7">
              <w:rPr>
                <w:snapToGrid w:val="0"/>
                <w:color w:val="000000"/>
                <w:sz w:val="18"/>
                <w:szCs w:val="18"/>
              </w:rPr>
              <w:t xml:space="preserve"> vector construction</w:t>
            </w:r>
          </w:p>
        </w:tc>
      </w:tr>
      <w:tr w:rsidR="008338E7" w:rsidTr="00666608">
        <w:tc>
          <w:tcPr>
            <w:tcW w:w="966" w:type="dxa"/>
            <w:tcBorders>
              <w:top w:val="nil"/>
            </w:tcBorders>
          </w:tcPr>
          <w:p w:rsidR="008338E7" w:rsidRDefault="008338E7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132B19">
              <w:rPr>
                <w:snapToGrid w:val="0"/>
                <w:color w:val="000000"/>
                <w:sz w:val="18"/>
                <w:szCs w:val="18"/>
              </w:rPr>
              <w:t>F3’H5-3r</w:t>
            </w:r>
          </w:p>
        </w:tc>
        <w:tc>
          <w:tcPr>
            <w:tcW w:w="4516" w:type="dxa"/>
            <w:tcBorders>
              <w:top w:val="nil"/>
            </w:tcBorders>
          </w:tcPr>
          <w:p w:rsidR="008338E7" w:rsidRDefault="008338E7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r w:rsidRPr="008338E7">
              <w:rPr>
                <w:snapToGrid w:val="0"/>
                <w:color w:val="000000"/>
                <w:sz w:val="18"/>
                <w:szCs w:val="18"/>
              </w:rPr>
              <w:t>AATACTCGAGTTAACCACTTTTGAATAAATGGGGA</w:t>
            </w:r>
          </w:p>
        </w:tc>
        <w:tc>
          <w:tcPr>
            <w:tcW w:w="723" w:type="dxa"/>
            <w:tcBorders>
              <w:top w:val="nil"/>
            </w:tcBorders>
          </w:tcPr>
          <w:p w:rsidR="008338E7" w:rsidRDefault="008338E7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  <w:proofErr w:type="spellStart"/>
            <w:r w:rsidRPr="008338E7">
              <w:rPr>
                <w:snapToGrid w:val="0"/>
                <w:color w:val="000000"/>
                <w:sz w:val="18"/>
                <w:szCs w:val="18"/>
              </w:rPr>
              <w:t>XhoI</w:t>
            </w:r>
            <w:proofErr w:type="spellEnd"/>
          </w:p>
        </w:tc>
        <w:tc>
          <w:tcPr>
            <w:tcW w:w="2880" w:type="dxa"/>
            <w:tcBorders>
              <w:top w:val="nil"/>
            </w:tcBorders>
          </w:tcPr>
          <w:p w:rsidR="008338E7" w:rsidRDefault="008338E7" w:rsidP="00027632">
            <w:pPr>
              <w:spacing w:line="480" w:lineRule="auto"/>
              <w:jc w:val="both"/>
              <w:rPr>
                <w:snapToGrid w:val="0"/>
                <w:color w:val="000000"/>
                <w:sz w:val="18"/>
                <w:szCs w:val="18"/>
              </w:rPr>
            </w:pPr>
          </w:p>
        </w:tc>
      </w:tr>
    </w:tbl>
    <w:p w:rsidR="00B52170" w:rsidRPr="00027632" w:rsidRDefault="00B52170" w:rsidP="00027632">
      <w:pPr>
        <w:spacing w:line="480" w:lineRule="auto"/>
        <w:jc w:val="both"/>
        <w:rPr>
          <w:snapToGrid w:val="0"/>
          <w:color w:val="000000"/>
          <w:sz w:val="18"/>
          <w:szCs w:val="18"/>
        </w:rPr>
      </w:pPr>
    </w:p>
    <w:p w:rsidR="00027632" w:rsidRPr="00027632" w:rsidRDefault="00027632" w:rsidP="00A47DC5">
      <w:pPr>
        <w:pStyle w:val="MDPI22heading2"/>
        <w:spacing w:line="480" w:lineRule="auto"/>
        <w:jc w:val="center"/>
        <w:rPr>
          <w:sz w:val="18"/>
          <w:szCs w:val="18"/>
        </w:rPr>
      </w:pPr>
      <w:r w:rsidRPr="00027632">
        <w:rPr>
          <w:rFonts w:ascii="Times New Roman" w:hAnsi="Times New Roman"/>
          <w:i w:val="0"/>
          <w:iCs/>
          <w:snapToGrid/>
          <w:sz w:val="18"/>
          <w:szCs w:val="18"/>
          <w:lang w:val="vi-VN" w:eastAsia="zh-CN"/>
        </w:rPr>
        <w:softHyphen/>
      </w:r>
    </w:p>
    <w:p w:rsidR="00027632" w:rsidRPr="00027632" w:rsidRDefault="00027632" w:rsidP="00A47DC5">
      <w:pPr>
        <w:pStyle w:val="NormalWeb"/>
        <w:spacing w:line="480" w:lineRule="auto"/>
        <w:rPr>
          <w:color w:val="000000"/>
          <w:sz w:val="18"/>
          <w:szCs w:val="18"/>
        </w:rPr>
      </w:pPr>
      <w:r w:rsidRPr="00027632">
        <w:rPr>
          <w:color w:val="000000"/>
          <w:sz w:val="18"/>
          <w:szCs w:val="18"/>
        </w:rPr>
        <w:tab/>
      </w:r>
    </w:p>
    <w:sectPr w:rsidR="00027632" w:rsidRPr="00027632" w:rsidSect="00027632"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720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7ADA" w:rsidRDefault="00D47ADA">
      <w:pPr>
        <w:spacing w:after="0" w:line="240" w:lineRule="auto"/>
      </w:pPr>
      <w:r>
        <w:separator/>
      </w:r>
    </w:p>
  </w:endnote>
  <w:endnote w:type="continuationSeparator" w:id="0">
    <w:p w:rsidR="00D47ADA" w:rsidRDefault="00D47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BE5" w:rsidRDefault="00D47ADA">
    <w:pPr>
      <w:pStyle w:val="Footer"/>
      <w:jc w:val="right"/>
    </w:pPr>
  </w:p>
  <w:p w:rsidR="00377BE5" w:rsidRDefault="0066660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422B3A">
      <w:rPr>
        <w:noProof/>
      </w:rPr>
      <w:t>20</w:t>
    </w:r>
    <w:r>
      <w:fldChar w:fldCharType="end"/>
    </w:r>
  </w:p>
  <w:p w:rsidR="00377BE5" w:rsidRDefault="00D47A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BE5" w:rsidRDefault="0066660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422B3A">
      <w:rPr>
        <w:noProof/>
      </w:rPr>
      <w:t>1</w:t>
    </w:r>
    <w:r>
      <w:fldChar w:fldCharType="end"/>
    </w:r>
  </w:p>
  <w:p w:rsidR="00377BE5" w:rsidRDefault="00D47A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7ADA" w:rsidRDefault="00D47ADA">
      <w:pPr>
        <w:spacing w:after="0" w:line="240" w:lineRule="auto"/>
      </w:pPr>
      <w:r>
        <w:separator/>
      </w:r>
    </w:p>
  </w:footnote>
  <w:footnote w:type="continuationSeparator" w:id="0">
    <w:p w:rsidR="00D47ADA" w:rsidRDefault="00D47A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632"/>
    <w:rsid w:val="00027632"/>
    <w:rsid w:val="00132B19"/>
    <w:rsid w:val="002B1E36"/>
    <w:rsid w:val="003E1D37"/>
    <w:rsid w:val="005809F3"/>
    <w:rsid w:val="00666608"/>
    <w:rsid w:val="007C552F"/>
    <w:rsid w:val="008338E7"/>
    <w:rsid w:val="00930EE8"/>
    <w:rsid w:val="00A47DC5"/>
    <w:rsid w:val="00AC2DFD"/>
    <w:rsid w:val="00B52170"/>
    <w:rsid w:val="00D4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404B2"/>
  <w15:chartTrackingRefBased/>
  <w15:docId w15:val="{BF3D5FF8-762E-43AA-BE8F-C81C356D9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7632"/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uiPriority w:val="99"/>
    <w:qFormat/>
    <w:rsid w:val="00027632"/>
    <w:rPr>
      <w:kern w:val="2"/>
      <w:sz w:val="18"/>
      <w:szCs w:val="18"/>
    </w:rPr>
  </w:style>
  <w:style w:type="character" w:customStyle="1" w:styleId="HTMLPreformattedChar">
    <w:name w:val="HTML Preformatted Char"/>
    <w:link w:val="HTMLPreformatted"/>
    <w:uiPriority w:val="99"/>
    <w:qFormat/>
    <w:rsid w:val="00027632"/>
    <w:rPr>
      <w:rFonts w:ascii="SimSun" w:eastAsia="Times New Roman" w:hAnsi="SimSun" w:cs="SimSu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qFormat/>
    <w:rsid w:val="000276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Times New Roman" w:hAnsi="SimSun" w:cs="SimSun"/>
    </w:rPr>
  </w:style>
  <w:style w:type="character" w:customStyle="1" w:styleId="HTMLPreformattedChar1">
    <w:name w:val="HTML Preformatted Char1"/>
    <w:basedOn w:val="DefaultParagraphFont"/>
    <w:uiPriority w:val="99"/>
    <w:semiHidden/>
    <w:rsid w:val="00027632"/>
    <w:rPr>
      <w:rFonts w:ascii="Consolas" w:eastAsia="SimSun" w:hAnsi="Consolas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qFormat/>
    <w:rsid w:val="00027632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1">
    <w:name w:val="Footer Char1"/>
    <w:basedOn w:val="DefaultParagraphFont"/>
    <w:uiPriority w:val="99"/>
    <w:semiHidden/>
    <w:rsid w:val="00027632"/>
    <w:rPr>
      <w:rFonts w:ascii="Times New Roman" w:eastAsia="SimSu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027632"/>
    <w:pPr>
      <w:spacing w:before="100" w:beforeAutospacing="1" w:after="100" w:afterAutospacing="1"/>
    </w:pPr>
  </w:style>
  <w:style w:type="paragraph" w:customStyle="1" w:styleId="MDPI52figure">
    <w:name w:val="MDPI_5.2_figure"/>
    <w:qFormat/>
    <w:rsid w:val="00027632"/>
    <w:pPr>
      <w:jc w:val="center"/>
    </w:pPr>
    <w:rPr>
      <w:rFonts w:ascii="Palatino Linotype" w:eastAsia="SimSun" w:hAnsi="Palatino Linotype" w:cs="Times New Roman"/>
      <w:snapToGrid w:val="0"/>
      <w:color w:val="000000"/>
      <w:sz w:val="24"/>
      <w:szCs w:val="20"/>
      <w:lang w:eastAsia="de-DE" w:bidi="en-US"/>
    </w:rPr>
  </w:style>
  <w:style w:type="paragraph" w:customStyle="1" w:styleId="MDPI22heading2">
    <w:name w:val="MDPI_2.2_heading2"/>
    <w:basedOn w:val="Normal"/>
    <w:qFormat/>
    <w:rsid w:val="00027632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hAnsi="Palatino Linotype"/>
      <w:i/>
      <w:snapToGrid w:val="0"/>
      <w:color w:val="000000"/>
      <w:sz w:val="20"/>
      <w:szCs w:val="22"/>
      <w:lang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027632"/>
  </w:style>
  <w:style w:type="character" w:customStyle="1" w:styleId="TitleChar">
    <w:name w:val="Title Char"/>
    <w:link w:val="Title"/>
    <w:uiPriority w:val="10"/>
    <w:rsid w:val="00027632"/>
    <w:rPr>
      <w:rFonts w:ascii="Arial" w:eastAsia="Times New Roman" w:hAnsi="Arial"/>
      <w:b/>
      <w:sz w:val="32"/>
      <w:szCs w:val="24"/>
    </w:rPr>
  </w:style>
  <w:style w:type="paragraph" w:styleId="Title">
    <w:name w:val="Title"/>
    <w:basedOn w:val="Normal"/>
    <w:link w:val="TitleChar"/>
    <w:uiPriority w:val="10"/>
    <w:qFormat/>
    <w:rsid w:val="00027632"/>
    <w:pPr>
      <w:spacing w:before="240" w:after="60"/>
      <w:jc w:val="center"/>
      <w:outlineLvl w:val="0"/>
    </w:pPr>
    <w:rPr>
      <w:rFonts w:ascii="Arial" w:eastAsia="Times New Roman" w:hAnsi="Arial" w:cstheme="minorBidi"/>
      <w:b/>
      <w:sz w:val="32"/>
    </w:rPr>
  </w:style>
  <w:style w:type="character" w:customStyle="1" w:styleId="TitleChar1">
    <w:name w:val="Title Char1"/>
    <w:basedOn w:val="DefaultParagraphFont"/>
    <w:uiPriority w:val="10"/>
    <w:rsid w:val="00027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uiPriority w:val="99"/>
    <w:qFormat/>
    <w:rsid w:val="00027632"/>
    <w:rPr>
      <w:color w:val="0000FF"/>
      <w:u w:val="single"/>
    </w:rPr>
  </w:style>
  <w:style w:type="paragraph" w:customStyle="1" w:styleId="MDPI16affiliation">
    <w:name w:val="MDPI_1.6_affiliation"/>
    <w:basedOn w:val="Normal"/>
    <w:qFormat/>
    <w:rsid w:val="00027632"/>
    <w:pPr>
      <w:adjustRightInd w:val="0"/>
      <w:snapToGrid w:val="0"/>
      <w:spacing w:line="200" w:lineRule="atLeast"/>
      <w:ind w:left="311" w:hanging="198"/>
    </w:pPr>
    <w:rPr>
      <w:rFonts w:ascii="Palatino Linotype" w:hAnsi="Palatino Linotype"/>
      <w:color w:val="000000"/>
      <w:sz w:val="18"/>
      <w:szCs w:val="18"/>
      <w:lang w:eastAsia="de-DE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B52170"/>
    <w:pPr>
      <w:widowControl w:val="0"/>
      <w:spacing w:after="0" w:line="240" w:lineRule="auto"/>
      <w:jc w:val="both"/>
    </w:pPr>
    <w:rPr>
      <w:rFonts w:asciiTheme="majorHAnsi" w:eastAsia="SimHei" w:hAnsiTheme="majorHAnsi" w:cstheme="majorBidi"/>
      <w:kern w:val="2"/>
      <w:sz w:val="20"/>
      <w:szCs w:val="20"/>
    </w:rPr>
  </w:style>
  <w:style w:type="table" w:styleId="TableGrid">
    <w:name w:val="Table Grid"/>
    <w:basedOn w:val="TableNormal"/>
    <w:uiPriority w:val="39"/>
    <w:rsid w:val="00930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25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bo9518@126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nayao@jlau.edu.c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iuming1211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8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VIET HOANG</dc:creator>
  <cp:keywords/>
  <dc:description/>
  <cp:lastModifiedBy>VIET HOANG</cp:lastModifiedBy>
  <cp:revision>7</cp:revision>
  <dcterms:created xsi:type="dcterms:W3CDTF">2021-05-18T14:23:00Z</dcterms:created>
  <dcterms:modified xsi:type="dcterms:W3CDTF">2021-05-30T03:29:00Z</dcterms:modified>
</cp:coreProperties>
</file>