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D29" w:rsidRPr="004476DE" w:rsidRDefault="00952105" w:rsidP="005A2F70">
      <w:pPr>
        <w:spacing w:line="360" w:lineRule="auto"/>
        <w:rPr>
          <w:rFonts w:ascii="Times New Roman" w:eastAsia="Times New Roman" w:hAnsi="Times New Roman" w:cs="Times New Roman"/>
          <w:sz w:val="32"/>
          <w:lang w:val="en-US" w:eastAsia="da-DK"/>
        </w:rPr>
      </w:pPr>
      <w:r>
        <w:rPr>
          <w:rFonts w:ascii="Times New Roman" w:eastAsia="Times New Roman" w:hAnsi="Times New Roman" w:cs="Times New Roman"/>
          <w:b/>
          <w:sz w:val="32"/>
          <w:lang w:val="en-US" w:eastAsia="da-DK"/>
        </w:rPr>
        <w:t>Semi-structured interview</w:t>
      </w:r>
      <w:bookmarkStart w:id="0" w:name="_GoBack"/>
      <w:bookmarkEnd w:id="0"/>
      <w:r w:rsidR="005A2F70" w:rsidRPr="004476DE">
        <w:rPr>
          <w:rFonts w:ascii="Times New Roman" w:eastAsia="Times New Roman" w:hAnsi="Times New Roman" w:cs="Times New Roman"/>
          <w:b/>
          <w:sz w:val="32"/>
          <w:lang w:val="en-US" w:eastAsia="da-DK"/>
        </w:rPr>
        <w:t xml:space="preserve"> guide for focus group interview</w:t>
      </w:r>
    </w:p>
    <w:p w:rsidR="005A2F70" w:rsidRPr="005A2F70" w:rsidRDefault="005A2F70" w:rsidP="005A2F7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u w:val="single"/>
          <w:lang w:eastAsia="da-DK"/>
        </w:rPr>
      </w:pPr>
      <w:r w:rsidRPr="005A2F70">
        <w:rPr>
          <w:rFonts w:ascii="Times New Roman" w:eastAsia="Times New Roman" w:hAnsi="Times New Roman" w:cs="Times New Roman"/>
          <w:b/>
          <w:bCs/>
          <w:u w:val="single"/>
          <w:lang w:eastAsia="da-DK"/>
        </w:rPr>
        <w:t xml:space="preserve">Discharge </w:t>
      </w:r>
      <w:proofErr w:type="spellStart"/>
      <w:r w:rsidRPr="005A2F70">
        <w:rPr>
          <w:rFonts w:ascii="Times New Roman" w:eastAsia="Times New Roman" w:hAnsi="Times New Roman" w:cs="Times New Roman"/>
          <w:b/>
          <w:bCs/>
          <w:u w:val="single"/>
          <w:lang w:eastAsia="da-DK"/>
        </w:rPr>
        <w:t>Summaries</w:t>
      </w:r>
      <w:proofErr w:type="spellEnd"/>
    </w:p>
    <w:p w:rsidR="005A2F70" w:rsidRPr="005A2F70" w:rsidRDefault="005A2F70" w:rsidP="005A2F70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What do you consider relevant information in the discharge summary when there have been changes in medical treatment during hospitalization?</w:t>
      </w:r>
    </w:p>
    <w:p w:rsidR="005A2F70" w:rsidRPr="005A2F70" w:rsidRDefault="005A2F70" w:rsidP="005A2F70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eastAsia="da-DK"/>
        </w:rPr>
      </w:pPr>
      <w:proofErr w:type="spellStart"/>
      <w:r w:rsidRPr="005A2F70">
        <w:rPr>
          <w:rFonts w:ascii="Times New Roman" w:eastAsia="Times New Roman" w:hAnsi="Times New Roman" w:cs="Times New Roman"/>
          <w:lang w:eastAsia="da-DK"/>
        </w:rPr>
        <w:t>Concrete</w:t>
      </w:r>
      <w:proofErr w:type="spellEnd"/>
      <w:r w:rsidRPr="005A2F70">
        <w:rPr>
          <w:rFonts w:ascii="Times New Roman" w:eastAsia="Times New Roman" w:hAnsi="Times New Roman" w:cs="Times New Roman"/>
          <w:lang w:eastAsia="da-DK"/>
        </w:rPr>
        <w:t xml:space="preserve"> </w:t>
      </w:r>
      <w:proofErr w:type="spellStart"/>
      <w:r w:rsidRPr="005A2F70">
        <w:rPr>
          <w:rFonts w:ascii="Times New Roman" w:eastAsia="Times New Roman" w:hAnsi="Times New Roman" w:cs="Times New Roman"/>
          <w:lang w:eastAsia="da-DK"/>
        </w:rPr>
        <w:t>examples</w:t>
      </w:r>
      <w:proofErr w:type="spellEnd"/>
      <w:r w:rsidRPr="005A2F70">
        <w:rPr>
          <w:rFonts w:ascii="Times New Roman" w:eastAsia="Times New Roman" w:hAnsi="Times New Roman" w:cs="Times New Roman"/>
          <w:lang w:eastAsia="da-DK"/>
        </w:rPr>
        <w:t xml:space="preserve"> </w:t>
      </w:r>
      <w:proofErr w:type="spellStart"/>
      <w:r w:rsidRPr="005A2F70">
        <w:rPr>
          <w:rFonts w:ascii="Times New Roman" w:eastAsia="Times New Roman" w:hAnsi="Times New Roman" w:cs="Times New Roman"/>
          <w:lang w:eastAsia="da-DK"/>
        </w:rPr>
        <w:t>requested</w:t>
      </w:r>
      <w:proofErr w:type="spellEnd"/>
    </w:p>
    <w:p w:rsidR="004476DE" w:rsidRPr="004476DE" w:rsidRDefault="005A2F70" w:rsidP="005A2F70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Possible topics from Danish legislation "Guideli</w:t>
      </w:r>
      <w:r w:rsidR="004476DE" w:rsidRPr="004476DE">
        <w:rPr>
          <w:rFonts w:ascii="Times New Roman" w:eastAsia="Times New Roman" w:hAnsi="Times New Roman" w:cs="Times New Roman"/>
          <w:lang w:val="en-US" w:eastAsia="da-DK"/>
        </w:rPr>
        <w:t>nes on Discharge Summaries":</w:t>
      </w:r>
    </w:p>
    <w:p w:rsidR="004476DE" w:rsidRPr="004476DE" w:rsidRDefault="005A2F70" w:rsidP="004476DE">
      <w:pPr>
        <w:numPr>
          <w:ilvl w:val="2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 xml:space="preserve">Indication for </w:t>
      </w:r>
      <w:r w:rsidR="004476DE" w:rsidRPr="004476DE">
        <w:rPr>
          <w:rFonts w:ascii="Times New Roman" w:eastAsia="Times New Roman" w:hAnsi="Times New Roman" w:cs="Times New Roman"/>
          <w:lang w:val="en-US" w:eastAsia="da-DK"/>
        </w:rPr>
        <w:t>new medication prescriptions</w:t>
      </w:r>
    </w:p>
    <w:p w:rsidR="004476DE" w:rsidRPr="004476DE" w:rsidRDefault="005A2F70" w:rsidP="004476DE">
      <w:pPr>
        <w:numPr>
          <w:ilvl w:val="2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Changes in the patient’s existing medication and justification (e.g., suspension</w:t>
      </w:r>
      <w:r w:rsidR="004476DE" w:rsidRPr="004476DE">
        <w:rPr>
          <w:rFonts w:ascii="Times New Roman" w:eastAsia="Times New Roman" w:hAnsi="Times New Roman" w:cs="Times New Roman"/>
          <w:lang w:val="en-US" w:eastAsia="da-DK"/>
        </w:rPr>
        <w:t xml:space="preserve"> of anticoagulant treatment)</w:t>
      </w:r>
    </w:p>
    <w:p w:rsidR="004476DE" w:rsidRPr="004476DE" w:rsidRDefault="005A2F70" w:rsidP="004476DE">
      <w:pPr>
        <w:numPr>
          <w:ilvl w:val="2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 xml:space="preserve">Clear timelines for when new prescriptions or changes should </w:t>
      </w:r>
      <w:r w:rsidR="004476DE" w:rsidRPr="004476DE">
        <w:rPr>
          <w:rFonts w:ascii="Times New Roman" w:eastAsia="Times New Roman" w:hAnsi="Times New Roman" w:cs="Times New Roman"/>
          <w:lang w:val="en-US" w:eastAsia="da-DK"/>
        </w:rPr>
        <w:t>cease, begin, or be adjusted</w:t>
      </w:r>
    </w:p>
    <w:p w:rsidR="004476DE" w:rsidRPr="004476DE" w:rsidRDefault="005A2F70" w:rsidP="004476DE">
      <w:pPr>
        <w:numPr>
          <w:ilvl w:val="2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 xml:space="preserve">Support needed for medication </w:t>
      </w:r>
      <w:r w:rsidR="004476DE" w:rsidRPr="004476DE">
        <w:rPr>
          <w:rFonts w:ascii="Times New Roman" w:eastAsia="Times New Roman" w:hAnsi="Times New Roman" w:cs="Times New Roman"/>
          <w:lang w:val="en-US" w:eastAsia="da-DK"/>
        </w:rPr>
        <w:t>dispensing or administration</w:t>
      </w:r>
    </w:p>
    <w:p w:rsidR="004476DE" w:rsidRPr="004476DE" w:rsidRDefault="005A2F70" w:rsidP="004476DE">
      <w:pPr>
        <w:numPr>
          <w:ilvl w:val="2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Relevant information on dose adjustments, e.g., communication with the pharmacy or initiation/discontinuation of dose di</w:t>
      </w:r>
      <w:r w:rsidR="004476DE" w:rsidRPr="004476DE">
        <w:rPr>
          <w:rFonts w:ascii="Times New Roman" w:eastAsia="Times New Roman" w:hAnsi="Times New Roman" w:cs="Times New Roman"/>
          <w:lang w:val="en-US" w:eastAsia="da-DK"/>
        </w:rPr>
        <w:t>spensing during hospitalization</w:t>
      </w:r>
    </w:p>
    <w:p w:rsidR="004476DE" w:rsidRPr="004476DE" w:rsidRDefault="005A2F70" w:rsidP="004476DE">
      <w:pPr>
        <w:numPr>
          <w:ilvl w:val="2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Medication provided to the patie</w:t>
      </w:r>
      <w:r w:rsidR="004476DE" w:rsidRPr="004476DE">
        <w:rPr>
          <w:rFonts w:ascii="Times New Roman" w:eastAsia="Times New Roman" w:hAnsi="Times New Roman" w:cs="Times New Roman"/>
          <w:lang w:val="en-US" w:eastAsia="da-DK"/>
        </w:rPr>
        <w:t>nt, including type and quantity</w:t>
      </w:r>
    </w:p>
    <w:p w:rsidR="005A2F70" w:rsidRPr="005A2F70" w:rsidRDefault="005A2F70" w:rsidP="004476DE">
      <w:pPr>
        <w:numPr>
          <w:ilvl w:val="2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Updated medication list (in the discharge summary and as a printout for the patient).</w:t>
      </w:r>
    </w:p>
    <w:p w:rsidR="005A2F70" w:rsidRPr="005A2F70" w:rsidRDefault="005A2F70" w:rsidP="005A2F7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u w:val="single"/>
          <w:lang w:val="en-US" w:eastAsia="da-DK"/>
        </w:rPr>
      </w:pPr>
      <w:r w:rsidRPr="005A2F70">
        <w:rPr>
          <w:rFonts w:ascii="Times New Roman" w:eastAsia="Times New Roman" w:hAnsi="Times New Roman" w:cs="Times New Roman"/>
          <w:b/>
          <w:bCs/>
          <w:u w:val="single"/>
          <w:lang w:val="en-US" w:eastAsia="da-DK"/>
        </w:rPr>
        <w:t>Review of and Focus on Discharge Summaries Regarding Medical Recommendations in General Practice</w:t>
      </w:r>
    </w:p>
    <w:p w:rsidR="005A2F70" w:rsidRPr="005A2F70" w:rsidRDefault="005A2F70" w:rsidP="005A2F70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How are discharge summaries reviewed in your practice, including handling color-coded highlights?</w:t>
      </w:r>
    </w:p>
    <w:p w:rsidR="005A2F70" w:rsidRPr="005A2F70" w:rsidRDefault="005A2F70" w:rsidP="005A2F70">
      <w:pPr>
        <w:numPr>
          <w:ilvl w:val="1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Do physicians review summaries for their "own" patients, or does one/multiple physicians review all incoming summaries daily?</w:t>
      </w:r>
    </w:p>
    <w:p w:rsidR="005A2F70" w:rsidRPr="005A2F70" w:rsidRDefault="005A2F70" w:rsidP="005A2F70">
      <w:pPr>
        <w:numPr>
          <w:ilvl w:val="1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Does familiarity with the patient influence the evaluation of actions based on the discharge summary?</w:t>
      </w:r>
    </w:p>
    <w:p w:rsidR="005A2F70" w:rsidRPr="005A2F70" w:rsidRDefault="005A2F70" w:rsidP="005A2F70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When receiving a discharge summary, what catches your eye (visual focus)?</w:t>
      </w:r>
    </w:p>
    <w:p w:rsidR="005A2F70" w:rsidRPr="005A2F70" w:rsidRDefault="005A2F70" w:rsidP="005A2F70">
      <w:pPr>
        <w:numPr>
          <w:ilvl w:val="1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Note: This may vary by system</w:t>
      </w:r>
    </w:p>
    <w:p w:rsidR="005A2F70" w:rsidRPr="005A2F70" w:rsidRDefault="005A2F70" w:rsidP="005A2F70">
      <w:pPr>
        <w:numPr>
          <w:ilvl w:val="1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 xml:space="preserve">It may also depend on the department the patient </w:t>
      </w:r>
      <w:proofErr w:type="gramStart"/>
      <w:r w:rsidRPr="005A2F70">
        <w:rPr>
          <w:rFonts w:ascii="Times New Roman" w:eastAsia="Times New Roman" w:hAnsi="Times New Roman" w:cs="Times New Roman"/>
          <w:lang w:val="en-US" w:eastAsia="da-DK"/>
        </w:rPr>
        <w:t>is discharged</w:t>
      </w:r>
      <w:proofErr w:type="gramEnd"/>
      <w:r w:rsidRPr="005A2F70">
        <w:rPr>
          <w:rFonts w:ascii="Times New Roman" w:eastAsia="Times New Roman" w:hAnsi="Times New Roman" w:cs="Times New Roman"/>
          <w:lang w:val="en-US" w:eastAsia="da-DK"/>
        </w:rPr>
        <w:t xml:space="preserve"> from.</w:t>
      </w:r>
    </w:p>
    <w:p w:rsidR="005A2F70" w:rsidRPr="005A2F70" w:rsidRDefault="005A2F70" w:rsidP="005A2F7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u w:val="single"/>
          <w:lang w:val="en-US" w:eastAsia="da-DK"/>
        </w:rPr>
      </w:pPr>
      <w:r w:rsidRPr="005A2F70">
        <w:rPr>
          <w:rFonts w:ascii="Times New Roman" w:eastAsia="Times New Roman" w:hAnsi="Times New Roman" w:cs="Times New Roman"/>
          <w:b/>
          <w:bCs/>
          <w:u w:val="single"/>
          <w:lang w:val="en-US" w:eastAsia="da-DK"/>
        </w:rPr>
        <w:t>Current Challenges and Solutions (Group Work)</w:t>
      </w:r>
    </w:p>
    <w:p w:rsidR="005A2F70" w:rsidRPr="005A2F70" w:rsidRDefault="005A2F70" w:rsidP="005A2F70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What are your experiences and challenges with the current medical recommendations provided in hospital discharge summaries?</w:t>
      </w:r>
    </w:p>
    <w:p w:rsidR="005A2F70" w:rsidRPr="005A2F70" w:rsidRDefault="005A2F70" w:rsidP="005A2F70">
      <w:pPr>
        <w:numPr>
          <w:ilvl w:val="1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lastRenderedPageBreak/>
        <w:t>Is the recommendation section clear and actionable?</w:t>
      </w:r>
    </w:p>
    <w:p w:rsidR="005A2F70" w:rsidRPr="005A2F70" w:rsidRDefault="005A2F70" w:rsidP="005A2F70">
      <w:pPr>
        <w:numPr>
          <w:ilvl w:val="1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Are the color codes relevant and easy to interpret?</w:t>
      </w:r>
    </w:p>
    <w:p w:rsidR="005A2F70" w:rsidRPr="005A2F70" w:rsidRDefault="005A2F70" w:rsidP="005A2F70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eastAsia="da-DK"/>
        </w:rPr>
        <w:t xml:space="preserve">Hospital </w:t>
      </w:r>
      <w:proofErr w:type="spellStart"/>
      <w:r w:rsidRPr="004476DE">
        <w:rPr>
          <w:rFonts w:ascii="Times New Roman" w:eastAsia="Times New Roman" w:hAnsi="Times New Roman" w:cs="Times New Roman"/>
          <w:b/>
          <w:bCs/>
          <w:lang w:eastAsia="da-DK"/>
        </w:rPr>
        <w:t>physicians</w:t>
      </w:r>
      <w:proofErr w:type="spellEnd"/>
      <w:r w:rsidRPr="005A2F70">
        <w:rPr>
          <w:rFonts w:ascii="Times New Roman" w:eastAsia="Times New Roman" w:hAnsi="Times New Roman" w:cs="Times New Roman"/>
          <w:lang w:eastAsia="da-DK"/>
        </w:rPr>
        <w:t>:</w:t>
      </w:r>
    </w:p>
    <w:p w:rsidR="005A2F70" w:rsidRPr="005A2F70" w:rsidRDefault="005A2F70" w:rsidP="005A2F70">
      <w:pPr>
        <w:numPr>
          <w:ilvl w:val="1"/>
          <w:numId w:val="5"/>
        </w:numPr>
        <w:spacing w:before="100" w:beforeAutospacing="1" w:after="100" w:afterAutospacing="1" w:line="360" w:lineRule="auto"/>
        <w:ind w:left="1440" w:hanging="360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What are their thoughts on this?</w:t>
      </w:r>
    </w:p>
    <w:p w:rsidR="005A2F70" w:rsidRPr="005A2F70" w:rsidRDefault="005A2F70" w:rsidP="005A2F70">
      <w:pPr>
        <w:numPr>
          <w:ilvl w:val="1"/>
          <w:numId w:val="5"/>
        </w:numPr>
        <w:spacing w:before="100" w:beforeAutospacing="1" w:after="100" w:afterAutospacing="1" w:line="360" w:lineRule="auto"/>
        <w:ind w:left="1440" w:hanging="360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What is their understanding of what general practitioners need?</w:t>
      </w:r>
    </w:p>
    <w:p w:rsidR="005A2F70" w:rsidRPr="005A2F70" w:rsidRDefault="005A2F70" w:rsidP="005A2F70">
      <w:pPr>
        <w:numPr>
          <w:ilvl w:val="1"/>
          <w:numId w:val="5"/>
        </w:numPr>
        <w:spacing w:before="100" w:beforeAutospacing="1" w:after="100" w:afterAutospacing="1" w:line="360" w:lineRule="auto"/>
        <w:ind w:left="1440" w:hanging="360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Is this a focus when dictating discharge notes?</w:t>
      </w:r>
    </w:p>
    <w:p w:rsidR="005A2F70" w:rsidRPr="005A2F70" w:rsidRDefault="005A2F70" w:rsidP="005A2F70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 xml:space="preserve">How </w:t>
      </w:r>
      <w:proofErr w:type="gramStart"/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can some of these challenges be addressed</w:t>
      </w:r>
      <w:proofErr w:type="gramEnd"/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?</w:t>
      </w:r>
    </w:p>
    <w:p w:rsidR="005A2F70" w:rsidRPr="005A2F70" w:rsidRDefault="005A2F70" w:rsidP="005A2F70">
      <w:pPr>
        <w:numPr>
          <w:ilvl w:val="1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Suggestions for future content related to medical recommendations.</w:t>
      </w:r>
    </w:p>
    <w:p w:rsidR="005A2F70" w:rsidRPr="005A2F70" w:rsidRDefault="005A2F70" w:rsidP="005A2F7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u w:val="single"/>
          <w:lang w:eastAsia="da-DK"/>
        </w:rPr>
      </w:pPr>
      <w:proofErr w:type="spellStart"/>
      <w:r w:rsidRPr="005A2F70">
        <w:rPr>
          <w:rFonts w:ascii="Times New Roman" w:eastAsia="Times New Roman" w:hAnsi="Times New Roman" w:cs="Times New Roman"/>
          <w:b/>
          <w:bCs/>
          <w:u w:val="single"/>
          <w:lang w:eastAsia="da-DK"/>
        </w:rPr>
        <w:t>Pharmaceutical</w:t>
      </w:r>
      <w:proofErr w:type="spellEnd"/>
      <w:r w:rsidRPr="005A2F70">
        <w:rPr>
          <w:rFonts w:ascii="Times New Roman" w:eastAsia="Times New Roman" w:hAnsi="Times New Roman" w:cs="Times New Roman"/>
          <w:b/>
          <w:bCs/>
          <w:u w:val="single"/>
          <w:lang w:eastAsia="da-DK"/>
        </w:rPr>
        <w:t xml:space="preserve"> </w:t>
      </w:r>
      <w:proofErr w:type="spellStart"/>
      <w:r w:rsidRPr="005A2F70">
        <w:rPr>
          <w:rFonts w:ascii="Times New Roman" w:eastAsia="Times New Roman" w:hAnsi="Times New Roman" w:cs="Times New Roman"/>
          <w:b/>
          <w:bCs/>
          <w:u w:val="single"/>
          <w:lang w:eastAsia="da-DK"/>
        </w:rPr>
        <w:t>Medication</w:t>
      </w:r>
      <w:proofErr w:type="spellEnd"/>
      <w:r w:rsidRPr="005A2F70">
        <w:rPr>
          <w:rFonts w:ascii="Times New Roman" w:eastAsia="Times New Roman" w:hAnsi="Times New Roman" w:cs="Times New Roman"/>
          <w:b/>
          <w:bCs/>
          <w:u w:val="single"/>
          <w:lang w:eastAsia="da-DK"/>
        </w:rPr>
        <w:t xml:space="preserve"> </w:t>
      </w:r>
      <w:proofErr w:type="spellStart"/>
      <w:r w:rsidRPr="005A2F70">
        <w:rPr>
          <w:rFonts w:ascii="Times New Roman" w:eastAsia="Times New Roman" w:hAnsi="Times New Roman" w:cs="Times New Roman"/>
          <w:b/>
          <w:bCs/>
          <w:u w:val="single"/>
          <w:lang w:eastAsia="da-DK"/>
        </w:rPr>
        <w:t>Reviews</w:t>
      </w:r>
      <w:proofErr w:type="spellEnd"/>
    </w:p>
    <w:p w:rsidR="005A2F70" w:rsidRPr="005A2F70" w:rsidRDefault="005A2F70" w:rsidP="005A2F70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Do you have experience with receiving medical recommendations from pharmaceutical medication reviews (MGGs)?</w:t>
      </w:r>
    </w:p>
    <w:p w:rsidR="005A2F70" w:rsidRPr="005A2F70" w:rsidRDefault="005A2F70" w:rsidP="005A2F70">
      <w:pPr>
        <w:numPr>
          <w:ilvl w:val="1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eastAsia="da-DK"/>
        </w:rPr>
      </w:pPr>
      <w:proofErr w:type="spellStart"/>
      <w:r w:rsidRPr="005A2F70">
        <w:rPr>
          <w:rFonts w:ascii="Times New Roman" w:eastAsia="Times New Roman" w:hAnsi="Times New Roman" w:cs="Times New Roman"/>
          <w:lang w:eastAsia="da-DK"/>
        </w:rPr>
        <w:t>Elaborate</w:t>
      </w:r>
      <w:proofErr w:type="spellEnd"/>
      <w:r w:rsidRPr="005A2F70">
        <w:rPr>
          <w:rFonts w:ascii="Times New Roman" w:eastAsia="Times New Roman" w:hAnsi="Times New Roman" w:cs="Times New Roman"/>
          <w:lang w:eastAsia="da-DK"/>
        </w:rPr>
        <w:t xml:space="preserve"> with </w:t>
      </w:r>
      <w:proofErr w:type="spellStart"/>
      <w:r w:rsidRPr="005A2F70">
        <w:rPr>
          <w:rFonts w:ascii="Times New Roman" w:eastAsia="Times New Roman" w:hAnsi="Times New Roman" w:cs="Times New Roman"/>
          <w:lang w:eastAsia="da-DK"/>
        </w:rPr>
        <w:t>specific</w:t>
      </w:r>
      <w:proofErr w:type="spellEnd"/>
      <w:r w:rsidRPr="005A2F70">
        <w:rPr>
          <w:rFonts w:ascii="Times New Roman" w:eastAsia="Times New Roman" w:hAnsi="Times New Roman" w:cs="Times New Roman"/>
          <w:lang w:eastAsia="da-DK"/>
        </w:rPr>
        <w:t xml:space="preserve"> </w:t>
      </w:r>
      <w:proofErr w:type="spellStart"/>
      <w:r w:rsidRPr="005A2F70">
        <w:rPr>
          <w:rFonts w:ascii="Times New Roman" w:eastAsia="Times New Roman" w:hAnsi="Times New Roman" w:cs="Times New Roman"/>
          <w:lang w:eastAsia="da-DK"/>
        </w:rPr>
        <w:t>examples</w:t>
      </w:r>
      <w:proofErr w:type="spellEnd"/>
      <w:r w:rsidRPr="005A2F70">
        <w:rPr>
          <w:rFonts w:ascii="Times New Roman" w:eastAsia="Times New Roman" w:hAnsi="Times New Roman" w:cs="Times New Roman"/>
          <w:lang w:eastAsia="da-DK"/>
        </w:rPr>
        <w:t>.</w:t>
      </w:r>
    </w:p>
    <w:p w:rsidR="005A2F70" w:rsidRPr="004476DE" w:rsidRDefault="005A2F70" w:rsidP="005A2F70">
      <w:pPr>
        <w:numPr>
          <w:ilvl w:val="1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proofErr w:type="gramStart"/>
      <w:r w:rsidRPr="005A2F70">
        <w:rPr>
          <w:rFonts w:ascii="Times New Roman" w:eastAsia="Times New Roman" w:hAnsi="Times New Roman" w:cs="Times New Roman"/>
          <w:lang w:val="en-US" w:eastAsia="da-DK"/>
        </w:rPr>
        <w:t>Are the expectations and examples aligned</w:t>
      </w:r>
      <w:proofErr w:type="gramEnd"/>
      <w:r w:rsidRPr="005A2F70">
        <w:rPr>
          <w:rFonts w:ascii="Times New Roman" w:eastAsia="Times New Roman" w:hAnsi="Times New Roman" w:cs="Times New Roman"/>
          <w:lang w:val="en-US" w:eastAsia="da-DK"/>
        </w:rPr>
        <w:t xml:space="preserve"> – why/why not?</w:t>
      </w:r>
    </w:p>
    <w:p w:rsidR="005A2F70" w:rsidRPr="005A2F70" w:rsidRDefault="005A2F70" w:rsidP="005A2F70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How specific should pharmacists’ medical recommendations be? Should they include alternative suggestions?</w:t>
      </w:r>
    </w:p>
    <w:p w:rsidR="005A2F70" w:rsidRPr="005A2F70" w:rsidRDefault="005A2F70" w:rsidP="005A2F70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Placement of pharmacists’ recommendations in discharge summaries:</w:t>
      </w:r>
    </w:p>
    <w:p w:rsidR="005A2F70" w:rsidRPr="005A2F70" w:rsidRDefault="005A2F70" w:rsidP="005A2F70">
      <w:pPr>
        <w:numPr>
          <w:ilvl w:val="1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“Follow-up by GP” (similar to the recommendation field in electronic patient journals) or the “discharge summary text”—what works best for GPs?</w:t>
      </w:r>
    </w:p>
    <w:p w:rsidR="005A2F70" w:rsidRPr="005A2F70" w:rsidRDefault="005A2F70" w:rsidP="005A2F7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u w:val="single"/>
          <w:lang w:eastAsia="da-DK"/>
        </w:rPr>
      </w:pPr>
      <w:r w:rsidRPr="005A2F70">
        <w:rPr>
          <w:rFonts w:ascii="Times New Roman" w:eastAsia="Times New Roman" w:hAnsi="Times New Roman" w:cs="Times New Roman"/>
          <w:b/>
          <w:bCs/>
          <w:u w:val="single"/>
          <w:lang w:eastAsia="da-DK"/>
        </w:rPr>
        <w:t>Workshop (Brainstorming Session)</w:t>
      </w:r>
    </w:p>
    <w:p w:rsidR="005A2F70" w:rsidRPr="005A2F70" w:rsidRDefault="005A2F70" w:rsidP="005A2F70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Joint development of the main content for the “optimal discharge summary” regarding medication</w:t>
      </w:r>
    </w:p>
    <w:p w:rsidR="005A2F70" w:rsidRPr="005A2F70" w:rsidRDefault="005A2F70" w:rsidP="004476DE">
      <w:pPr>
        <w:numPr>
          <w:ilvl w:val="1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Use post-its and create headings for the discharge summary.</w:t>
      </w:r>
    </w:p>
    <w:p w:rsidR="005A2F70" w:rsidRPr="005A2F70" w:rsidRDefault="005A2F70" w:rsidP="005A2F7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u w:val="single"/>
          <w:lang w:eastAsia="da-DK"/>
        </w:rPr>
      </w:pPr>
      <w:r w:rsidRPr="005A2F70">
        <w:rPr>
          <w:rFonts w:ascii="Times New Roman" w:eastAsia="Times New Roman" w:hAnsi="Times New Roman" w:cs="Times New Roman"/>
          <w:b/>
          <w:bCs/>
          <w:u w:val="single"/>
          <w:lang w:eastAsia="da-DK"/>
        </w:rPr>
        <w:t>Summary of Workshop Content</w:t>
      </w:r>
    </w:p>
    <w:p w:rsidR="005A2F70" w:rsidRPr="005A2F70" w:rsidRDefault="005A2F70" w:rsidP="005A2F70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eastAsia="da-DK"/>
        </w:rPr>
      </w:pPr>
      <w:r w:rsidRPr="005A2F70">
        <w:rPr>
          <w:rFonts w:ascii="Times New Roman" w:eastAsia="Times New Roman" w:hAnsi="Times New Roman" w:cs="Times New Roman"/>
          <w:lang w:eastAsia="da-DK"/>
        </w:rPr>
        <w:t xml:space="preserve">Any additions or </w:t>
      </w:r>
      <w:proofErr w:type="spellStart"/>
      <w:r w:rsidRPr="005A2F70">
        <w:rPr>
          <w:rFonts w:ascii="Times New Roman" w:eastAsia="Times New Roman" w:hAnsi="Times New Roman" w:cs="Times New Roman"/>
          <w:lang w:eastAsia="da-DK"/>
        </w:rPr>
        <w:t>comments</w:t>
      </w:r>
      <w:proofErr w:type="spellEnd"/>
      <w:r w:rsidRPr="005A2F70">
        <w:rPr>
          <w:rFonts w:ascii="Times New Roman" w:eastAsia="Times New Roman" w:hAnsi="Times New Roman" w:cs="Times New Roman"/>
          <w:lang w:eastAsia="da-DK"/>
        </w:rPr>
        <w:t>?</w:t>
      </w:r>
    </w:p>
    <w:p w:rsidR="005A2F70" w:rsidRPr="005A2F70" w:rsidRDefault="005A2F70" w:rsidP="005A2F70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eastAsia="da-DK"/>
        </w:rPr>
      </w:pPr>
      <w:r w:rsidRPr="005A2F70">
        <w:rPr>
          <w:rFonts w:ascii="Times New Roman" w:eastAsia="Times New Roman" w:hAnsi="Times New Roman" w:cs="Times New Roman"/>
          <w:lang w:eastAsia="da-DK"/>
        </w:rPr>
        <w:t xml:space="preserve">Any </w:t>
      </w:r>
      <w:proofErr w:type="spellStart"/>
      <w:r w:rsidRPr="005A2F70">
        <w:rPr>
          <w:rFonts w:ascii="Times New Roman" w:eastAsia="Times New Roman" w:hAnsi="Times New Roman" w:cs="Times New Roman"/>
          <w:lang w:eastAsia="da-DK"/>
        </w:rPr>
        <w:t>questions</w:t>
      </w:r>
      <w:proofErr w:type="spellEnd"/>
      <w:r w:rsidRPr="005A2F70">
        <w:rPr>
          <w:rFonts w:ascii="Times New Roman" w:eastAsia="Times New Roman" w:hAnsi="Times New Roman" w:cs="Times New Roman"/>
          <w:lang w:eastAsia="da-DK"/>
        </w:rPr>
        <w:t>?</w:t>
      </w:r>
    </w:p>
    <w:p w:rsidR="005A2F70" w:rsidRPr="005A2F70" w:rsidRDefault="005A2F70" w:rsidP="005A2F7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u w:val="single"/>
          <w:lang w:val="en-US" w:eastAsia="da-DK"/>
        </w:rPr>
      </w:pPr>
      <w:r w:rsidRPr="005A2F70">
        <w:rPr>
          <w:rFonts w:ascii="Times New Roman" w:eastAsia="Times New Roman" w:hAnsi="Times New Roman" w:cs="Times New Roman"/>
          <w:b/>
          <w:bCs/>
          <w:u w:val="single"/>
          <w:lang w:val="en-US" w:eastAsia="da-DK"/>
        </w:rPr>
        <w:t>Final Remarks (Specific Input Requested)</w:t>
      </w:r>
    </w:p>
    <w:p w:rsidR="005A2F70" w:rsidRPr="005A2F70" w:rsidRDefault="005A2F70" w:rsidP="005A2F70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Project follow-up 90 days post-discharge</w:t>
      </w:r>
    </w:p>
    <w:p w:rsidR="005A2F70" w:rsidRPr="00B726F3" w:rsidRDefault="005A2F70" w:rsidP="005A2F70">
      <w:pPr>
        <w:numPr>
          <w:ilvl w:val="1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 xml:space="preserve">Outcome measures such as GP contact and timing (e.g., at 30 and 90 days). </w:t>
      </w:r>
    </w:p>
    <w:p w:rsidR="005A2F70" w:rsidRPr="004476DE" w:rsidRDefault="005A2F70" w:rsidP="005A2F70">
      <w:pPr>
        <w:numPr>
          <w:ilvl w:val="1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lastRenderedPageBreak/>
        <w:t>Preferred mode of contact (via secretary, email to practice, or set intervals, e.g., monthly with details on X patients)?</w:t>
      </w:r>
    </w:p>
    <w:p w:rsidR="005A2F70" w:rsidRPr="005A2F70" w:rsidRDefault="005A2F70" w:rsidP="005A2F70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4476DE">
        <w:rPr>
          <w:rFonts w:ascii="Times New Roman" w:eastAsia="Times New Roman" w:hAnsi="Times New Roman" w:cs="Times New Roman"/>
          <w:b/>
          <w:bCs/>
          <w:lang w:val="en-US" w:eastAsia="da-DK"/>
        </w:rPr>
        <w:t>Evaluation of collaboration on sharing medical information between hospital and general practice using a questionnaire:</w:t>
      </w:r>
    </w:p>
    <w:p w:rsidR="005A2F70" w:rsidRPr="005A2F70" w:rsidRDefault="005A2F70" w:rsidP="005A2F70">
      <w:pPr>
        <w:numPr>
          <w:ilvl w:val="1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The project spans two years (one year in the Emergency Department and one year at the Ambulatory Hub).</w:t>
      </w:r>
    </w:p>
    <w:p w:rsidR="005A2F70" w:rsidRPr="005A2F70" w:rsidRDefault="005A2F70" w:rsidP="005A2F70">
      <w:pPr>
        <w:numPr>
          <w:ilvl w:val="1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lang w:val="en-US" w:eastAsia="da-DK"/>
        </w:rPr>
      </w:pPr>
      <w:r w:rsidRPr="005A2F70">
        <w:rPr>
          <w:rFonts w:ascii="Times New Roman" w:eastAsia="Times New Roman" w:hAnsi="Times New Roman" w:cs="Times New Roman"/>
          <w:lang w:val="en-US" w:eastAsia="da-DK"/>
        </w:rPr>
        <w:t>When should this evaluation be sent—would it be too late to ask after one year?</w:t>
      </w:r>
    </w:p>
    <w:p w:rsidR="00C32226" w:rsidRPr="004476DE" w:rsidRDefault="00C32226" w:rsidP="005A2F70">
      <w:pPr>
        <w:spacing w:line="360" w:lineRule="auto"/>
        <w:rPr>
          <w:lang w:val="en-US"/>
        </w:rPr>
      </w:pPr>
    </w:p>
    <w:sectPr w:rsidR="00C32226" w:rsidRPr="004476DE">
      <w:foot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2F70" w:rsidRDefault="005A2F70" w:rsidP="005A2F70">
      <w:pPr>
        <w:spacing w:after="0" w:line="240" w:lineRule="auto"/>
      </w:pPr>
      <w:r>
        <w:separator/>
      </w:r>
    </w:p>
  </w:endnote>
  <w:endnote w:type="continuationSeparator" w:id="0">
    <w:p w:rsidR="005A2F70" w:rsidRDefault="005A2F70" w:rsidP="005A2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0"/>
      </w:rPr>
      <w:id w:val="1195967907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1E037F" w:rsidRPr="001E037F" w:rsidRDefault="001E037F">
            <w:pPr>
              <w:pStyle w:val="Sidefod"/>
              <w:jc w:val="right"/>
              <w:rPr>
                <w:rFonts w:ascii="Times New Roman" w:hAnsi="Times New Roman" w:cs="Times New Roman"/>
                <w:sz w:val="20"/>
              </w:rPr>
            </w:pPr>
            <w:r w:rsidRPr="001E037F">
              <w:rPr>
                <w:rFonts w:ascii="Times New Roman" w:hAnsi="Times New Roman" w:cs="Times New Roman"/>
                <w:sz w:val="20"/>
              </w:rPr>
              <w:t xml:space="preserve">Page </w:t>
            </w:r>
            <w:r w:rsidRPr="001E037F">
              <w:rPr>
                <w:rFonts w:ascii="Times New Roman" w:hAnsi="Times New Roman" w:cs="Times New Roman"/>
                <w:b/>
                <w:bCs/>
                <w:szCs w:val="24"/>
              </w:rPr>
              <w:fldChar w:fldCharType="begin"/>
            </w:r>
            <w:r w:rsidRPr="001E037F">
              <w:rPr>
                <w:rFonts w:ascii="Times New Roman" w:hAnsi="Times New Roman" w:cs="Times New Roman"/>
                <w:b/>
                <w:bCs/>
                <w:sz w:val="20"/>
              </w:rPr>
              <w:instrText>PAGE</w:instrText>
            </w:r>
            <w:r w:rsidRPr="001E037F">
              <w:rPr>
                <w:rFonts w:ascii="Times New Roman" w:hAnsi="Times New Roman" w:cs="Times New Roman"/>
                <w:b/>
                <w:bCs/>
                <w:szCs w:val="24"/>
              </w:rPr>
              <w:fldChar w:fldCharType="separate"/>
            </w:r>
            <w:r w:rsidR="00952105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1</w:t>
            </w:r>
            <w:r w:rsidRPr="001E037F">
              <w:rPr>
                <w:rFonts w:ascii="Times New Roman" w:hAnsi="Times New Roman" w:cs="Times New Roman"/>
                <w:b/>
                <w:bCs/>
                <w:szCs w:val="24"/>
              </w:rPr>
              <w:fldChar w:fldCharType="end"/>
            </w:r>
            <w:r w:rsidRPr="001E037F">
              <w:rPr>
                <w:rFonts w:ascii="Times New Roman" w:hAnsi="Times New Roman" w:cs="Times New Roman"/>
                <w:sz w:val="20"/>
              </w:rPr>
              <w:t xml:space="preserve"> of </w:t>
            </w:r>
            <w:r w:rsidRPr="001E037F">
              <w:rPr>
                <w:rFonts w:ascii="Times New Roman" w:hAnsi="Times New Roman" w:cs="Times New Roman"/>
                <w:b/>
                <w:bCs/>
                <w:szCs w:val="24"/>
              </w:rPr>
              <w:fldChar w:fldCharType="begin"/>
            </w:r>
            <w:r w:rsidRPr="001E037F">
              <w:rPr>
                <w:rFonts w:ascii="Times New Roman" w:hAnsi="Times New Roman" w:cs="Times New Roman"/>
                <w:b/>
                <w:bCs/>
                <w:sz w:val="20"/>
              </w:rPr>
              <w:instrText>NUMPAGES</w:instrText>
            </w:r>
            <w:r w:rsidRPr="001E037F">
              <w:rPr>
                <w:rFonts w:ascii="Times New Roman" w:hAnsi="Times New Roman" w:cs="Times New Roman"/>
                <w:b/>
                <w:bCs/>
                <w:szCs w:val="24"/>
              </w:rPr>
              <w:fldChar w:fldCharType="separate"/>
            </w:r>
            <w:r w:rsidR="00952105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3</w:t>
            </w:r>
            <w:r w:rsidRPr="001E037F">
              <w:rPr>
                <w:rFonts w:ascii="Times New Roman" w:hAnsi="Times New Roman" w:cs="Times New Roman"/>
                <w:b/>
                <w:bCs/>
                <w:szCs w:val="24"/>
              </w:rPr>
              <w:fldChar w:fldCharType="end"/>
            </w:r>
          </w:p>
        </w:sdtContent>
      </w:sdt>
    </w:sdtContent>
  </w:sdt>
  <w:p w:rsidR="001E037F" w:rsidRDefault="001E037F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2F70" w:rsidRDefault="005A2F70" w:rsidP="005A2F70">
      <w:pPr>
        <w:spacing w:after="0" w:line="240" w:lineRule="auto"/>
      </w:pPr>
      <w:r>
        <w:separator/>
      </w:r>
    </w:p>
  </w:footnote>
  <w:footnote w:type="continuationSeparator" w:id="0">
    <w:p w:rsidR="005A2F70" w:rsidRDefault="005A2F70" w:rsidP="005A2F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43B6C"/>
    <w:multiLevelType w:val="multilevel"/>
    <w:tmpl w:val="C93A5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0F4616"/>
    <w:multiLevelType w:val="multilevel"/>
    <w:tmpl w:val="E0548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2C6B7E"/>
    <w:multiLevelType w:val="multilevel"/>
    <w:tmpl w:val="11065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CF3033"/>
    <w:multiLevelType w:val="multilevel"/>
    <w:tmpl w:val="99F24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57684C"/>
    <w:multiLevelType w:val="hybridMultilevel"/>
    <w:tmpl w:val="011AB8E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17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D25155"/>
    <w:multiLevelType w:val="multilevel"/>
    <w:tmpl w:val="C6A68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BE41EA"/>
    <w:multiLevelType w:val="multilevel"/>
    <w:tmpl w:val="F3A22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BD4B99"/>
    <w:multiLevelType w:val="multilevel"/>
    <w:tmpl w:val="F6AE2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0"/>
  </w:num>
  <w:num w:numId="5">
    <w:abstractNumId w:val="0"/>
    <w:lvlOverride w:ilvl="1">
      <w:lvl w:ilvl="1">
        <w:numFmt w:val="decimal"/>
        <w:lvlText w:val="%2."/>
        <w:lvlJc w:val="left"/>
      </w:lvl>
    </w:lvlOverride>
  </w:num>
  <w:num w:numId="6">
    <w:abstractNumId w:val="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7">
    <w:abstractNumId w:val="3"/>
  </w:num>
  <w:num w:numId="8">
    <w:abstractNumId w:val="6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D29"/>
    <w:rsid w:val="001E037F"/>
    <w:rsid w:val="004476DE"/>
    <w:rsid w:val="005A2F70"/>
    <w:rsid w:val="008D2D29"/>
    <w:rsid w:val="00952105"/>
    <w:rsid w:val="00B726F3"/>
    <w:rsid w:val="00C32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BA426"/>
  <w15:chartTrackingRefBased/>
  <w15:docId w15:val="{FC34F0BA-289D-41F3-87D1-909F7D7DB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2D29"/>
  </w:style>
  <w:style w:type="paragraph" w:styleId="Overskrift3">
    <w:name w:val="heading 3"/>
    <w:basedOn w:val="Normal"/>
    <w:link w:val="Overskrift3Tegn"/>
    <w:uiPriority w:val="9"/>
    <w:qFormat/>
    <w:rsid w:val="005A2F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8D2D29"/>
    <w:pPr>
      <w:ind w:left="720"/>
      <w:contextualSpacing/>
    </w:pPr>
  </w:style>
  <w:style w:type="character" w:customStyle="1" w:styleId="Overskrift3Tegn">
    <w:name w:val="Overskrift 3 Tegn"/>
    <w:basedOn w:val="Standardskrifttypeiafsnit"/>
    <w:link w:val="Overskrift3"/>
    <w:uiPriority w:val="9"/>
    <w:rsid w:val="005A2F70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5A2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Strk">
    <w:name w:val="Strong"/>
    <w:basedOn w:val="Standardskrifttypeiafsnit"/>
    <w:uiPriority w:val="22"/>
    <w:qFormat/>
    <w:rsid w:val="005A2F70"/>
    <w:rPr>
      <w:b/>
      <w:bCs/>
    </w:rPr>
  </w:style>
  <w:style w:type="paragraph" w:styleId="Sidehoved">
    <w:name w:val="header"/>
    <w:basedOn w:val="Normal"/>
    <w:link w:val="SidehovedTegn"/>
    <w:uiPriority w:val="99"/>
    <w:unhideWhenUsed/>
    <w:rsid w:val="005A2F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A2F70"/>
  </w:style>
  <w:style w:type="paragraph" w:styleId="Sidefod">
    <w:name w:val="footer"/>
    <w:basedOn w:val="Normal"/>
    <w:link w:val="SidefodTegn"/>
    <w:uiPriority w:val="99"/>
    <w:unhideWhenUsed/>
    <w:rsid w:val="005A2F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A2F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08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488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Syddanmark</Company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Fogh Rasmussen</dc:creator>
  <cp:keywords/>
  <dc:description/>
  <cp:lastModifiedBy>Nathalie Fogh Rasmussen</cp:lastModifiedBy>
  <cp:revision>5</cp:revision>
  <dcterms:created xsi:type="dcterms:W3CDTF">2025-01-03T11:54:00Z</dcterms:created>
  <dcterms:modified xsi:type="dcterms:W3CDTF">2025-01-03T12:24:00Z</dcterms:modified>
</cp:coreProperties>
</file>