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26B78FA" w14:textId="0C9539BB" w:rsidR="00C567E3" w:rsidRPr="003F01F1" w:rsidRDefault="00221BF0" w:rsidP="00B7384E">
      <w:pPr>
        <w:spacing w:line="480" w:lineRule="auto"/>
        <w:rPr>
          <w:rFonts w:ascii="Times New Roman" w:hAnsi="Times New Roman" w:cs="Times New Roman"/>
          <w:b/>
          <w:color w:val="000000" w:themeColor="text1"/>
          <w:sz w:val="24"/>
        </w:rPr>
      </w:pPr>
      <w:r w:rsidRPr="003F01F1">
        <w:rPr>
          <w:rFonts w:ascii="Times New Roman" w:hAnsi="Times New Roman" w:cs="Times New Roman"/>
          <w:b/>
          <w:color w:val="000000" w:themeColor="text1"/>
          <w:sz w:val="24"/>
        </w:rPr>
        <w:t xml:space="preserve">Supplementary </w:t>
      </w:r>
      <w:r w:rsidRPr="003F01F1">
        <w:rPr>
          <w:rFonts w:ascii="Times New Roman" w:hAnsi="Times New Roman" w:cs="Times New Roman" w:hint="eastAsia"/>
          <w:b/>
          <w:color w:val="000000" w:themeColor="text1"/>
          <w:sz w:val="24"/>
        </w:rPr>
        <w:t>Table 1</w:t>
      </w:r>
      <w:r w:rsidR="00C567E3" w:rsidRPr="003F01F1">
        <w:rPr>
          <w:rFonts w:ascii="Times New Roman" w:hAnsi="Times New Roman" w:cs="Times New Roman" w:hint="eastAsia"/>
          <w:b/>
          <w:color w:val="000000" w:themeColor="text1"/>
          <w:sz w:val="24"/>
        </w:rPr>
        <w:t xml:space="preserve"> </w:t>
      </w:r>
      <w:r w:rsidR="00C567E3" w:rsidRPr="003F01F1">
        <w:rPr>
          <w:rFonts w:ascii="Times New Roman" w:hAnsi="Times New Roman" w:cs="Times New Roman"/>
          <w:color w:val="000000" w:themeColor="text1"/>
          <w:sz w:val="24"/>
        </w:rPr>
        <w:t>Patholo</w:t>
      </w:r>
      <w:r w:rsidRPr="003F01F1">
        <w:rPr>
          <w:rFonts w:ascii="Times New Roman" w:hAnsi="Times New Roman" w:cs="Times New Roman"/>
          <w:color w:val="000000" w:themeColor="text1"/>
          <w:sz w:val="24"/>
        </w:rPr>
        <w:t>gy results of surgically resected specimens</w:t>
      </w:r>
    </w:p>
    <w:tbl>
      <w:tblPr>
        <w:tblW w:w="85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4A0" w:firstRow="1" w:lastRow="0" w:firstColumn="1" w:lastColumn="0" w:noHBand="0" w:noVBand="1"/>
      </w:tblPr>
      <w:tblGrid>
        <w:gridCol w:w="2834"/>
        <w:gridCol w:w="2229"/>
        <w:gridCol w:w="2229"/>
        <w:gridCol w:w="1273"/>
      </w:tblGrid>
      <w:tr w:rsidR="003F01F1" w:rsidRPr="003F01F1" w14:paraId="37EC5E7B" w14:textId="77777777" w:rsidTr="008A7748">
        <w:trPr>
          <w:cantSplit/>
          <w:trHeight w:val="23"/>
        </w:trPr>
        <w:tc>
          <w:tcPr>
            <w:tcW w:w="2834" w:type="dxa"/>
            <w:tcBorders>
              <w:top w:val="single" w:sz="4" w:space="0" w:color="auto"/>
              <w:left w:val="single" w:sz="4" w:space="0" w:color="auto"/>
              <w:bottom w:val="single" w:sz="4" w:space="0" w:color="auto"/>
              <w:right w:val="single" w:sz="4" w:space="0" w:color="auto"/>
            </w:tcBorders>
            <w:noWrap/>
            <w:vAlign w:val="center"/>
            <w:hideMark/>
          </w:tcPr>
          <w:p w14:paraId="300CE776" w14:textId="77777777" w:rsidR="00C567E3" w:rsidRPr="003F01F1" w:rsidRDefault="00C567E3" w:rsidP="00993D1D">
            <w:pPr>
              <w:spacing w:after="0" w:line="276" w:lineRule="auto"/>
              <w:jc w:val="center"/>
              <w:rPr>
                <w:color w:val="000000" w:themeColor="text1"/>
              </w:rPr>
            </w:pPr>
          </w:p>
        </w:tc>
        <w:tc>
          <w:tcPr>
            <w:tcW w:w="2229" w:type="dxa"/>
            <w:tcBorders>
              <w:top w:val="single" w:sz="4" w:space="0" w:color="auto"/>
              <w:left w:val="single" w:sz="4" w:space="0" w:color="auto"/>
              <w:bottom w:val="single" w:sz="4" w:space="0" w:color="auto"/>
              <w:right w:val="single" w:sz="4" w:space="0" w:color="auto"/>
            </w:tcBorders>
            <w:noWrap/>
            <w:vAlign w:val="center"/>
            <w:hideMark/>
          </w:tcPr>
          <w:p w14:paraId="7A186F22" w14:textId="70FEC8DF" w:rsidR="00C567E3" w:rsidRPr="003F01F1" w:rsidRDefault="00C567E3" w:rsidP="00993D1D">
            <w:pPr>
              <w:spacing w:after="0" w:line="276" w:lineRule="auto"/>
              <w:jc w:val="center"/>
              <w:rPr>
                <w:rFonts w:ascii="Times New Roman" w:hAnsi="Times New Roman"/>
                <w:color w:val="000000" w:themeColor="text1"/>
                <w:szCs w:val="20"/>
              </w:rPr>
            </w:pPr>
            <w:r w:rsidRPr="003F01F1">
              <w:rPr>
                <w:rFonts w:ascii="Times New Roman" w:hAnsi="Times New Roman"/>
                <w:color w:val="000000" w:themeColor="text1"/>
                <w:szCs w:val="20"/>
              </w:rPr>
              <w:t>Resection without PVE</w:t>
            </w:r>
          </w:p>
          <w:p w14:paraId="166C6051" w14:textId="12C6FBCC" w:rsidR="00C567E3" w:rsidRPr="003F01F1" w:rsidRDefault="007D4F2A" w:rsidP="00993D1D">
            <w:pPr>
              <w:spacing w:after="0" w:line="276" w:lineRule="auto"/>
              <w:jc w:val="center"/>
              <w:rPr>
                <w:rFonts w:ascii="Times New Roman" w:hAnsi="Times New Roman"/>
                <w:color w:val="000000" w:themeColor="text1"/>
                <w:szCs w:val="20"/>
              </w:rPr>
            </w:pPr>
            <w:r>
              <w:rPr>
                <w:rFonts w:ascii="Times New Roman" w:hAnsi="Times New Roman"/>
                <w:color w:val="000000" w:themeColor="text1"/>
                <w:szCs w:val="20"/>
              </w:rPr>
              <w:t xml:space="preserve">(A, n </w:t>
            </w:r>
            <w:r w:rsidR="00C567E3" w:rsidRPr="003F01F1">
              <w:rPr>
                <w:rFonts w:ascii="Times New Roman" w:hAnsi="Times New Roman"/>
                <w:color w:val="000000" w:themeColor="text1"/>
                <w:szCs w:val="20"/>
              </w:rPr>
              <w:t>=</w:t>
            </w:r>
            <w:r>
              <w:rPr>
                <w:rFonts w:ascii="Times New Roman" w:hAnsi="Times New Roman"/>
                <w:color w:val="000000" w:themeColor="text1"/>
                <w:szCs w:val="20"/>
              </w:rPr>
              <w:t xml:space="preserve"> </w:t>
            </w:r>
            <w:r w:rsidR="00C567E3" w:rsidRPr="003F01F1">
              <w:rPr>
                <w:rFonts w:ascii="Times New Roman" w:hAnsi="Times New Roman"/>
                <w:color w:val="000000" w:themeColor="text1"/>
                <w:szCs w:val="20"/>
              </w:rPr>
              <w:t>18)</w:t>
            </w:r>
          </w:p>
        </w:tc>
        <w:tc>
          <w:tcPr>
            <w:tcW w:w="2229" w:type="dxa"/>
            <w:tcBorders>
              <w:top w:val="single" w:sz="4" w:space="0" w:color="auto"/>
              <w:left w:val="single" w:sz="4" w:space="0" w:color="auto"/>
              <w:bottom w:val="single" w:sz="4" w:space="0" w:color="auto"/>
              <w:right w:val="single" w:sz="4" w:space="0" w:color="auto"/>
            </w:tcBorders>
            <w:noWrap/>
            <w:vAlign w:val="center"/>
            <w:hideMark/>
          </w:tcPr>
          <w:p w14:paraId="56B7CBBB" w14:textId="796CF77D" w:rsidR="00C567E3" w:rsidRPr="003F01F1" w:rsidRDefault="00C567E3" w:rsidP="00993D1D">
            <w:pPr>
              <w:spacing w:after="0" w:line="276" w:lineRule="auto"/>
              <w:jc w:val="center"/>
              <w:rPr>
                <w:rFonts w:ascii="Times New Roman" w:hAnsi="Times New Roman"/>
                <w:color w:val="000000" w:themeColor="text1"/>
                <w:szCs w:val="20"/>
              </w:rPr>
            </w:pPr>
            <w:r w:rsidRPr="003F01F1">
              <w:rPr>
                <w:rFonts w:ascii="Times New Roman" w:hAnsi="Times New Roman"/>
                <w:color w:val="000000" w:themeColor="text1"/>
                <w:szCs w:val="20"/>
              </w:rPr>
              <w:t>Resection with PVE</w:t>
            </w:r>
          </w:p>
          <w:p w14:paraId="640FA9A3" w14:textId="3AEF1275" w:rsidR="00C567E3" w:rsidRPr="003F01F1" w:rsidRDefault="007D4F2A" w:rsidP="00993D1D">
            <w:pPr>
              <w:spacing w:after="0" w:line="276" w:lineRule="auto"/>
              <w:jc w:val="center"/>
              <w:rPr>
                <w:rFonts w:ascii="Times New Roman" w:hAnsi="Times New Roman"/>
                <w:color w:val="000000" w:themeColor="text1"/>
                <w:szCs w:val="20"/>
              </w:rPr>
            </w:pPr>
            <w:r>
              <w:rPr>
                <w:rFonts w:ascii="Times New Roman" w:hAnsi="Times New Roman"/>
                <w:color w:val="000000" w:themeColor="text1"/>
                <w:szCs w:val="20"/>
              </w:rPr>
              <w:t xml:space="preserve">(B, n </w:t>
            </w:r>
            <w:r w:rsidR="00C567E3" w:rsidRPr="003F01F1">
              <w:rPr>
                <w:rFonts w:ascii="Times New Roman" w:hAnsi="Times New Roman"/>
                <w:color w:val="000000" w:themeColor="text1"/>
                <w:szCs w:val="20"/>
              </w:rPr>
              <w:t>=</w:t>
            </w:r>
            <w:r>
              <w:rPr>
                <w:rFonts w:ascii="Times New Roman" w:hAnsi="Times New Roman"/>
                <w:color w:val="000000" w:themeColor="text1"/>
                <w:szCs w:val="20"/>
              </w:rPr>
              <w:t xml:space="preserve"> </w:t>
            </w:r>
            <w:r w:rsidR="00993D1D">
              <w:rPr>
                <w:rFonts w:ascii="Times New Roman" w:hAnsi="Times New Roman"/>
                <w:color w:val="000000" w:themeColor="text1"/>
                <w:szCs w:val="20"/>
              </w:rPr>
              <w:t>55</w:t>
            </w:r>
            <w:r w:rsidR="00C567E3" w:rsidRPr="003F01F1">
              <w:rPr>
                <w:rFonts w:ascii="Times New Roman" w:hAnsi="Times New Roman"/>
                <w:color w:val="000000" w:themeColor="text1"/>
                <w:szCs w:val="20"/>
              </w:rPr>
              <w:t>)</w:t>
            </w:r>
          </w:p>
        </w:tc>
        <w:tc>
          <w:tcPr>
            <w:tcW w:w="1273" w:type="dxa"/>
            <w:tcBorders>
              <w:top w:val="single" w:sz="4" w:space="0" w:color="auto"/>
              <w:left w:val="single" w:sz="4" w:space="0" w:color="auto"/>
              <w:bottom w:val="single" w:sz="4" w:space="0" w:color="auto"/>
              <w:right w:val="single" w:sz="4" w:space="0" w:color="auto"/>
            </w:tcBorders>
            <w:noWrap/>
            <w:vAlign w:val="center"/>
            <w:hideMark/>
          </w:tcPr>
          <w:p w14:paraId="47EBB0D9" w14:textId="77777777" w:rsidR="00C567E3" w:rsidRPr="003F01F1" w:rsidRDefault="00C567E3" w:rsidP="00993D1D">
            <w:pPr>
              <w:spacing w:after="0" w:line="276" w:lineRule="auto"/>
              <w:jc w:val="center"/>
              <w:rPr>
                <w:rFonts w:ascii="Times New Roman" w:hAnsi="Times New Roman"/>
                <w:color w:val="000000" w:themeColor="text1"/>
                <w:kern w:val="0"/>
                <w:szCs w:val="20"/>
              </w:rPr>
            </w:pPr>
            <w:r w:rsidRPr="007D4F2A">
              <w:rPr>
                <w:rFonts w:ascii="Times New Roman" w:hAnsi="Times New Roman"/>
                <w:i/>
                <w:color w:val="000000" w:themeColor="text1"/>
                <w:kern w:val="0"/>
                <w:szCs w:val="20"/>
              </w:rPr>
              <w:t>P</w:t>
            </w:r>
            <w:r w:rsidRPr="003F01F1">
              <w:rPr>
                <w:rFonts w:ascii="Times New Roman" w:hAnsi="Times New Roman"/>
                <w:color w:val="000000" w:themeColor="text1"/>
                <w:kern w:val="0"/>
                <w:szCs w:val="20"/>
              </w:rPr>
              <w:t xml:space="preserve"> value</w:t>
            </w:r>
          </w:p>
        </w:tc>
      </w:tr>
      <w:tr w:rsidR="003F01F1" w:rsidRPr="003F01F1" w14:paraId="018AB7CD" w14:textId="77777777" w:rsidTr="008A7748">
        <w:trPr>
          <w:trHeight w:val="235"/>
        </w:trPr>
        <w:tc>
          <w:tcPr>
            <w:tcW w:w="2834" w:type="dxa"/>
            <w:tcBorders>
              <w:top w:val="single" w:sz="4" w:space="0" w:color="auto"/>
              <w:left w:val="single" w:sz="4" w:space="0" w:color="auto"/>
              <w:bottom w:val="single" w:sz="4" w:space="0" w:color="auto"/>
              <w:right w:val="single" w:sz="4" w:space="0" w:color="auto"/>
            </w:tcBorders>
            <w:noWrap/>
            <w:vAlign w:val="center"/>
            <w:hideMark/>
          </w:tcPr>
          <w:p w14:paraId="01F172DF" w14:textId="77777777" w:rsidR="00C567E3" w:rsidRPr="003F01F1" w:rsidRDefault="00C567E3" w:rsidP="00C567E3">
            <w:pPr>
              <w:spacing w:after="0" w:line="276" w:lineRule="auto"/>
              <w:rPr>
                <w:rFonts w:ascii="Times New Roman" w:hAnsi="Times New Roman"/>
                <w:color w:val="000000" w:themeColor="text1"/>
                <w:kern w:val="0"/>
                <w:szCs w:val="20"/>
              </w:rPr>
            </w:pPr>
            <w:proofErr w:type="spellStart"/>
            <w:r w:rsidRPr="003F01F1">
              <w:rPr>
                <w:rFonts w:ascii="Times New Roman" w:hAnsi="Times New Roman"/>
                <w:color w:val="000000" w:themeColor="text1"/>
                <w:kern w:val="0"/>
                <w:szCs w:val="20"/>
              </w:rPr>
              <w:t>pT</w:t>
            </w:r>
            <w:proofErr w:type="spellEnd"/>
          </w:p>
        </w:tc>
        <w:tc>
          <w:tcPr>
            <w:tcW w:w="2229" w:type="dxa"/>
            <w:tcBorders>
              <w:top w:val="single" w:sz="4" w:space="0" w:color="auto"/>
              <w:left w:val="single" w:sz="4" w:space="0" w:color="auto"/>
              <w:bottom w:val="single" w:sz="4" w:space="0" w:color="auto"/>
              <w:right w:val="single" w:sz="4" w:space="0" w:color="auto"/>
            </w:tcBorders>
            <w:noWrap/>
            <w:vAlign w:val="center"/>
            <w:hideMark/>
          </w:tcPr>
          <w:p w14:paraId="26D094DA" w14:textId="77777777" w:rsidR="00C567E3" w:rsidRPr="003F01F1" w:rsidRDefault="00C567E3" w:rsidP="00B37B97">
            <w:pPr>
              <w:spacing w:after="0" w:line="276" w:lineRule="auto"/>
              <w:jc w:val="center"/>
              <w:rPr>
                <w:rFonts w:ascii="Times New Roman" w:hAnsi="Times New Roman"/>
                <w:color w:val="000000" w:themeColor="text1"/>
                <w:kern w:val="0"/>
                <w:szCs w:val="20"/>
              </w:rPr>
            </w:pPr>
          </w:p>
        </w:tc>
        <w:tc>
          <w:tcPr>
            <w:tcW w:w="2229" w:type="dxa"/>
            <w:tcBorders>
              <w:top w:val="single" w:sz="4" w:space="0" w:color="auto"/>
              <w:left w:val="single" w:sz="4" w:space="0" w:color="auto"/>
              <w:bottom w:val="single" w:sz="4" w:space="0" w:color="auto"/>
              <w:right w:val="single" w:sz="4" w:space="0" w:color="auto"/>
            </w:tcBorders>
            <w:noWrap/>
            <w:vAlign w:val="center"/>
            <w:hideMark/>
          </w:tcPr>
          <w:p w14:paraId="2AEB3FBF" w14:textId="77777777" w:rsidR="00C567E3" w:rsidRPr="003F01F1" w:rsidRDefault="00C567E3" w:rsidP="00B37B97">
            <w:pPr>
              <w:spacing w:after="0" w:line="276" w:lineRule="auto"/>
              <w:jc w:val="center"/>
              <w:rPr>
                <w:color w:val="000000" w:themeColor="text1"/>
                <w:kern w:val="0"/>
                <w:szCs w:val="20"/>
              </w:rPr>
            </w:pPr>
          </w:p>
        </w:tc>
        <w:tc>
          <w:tcPr>
            <w:tcW w:w="1273" w:type="dxa"/>
            <w:tcBorders>
              <w:top w:val="single" w:sz="4" w:space="0" w:color="auto"/>
              <w:left w:val="single" w:sz="4" w:space="0" w:color="auto"/>
              <w:bottom w:val="single" w:sz="4" w:space="0" w:color="auto"/>
              <w:right w:val="single" w:sz="4" w:space="0" w:color="auto"/>
            </w:tcBorders>
            <w:noWrap/>
            <w:vAlign w:val="center"/>
            <w:hideMark/>
          </w:tcPr>
          <w:p w14:paraId="1DF956FC" w14:textId="47234971" w:rsidR="00C567E3" w:rsidRPr="003F01F1" w:rsidRDefault="00703BF4" w:rsidP="00B37B97">
            <w:pPr>
              <w:spacing w:after="0" w:line="276" w:lineRule="auto"/>
              <w:jc w:val="center"/>
              <w:rPr>
                <w:rFonts w:ascii="Times New Roman" w:hAnsi="Times New Roman"/>
                <w:color w:val="000000" w:themeColor="text1"/>
                <w:kern w:val="0"/>
                <w:szCs w:val="20"/>
              </w:rPr>
            </w:pPr>
            <w:r>
              <w:rPr>
                <w:rFonts w:ascii="Times New Roman" w:hAnsi="Times New Roman"/>
                <w:color w:val="000000" w:themeColor="text1"/>
                <w:kern w:val="0"/>
                <w:szCs w:val="20"/>
              </w:rPr>
              <w:t>0.392</w:t>
            </w:r>
          </w:p>
        </w:tc>
      </w:tr>
      <w:tr w:rsidR="003F01F1" w:rsidRPr="003F01F1" w14:paraId="74B672C2" w14:textId="77777777" w:rsidTr="008A7748">
        <w:trPr>
          <w:trHeight w:val="235"/>
        </w:trPr>
        <w:tc>
          <w:tcPr>
            <w:tcW w:w="2834" w:type="dxa"/>
            <w:tcBorders>
              <w:top w:val="single" w:sz="4" w:space="0" w:color="auto"/>
              <w:left w:val="single" w:sz="4" w:space="0" w:color="auto"/>
              <w:bottom w:val="single" w:sz="4" w:space="0" w:color="auto"/>
              <w:right w:val="single" w:sz="4" w:space="0" w:color="auto"/>
            </w:tcBorders>
            <w:noWrap/>
            <w:vAlign w:val="center"/>
            <w:hideMark/>
          </w:tcPr>
          <w:p w14:paraId="1C2D4A92" w14:textId="77777777" w:rsidR="00C567E3" w:rsidRPr="003F01F1" w:rsidRDefault="00C567E3" w:rsidP="00C567E3">
            <w:pPr>
              <w:spacing w:after="0" w:line="276" w:lineRule="auto"/>
              <w:ind w:firstLineChars="250" w:firstLine="500"/>
              <w:rPr>
                <w:rFonts w:ascii="Times New Roman" w:hAnsi="Times New Roman"/>
                <w:color w:val="000000" w:themeColor="text1"/>
                <w:kern w:val="0"/>
                <w:szCs w:val="20"/>
              </w:rPr>
            </w:pPr>
            <w:r w:rsidRPr="003F01F1">
              <w:rPr>
                <w:rFonts w:ascii="Times New Roman" w:hAnsi="Times New Roman"/>
                <w:color w:val="000000" w:themeColor="text1"/>
                <w:kern w:val="0"/>
                <w:szCs w:val="20"/>
              </w:rPr>
              <w:t>T1</w:t>
            </w:r>
          </w:p>
        </w:tc>
        <w:tc>
          <w:tcPr>
            <w:tcW w:w="2229" w:type="dxa"/>
            <w:tcBorders>
              <w:top w:val="single" w:sz="4" w:space="0" w:color="auto"/>
              <w:left w:val="single" w:sz="4" w:space="0" w:color="auto"/>
              <w:bottom w:val="single" w:sz="4" w:space="0" w:color="auto"/>
              <w:right w:val="single" w:sz="4" w:space="0" w:color="auto"/>
            </w:tcBorders>
            <w:noWrap/>
            <w:vAlign w:val="center"/>
            <w:hideMark/>
          </w:tcPr>
          <w:p w14:paraId="10929683" w14:textId="2DF9BECE" w:rsidR="00C567E3" w:rsidRPr="003F01F1" w:rsidRDefault="00D27E62" w:rsidP="00B37B97">
            <w:pPr>
              <w:spacing w:after="0" w:line="276" w:lineRule="auto"/>
              <w:jc w:val="center"/>
              <w:rPr>
                <w:rFonts w:ascii="Times New Roman" w:hAnsi="Times New Roman"/>
                <w:color w:val="000000" w:themeColor="text1"/>
                <w:kern w:val="0"/>
                <w:szCs w:val="20"/>
              </w:rPr>
            </w:pPr>
            <w:r>
              <w:rPr>
                <w:rFonts w:ascii="Times New Roman" w:hAnsi="Times New Roman"/>
                <w:color w:val="000000" w:themeColor="text1"/>
                <w:kern w:val="0"/>
                <w:szCs w:val="20"/>
              </w:rPr>
              <w:t xml:space="preserve"> </w:t>
            </w:r>
            <w:r w:rsidR="00C567E3" w:rsidRPr="003F01F1">
              <w:rPr>
                <w:rFonts w:ascii="Times New Roman" w:hAnsi="Times New Roman"/>
                <w:color w:val="000000" w:themeColor="text1"/>
                <w:kern w:val="0"/>
                <w:szCs w:val="20"/>
              </w:rPr>
              <w:t xml:space="preserve">1 </w:t>
            </w:r>
            <w:proofErr w:type="gramStart"/>
            <w:r w:rsidR="00C567E3" w:rsidRPr="003F01F1">
              <w:rPr>
                <w:rFonts w:ascii="Times New Roman" w:hAnsi="Times New Roman"/>
                <w:color w:val="000000" w:themeColor="text1"/>
                <w:kern w:val="0"/>
                <w:szCs w:val="20"/>
              </w:rPr>
              <w:t>( 5.6</w:t>
            </w:r>
            <w:proofErr w:type="gramEnd"/>
            <w:r w:rsidR="00C567E3" w:rsidRPr="003F01F1">
              <w:rPr>
                <w:rFonts w:ascii="Times New Roman" w:hAnsi="Times New Roman"/>
                <w:color w:val="000000" w:themeColor="text1"/>
                <w:kern w:val="0"/>
                <w:szCs w:val="20"/>
              </w:rPr>
              <w:t>%)</w:t>
            </w:r>
          </w:p>
        </w:tc>
        <w:tc>
          <w:tcPr>
            <w:tcW w:w="2229" w:type="dxa"/>
            <w:tcBorders>
              <w:top w:val="single" w:sz="4" w:space="0" w:color="auto"/>
              <w:left w:val="single" w:sz="4" w:space="0" w:color="auto"/>
              <w:bottom w:val="single" w:sz="4" w:space="0" w:color="auto"/>
              <w:right w:val="single" w:sz="4" w:space="0" w:color="auto"/>
            </w:tcBorders>
            <w:noWrap/>
            <w:vAlign w:val="center"/>
            <w:hideMark/>
          </w:tcPr>
          <w:p w14:paraId="62A4E067" w14:textId="44D0A47B" w:rsidR="00C567E3" w:rsidRPr="003F01F1" w:rsidRDefault="00D27E62" w:rsidP="00B37B97">
            <w:pPr>
              <w:spacing w:after="0" w:line="276" w:lineRule="auto"/>
              <w:jc w:val="center"/>
              <w:rPr>
                <w:rFonts w:ascii="Times New Roman" w:hAnsi="Times New Roman"/>
                <w:color w:val="000000" w:themeColor="text1"/>
                <w:kern w:val="0"/>
                <w:szCs w:val="20"/>
              </w:rPr>
            </w:pPr>
            <w:r>
              <w:rPr>
                <w:rFonts w:ascii="Times New Roman" w:hAnsi="Times New Roman"/>
                <w:color w:val="000000" w:themeColor="text1"/>
                <w:kern w:val="0"/>
                <w:szCs w:val="20"/>
              </w:rPr>
              <w:t xml:space="preserve"> </w:t>
            </w:r>
            <w:r w:rsidR="00703BF4">
              <w:rPr>
                <w:rFonts w:ascii="Times New Roman" w:hAnsi="Times New Roman"/>
                <w:color w:val="000000" w:themeColor="text1"/>
                <w:kern w:val="0"/>
                <w:szCs w:val="20"/>
              </w:rPr>
              <w:t xml:space="preserve">4 </w:t>
            </w:r>
            <w:proofErr w:type="gramStart"/>
            <w:r w:rsidR="00703BF4">
              <w:rPr>
                <w:rFonts w:ascii="Times New Roman" w:hAnsi="Times New Roman"/>
                <w:color w:val="000000" w:themeColor="text1"/>
                <w:kern w:val="0"/>
                <w:szCs w:val="20"/>
              </w:rPr>
              <w:t>( 7.3</w:t>
            </w:r>
            <w:proofErr w:type="gramEnd"/>
            <w:r w:rsidR="00C567E3" w:rsidRPr="003F01F1">
              <w:rPr>
                <w:rFonts w:ascii="Times New Roman" w:hAnsi="Times New Roman"/>
                <w:color w:val="000000" w:themeColor="text1"/>
                <w:kern w:val="0"/>
                <w:szCs w:val="20"/>
              </w:rPr>
              <w:t>%)</w:t>
            </w:r>
          </w:p>
        </w:tc>
        <w:tc>
          <w:tcPr>
            <w:tcW w:w="1273" w:type="dxa"/>
            <w:tcBorders>
              <w:top w:val="single" w:sz="4" w:space="0" w:color="auto"/>
              <w:left w:val="single" w:sz="4" w:space="0" w:color="auto"/>
              <w:bottom w:val="single" w:sz="4" w:space="0" w:color="auto"/>
              <w:right w:val="single" w:sz="4" w:space="0" w:color="auto"/>
            </w:tcBorders>
            <w:noWrap/>
            <w:vAlign w:val="center"/>
            <w:hideMark/>
          </w:tcPr>
          <w:p w14:paraId="6A41ADD3" w14:textId="77777777" w:rsidR="00C567E3" w:rsidRPr="003F01F1" w:rsidRDefault="00C567E3" w:rsidP="00B37B97">
            <w:pPr>
              <w:spacing w:after="0" w:line="276" w:lineRule="auto"/>
              <w:jc w:val="center"/>
              <w:rPr>
                <w:rFonts w:ascii="Times New Roman" w:hAnsi="Times New Roman"/>
                <w:color w:val="000000" w:themeColor="text1"/>
                <w:kern w:val="0"/>
                <w:szCs w:val="20"/>
              </w:rPr>
            </w:pPr>
          </w:p>
        </w:tc>
      </w:tr>
      <w:tr w:rsidR="003F01F1" w:rsidRPr="003F01F1" w14:paraId="47969985" w14:textId="77777777" w:rsidTr="008A7748">
        <w:trPr>
          <w:trHeight w:val="235"/>
        </w:trPr>
        <w:tc>
          <w:tcPr>
            <w:tcW w:w="2834" w:type="dxa"/>
            <w:tcBorders>
              <w:top w:val="single" w:sz="4" w:space="0" w:color="auto"/>
              <w:left w:val="single" w:sz="4" w:space="0" w:color="auto"/>
              <w:bottom w:val="single" w:sz="4" w:space="0" w:color="auto"/>
              <w:right w:val="single" w:sz="4" w:space="0" w:color="auto"/>
            </w:tcBorders>
            <w:noWrap/>
            <w:vAlign w:val="center"/>
            <w:hideMark/>
          </w:tcPr>
          <w:p w14:paraId="165D6707" w14:textId="77777777" w:rsidR="00C567E3" w:rsidRPr="003F01F1" w:rsidRDefault="00C567E3" w:rsidP="00C567E3">
            <w:pPr>
              <w:spacing w:after="0" w:line="276" w:lineRule="auto"/>
              <w:ind w:firstLineChars="250" w:firstLine="500"/>
              <w:rPr>
                <w:rFonts w:ascii="Times New Roman" w:hAnsi="Times New Roman"/>
                <w:color w:val="000000" w:themeColor="text1"/>
                <w:kern w:val="0"/>
                <w:szCs w:val="20"/>
              </w:rPr>
            </w:pPr>
            <w:r w:rsidRPr="003F01F1">
              <w:rPr>
                <w:rFonts w:ascii="Times New Roman" w:hAnsi="Times New Roman"/>
                <w:color w:val="000000" w:themeColor="text1"/>
                <w:kern w:val="0"/>
                <w:szCs w:val="20"/>
              </w:rPr>
              <w:t>T2</w:t>
            </w:r>
          </w:p>
        </w:tc>
        <w:tc>
          <w:tcPr>
            <w:tcW w:w="2229" w:type="dxa"/>
            <w:tcBorders>
              <w:top w:val="single" w:sz="4" w:space="0" w:color="auto"/>
              <w:left w:val="single" w:sz="4" w:space="0" w:color="auto"/>
              <w:bottom w:val="single" w:sz="4" w:space="0" w:color="auto"/>
              <w:right w:val="single" w:sz="4" w:space="0" w:color="auto"/>
            </w:tcBorders>
            <w:noWrap/>
            <w:vAlign w:val="center"/>
            <w:hideMark/>
          </w:tcPr>
          <w:p w14:paraId="18463669" w14:textId="77777777" w:rsidR="00C567E3" w:rsidRPr="003F01F1" w:rsidRDefault="00C567E3" w:rsidP="00B37B97">
            <w:pPr>
              <w:spacing w:after="0" w:line="276" w:lineRule="auto"/>
              <w:jc w:val="center"/>
              <w:rPr>
                <w:rFonts w:ascii="Times New Roman" w:hAnsi="Times New Roman"/>
                <w:color w:val="000000" w:themeColor="text1"/>
                <w:kern w:val="0"/>
                <w:szCs w:val="20"/>
              </w:rPr>
            </w:pPr>
            <w:r w:rsidRPr="003F01F1">
              <w:rPr>
                <w:rFonts w:ascii="Times New Roman" w:hAnsi="Times New Roman"/>
                <w:color w:val="000000" w:themeColor="text1"/>
                <w:kern w:val="0"/>
                <w:szCs w:val="20"/>
              </w:rPr>
              <w:t>13 (72.2%)</w:t>
            </w:r>
          </w:p>
        </w:tc>
        <w:tc>
          <w:tcPr>
            <w:tcW w:w="2229" w:type="dxa"/>
            <w:tcBorders>
              <w:top w:val="single" w:sz="4" w:space="0" w:color="auto"/>
              <w:left w:val="single" w:sz="4" w:space="0" w:color="auto"/>
              <w:bottom w:val="single" w:sz="4" w:space="0" w:color="auto"/>
              <w:right w:val="single" w:sz="4" w:space="0" w:color="auto"/>
            </w:tcBorders>
            <w:noWrap/>
            <w:vAlign w:val="center"/>
            <w:hideMark/>
          </w:tcPr>
          <w:p w14:paraId="58A21CD4" w14:textId="5058BB23" w:rsidR="00C567E3" w:rsidRPr="003F01F1" w:rsidRDefault="00703BF4" w:rsidP="00B37B97">
            <w:pPr>
              <w:spacing w:after="0" w:line="276" w:lineRule="auto"/>
              <w:jc w:val="center"/>
              <w:rPr>
                <w:rFonts w:ascii="Times New Roman" w:hAnsi="Times New Roman"/>
                <w:color w:val="000000" w:themeColor="text1"/>
                <w:kern w:val="0"/>
                <w:szCs w:val="20"/>
              </w:rPr>
            </w:pPr>
            <w:r>
              <w:rPr>
                <w:rFonts w:ascii="Times New Roman" w:hAnsi="Times New Roman"/>
                <w:color w:val="000000" w:themeColor="text1"/>
                <w:kern w:val="0"/>
                <w:szCs w:val="20"/>
              </w:rPr>
              <w:t>43 (78.2</w:t>
            </w:r>
            <w:r w:rsidR="00C567E3" w:rsidRPr="003F01F1">
              <w:rPr>
                <w:rFonts w:ascii="Times New Roman" w:hAnsi="Times New Roman"/>
                <w:color w:val="000000" w:themeColor="text1"/>
                <w:kern w:val="0"/>
                <w:szCs w:val="20"/>
              </w:rPr>
              <w:t>%)</w:t>
            </w:r>
          </w:p>
        </w:tc>
        <w:tc>
          <w:tcPr>
            <w:tcW w:w="1273" w:type="dxa"/>
            <w:tcBorders>
              <w:top w:val="single" w:sz="4" w:space="0" w:color="auto"/>
              <w:left w:val="single" w:sz="4" w:space="0" w:color="auto"/>
              <w:bottom w:val="single" w:sz="4" w:space="0" w:color="auto"/>
              <w:right w:val="single" w:sz="4" w:space="0" w:color="auto"/>
            </w:tcBorders>
            <w:noWrap/>
            <w:vAlign w:val="center"/>
          </w:tcPr>
          <w:p w14:paraId="5E38E42E" w14:textId="77777777" w:rsidR="00C567E3" w:rsidRPr="003F01F1" w:rsidRDefault="00C567E3" w:rsidP="00B37B97">
            <w:pPr>
              <w:spacing w:after="0" w:line="276" w:lineRule="auto"/>
              <w:jc w:val="center"/>
              <w:rPr>
                <w:rFonts w:ascii="Times New Roman" w:hAnsi="Times New Roman"/>
                <w:color w:val="000000" w:themeColor="text1"/>
                <w:kern w:val="0"/>
                <w:szCs w:val="20"/>
              </w:rPr>
            </w:pPr>
          </w:p>
        </w:tc>
      </w:tr>
      <w:tr w:rsidR="003F01F1" w:rsidRPr="003F01F1" w14:paraId="49EA4FC5" w14:textId="77777777" w:rsidTr="008A7748">
        <w:trPr>
          <w:trHeight w:val="235"/>
        </w:trPr>
        <w:tc>
          <w:tcPr>
            <w:tcW w:w="2834" w:type="dxa"/>
            <w:tcBorders>
              <w:top w:val="single" w:sz="4" w:space="0" w:color="auto"/>
              <w:left w:val="single" w:sz="4" w:space="0" w:color="auto"/>
              <w:bottom w:val="single" w:sz="4" w:space="0" w:color="auto"/>
              <w:right w:val="single" w:sz="4" w:space="0" w:color="auto"/>
            </w:tcBorders>
            <w:noWrap/>
            <w:vAlign w:val="center"/>
            <w:hideMark/>
          </w:tcPr>
          <w:p w14:paraId="778C50DD" w14:textId="77777777" w:rsidR="00C567E3" w:rsidRPr="003F01F1" w:rsidRDefault="00C567E3" w:rsidP="00C567E3">
            <w:pPr>
              <w:spacing w:after="0" w:line="276" w:lineRule="auto"/>
              <w:ind w:firstLineChars="250" w:firstLine="500"/>
              <w:rPr>
                <w:rFonts w:ascii="Times New Roman" w:hAnsi="Times New Roman"/>
                <w:color w:val="000000" w:themeColor="text1"/>
                <w:kern w:val="0"/>
                <w:szCs w:val="20"/>
              </w:rPr>
            </w:pPr>
            <w:r w:rsidRPr="003F01F1">
              <w:rPr>
                <w:rFonts w:ascii="Times New Roman" w:hAnsi="Times New Roman"/>
                <w:color w:val="000000" w:themeColor="text1"/>
                <w:kern w:val="0"/>
                <w:szCs w:val="20"/>
              </w:rPr>
              <w:t>T3</w:t>
            </w:r>
          </w:p>
        </w:tc>
        <w:tc>
          <w:tcPr>
            <w:tcW w:w="2229" w:type="dxa"/>
            <w:tcBorders>
              <w:top w:val="single" w:sz="4" w:space="0" w:color="auto"/>
              <w:left w:val="single" w:sz="4" w:space="0" w:color="auto"/>
              <w:bottom w:val="single" w:sz="4" w:space="0" w:color="auto"/>
              <w:right w:val="single" w:sz="4" w:space="0" w:color="auto"/>
            </w:tcBorders>
            <w:noWrap/>
            <w:vAlign w:val="center"/>
            <w:hideMark/>
          </w:tcPr>
          <w:p w14:paraId="5D072E69" w14:textId="6119A31A" w:rsidR="00C567E3" w:rsidRPr="003F01F1" w:rsidRDefault="00D27E62" w:rsidP="00B37B97">
            <w:pPr>
              <w:spacing w:after="0" w:line="276" w:lineRule="auto"/>
              <w:jc w:val="center"/>
              <w:rPr>
                <w:rFonts w:ascii="Times New Roman" w:hAnsi="Times New Roman"/>
                <w:color w:val="000000" w:themeColor="text1"/>
                <w:kern w:val="0"/>
                <w:szCs w:val="20"/>
              </w:rPr>
            </w:pPr>
            <w:r>
              <w:rPr>
                <w:rFonts w:ascii="Times New Roman" w:hAnsi="Times New Roman"/>
                <w:color w:val="000000" w:themeColor="text1"/>
                <w:kern w:val="0"/>
                <w:szCs w:val="20"/>
              </w:rPr>
              <w:t xml:space="preserve"> </w:t>
            </w:r>
            <w:r w:rsidR="00C567E3" w:rsidRPr="003F01F1">
              <w:rPr>
                <w:rFonts w:ascii="Times New Roman" w:hAnsi="Times New Roman"/>
                <w:color w:val="000000" w:themeColor="text1"/>
                <w:kern w:val="0"/>
                <w:szCs w:val="20"/>
              </w:rPr>
              <w:t>2 (11.1%)</w:t>
            </w:r>
          </w:p>
        </w:tc>
        <w:tc>
          <w:tcPr>
            <w:tcW w:w="2229" w:type="dxa"/>
            <w:tcBorders>
              <w:top w:val="single" w:sz="4" w:space="0" w:color="auto"/>
              <w:left w:val="single" w:sz="4" w:space="0" w:color="auto"/>
              <w:bottom w:val="single" w:sz="4" w:space="0" w:color="auto"/>
              <w:right w:val="single" w:sz="4" w:space="0" w:color="auto"/>
            </w:tcBorders>
            <w:noWrap/>
            <w:vAlign w:val="center"/>
            <w:hideMark/>
          </w:tcPr>
          <w:p w14:paraId="778C635C" w14:textId="1342EB96" w:rsidR="00C567E3" w:rsidRPr="003F01F1" w:rsidRDefault="00D27E62" w:rsidP="00B37B97">
            <w:pPr>
              <w:spacing w:after="0" w:line="276" w:lineRule="auto"/>
              <w:jc w:val="center"/>
              <w:rPr>
                <w:rFonts w:ascii="Times New Roman" w:hAnsi="Times New Roman"/>
                <w:color w:val="000000" w:themeColor="text1"/>
                <w:kern w:val="0"/>
                <w:szCs w:val="20"/>
              </w:rPr>
            </w:pPr>
            <w:r>
              <w:rPr>
                <w:rFonts w:ascii="Times New Roman" w:hAnsi="Times New Roman"/>
                <w:color w:val="000000" w:themeColor="text1"/>
                <w:kern w:val="0"/>
                <w:szCs w:val="20"/>
              </w:rPr>
              <w:t xml:space="preserve"> </w:t>
            </w:r>
            <w:r w:rsidR="00703BF4">
              <w:rPr>
                <w:rFonts w:ascii="Times New Roman" w:hAnsi="Times New Roman"/>
                <w:color w:val="000000" w:themeColor="text1"/>
                <w:kern w:val="0"/>
                <w:szCs w:val="20"/>
              </w:rPr>
              <w:t>7 (12.7</w:t>
            </w:r>
            <w:r w:rsidR="00C567E3" w:rsidRPr="003F01F1">
              <w:rPr>
                <w:rFonts w:ascii="Times New Roman" w:hAnsi="Times New Roman"/>
                <w:color w:val="000000" w:themeColor="text1"/>
                <w:kern w:val="0"/>
                <w:szCs w:val="20"/>
              </w:rPr>
              <w:t>%)</w:t>
            </w:r>
          </w:p>
        </w:tc>
        <w:tc>
          <w:tcPr>
            <w:tcW w:w="1273" w:type="dxa"/>
            <w:tcBorders>
              <w:top w:val="single" w:sz="4" w:space="0" w:color="auto"/>
              <w:left w:val="single" w:sz="4" w:space="0" w:color="auto"/>
              <w:bottom w:val="single" w:sz="4" w:space="0" w:color="auto"/>
              <w:right w:val="single" w:sz="4" w:space="0" w:color="auto"/>
            </w:tcBorders>
            <w:noWrap/>
            <w:vAlign w:val="center"/>
            <w:hideMark/>
          </w:tcPr>
          <w:p w14:paraId="5FCCABDE" w14:textId="77777777" w:rsidR="00C567E3" w:rsidRPr="003F01F1" w:rsidRDefault="00C567E3" w:rsidP="00B37B97">
            <w:pPr>
              <w:spacing w:after="0" w:line="276" w:lineRule="auto"/>
              <w:jc w:val="center"/>
              <w:rPr>
                <w:rFonts w:ascii="Times New Roman" w:hAnsi="Times New Roman"/>
                <w:color w:val="000000" w:themeColor="text1"/>
                <w:kern w:val="0"/>
                <w:szCs w:val="20"/>
              </w:rPr>
            </w:pPr>
          </w:p>
        </w:tc>
      </w:tr>
      <w:tr w:rsidR="003F01F1" w:rsidRPr="003F01F1" w14:paraId="59CC72F9" w14:textId="77777777" w:rsidTr="008A7748">
        <w:trPr>
          <w:trHeight w:val="235"/>
        </w:trPr>
        <w:tc>
          <w:tcPr>
            <w:tcW w:w="2834" w:type="dxa"/>
            <w:tcBorders>
              <w:top w:val="single" w:sz="4" w:space="0" w:color="auto"/>
              <w:left w:val="single" w:sz="4" w:space="0" w:color="auto"/>
              <w:bottom w:val="single" w:sz="4" w:space="0" w:color="auto"/>
              <w:right w:val="single" w:sz="4" w:space="0" w:color="auto"/>
            </w:tcBorders>
            <w:noWrap/>
            <w:vAlign w:val="center"/>
            <w:hideMark/>
          </w:tcPr>
          <w:p w14:paraId="3D031687" w14:textId="77777777" w:rsidR="00C567E3" w:rsidRPr="003F01F1" w:rsidRDefault="00C567E3" w:rsidP="00C567E3">
            <w:pPr>
              <w:spacing w:after="0" w:line="276" w:lineRule="auto"/>
              <w:ind w:firstLineChars="250" w:firstLine="500"/>
              <w:rPr>
                <w:rFonts w:ascii="Times New Roman" w:hAnsi="Times New Roman"/>
                <w:color w:val="000000" w:themeColor="text1"/>
                <w:kern w:val="0"/>
                <w:szCs w:val="20"/>
              </w:rPr>
            </w:pPr>
            <w:r w:rsidRPr="003F01F1">
              <w:rPr>
                <w:rFonts w:ascii="Times New Roman" w:hAnsi="Times New Roman"/>
                <w:color w:val="000000" w:themeColor="text1"/>
                <w:kern w:val="0"/>
                <w:szCs w:val="20"/>
              </w:rPr>
              <w:t>T4</w:t>
            </w:r>
          </w:p>
        </w:tc>
        <w:tc>
          <w:tcPr>
            <w:tcW w:w="2229" w:type="dxa"/>
            <w:tcBorders>
              <w:top w:val="single" w:sz="4" w:space="0" w:color="auto"/>
              <w:left w:val="single" w:sz="4" w:space="0" w:color="auto"/>
              <w:bottom w:val="single" w:sz="4" w:space="0" w:color="auto"/>
              <w:right w:val="single" w:sz="4" w:space="0" w:color="auto"/>
            </w:tcBorders>
            <w:noWrap/>
            <w:vAlign w:val="center"/>
            <w:hideMark/>
          </w:tcPr>
          <w:p w14:paraId="3A840A57" w14:textId="2F92F41D" w:rsidR="00C567E3" w:rsidRPr="003F01F1" w:rsidRDefault="00D27E62" w:rsidP="00B37B97">
            <w:pPr>
              <w:spacing w:after="0" w:line="276" w:lineRule="auto"/>
              <w:jc w:val="center"/>
              <w:rPr>
                <w:rFonts w:ascii="Times New Roman" w:hAnsi="Times New Roman"/>
                <w:color w:val="000000" w:themeColor="text1"/>
                <w:kern w:val="0"/>
                <w:szCs w:val="20"/>
              </w:rPr>
            </w:pPr>
            <w:r>
              <w:rPr>
                <w:rFonts w:ascii="Times New Roman" w:hAnsi="Times New Roman"/>
                <w:color w:val="000000" w:themeColor="text1"/>
                <w:kern w:val="0"/>
                <w:szCs w:val="20"/>
              </w:rPr>
              <w:t xml:space="preserve"> </w:t>
            </w:r>
            <w:r w:rsidR="00C567E3" w:rsidRPr="003F01F1">
              <w:rPr>
                <w:rFonts w:ascii="Times New Roman" w:hAnsi="Times New Roman"/>
                <w:color w:val="000000" w:themeColor="text1"/>
                <w:kern w:val="0"/>
                <w:szCs w:val="20"/>
              </w:rPr>
              <w:t>2 (11.1%)</w:t>
            </w:r>
          </w:p>
        </w:tc>
        <w:tc>
          <w:tcPr>
            <w:tcW w:w="2229" w:type="dxa"/>
            <w:tcBorders>
              <w:top w:val="single" w:sz="4" w:space="0" w:color="auto"/>
              <w:left w:val="single" w:sz="4" w:space="0" w:color="auto"/>
              <w:bottom w:val="single" w:sz="4" w:space="0" w:color="auto"/>
              <w:right w:val="single" w:sz="4" w:space="0" w:color="auto"/>
            </w:tcBorders>
            <w:noWrap/>
            <w:vAlign w:val="center"/>
            <w:hideMark/>
          </w:tcPr>
          <w:p w14:paraId="768D8883" w14:textId="0954985C" w:rsidR="00C567E3" w:rsidRPr="003F01F1" w:rsidRDefault="00D27E62" w:rsidP="00B37B97">
            <w:pPr>
              <w:spacing w:after="0" w:line="276" w:lineRule="auto"/>
              <w:jc w:val="center"/>
              <w:rPr>
                <w:rFonts w:ascii="Times New Roman" w:hAnsi="Times New Roman"/>
                <w:color w:val="000000" w:themeColor="text1"/>
                <w:kern w:val="0"/>
                <w:szCs w:val="20"/>
              </w:rPr>
            </w:pPr>
            <w:r>
              <w:rPr>
                <w:rFonts w:ascii="Times New Roman" w:hAnsi="Times New Roman"/>
                <w:color w:val="000000" w:themeColor="text1"/>
                <w:kern w:val="0"/>
                <w:szCs w:val="20"/>
              </w:rPr>
              <w:t xml:space="preserve"> </w:t>
            </w:r>
            <w:r w:rsidR="00703BF4">
              <w:rPr>
                <w:rFonts w:ascii="Times New Roman" w:hAnsi="Times New Roman"/>
                <w:color w:val="000000" w:themeColor="text1"/>
                <w:kern w:val="0"/>
                <w:szCs w:val="20"/>
              </w:rPr>
              <w:t xml:space="preserve">1 </w:t>
            </w:r>
            <w:proofErr w:type="gramStart"/>
            <w:r w:rsidR="00703BF4">
              <w:rPr>
                <w:rFonts w:ascii="Times New Roman" w:hAnsi="Times New Roman"/>
                <w:color w:val="000000" w:themeColor="text1"/>
                <w:kern w:val="0"/>
                <w:szCs w:val="20"/>
              </w:rPr>
              <w:t>( 1.8</w:t>
            </w:r>
            <w:proofErr w:type="gramEnd"/>
            <w:r w:rsidR="00C567E3" w:rsidRPr="003F01F1">
              <w:rPr>
                <w:rFonts w:ascii="Times New Roman" w:hAnsi="Times New Roman"/>
                <w:color w:val="000000" w:themeColor="text1"/>
                <w:kern w:val="0"/>
                <w:szCs w:val="20"/>
              </w:rPr>
              <w:t>%)</w:t>
            </w:r>
          </w:p>
        </w:tc>
        <w:tc>
          <w:tcPr>
            <w:tcW w:w="1273" w:type="dxa"/>
            <w:tcBorders>
              <w:top w:val="single" w:sz="4" w:space="0" w:color="auto"/>
              <w:left w:val="single" w:sz="4" w:space="0" w:color="auto"/>
              <w:bottom w:val="single" w:sz="4" w:space="0" w:color="auto"/>
              <w:right w:val="single" w:sz="4" w:space="0" w:color="auto"/>
            </w:tcBorders>
            <w:noWrap/>
            <w:vAlign w:val="center"/>
            <w:hideMark/>
          </w:tcPr>
          <w:p w14:paraId="2EBB12C9" w14:textId="77777777" w:rsidR="00C567E3" w:rsidRPr="003F01F1" w:rsidRDefault="00C567E3" w:rsidP="00B37B97">
            <w:pPr>
              <w:spacing w:after="0" w:line="276" w:lineRule="auto"/>
              <w:jc w:val="center"/>
              <w:rPr>
                <w:rFonts w:ascii="Times New Roman" w:hAnsi="Times New Roman"/>
                <w:color w:val="000000" w:themeColor="text1"/>
                <w:kern w:val="0"/>
                <w:szCs w:val="20"/>
              </w:rPr>
            </w:pPr>
          </w:p>
        </w:tc>
      </w:tr>
      <w:tr w:rsidR="003F01F1" w:rsidRPr="003F01F1" w14:paraId="08A34284" w14:textId="77777777" w:rsidTr="008A7748">
        <w:trPr>
          <w:trHeight w:val="235"/>
        </w:trPr>
        <w:tc>
          <w:tcPr>
            <w:tcW w:w="2834" w:type="dxa"/>
            <w:tcBorders>
              <w:top w:val="single" w:sz="4" w:space="0" w:color="auto"/>
              <w:left w:val="single" w:sz="4" w:space="0" w:color="auto"/>
              <w:bottom w:val="single" w:sz="4" w:space="0" w:color="auto"/>
              <w:right w:val="single" w:sz="4" w:space="0" w:color="auto"/>
            </w:tcBorders>
            <w:noWrap/>
            <w:vAlign w:val="center"/>
            <w:hideMark/>
          </w:tcPr>
          <w:p w14:paraId="13639F04" w14:textId="77777777" w:rsidR="00C567E3" w:rsidRPr="003F01F1" w:rsidRDefault="00C567E3" w:rsidP="00C567E3">
            <w:pPr>
              <w:spacing w:after="0" w:line="276" w:lineRule="auto"/>
              <w:rPr>
                <w:rFonts w:ascii="Times New Roman" w:hAnsi="Times New Roman"/>
                <w:color w:val="000000" w:themeColor="text1"/>
                <w:kern w:val="0"/>
                <w:szCs w:val="20"/>
              </w:rPr>
            </w:pPr>
            <w:proofErr w:type="spellStart"/>
            <w:r w:rsidRPr="003F01F1">
              <w:rPr>
                <w:rFonts w:ascii="Times New Roman" w:hAnsi="Times New Roman"/>
                <w:color w:val="000000" w:themeColor="text1"/>
                <w:kern w:val="0"/>
                <w:szCs w:val="20"/>
              </w:rPr>
              <w:t>pN</w:t>
            </w:r>
            <w:proofErr w:type="spellEnd"/>
          </w:p>
        </w:tc>
        <w:tc>
          <w:tcPr>
            <w:tcW w:w="2229" w:type="dxa"/>
            <w:tcBorders>
              <w:top w:val="single" w:sz="4" w:space="0" w:color="auto"/>
              <w:left w:val="single" w:sz="4" w:space="0" w:color="auto"/>
              <w:bottom w:val="single" w:sz="4" w:space="0" w:color="auto"/>
              <w:right w:val="single" w:sz="4" w:space="0" w:color="auto"/>
            </w:tcBorders>
            <w:noWrap/>
            <w:vAlign w:val="center"/>
            <w:hideMark/>
          </w:tcPr>
          <w:p w14:paraId="6FD806C9" w14:textId="77777777" w:rsidR="00C567E3" w:rsidRPr="003F01F1" w:rsidRDefault="00C567E3" w:rsidP="00B37B97">
            <w:pPr>
              <w:spacing w:after="0" w:line="276" w:lineRule="auto"/>
              <w:jc w:val="center"/>
              <w:rPr>
                <w:rFonts w:ascii="Times New Roman" w:hAnsi="Times New Roman"/>
                <w:color w:val="000000" w:themeColor="text1"/>
                <w:kern w:val="0"/>
                <w:szCs w:val="20"/>
              </w:rPr>
            </w:pPr>
          </w:p>
        </w:tc>
        <w:tc>
          <w:tcPr>
            <w:tcW w:w="2229" w:type="dxa"/>
            <w:tcBorders>
              <w:top w:val="single" w:sz="4" w:space="0" w:color="auto"/>
              <w:left w:val="single" w:sz="4" w:space="0" w:color="auto"/>
              <w:bottom w:val="single" w:sz="4" w:space="0" w:color="auto"/>
              <w:right w:val="single" w:sz="4" w:space="0" w:color="auto"/>
            </w:tcBorders>
            <w:noWrap/>
            <w:vAlign w:val="center"/>
            <w:hideMark/>
          </w:tcPr>
          <w:p w14:paraId="4D893EE9" w14:textId="77777777" w:rsidR="00C567E3" w:rsidRPr="003F01F1" w:rsidRDefault="00C567E3" w:rsidP="00B37B97">
            <w:pPr>
              <w:spacing w:after="0" w:line="276" w:lineRule="auto"/>
              <w:jc w:val="center"/>
              <w:rPr>
                <w:color w:val="000000" w:themeColor="text1"/>
                <w:kern w:val="0"/>
                <w:szCs w:val="20"/>
              </w:rPr>
            </w:pPr>
          </w:p>
        </w:tc>
        <w:tc>
          <w:tcPr>
            <w:tcW w:w="1273" w:type="dxa"/>
            <w:tcBorders>
              <w:top w:val="single" w:sz="4" w:space="0" w:color="auto"/>
              <w:left w:val="single" w:sz="4" w:space="0" w:color="auto"/>
              <w:bottom w:val="single" w:sz="4" w:space="0" w:color="auto"/>
              <w:right w:val="single" w:sz="4" w:space="0" w:color="auto"/>
            </w:tcBorders>
            <w:noWrap/>
            <w:vAlign w:val="center"/>
            <w:hideMark/>
          </w:tcPr>
          <w:p w14:paraId="253F4E15" w14:textId="38F7963E" w:rsidR="00C567E3" w:rsidRPr="003F01F1" w:rsidRDefault="00703BF4" w:rsidP="00B37B97">
            <w:pPr>
              <w:spacing w:after="0" w:line="276" w:lineRule="auto"/>
              <w:jc w:val="center"/>
              <w:rPr>
                <w:rFonts w:ascii="Times New Roman" w:hAnsi="Times New Roman"/>
                <w:color w:val="000000" w:themeColor="text1"/>
                <w:kern w:val="0"/>
                <w:szCs w:val="20"/>
              </w:rPr>
            </w:pPr>
            <w:r>
              <w:rPr>
                <w:rFonts w:ascii="Times New Roman" w:hAnsi="Times New Roman"/>
                <w:color w:val="000000" w:themeColor="text1"/>
                <w:kern w:val="0"/>
                <w:szCs w:val="20"/>
              </w:rPr>
              <w:t>0.070</w:t>
            </w:r>
          </w:p>
        </w:tc>
      </w:tr>
      <w:tr w:rsidR="003F01F1" w:rsidRPr="003F01F1" w14:paraId="51D615EB" w14:textId="77777777" w:rsidTr="008A7748">
        <w:trPr>
          <w:trHeight w:val="235"/>
        </w:trPr>
        <w:tc>
          <w:tcPr>
            <w:tcW w:w="2834" w:type="dxa"/>
            <w:tcBorders>
              <w:top w:val="single" w:sz="4" w:space="0" w:color="auto"/>
              <w:left w:val="single" w:sz="4" w:space="0" w:color="auto"/>
              <w:bottom w:val="single" w:sz="4" w:space="0" w:color="auto"/>
              <w:right w:val="single" w:sz="4" w:space="0" w:color="auto"/>
            </w:tcBorders>
            <w:noWrap/>
            <w:vAlign w:val="center"/>
            <w:hideMark/>
          </w:tcPr>
          <w:p w14:paraId="7A3B6EFB" w14:textId="77777777" w:rsidR="00C567E3" w:rsidRPr="003F01F1" w:rsidRDefault="00C567E3" w:rsidP="00C567E3">
            <w:pPr>
              <w:spacing w:after="0" w:line="276" w:lineRule="auto"/>
              <w:ind w:firstLineChars="250" w:firstLine="500"/>
              <w:rPr>
                <w:rFonts w:ascii="Times New Roman" w:hAnsi="Times New Roman"/>
                <w:color w:val="000000" w:themeColor="text1"/>
                <w:kern w:val="0"/>
                <w:szCs w:val="20"/>
              </w:rPr>
            </w:pPr>
            <w:r w:rsidRPr="003F01F1">
              <w:rPr>
                <w:rFonts w:ascii="Times New Roman" w:hAnsi="Times New Roman"/>
                <w:color w:val="000000" w:themeColor="text1"/>
                <w:kern w:val="0"/>
                <w:szCs w:val="20"/>
              </w:rPr>
              <w:t>N0</w:t>
            </w:r>
          </w:p>
        </w:tc>
        <w:tc>
          <w:tcPr>
            <w:tcW w:w="2229" w:type="dxa"/>
            <w:tcBorders>
              <w:top w:val="single" w:sz="4" w:space="0" w:color="auto"/>
              <w:left w:val="single" w:sz="4" w:space="0" w:color="auto"/>
              <w:bottom w:val="single" w:sz="4" w:space="0" w:color="auto"/>
              <w:right w:val="single" w:sz="4" w:space="0" w:color="auto"/>
            </w:tcBorders>
            <w:noWrap/>
            <w:vAlign w:val="center"/>
            <w:hideMark/>
          </w:tcPr>
          <w:p w14:paraId="551D99C1" w14:textId="77777777" w:rsidR="00C567E3" w:rsidRPr="003F01F1" w:rsidRDefault="00C567E3" w:rsidP="00B37B97">
            <w:pPr>
              <w:spacing w:after="0" w:line="276" w:lineRule="auto"/>
              <w:jc w:val="center"/>
              <w:rPr>
                <w:rFonts w:ascii="Times New Roman" w:hAnsi="Times New Roman"/>
                <w:color w:val="000000" w:themeColor="text1"/>
                <w:kern w:val="0"/>
                <w:szCs w:val="20"/>
              </w:rPr>
            </w:pPr>
            <w:r w:rsidRPr="003F01F1">
              <w:rPr>
                <w:rFonts w:ascii="Times New Roman" w:hAnsi="Times New Roman"/>
                <w:color w:val="000000" w:themeColor="text1"/>
                <w:kern w:val="0"/>
                <w:szCs w:val="20"/>
              </w:rPr>
              <w:t>10 (55.6%)</w:t>
            </w:r>
          </w:p>
        </w:tc>
        <w:tc>
          <w:tcPr>
            <w:tcW w:w="2229" w:type="dxa"/>
            <w:tcBorders>
              <w:top w:val="single" w:sz="4" w:space="0" w:color="auto"/>
              <w:left w:val="single" w:sz="4" w:space="0" w:color="auto"/>
              <w:bottom w:val="single" w:sz="4" w:space="0" w:color="auto"/>
              <w:right w:val="single" w:sz="4" w:space="0" w:color="auto"/>
            </w:tcBorders>
            <w:noWrap/>
            <w:vAlign w:val="center"/>
            <w:hideMark/>
          </w:tcPr>
          <w:p w14:paraId="6BA063A4" w14:textId="746C0B3F" w:rsidR="00C567E3" w:rsidRPr="003F01F1" w:rsidRDefault="00703BF4" w:rsidP="00B37B97">
            <w:pPr>
              <w:spacing w:after="0" w:line="276" w:lineRule="auto"/>
              <w:jc w:val="center"/>
              <w:rPr>
                <w:rFonts w:ascii="Times New Roman" w:hAnsi="Times New Roman"/>
                <w:color w:val="000000" w:themeColor="text1"/>
                <w:kern w:val="0"/>
                <w:szCs w:val="20"/>
              </w:rPr>
            </w:pPr>
            <w:r>
              <w:rPr>
                <w:rFonts w:ascii="Times New Roman" w:hAnsi="Times New Roman"/>
                <w:color w:val="000000" w:themeColor="text1"/>
                <w:kern w:val="0"/>
                <w:szCs w:val="20"/>
              </w:rPr>
              <w:t>32 (58.2</w:t>
            </w:r>
            <w:r w:rsidR="00C567E3" w:rsidRPr="003F01F1">
              <w:rPr>
                <w:rFonts w:ascii="Times New Roman" w:hAnsi="Times New Roman"/>
                <w:color w:val="000000" w:themeColor="text1"/>
                <w:kern w:val="0"/>
                <w:szCs w:val="20"/>
              </w:rPr>
              <w:t>%)</w:t>
            </w:r>
          </w:p>
        </w:tc>
        <w:tc>
          <w:tcPr>
            <w:tcW w:w="1273" w:type="dxa"/>
            <w:tcBorders>
              <w:top w:val="single" w:sz="4" w:space="0" w:color="auto"/>
              <w:left w:val="single" w:sz="4" w:space="0" w:color="auto"/>
              <w:bottom w:val="single" w:sz="4" w:space="0" w:color="auto"/>
              <w:right w:val="single" w:sz="4" w:space="0" w:color="auto"/>
            </w:tcBorders>
            <w:noWrap/>
            <w:vAlign w:val="center"/>
            <w:hideMark/>
          </w:tcPr>
          <w:p w14:paraId="031B8551" w14:textId="77777777" w:rsidR="00C567E3" w:rsidRPr="003F01F1" w:rsidRDefault="00C567E3" w:rsidP="00B37B97">
            <w:pPr>
              <w:spacing w:after="0" w:line="276" w:lineRule="auto"/>
              <w:jc w:val="center"/>
              <w:rPr>
                <w:rFonts w:ascii="Times New Roman" w:hAnsi="Times New Roman"/>
                <w:color w:val="000000" w:themeColor="text1"/>
                <w:kern w:val="0"/>
                <w:szCs w:val="20"/>
              </w:rPr>
            </w:pPr>
          </w:p>
        </w:tc>
      </w:tr>
      <w:tr w:rsidR="003F01F1" w:rsidRPr="003F01F1" w14:paraId="4093FE90" w14:textId="77777777" w:rsidTr="008A7748">
        <w:trPr>
          <w:trHeight w:val="235"/>
        </w:trPr>
        <w:tc>
          <w:tcPr>
            <w:tcW w:w="2834" w:type="dxa"/>
            <w:tcBorders>
              <w:top w:val="single" w:sz="4" w:space="0" w:color="auto"/>
              <w:left w:val="single" w:sz="4" w:space="0" w:color="auto"/>
              <w:bottom w:val="single" w:sz="4" w:space="0" w:color="auto"/>
              <w:right w:val="single" w:sz="4" w:space="0" w:color="auto"/>
            </w:tcBorders>
            <w:noWrap/>
            <w:vAlign w:val="center"/>
            <w:hideMark/>
          </w:tcPr>
          <w:p w14:paraId="1D13B9A2" w14:textId="77777777" w:rsidR="00C567E3" w:rsidRPr="003F01F1" w:rsidRDefault="00C567E3" w:rsidP="00C567E3">
            <w:pPr>
              <w:spacing w:after="0" w:line="276" w:lineRule="auto"/>
              <w:ind w:firstLineChars="250" w:firstLine="500"/>
              <w:rPr>
                <w:rFonts w:ascii="Times New Roman" w:hAnsi="Times New Roman"/>
                <w:color w:val="000000" w:themeColor="text1"/>
                <w:kern w:val="0"/>
                <w:szCs w:val="20"/>
              </w:rPr>
            </w:pPr>
            <w:r w:rsidRPr="003F01F1">
              <w:rPr>
                <w:rFonts w:ascii="Times New Roman" w:hAnsi="Times New Roman"/>
                <w:color w:val="000000" w:themeColor="text1"/>
                <w:kern w:val="0"/>
                <w:szCs w:val="20"/>
              </w:rPr>
              <w:t>N1</w:t>
            </w:r>
          </w:p>
        </w:tc>
        <w:tc>
          <w:tcPr>
            <w:tcW w:w="2229" w:type="dxa"/>
            <w:tcBorders>
              <w:top w:val="single" w:sz="4" w:space="0" w:color="auto"/>
              <w:left w:val="single" w:sz="4" w:space="0" w:color="auto"/>
              <w:bottom w:val="single" w:sz="4" w:space="0" w:color="auto"/>
              <w:right w:val="single" w:sz="4" w:space="0" w:color="auto"/>
            </w:tcBorders>
            <w:noWrap/>
            <w:vAlign w:val="center"/>
            <w:hideMark/>
          </w:tcPr>
          <w:p w14:paraId="18C53D7E" w14:textId="33ABC3F1" w:rsidR="00C567E3" w:rsidRPr="003F01F1" w:rsidRDefault="00D27E62" w:rsidP="00B37B97">
            <w:pPr>
              <w:spacing w:after="0" w:line="276" w:lineRule="auto"/>
              <w:jc w:val="center"/>
              <w:rPr>
                <w:rFonts w:ascii="Times New Roman" w:hAnsi="Times New Roman"/>
                <w:color w:val="000000" w:themeColor="text1"/>
                <w:kern w:val="0"/>
                <w:szCs w:val="20"/>
              </w:rPr>
            </w:pPr>
            <w:r>
              <w:rPr>
                <w:rFonts w:ascii="Times New Roman" w:hAnsi="Times New Roman"/>
                <w:color w:val="000000" w:themeColor="text1"/>
                <w:kern w:val="0"/>
                <w:szCs w:val="20"/>
              </w:rPr>
              <w:t xml:space="preserve"> </w:t>
            </w:r>
            <w:r w:rsidR="00C567E3" w:rsidRPr="003F01F1">
              <w:rPr>
                <w:rFonts w:ascii="Times New Roman" w:hAnsi="Times New Roman"/>
                <w:color w:val="000000" w:themeColor="text1"/>
                <w:kern w:val="0"/>
                <w:szCs w:val="20"/>
              </w:rPr>
              <w:t>8 (44.0%)</w:t>
            </w:r>
          </w:p>
        </w:tc>
        <w:tc>
          <w:tcPr>
            <w:tcW w:w="2229" w:type="dxa"/>
            <w:tcBorders>
              <w:top w:val="single" w:sz="4" w:space="0" w:color="auto"/>
              <w:left w:val="single" w:sz="4" w:space="0" w:color="auto"/>
              <w:bottom w:val="single" w:sz="4" w:space="0" w:color="auto"/>
              <w:right w:val="single" w:sz="4" w:space="0" w:color="auto"/>
            </w:tcBorders>
            <w:noWrap/>
            <w:vAlign w:val="center"/>
            <w:hideMark/>
          </w:tcPr>
          <w:p w14:paraId="61D4C2BE" w14:textId="2FC3A0D6" w:rsidR="00C567E3" w:rsidRPr="003F01F1" w:rsidRDefault="00703BF4" w:rsidP="00B37B97">
            <w:pPr>
              <w:spacing w:after="0" w:line="276" w:lineRule="auto"/>
              <w:jc w:val="center"/>
              <w:rPr>
                <w:rFonts w:ascii="Times New Roman" w:hAnsi="Times New Roman"/>
                <w:color w:val="000000" w:themeColor="text1"/>
                <w:kern w:val="0"/>
                <w:szCs w:val="20"/>
              </w:rPr>
            </w:pPr>
            <w:r>
              <w:rPr>
                <w:rFonts w:ascii="Times New Roman" w:hAnsi="Times New Roman"/>
                <w:color w:val="000000" w:themeColor="text1"/>
                <w:kern w:val="0"/>
                <w:szCs w:val="20"/>
              </w:rPr>
              <w:t>13 (23.6</w:t>
            </w:r>
            <w:r w:rsidR="00C567E3" w:rsidRPr="003F01F1">
              <w:rPr>
                <w:rFonts w:ascii="Times New Roman" w:hAnsi="Times New Roman"/>
                <w:color w:val="000000" w:themeColor="text1"/>
                <w:kern w:val="0"/>
                <w:szCs w:val="20"/>
              </w:rPr>
              <w:t>%)</w:t>
            </w:r>
          </w:p>
        </w:tc>
        <w:tc>
          <w:tcPr>
            <w:tcW w:w="1273" w:type="dxa"/>
            <w:tcBorders>
              <w:top w:val="single" w:sz="4" w:space="0" w:color="auto"/>
              <w:left w:val="single" w:sz="4" w:space="0" w:color="auto"/>
              <w:bottom w:val="single" w:sz="4" w:space="0" w:color="auto"/>
              <w:right w:val="single" w:sz="4" w:space="0" w:color="auto"/>
            </w:tcBorders>
            <w:noWrap/>
            <w:vAlign w:val="center"/>
            <w:hideMark/>
          </w:tcPr>
          <w:p w14:paraId="3A3FE72A" w14:textId="77777777" w:rsidR="00C567E3" w:rsidRPr="003F01F1" w:rsidRDefault="00C567E3" w:rsidP="00B37B97">
            <w:pPr>
              <w:spacing w:after="0" w:line="276" w:lineRule="auto"/>
              <w:jc w:val="center"/>
              <w:rPr>
                <w:rFonts w:ascii="Times New Roman" w:hAnsi="Times New Roman"/>
                <w:color w:val="000000" w:themeColor="text1"/>
                <w:kern w:val="0"/>
                <w:szCs w:val="20"/>
              </w:rPr>
            </w:pPr>
          </w:p>
        </w:tc>
      </w:tr>
      <w:tr w:rsidR="003F01F1" w:rsidRPr="003F01F1" w14:paraId="7EC6100A" w14:textId="77777777" w:rsidTr="008A7748">
        <w:trPr>
          <w:trHeight w:val="235"/>
        </w:trPr>
        <w:tc>
          <w:tcPr>
            <w:tcW w:w="2834" w:type="dxa"/>
            <w:tcBorders>
              <w:top w:val="single" w:sz="4" w:space="0" w:color="auto"/>
              <w:left w:val="single" w:sz="4" w:space="0" w:color="auto"/>
              <w:bottom w:val="single" w:sz="4" w:space="0" w:color="auto"/>
              <w:right w:val="single" w:sz="4" w:space="0" w:color="auto"/>
            </w:tcBorders>
            <w:noWrap/>
            <w:vAlign w:val="center"/>
            <w:hideMark/>
          </w:tcPr>
          <w:p w14:paraId="0899BF05" w14:textId="77777777" w:rsidR="00C567E3" w:rsidRPr="003F01F1" w:rsidRDefault="00C567E3" w:rsidP="00C567E3">
            <w:pPr>
              <w:spacing w:after="0" w:line="276" w:lineRule="auto"/>
              <w:ind w:firstLineChars="250" w:firstLine="500"/>
              <w:rPr>
                <w:rFonts w:ascii="Times New Roman" w:hAnsi="Times New Roman"/>
                <w:color w:val="000000" w:themeColor="text1"/>
                <w:kern w:val="0"/>
                <w:szCs w:val="20"/>
              </w:rPr>
            </w:pPr>
            <w:r w:rsidRPr="003F01F1">
              <w:rPr>
                <w:rFonts w:ascii="Times New Roman" w:hAnsi="Times New Roman"/>
                <w:color w:val="000000" w:themeColor="text1"/>
                <w:kern w:val="0"/>
                <w:szCs w:val="20"/>
              </w:rPr>
              <w:t>N2</w:t>
            </w:r>
          </w:p>
        </w:tc>
        <w:tc>
          <w:tcPr>
            <w:tcW w:w="2229" w:type="dxa"/>
            <w:tcBorders>
              <w:top w:val="single" w:sz="4" w:space="0" w:color="auto"/>
              <w:left w:val="single" w:sz="4" w:space="0" w:color="auto"/>
              <w:bottom w:val="single" w:sz="4" w:space="0" w:color="auto"/>
              <w:right w:val="single" w:sz="4" w:space="0" w:color="auto"/>
            </w:tcBorders>
            <w:noWrap/>
            <w:vAlign w:val="center"/>
            <w:hideMark/>
          </w:tcPr>
          <w:p w14:paraId="0D41DB17" w14:textId="5F88D25C" w:rsidR="00C567E3" w:rsidRPr="003F01F1" w:rsidRDefault="00D27E62" w:rsidP="00B37B97">
            <w:pPr>
              <w:spacing w:after="0" w:line="276" w:lineRule="auto"/>
              <w:jc w:val="center"/>
              <w:rPr>
                <w:rFonts w:ascii="Times New Roman" w:hAnsi="Times New Roman"/>
                <w:color w:val="000000" w:themeColor="text1"/>
                <w:kern w:val="0"/>
                <w:szCs w:val="20"/>
              </w:rPr>
            </w:pPr>
            <w:r>
              <w:rPr>
                <w:rFonts w:ascii="Times New Roman" w:hAnsi="Times New Roman"/>
                <w:color w:val="000000" w:themeColor="text1"/>
                <w:kern w:val="0"/>
                <w:szCs w:val="20"/>
              </w:rPr>
              <w:t xml:space="preserve"> </w:t>
            </w:r>
            <w:r w:rsidR="00C567E3" w:rsidRPr="003F01F1">
              <w:rPr>
                <w:rFonts w:ascii="Times New Roman" w:hAnsi="Times New Roman"/>
                <w:color w:val="000000" w:themeColor="text1"/>
                <w:kern w:val="0"/>
                <w:szCs w:val="20"/>
              </w:rPr>
              <w:t xml:space="preserve">0 </w:t>
            </w:r>
            <w:proofErr w:type="gramStart"/>
            <w:r w:rsidR="00C567E3" w:rsidRPr="003F01F1">
              <w:rPr>
                <w:rFonts w:ascii="Times New Roman" w:hAnsi="Times New Roman"/>
                <w:color w:val="000000" w:themeColor="text1"/>
                <w:kern w:val="0"/>
                <w:szCs w:val="20"/>
              </w:rPr>
              <w:t>( 0.0</w:t>
            </w:r>
            <w:proofErr w:type="gramEnd"/>
            <w:r w:rsidR="00C567E3" w:rsidRPr="003F01F1">
              <w:rPr>
                <w:rFonts w:ascii="Times New Roman" w:hAnsi="Times New Roman"/>
                <w:color w:val="000000" w:themeColor="text1"/>
                <w:kern w:val="0"/>
                <w:szCs w:val="20"/>
              </w:rPr>
              <w:t>%)</w:t>
            </w:r>
          </w:p>
        </w:tc>
        <w:tc>
          <w:tcPr>
            <w:tcW w:w="2229" w:type="dxa"/>
            <w:tcBorders>
              <w:top w:val="single" w:sz="4" w:space="0" w:color="auto"/>
              <w:left w:val="single" w:sz="4" w:space="0" w:color="auto"/>
              <w:bottom w:val="single" w:sz="4" w:space="0" w:color="auto"/>
              <w:right w:val="single" w:sz="4" w:space="0" w:color="auto"/>
            </w:tcBorders>
            <w:noWrap/>
            <w:vAlign w:val="center"/>
            <w:hideMark/>
          </w:tcPr>
          <w:p w14:paraId="327EC4A4" w14:textId="6DF84059" w:rsidR="00C567E3" w:rsidRPr="003F01F1" w:rsidRDefault="00703BF4" w:rsidP="00B37B97">
            <w:pPr>
              <w:spacing w:after="0" w:line="276" w:lineRule="auto"/>
              <w:jc w:val="center"/>
              <w:rPr>
                <w:rFonts w:ascii="Times New Roman" w:hAnsi="Times New Roman"/>
                <w:color w:val="000000" w:themeColor="text1"/>
                <w:kern w:val="0"/>
                <w:szCs w:val="20"/>
              </w:rPr>
            </w:pPr>
            <w:r>
              <w:rPr>
                <w:rFonts w:ascii="Times New Roman" w:hAnsi="Times New Roman"/>
                <w:color w:val="000000" w:themeColor="text1"/>
                <w:kern w:val="0"/>
                <w:szCs w:val="20"/>
              </w:rPr>
              <w:t>10 (18.2</w:t>
            </w:r>
            <w:r w:rsidR="00C567E3" w:rsidRPr="003F01F1">
              <w:rPr>
                <w:rFonts w:ascii="Times New Roman" w:hAnsi="Times New Roman"/>
                <w:color w:val="000000" w:themeColor="text1"/>
                <w:kern w:val="0"/>
                <w:szCs w:val="20"/>
              </w:rPr>
              <w:t>%)</w:t>
            </w:r>
          </w:p>
        </w:tc>
        <w:tc>
          <w:tcPr>
            <w:tcW w:w="1273" w:type="dxa"/>
            <w:tcBorders>
              <w:top w:val="single" w:sz="4" w:space="0" w:color="auto"/>
              <w:left w:val="single" w:sz="4" w:space="0" w:color="auto"/>
              <w:bottom w:val="single" w:sz="4" w:space="0" w:color="auto"/>
              <w:right w:val="single" w:sz="4" w:space="0" w:color="auto"/>
            </w:tcBorders>
            <w:noWrap/>
            <w:vAlign w:val="center"/>
            <w:hideMark/>
          </w:tcPr>
          <w:p w14:paraId="444AA5C3" w14:textId="77777777" w:rsidR="00C567E3" w:rsidRPr="003F01F1" w:rsidRDefault="00C567E3" w:rsidP="00B37B97">
            <w:pPr>
              <w:spacing w:after="0" w:line="276" w:lineRule="auto"/>
              <w:jc w:val="center"/>
              <w:rPr>
                <w:rFonts w:ascii="Times New Roman" w:hAnsi="Times New Roman"/>
                <w:color w:val="000000" w:themeColor="text1"/>
                <w:kern w:val="0"/>
                <w:szCs w:val="20"/>
              </w:rPr>
            </w:pPr>
          </w:p>
        </w:tc>
      </w:tr>
      <w:tr w:rsidR="003F01F1" w:rsidRPr="003F01F1" w14:paraId="00DA94DC" w14:textId="77777777" w:rsidTr="008A7748">
        <w:trPr>
          <w:trHeight w:val="235"/>
        </w:trPr>
        <w:tc>
          <w:tcPr>
            <w:tcW w:w="2834" w:type="dxa"/>
            <w:tcBorders>
              <w:top w:val="single" w:sz="4" w:space="0" w:color="auto"/>
              <w:left w:val="single" w:sz="4" w:space="0" w:color="auto"/>
              <w:bottom w:val="single" w:sz="4" w:space="0" w:color="auto"/>
              <w:right w:val="single" w:sz="4" w:space="0" w:color="auto"/>
            </w:tcBorders>
            <w:noWrap/>
            <w:vAlign w:val="center"/>
          </w:tcPr>
          <w:p w14:paraId="0F62468C" w14:textId="346FA0B6" w:rsidR="00B37B97" w:rsidRPr="003F01F1" w:rsidRDefault="00883D46" w:rsidP="00B37B97">
            <w:pPr>
              <w:widowControl/>
              <w:wordWrap/>
              <w:autoSpaceDE/>
              <w:autoSpaceDN/>
              <w:spacing w:after="0" w:line="240" w:lineRule="auto"/>
              <w:jc w:val="left"/>
              <w:rPr>
                <w:rFonts w:ascii="Times New Roman" w:eastAsia="맑은 고딕" w:hAnsi="Times New Roman" w:cs="Times New Roman"/>
                <w:color w:val="000000" w:themeColor="text1"/>
                <w:kern w:val="0"/>
                <w:szCs w:val="20"/>
              </w:rPr>
            </w:pPr>
            <w:proofErr w:type="spellStart"/>
            <w:r w:rsidRPr="003F01F1">
              <w:rPr>
                <w:rFonts w:ascii="Times New Roman" w:eastAsia="맑은 고딕" w:hAnsi="Times New Roman" w:cs="Times New Roman" w:hint="eastAsia"/>
                <w:color w:val="000000" w:themeColor="text1"/>
                <w:kern w:val="0"/>
                <w:szCs w:val="20"/>
              </w:rPr>
              <w:t>pTNM</w:t>
            </w:r>
            <w:proofErr w:type="spellEnd"/>
            <w:r w:rsidRPr="003F01F1">
              <w:rPr>
                <w:rFonts w:ascii="Times New Roman" w:eastAsia="맑은 고딕" w:hAnsi="Times New Roman" w:cs="Times New Roman"/>
                <w:color w:val="000000" w:themeColor="text1"/>
                <w:kern w:val="0"/>
                <w:szCs w:val="20"/>
                <w:vertAlign w:val="superscript"/>
              </w:rPr>
              <w:t>*</w:t>
            </w:r>
          </w:p>
        </w:tc>
        <w:tc>
          <w:tcPr>
            <w:tcW w:w="2229" w:type="dxa"/>
            <w:tcBorders>
              <w:top w:val="single" w:sz="4" w:space="0" w:color="auto"/>
              <w:left w:val="single" w:sz="4" w:space="0" w:color="auto"/>
              <w:bottom w:val="single" w:sz="4" w:space="0" w:color="auto"/>
              <w:right w:val="single" w:sz="4" w:space="0" w:color="auto"/>
            </w:tcBorders>
            <w:noWrap/>
            <w:vAlign w:val="center"/>
          </w:tcPr>
          <w:p w14:paraId="48392686" w14:textId="77777777" w:rsidR="00B37B97" w:rsidRPr="003F01F1" w:rsidRDefault="00B37B97" w:rsidP="00B37B97">
            <w:pPr>
              <w:widowControl/>
              <w:wordWrap/>
              <w:autoSpaceDE/>
              <w:autoSpaceDN/>
              <w:spacing w:after="0" w:line="240" w:lineRule="auto"/>
              <w:jc w:val="center"/>
              <w:rPr>
                <w:rFonts w:ascii="Times New Roman" w:eastAsia="맑은 고딕" w:hAnsi="Times New Roman" w:cs="Times New Roman"/>
                <w:color w:val="000000" w:themeColor="text1"/>
                <w:kern w:val="0"/>
                <w:szCs w:val="20"/>
              </w:rPr>
            </w:pPr>
          </w:p>
        </w:tc>
        <w:tc>
          <w:tcPr>
            <w:tcW w:w="2229" w:type="dxa"/>
            <w:tcBorders>
              <w:top w:val="single" w:sz="4" w:space="0" w:color="auto"/>
              <w:left w:val="single" w:sz="4" w:space="0" w:color="auto"/>
              <w:bottom w:val="single" w:sz="4" w:space="0" w:color="auto"/>
              <w:right w:val="single" w:sz="4" w:space="0" w:color="auto"/>
            </w:tcBorders>
            <w:noWrap/>
            <w:vAlign w:val="center"/>
          </w:tcPr>
          <w:p w14:paraId="5387CF53" w14:textId="77777777" w:rsidR="00B37B97" w:rsidRPr="003F01F1" w:rsidRDefault="00B37B97" w:rsidP="00B37B97">
            <w:pPr>
              <w:widowControl/>
              <w:wordWrap/>
              <w:autoSpaceDE/>
              <w:autoSpaceDN/>
              <w:spacing w:after="0" w:line="240" w:lineRule="auto"/>
              <w:jc w:val="center"/>
              <w:rPr>
                <w:rFonts w:ascii="Times New Roman" w:eastAsia="Times New Roman" w:hAnsi="Times New Roman" w:cs="Times New Roman"/>
                <w:color w:val="000000" w:themeColor="text1"/>
                <w:kern w:val="0"/>
                <w:szCs w:val="20"/>
              </w:rPr>
            </w:pPr>
          </w:p>
        </w:tc>
        <w:tc>
          <w:tcPr>
            <w:tcW w:w="1273" w:type="dxa"/>
            <w:tcBorders>
              <w:top w:val="single" w:sz="4" w:space="0" w:color="auto"/>
              <w:left w:val="single" w:sz="4" w:space="0" w:color="auto"/>
              <w:bottom w:val="single" w:sz="4" w:space="0" w:color="auto"/>
              <w:right w:val="single" w:sz="4" w:space="0" w:color="auto"/>
            </w:tcBorders>
            <w:noWrap/>
            <w:vAlign w:val="center"/>
          </w:tcPr>
          <w:p w14:paraId="1C298B88" w14:textId="10754268" w:rsidR="00B37B97" w:rsidRPr="003F01F1" w:rsidRDefault="00703BF4" w:rsidP="00B37B97">
            <w:pPr>
              <w:widowControl/>
              <w:wordWrap/>
              <w:autoSpaceDE/>
              <w:autoSpaceDN/>
              <w:spacing w:after="0" w:line="240" w:lineRule="auto"/>
              <w:jc w:val="center"/>
              <w:rPr>
                <w:rFonts w:ascii="Times New Roman" w:eastAsia="맑은 고딕" w:hAnsi="Times New Roman" w:cs="Times New Roman"/>
                <w:color w:val="000000" w:themeColor="text1"/>
                <w:kern w:val="0"/>
                <w:szCs w:val="20"/>
              </w:rPr>
            </w:pPr>
            <w:r>
              <w:rPr>
                <w:rFonts w:ascii="Times New Roman" w:eastAsia="맑은 고딕" w:hAnsi="Times New Roman" w:cs="Times New Roman"/>
                <w:color w:val="000000" w:themeColor="text1"/>
                <w:kern w:val="0"/>
                <w:szCs w:val="20"/>
              </w:rPr>
              <w:t>0.131</w:t>
            </w:r>
          </w:p>
        </w:tc>
      </w:tr>
      <w:tr w:rsidR="003F01F1" w:rsidRPr="003F01F1" w14:paraId="43602AA1" w14:textId="77777777" w:rsidTr="008A7748">
        <w:trPr>
          <w:trHeight w:val="235"/>
        </w:trPr>
        <w:tc>
          <w:tcPr>
            <w:tcW w:w="2834" w:type="dxa"/>
            <w:tcBorders>
              <w:top w:val="single" w:sz="4" w:space="0" w:color="auto"/>
              <w:left w:val="single" w:sz="4" w:space="0" w:color="auto"/>
              <w:bottom w:val="single" w:sz="4" w:space="0" w:color="auto"/>
              <w:right w:val="single" w:sz="4" w:space="0" w:color="auto"/>
            </w:tcBorders>
            <w:noWrap/>
            <w:vAlign w:val="center"/>
          </w:tcPr>
          <w:p w14:paraId="7E66CA58" w14:textId="77777777" w:rsidR="00B37B97" w:rsidRPr="003F01F1" w:rsidRDefault="00B37B97" w:rsidP="00B37B97">
            <w:pPr>
              <w:widowControl/>
              <w:wordWrap/>
              <w:autoSpaceDE/>
              <w:autoSpaceDN/>
              <w:spacing w:after="0" w:line="240" w:lineRule="auto"/>
              <w:ind w:firstLineChars="250" w:firstLine="500"/>
              <w:jc w:val="left"/>
              <w:rPr>
                <w:rFonts w:ascii="Times New Roman" w:eastAsia="맑은 고딕" w:hAnsi="Times New Roman" w:cs="Times New Roman"/>
                <w:color w:val="000000" w:themeColor="text1"/>
                <w:kern w:val="0"/>
                <w:szCs w:val="20"/>
              </w:rPr>
            </w:pPr>
            <w:r w:rsidRPr="003F01F1">
              <w:rPr>
                <w:rFonts w:ascii="Times New Roman" w:eastAsia="맑은 고딕" w:hAnsi="Times New Roman" w:cs="Times New Roman"/>
                <w:color w:val="000000" w:themeColor="text1"/>
                <w:kern w:val="0"/>
                <w:szCs w:val="20"/>
              </w:rPr>
              <w:t>I</w:t>
            </w:r>
          </w:p>
        </w:tc>
        <w:tc>
          <w:tcPr>
            <w:tcW w:w="2229" w:type="dxa"/>
            <w:tcBorders>
              <w:top w:val="single" w:sz="4" w:space="0" w:color="auto"/>
              <w:left w:val="single" w:sz="4" w:space="0" w:color="auto"/>
              <w:bottom w:val="single" w:sz="4" w:space="0" w:color="auto"/>
              <w:right w:val="single" w:sz="4" w:space="0" w:color="auto"/>
            </w:tcBorders>
            <w:noWrap/>
            <w:vAlign w:val="center"/>
          </w:tcPr>
          <w:p w14:paraId="486D8C67" w14:textId="1EFAFD26" w:rsidR="00B37B97" w:rsidRPr="003F01F1" w:rsidRDefault="00D27E62" w:rsidP="00B37B97">
            <w:pPr>
              <w:widowControl/>
              <w:wordWrap/>
              <w:autoSpaceDE/>
              <w:autoSpaceDN/>
              <w:spacing w:after="0" w:line="240" w:lineRule="auto"/>
              <w:jc w:val="center"/>
              <w:rPr>
                <w:rFonts w:ascii="Times New Roman" w:eastAsia="맑은 고딕" w:hAnsi="Times New Roman" w:cs="Times New Roman"/>
                <w:color w:val="000000" w:themeColor="text1"/>
                <w:kern w:val="0"/>
                <w:szCs w:val="20"/>
              </w:rPr>
            </w:pPr>
            <w:r>
              <w:rPr>
                <w:rFonts w:ascii="Times New Roman" w:eastAsia="맑은 고딕" w:hAnsi="Times New Roman" w:cs="Times New Roman"/>
                <w:color w:val="000000" w:themeColor="text1"/>
                <w:kern w:val="0"/>
                <w:szCs w:val="20"/>
              </w:rPr>
              <w:t xml:space="preserve"> </w:t>
            </w:r>
            <w:r w:rsidR="00B37B97" w:rsidRPr="003F01F1">
              <w:rPr>
                <w:rFonts w:ascii="Times New Roman" w:eastAsia="맑은 고딕" w:hAnsi="Times New Roman" w:cs="Times New Roman"/>
                <w:color w:val="000000" w:themeColor="text1"/>
                <w:kern w:val="0"/>
                <w:szCs w:val="20"/>
              </w:rPr>
              <w:t xml:space="preserve">1 </w:t>
            </w:r>
            <w:proofErr w:type="gramStart"/>
            <w:r w:rsidR="00B37B97" w:rsidRPr="003F01F1">
              <w:rPr>
                <w:rFonts w:ascii="Times New Roman" w:eastAsia="맑은 고딕" w:hAnsi="Times New Roman" w:cs="Times New Roman"/>
                <w:color w:val="000000" w:themeColor="text1"/>
                <w:kern w:val="0"/>
                <w:szCs w:val="20"/>
              </w:rPr>
              <w:t>( 5.6</w:t>
            </w:r>
            <w:proofErr w:type="gramEnd"/>
            <w:r w:rsidR="00B37B97" w:rsidRPr="003F01F1">
              <w:rPr>
                <w:rFonts w:ascii="Times New Roman" w:eastAsia="맑은 고딕" w:hAnsi="Times New Roman" w:cs="Times New Roman"/>
                <w:color w:val="000000" w:themeColor="text1"/>
                <w:kern w:val="0"/>
                <w:szCs w:val="20"/>
              </w:rPr>
              <w:t>%)</w:t>
            </w:r>
          </w:p>
        </w:tc>
        <w:tc>
          <w:tcPr>
            <w:tcW w:w="2229" w:type="dxa"/>
            <w:tcBorders>
              <w:top w:val="single" w:sz="4" w:space="0" w:color="auto"/>
              <w:left w:val="single" w:sz="4" w:space="0" w:color="auto"/>
              <w:bottom w:val="single" w:sz="4" w:space="0" w:color="auto"/>
              <w:right w:val="single" w:sz="4" w:space="0" w:color="auto"/>
            </w:tcBorders>
            <w:noWrap/>
            <w:vAlign w:val="center"/>
          </w:tcPr>
          <w:p w14:paraId="2DB01DC4" w14:textId="0D65C41D" w:rsidR="00B37B97" w:rsidRPr="003F01F1" w:rsidRDefault="00D27E62" w:rsidP="00B37B97">
            <w:pPr>
              <w:widowControl/>
              <w:wordWrap/>
              <w:autoSpaceDE/>
              <w:autoSpaceDN/>
              <w:spacing w:after="0" w:line="240" w:lineRule="auto"/>
              <w:jc w:val="center"/>
              <w:rPr>
                <w:rFonts w:ascii="Times New Roman" w:eastAsia="맑은 고딕" w:hAnsi="Times New Roman" w:cs="Times New Roman"/>
                <w:color w:val="000000" w:themeColor="text1"/>
                <w:kern w:val="0"/>
                <w:szCs w:val="20"/>
              </w:rPr>
            </w:pPr>
            <w:r>
              <w:rPr>
                <w:rFonts w:ascii="Times New Roman" w:eastAsia="맑은 고딕" w:hAnsi="Times New Roman" w:cs="Times New Roman"/>
                <w:color w:val="000000" w:themeColor="text1"/>
                <w:kern w:val="0"/>
                <w:szCs w:val="20"/>
              </w:rPr>
              <w:t xml:space="preserve"> </w:t>
            </w:r>
            <w:r w:rsidR="00B37B97" w:rsidRPr="003F01F1">
              <w:rPr>
                <w:rFonts w:ascii="Times New Roman" w:eastAsia="맑은 고딕" w:hAnsi="Times New Roman" w:cs="Times New Roman"/>
                <w:color w:val="000000" w:themeColor="text1"/>
                <w:kern w:val="0"/>
                <w:szCs w:val="20"/>
              </w:rPr>
              <w:t xml:space="preserve">3 </w:t>
            </w:r>
            <w:proofErr w:type="gramStart"/>
            <w:r w:rsidR="00B37B97" w:rsidRPr="003F01F1">
              <w:rPr>
                <w:rFonts w:ascii="Times New Roman" w:eastAsia="맑은 고딕" w:hAnsi="Times New Roman" w:cs="Times New Roman"/>
                <w:color w:val="000000" w:themeColor="text1"/>
                <w:kern w:val="0"/>
                <w:szCs w:val="20"/>
              </w:rPr>
              <w:t xml:space="preserve">( </w:t>
            </w:r>
            <w:r w:rsidR="00703BF4">
              <w:rPr>
                <w:rFonts w:ascii="Times New Roman" w:eastAsia="맑은 고딕" w:hAnsi="Times New Roman" w:cs="Times New Roman"/>
                <w:color w:val="000000" w:themeColor="text1"/>
                <w:kern w:val="0"/>
                <w:szCs w:val="20"/>
              </w:rPr>
              <w:t>5.5</w:t>
            </w:r>
            <w:proofErr w:type="gramEnd"/>
            <w:r w:rsidR="00B37B97" w:rsidRPr="003F01F1">
              <w:rPr>
                <w:rFonts w:ascii="Times New Roman" w:eastAsia="맑은 고딕" w:hAnsi="Times New Roman" w:cs="Times New Roman"/>
                <w:color w:val="000000" w:themeColor="text1"/>
                <w:kern w:val="0"/>
                <w:szCs w:val="20"/>
              </w:rPr>
              <w:t>%)</w:t>
            </w:r>
          </w:p>
        </w:tc>
        <w:tc>
          <w:tcPr>
            <w:tcW w:w="1273" w:type="dxa"/>
            <w:tcBorders>
              <w:top w:val="single" w:sz="4" w:space="0" w:color="auto"/>
              <w:left w:val="single" w:sz="4" w:space="0" w:color="auto"/>
              <w:bottom w:val="single" w:sz="4" w:space="0" w:color="auto"/>
              <w:right w:val="single" w:sz="4" w:space="0" w:color="auto"/>
            </w:tcBorders>
            <w:noWrap/>
            <w:vAlign w:val="center"/>
          </w:tcPr>
          <w:p w14:paraId="5872B394" w14:textId="77777777" w:rsidR="00B37B97" w:rsidRPr="003F01F1" w:rsidRDefault="00B37B97" w:rsidP="00B37B97">
            <w:pPr>
              <w:widowControl/>
              <w:wordWrap/>
              <w:autoSpaceDE/>
              <w:autoSpaceDN/>
              <w:spacing w:after="0" w:line="240" w:lineRule="auto"/>
              <w:jc w:val="center"/>
              <w:rPr>
                <w:rFonts w:ascii="Times New Roman" w:eastAsia="맑은 고딕" w:hAnsi="Times New Roman" w:cs="Times New Roman"/>
                <w:color w:val="000000" w:themeColor="text1"/>
                <w:kern w:val="0"/>
                <w:szCs w:val="20"/>
              </w:rPr>
            </w:pPr>
          </w:p>
        </w:tc>
      </w:tr>
      <w:tr w:rsidR="003F01F1" w:rsidRPr="003F01F1" w14:paraId="55C30D82" w14:textId="77777777" w:rsidTr="008A7748">
        <w:trPr>
          <w:trHeight w:val="235"/>
        </w:trPr>
        <w:tc>
          <w:tcPr>
            <w:tcW w:w="2834" w:type="dxa"/>
            <w:tcBorders>
              <w:top w:val="single" w:sz="4" w:space="0" w:color="auto"/>
              <w:left w:val="single" w:sz="4" w:space="0" w:color="auto"/>
              <w:bottom w:val="single" w:sz="4" w:space="0" w:color="auto"/>
              <w:right w:val="single" w:sz="4" w:space="0" w:color="auto"/>
            </w:tcBorders>
            <w:noWrap/>
            <w:vAlign w:val="center"/>
          </w:tcPr>
          <w:p w14:paraId="5B50319C" w14:textId="77777777" w:rsidR="00B37B97" w:rsidRPr="003F01F1" w:rsidRDefault="00B37B97" w:rsidP="00B37B97">
            <w:pPr>
              <w:widowControl/>
              <w:wordWrap/>
              <w:autoSpaceDE/>
              <w:autoSpaceDN/>
              <w:spacing w:after="0" w:line="240" w:lineRule="auto"/>
              <w:ind w:firstLineChars="250" w:firstLine="500"/>
              <w:jc w:val="left"/>
              <w:rPr>
                <w:rFonts w:ascii="Times New Roman" w:eastAsia="맑은 고딕" w:hAnsi="Times New Roman" w:cs="Times New Roman"/>
                <w:color w:val="000000" w:themeColor="text1"/>
                <w:kern w:val="0"/>
                <w:szCs w:val="20"/>
              </w:rPr>
            </w:pPr>
            <w:r w:rsidRPr="003F01F1">
              <w:rPr>
                <w:rFonts w:ascii="Times New Roman" w:eastAsia="맑은 고딕" w:hAnsi="Times New Roman" w:cs="Times New Roman"/>
                <w:color w:val="000000" w:themeColor="text1"/>
                <w:kern w:val="0"/>
                <w:szCs w:val="20"/>
              </w:rPr>
              <w:t>II</w:t>
            </w:r>
          </w:p>
        </w:tc>
        <w:tc>
          <w:tcPr>
            <w:tcW w:w="2229" w:type="dxa"/>
            <w:tcBorders>
              <w:top w:val="single" w:sz="4" w:space="0" w:color="auto"/>
              <w:left w:val="single" w:sz="4" w:space="0" w:color="auto"/>
              <w:bottom w:val="single" w:sz="4" w:space="0" w:color="auto"/>
              <w:right w:val="single" w:sz="4" w:space="0" w:color="auto"/>
            </w:tcBorders>
            <w:noWrap/>
            <w:vAlign w:val="center"/>
          </w:tcPr>
          <w:p w14:paraId="2E8C26AF" w14:textId="1DCE5999" w:rsidR="00B37B97" w:rsidRPr="003F01F1" w:rsidRDefault="00D27E62" w:rsidP="00B37B97">
            <w:pPr>
              <w:widowControl/>
              <w:wordWrap/>
              <w:autoSpaceDE/>
              <w:autoSpaceDN/>
              <w:spacing w:after="0" w:line="240" w:lineRule="auto"/>
              <w:jc w:val="center"/>
              <w:rPr>
                <w:rFonts w:ascii="Times New Roman" w:eastAsia="맑은 고딕" w:hAnsi="Times New Roman" w:cs="Times New Roman"/>
                <w:color w:val="000000" w:themeColor="text1"/>
                <w:kern w:val="0"/>
                <w:szCs w:val="20"/>
              </w:rPr>
            </w:pPr>
            <w:r>
              <w:rPr>
                <w:rFonts w:ascii="Times New Roman" w:eastAsia="맑은 고딕" w:hAnsi="Times New Roman" w:cs="Times New Roman"/>
                <w:color w:val="000000" w:themeColor="text1"/>
                <w:kern w:val="0"/>
                <w:szCs w:val="20"/>
              </w:rPr>
              <w:t xml:space="preserve"> </w:t>
            </w:r>
            <w:r w:rsidR="00B37B97" w:rsidRPr="003F01F1">
              <w:rPr>
                <w:rFonts w:ascii="Times New Roman" w:eastAsia="맑은 고딕" w:hAnsi="Times New Roman" w:cs="Times New Roman"/>
                <w:color w:val="000000" w:themeColor="text1"/>
                <w:kern w:val="0"/>
                <w:szCs w:val="20"/>
              </w:rPr>
              <w:t>7 (38.9%)</w:t>
            </w:r>
          </w:p>
        </w:tc>
        <w:tc>
          <w:tcPr>
            <w:tcW w:w="2229" w:type="dxa"/>
            <w:tcBorders>
              <w:top w:val="single" w:sz="4" w:space="0" w:color="auto"/>
              <w:left w:val="single" w:sz="4" w:space="0" w:color="auto"/>
              <w:bottom w:val="single" w:sz="4" w:space="0" w:color="auto"/>
              <w:right w:val="single" w:sz="4" w:space="0" w:color="auto"/>
            </w:tcBorders>
            <w:noWrap/>
            <w:vAlign w:val="center"/>
          </w:tcPr>
          <w:p w14:paraId="51B4C876" w14:textId="1E3CABC0" w:rsidR="00B37B97" w:rsidRPr="003F01F1" w:rsidRDefault="00703BF4" w:rsidP="00B37B97">
            <w:pPr>
              <w:widowControl/>
              <w:wordWrap/>
              <w:autoSpaceDE/>
              <w:autoSpaceDN/>
              <w:spacing w:after="0" w:line="240" w:lineRule="auto"/>
              <w:jc w:val="center"/>
              <w:rPr>
                <w:rFonts w:ascii="Times New Roman" w:eastAsia="맑은 고딕" w:hAnsi="Times New Roman" w:cs="Times New Roman"/>
                <w:color w:val="000000" w:themeColor="text1"/>
                <w:kern w:val="0"/>
                <w:szCs w:val="20"/>
              </w:rPr>
            </w:pPr>
            <w:r>
              <w:rPr>
                <w:rFonts w:ascii="Times New Roman" w:eastAsia="맑은 고딕" w:hAnsi="Times New Roman" w:cs="Times New Roman"/>
                <w:color w:val="000000" w:themeColor="text1"/>
                <w:kern w:val="0"/>
                <w:szCs w:val="20"/>
              </w:rPr>
              <w:t>25 (45.5</w:t>
            </w:r>
            <w:r w:rsidR="00B37B97" w:rsidRPr="003F01F1">
              <w:rPr>
                <w:rFonts w:ascii="Times New Roman" w:eastAsia="맑은 고딕" w:hAnsi="Times New Roman" w:cs="Times New Roman"/>
                <w:color w:val="000000" w:themeColor="text1"/>
                <w:kern w:val="0"/>
                <w:szCs w:val="20"/>
              </w:rPr>
              <w:t>%)</w:t>
            </w:r>
          </w:p>
        </w:tc>
        <w:tc>
          <w:tcPr>
            <w:tcW w:w="1273" w:type="dxa"/>
            <w:tcBorders>
              <w:top w:val="single" w:sz="4" w:space="0" w:color="auto"/>
              <w:left w:val="single" w:sz="4" w:space="0" w:color="auto"/>
              <w:bottom w:val="single" w:sz="4" w:space="0" w:color="auto"/>
              <w:right w:val="single" w:sz="4" w:space="0" w:color="auto"/>
            </w:tcBorders>
            <w:noWrap/>
            <w:vAlign w:val="center"/>
          </w:tcPr>
          <w:p w14:paraId="1F7B3C3F" w14:textId="77777777" w:rsidR="00B37B97" w:rsidRPr="003F01F1" w:rsidRDefault="00B37B97" w:rsidP="00B37B97">
            <w:pPr>
              <w:widowControl/>
              <w:wordWrap/>
              <w:autoSpaceDE/>
              <w:autoSpaceDN/>
              <w:spacing w:after="0" w:line="240" w:lineRule="auto"/>
              <w:jc w:val="center"/>
              <w:rPr>
                <w:rFonts w:ascii="Times New Roman" w:eastAsia="맑은 고딕" w:hAnsi="Times New Roman" w:cs="Times New Roman"/>
                <w:color w:val="000000" w:themeColor="text1"/>
                <w:kern w:val="0"/>
                <w:szCs w:val="20"/>
              </w:rPr>
            </w:pPr>
          </w:p>
        </w:tc>
      </w:tr>
      <w:tr w:rsidR="003F01F1" w:rsidRPr="003F01F1" w14:paraId="6AF271B5" w14:textId="77777777" w:rsidTr="008A7748">
        <w:trPr>
          <w:trHeight w:val="235"/>
        </w:trPr>
        <w:tc>
          <w:tcPr>
            <w:tcW w:w="2834" w:type="dxa"/>
            <w:tcBorders>
              <w:top w:val="single" w:sz="4" w:space="0" w:color="auto"/>
              <w:left w:val="single" w:sz="4" w:space="0" w:color="auto"/>
              <w:bottom w:val="single" w:sz="4" w:space="0" w:color="auto"/>
              <w:right w:val="single" w:sz="4" w:space="0" w:color="auto"/>
            </w:tcBorders>
            <w:noWrap/>
            <w:vAlign w:val="center"/>
          </w:tcPr>
          <w:p w14:paraId="36EA1F26" w14:textId="77777777" w:rsidR="00B37B97" w:rsidRPr="003F01F1" w:rsidRDefault="00B37B97" w:rsidP="00B37B97">
            <w:pPr>
              <w:widowControl/>
              <w:wordWrap/>
              <w:autoSpaceDE/>
              <w:autoSpaceDN/>
              <w:spacing w:after="0" w:line="240" w:lineRule="auto"/>
              <w:ind w:firstLineChars="250" w:firstLine="500"/>
              <w:jc w:val="left"/>
              <w:rPr>
                <w:rFonts w:ascii="Times New Roman" w:eastAsia="맑은 고딕" w:hAnsi="Times New Roman" w:cs="Times New Roman"/>
                <w:color w:val="000000" w:themeColor="text1"/>
                <w:kern w:val="0"/>
                <w:szCs w:val="20"/>
              </w:rPr>
            </w:pPr>
            <w:r w:rsidRPr="003F01F1">
              <w:rPr>
                <w:rFonts w:ascii="Times New Roman" w:eastAsia="맑은 고딕" w:hAnsi="Times New Roman" w:cs="Times New Roman" w:hint="eastAsia"/>
                <w:color w:val="000000" w:themeColor="text1"/>
                <w:kern w:val="0"/>
                <w:szCs w:val="20"/>
              </w:rPr>
              <w:t>III</w:t>
            </w:r>
          </w:p>
        </w:tc>
        <w:tc>
          <w:tcPr>
            <w:tcW w:w="2229" w:type="dxa"/>
            <w:tcBorders>
              <w:top w:val="single" w:sz="4" w:space="0" w:color="auto"/>
              <w:left w:val="single" w:sz="4" w:space="0" w:color="auto"/>
              <w:bottom w:val="single" w:sz="4" w:space="0" w:color="auto"/>
              <w:right w:val="single" w:sz="4" w:space="0" w:color="auto"/>
            </w:tcBorders>
            <w:noWrap/>
            <w:vAlign w:val="center"/>
          </w:tcPr>
          <w:p w14:paraId="4EB9D65C" w14:textId="77777777" w:rsidR="00B37B97" w:rsidRPr="003F01F1" w:rsidRDefault="00B37B97" w:rsidP="00B37B97">
            <w:pPr>
              <w:widowControl/>
              <w:wordWrap/>
              <w:autoSpaceDE/>
              <w:autoSpaceDN/>
              <w:spacing w:after="0" w:line="240" w:lineRule="auto"/>
              <w:jc w:val="center"/>
              <w:rPr>
                <w:rFonts w:ascii="Times New Roman" w:eastAsia="맑은 고딕" w:hAnsi="Times New Roman" w:cs="Times New Roman"/>
                <w:color w:val="000000" w:themeColor="text1"/>
                <w:kern w:val="0"/>
                <w:szCs w:val="20"/>
              </w:rPr>
            </w:pPr>
            <w:r w:rsidRPr="003F01F1">
              <w:rPr>
                <w:rFonts w:ascii="Times New Roman" w:eastAsia="맑은 고딕" w:hAnsi="Times New Roman" w:cs="Times New Roman"/>
                <w:color w:val="000000" w:themeColor="text1"/>
                <w:kern w:val="0"/>
                <w:szCs w:val="20"/>
              </w:rPr>
              <w:t>10</w:t>
            </w:r>
            <w:r w:rsidRPr="003F01F1">
              <w:rPr>
                <w:rFonts w:ascii="Times New Roman" w:eastAsia="맑은 고딕" w:hAnsi="Times New Roman" w:cs="Times New Roman" w:hint="eastAsia"/>
                <w:color w:val="000000" w:themeColor="text1"/>
                <w:kern w:val="0"/>
                <w:szCs w:val="20"/>
              </w:rPr>
              <w:t xml:space="preserve"> (55.6%)</w:t>
            </w:r>
          </w:p>
        </w:tc>
        <w:tc>
          <w:tcPr>
            <w:tcW w:w="2229" w:type="dxa"/>
            <w:tcBorders>
              <w:top w:val="single" w:sz="4" w:space="0" w:color="auto"/>
              <w:left w:val="single" w:sz="4" w:space="0" w:color="auto"/>
              <w:bottom w:val="single" w:sz="4" w:space="0" w:color="auto"/>
              <w:right w:val="single" w:sz="4" w:space="0" w:color="auto"/>
            </w:tcBorders>
            <w:noWrap/>
            <w:vAlign w:val="center"/>
          </w:tcPr>
          <w:p w14:paraId="4A61744B" w14:textId="6ACEAC7E" w:rsidR="00B37B97" w:rsidRPr="003F01F1" w:rsidRDefault="00703BF4" w:rsidP="00B37B97">
            <w:pPr>
              <w:widowControl/>
              <w:wordWrap/>
              <w:autoSpaceDE/>
              <w:autoSpaceDN/>
              <w:spacing w:after="0" w:line="240" w:lineRule="auto"/>
              <w:jc w:val="center"/>
              <w:rPr>
                <w:rFonts w:ascii="Times New Roman" w:eastAsia="맑은 고딕" w:hAnsi="Times New Roman" w:cs="Times New Roman"/>
                <w:color w:val="000000" w:themeColor="text1"/>
                <w:kern w:val="0"/>
                <w:szCs w:val="20"/>
              </w:rPr>
            </w:pPr>
            <w:r>
              <w:rPr>
                <w:rFonts w:ascii="Times New Roman" w:eastAsia="맑은 고딕" w:hAnsi="Times New Roman" w:cs="Times New Roman" w:hint="eastAsia"/>
                <w:color w:val="000000" w:themeColor="text1"/>
                <w:kern w:val="0"/>
                <w:szCs w:val="20"/>
              </w:rPr>
              <w:t>17 (30.9</w:t>
            </w:r>
            <w:r w:rsidR="00B37B97" w:rsidRPr="003F01F1">
              <w:rPr>
                <w:rFonts w:ascii="Times New Roman" w:eastAsia="맑은 고딕" w:hAnsi="Times New Roman" w:cs="Times New Roman" w:hint="eastAsia"/>
                <w:color w:val="000000" w:themeColor="text1"/>
                <w:kern w:val="0"/>
                <w:szCs w:val="20"/>
              </w:rPr>
              <w:t>%)</w:t>
            </w:r>
          </w:p>
        </w:tc>
        <w:tc>
          <w:tcPr>
            <w:tcW w:w="1273" w:type="dxa"/>
            <w:tcBorders>
              <w:top w:val="single" w:sz="4" w:space="0" w:color="auto"/>
              <w:left w:val="single" w:sz="4" w:space="0" w:color="auto"/>
              <w:bottom w:val="single" w:sz="4" w:space="0" w:color="auto"/>
              <w:right w:val="single" w:sz="4" w:space="0" w:color="auto"/>
            </w:tcBorders>
            <w:noWrap/>
            <w:vAlign w:val="center"/>
          </w:tcPr>
          <w:p w14:paraId="17B7382A" w14:textId="77777777" w:rsidR="00B37B97" w:rsidRPr="003F01F1" w:rsidRDefault="00B37B97" w:rsidP="00B37B97">
            <w:pPr>
              <w:widowControl/>
              <w:wordWrap/>
              <w:autoSpaceDE/>
              <w:autoSpaceDN/>
              <w:spacing w:after="0" w:line="240" w:lineRule="auto"/>
              <w:jc w:val="center"/>
              <w:rPr>
                <w:rFonts w:ascii="Times New Roman" w:eastAsia="맑은 고딕" w:hAnsi="Times New Roman" w:cs="Times New Roman"/>
                <w:color w:val="000000" w:themeColor="text1"/>
                <w:kern w:val="0"/>
                <w:szCs w:val="20"/>
              </w:rPr>
            </w:pPr>
          </w:p>
        </w:tc>
      </w:tr>
      <w:tr w:rsidR="003F01F1" w:rsidRPr="003F01F1" w14:paraId="4BDD71AA" w14:textId="77777777" w:rsidTr="008A7748">
        <w:trPr>
          <w:trHeight w:val="235"/>
        </w:trPr>
        <w:tc>
          <w:tcPr>
            <w:tcW w:w="2834" w:type="dxa"/>
            <w:tcBorders>
              <w:top w:val="single" w:sz="4" w:space="0" w:color="auto"/>
              <w:left w:val="single" w:sz="4" w:space="0" w:color="auto"/>
              <w:bottom w:val="single" w:sz="4" w:space="0" w:color="auto"/>
              <w:right w:val="single" w:sz="4" w:space="0" w:color="auto"/>
            </w:tcBorders>
            <w:noWrap/>
            <w:vAlign w:val="center"/>
          </w:tcPr>
          <w:p w14:paraId="72010D69" w14:textId="77777777" w:rsidR="00B37B97" w:rsidRPr="003F01F1" w:rsidRDefault="00B37B97" w:rsidP="00B37B97">
            <w:pPr>
              <w:widowControl/>
              <w:wordWrap/>
              <w:autoSpaceDE/>
              <w:autoSpaceDN/>
              <w:spacing w:after="0" w:line="240" w:lineRule="auto"/>
              <w:ind w:firstLineChars="250" w:firstLine="500"/>
              <w:jc w:val="left"/>
              <w:rPr>
                <w:rFonts w:ascii="Times New Roman" w:eastAsia="맑은 고딕" w:hAnsi="Times New Roman" w:cs="Times New Roman"/>
                <w:color w:val="000000" w:themeColor="text1"/>
                <w:kern w:val="0"/>
                <w:szCs w:val="20"/>
              </w:rPr>
            </w:pPr>
            <w:r w:rsidRPr="003F01F1">
              <w:rPr>
                <w:rFonts w:ascii="Times New Roman" w:eastAsia="맑은 고딕" w:hAnsi="Times New Roman" w:cs="Times New Roman"/>
                <w:color w:val="000000" w:themeColor="text1"/>
                <w:kern w:val="0"/>
                <w:szCs w:val="20"/>
              </w:rPr>
              <w:t>IVA</w:t>
            </w:r>
          </w:p>
        </w:tc>
        <w:tc>
          <w:tcPr>
            <w:tcW w:w="2229" w:type="dxa"/>
            <w:tcBorders>
              <w:top w:val="single" w:sz="4" w:space="0" w:color="auto"/>
              <w:left w:val="single" w:sz="4" w:space="0" w:color="auto"/>
              <w:bottom w:val="single" w:sz="4" w:space="0" w:color="auto"/>
              <w:right w:val="single" w:sz="4" w:space="0" w:color="auto"/>
            </w:tcBorders>
            <w:noWrap/>
            <w:vAlign w:val="center"/>
          </w:tcPr>
          <w:p w14:paraId="2D6C5B46" w14:textId="104FFE4E" w:rsidR="00B37B97" w:rsidRPr="003F01F1" w:rsidRDefault="00D27E62" w:rsidP="00B37B97">
            <w:pPr>
              <w:widowControl/>
              <w:wordWrap/>
              <w:autoSpaceDE/>
              <w:autoSpaceDN/>
              <w:spacing w:after="0" w:line="240" w:lineRule="auto"/>
              <w:jc w:val="center"/>
              <w:rPr>
                <w:rFonts w:ascii="Times New Roman" w:eastAsia="맑은 고딕" w:hAnsi="Times New Roman" w:cs="Times New Roman"/>
                <w:color w:val="000000" w:themeColor="text1"/>
                <w:kern w:val="0"/>
                <w:szCs w:val="20"/>
              </w:rPr>
            </w:pPr>
            <w:r>
              <w:rPr>
                <w:rFonts w:ascii="Times New Roman" w:eastAsia="맑은 고딕" w:hAnsi="Times New Roman" w:cs="Times New Roman"/>
                <w:color w:val="000000" w:themeColor="text1"/>
                <w:kern w:val="0"/>
                <w:szCs w:val="20"/>
              </w:rPr>
              <w:t xml:space="preserve"> </w:t>
            </w:r>
            <w:r w:rsidR="00B37B97" w:rsidRPr="003F01F1">
              <w:rPr>
                <w:rFonts w:ascii="Times New Roman" w:eastAsia="맑은 고딕" w:hAnsi="Times New Roman" w:cs="Times New Roman"/>
                <w:color w:val="000000" w:themeColor="text1"/>
                <w:kern w:val="0"/>
                <w:szCs w:val="20"/>
              </w:rPr>
              <w:t xml:space="preserve">0 </w:t>
            </w:r>
            <w:proofErr w:type="gramStart"/>
            <w:r w:rsidR="00B37B97" w:rsidRPr="003F01F1">
              <w:rPr>
                <w:rFonts w:ascii="Times New Roman" w:eastAsia="맑은 고딕" w:hAnsi="Times New Roman" w:cs="Times New Roman"/>
                <w:color w:val="000000" w:themeColor="text1"/>
                <w:kern w:val="0"/>
                <w:szCs w:val="20"/>
              </w:rPr>
              <w:t>( 0.0</w:t>
            </w:r>
            <w:proofErr w:type="gramEnd"/>
            <w:r w:rsidR="00B37B97" w:rsidRPr="003F01F1">
              <w:rPr>
                <w:rFonts w:ascii="Times New Roman" w:eastAsia="맑은 고딕" w:hAnsi="Times New Roman" w:cs="Times New Roman"/>
                <w:color w:val="000000" w:themeColor="text1"/>
                <w:kern w:val="0"/>
                <w:szCs w:val="20"/>
              </w:rPr>
              <w:t>%)</w:t>
            </w:r>
          </w:p>
        </w:tc>
        <w:tc>
          <w:tcPr>
            <w:tcW w:w="2229" w:type="dxa"/>
            <w:tcBorders>
              <w:top w:val="single" w:sz="4" w:space="0" w:color="auto"/>
              <w:left w:val="single" w:sz="4" w:space="0" w:color="auto"/>
              <w:bottom w:val="single" w:sz="4" w:space="0" w:color="auto"/>
              <w:right w:val="single" w:sz="4" w:space="0" w:color="auto"/>
            </w:tcBorders>
            <w:noWrap/>
            <w:vAlign w:val="center"/>
          </w:tcPr>
          <w:p w14:paraId="30F65616" w14:textId="6D9325F2" w:rsidR="00B37B97" w:rsidRPr="003F01F1" w:rsidRDefault="00703BF4" w:rsidP="00B37B97">
            <w:pPr>
              <w:widowControl/>
              <w:wordWrap/>
              <w:autoSpaceDE/>
              <w:autoSpaceDN/>
              <w:spacing w:after="0" w:line="240" w:lineRule="auto"/>
              <w:jc w:val="center"/>
              <w:rPr>
                <w:rFonts w:ascii="Times New Roman" w:eastAsia="맑은 고딕" w:hAnsi="Times New Roman" w:cs="Times New Roman"/>
                <w:color w:val="000000" w:themeColor="text1"/>
                <w:kern w:val="0"/>
                <w:szCs w:val="20"/>
              </w:rPr>
            </w:pPr>
            <w:r>
              <w:rPr>
                <w:rFonts w:ascii="Times New Roman" w:eastAsia="맑은 고딕" w:hAnsi="Times New Roman" w:cs="Times New Roman"/>
                <w:color w:val="000000" w:themeColor="text1"/>
                <w:kern w:val="0"/>
                <w:szCs w:val="20"/>
              </w:rPr>
              <w:t>10 (18.2</w:t>
            </w:r>
            <w:r w:rsidR="00B37B97" w:rsidRPr="003F01F1">
              <w:rPr>
                <w:rFonts w:ascii="Times New Roman" w:eastAsia="맑은 고딕" w:hAnsi="Times New Roman" w:cs="Times New Roman"/>
                <w:color w:val="000000" w:themeColor="text1"/>
                <w:kern w:val="0"/>
                <w:szCs w:val="20"/>
              </w:rPr>
              <w:t>%)</w:t>
            </w:r>
          </w:p>
        </w:tc>
        <w:tc>
          <w:tcPr>
            <w:tcW w:w="1273" w:type="dxa"/>
            <w:tcBorders>
              <w:top w:val="single" w:sz="4" w:space="0" w:color="auto"/>
              <w:left w:val="single" w:sz="4" w:space="0" w:color="auto"/>
              <w:bottom w:val="single" w:sz="4" w:space="0" w:color="auto"/>
              <w:right w:val="single" w:sz="4" w:space="0" w:color="auto"/>
            </w:tcBorders>
            <w:noWrap/>
            <w:vAlign w:val="center"/>
          </w:tcPr>
          <w:p w14:paraId="755152AB" w14:textId="77777777" w:rsidR="00B37B97" w:rsidRPr="003F01F1" w:rsidRDefault="00B37B97" w:rsidP="00B37B97">
            <w:pPr>
              <w:widowControl/>
              <w:wordWrap/>
              <w:autoSpaceDE/>
              <w:autoSpaceDN/>
              <w:spacing w:after="0" w:line="240" w:lineRule="auto"/>
              <w:jc w:val="center"/>
              <w:rPr>
                <w:rFonts w:ascii="Times New Roman" w:eastAsia="맑은 고딕" w:hAnsi="Times New Roman" w:cs="Times New Roman"/>
                <w:color w:val="000000" w:themeColor="text1"/>
                <w:kern w:val="0"/>
                <w:szCs w:val="20"/>
              </w:rPr>
            </w:pPr>
          </w:p>
        </w:tc>
      </w:tr>
      <w:tr w:rsidR="003F01F1" w:rsidRPr="003F01F1" w14:paraId="489CCC0B" w14:textId="77777777" w:rsidTr="008A7748">
        <w:trPr>
          <w:trHeight w:val="235"/>
        </w:trPr>
        <w:tc>
          <w:tcPr>
            <w:tcW w:w="2834" w:type="dxa"/>
            <w:tcBorders>
              <w:top w:val="single" w:sz="4" w:space="0" w:color="auto"/>
              <w:left w:val="single" w:sz="4" w:space="0" w:color="auto"/>
              <w:bottom w:val="single" w:sz="4" w:space="0" w:color="auto"/>
              <w:right w:val="single" w:sz="4" w:space="0" w:color="auto"/>
            </w:tcBorders>
            <w:noWrap/>
            <w:vAlign w:val="center"/>
          </w:tcPr>
          <w:p w14:paraId="095E773B" w14:textId="77777777" w:rsidR="00B37B97" w:rsidRPr="003F01F1" w:rsidRDefault="00B37B97" w:rsidP="00B37B97">
            <w:pPr>
              <w:spacing w:after="0" w:line="276" w:lineRule="auto"/>
              <w:rPr>
                <w:rFonts w:ascii="Times New Roman" w:hAnsi="Times New Roman"/>
                <w:color w:val="000000" w:themeColor="text1"/>
                <w:kern w:val="0"/>
                <w:szCs w:val="20"/>
              </w:rPr>
            </w:pPr>
            <w:r w:rsidRPr="003F01F1">
              <w:rPr>
                <w:rFonts w:ascii="Times New Roman" w:hAnsi="Times New Roman"/>
                <w:color w:val="000000" w:themeColor="text1"/>
                <w:kern w:val="0"/>
                <w:szCs w:val="20"/>
              </w:rPr>
              <w:t>Invasion</w:t>
            </w:r>
          </w:p>
        </w:tc>
        <w:tc>
          <w:tcPr>
            <w:tcW w:w="2229" w:type="dxa"/>
            <w:tcBorders>
              <w:top w:val="single" w:sz="4" w:space="0" w:color="auto"/>
              <w:left w:val="single" w:sz="4" w:space="0" w:color="auto"/>
              <w:bottom w:val="single" w:sz="4" w:space="0" w:color="auto"/>
              <w:right w:val="single" w:sz="4" w:space="0" w:color="auto"/>
            </w:tcBorders>
            <w:noWrap/>
            <w:vAlign w:val="center"/>
          </w:tcPr>
          <w:p w14:paraId="0810B834" w14:textId="77777777" w:rsidR="00B37B97" w:rsidRPr="003F01F1" w:rsidRDefault="00B37B97" w:rsidP="00B37B97">
            <w:pPr>
              <w:spacing w:after="0" w:line="276" w:lineRule="auto"/>
              <w:jc w:val="center"/>
              <w:rPr>
                <w:rFonts w:ascii="Times New Roman" w:hAnsi="Times New Roman"/>
                <w:color w:val="000000" w:themeColor="text1"/>
                <w:kern w:val="0"/>
                <w:szCs w:val="20"/>
              </w:rPr>
            </w:pPr>
          </w:p>
        </w:tc>
        <w:tc>
          <w:tcPr>
            <w:tcW w:w="2229" w:type="dxa"/>
            <w:tcBorders>
              <w:top w:val="single" w:sz="4" w:space="0" w:color="auto"/>
              <w:left w:val="single" w:sz="4" w:space="0" w:color="auto"/>
              <w:bottom w:val="single" w:sz="4" w:space="0" w:color="auto"/>
              <w:right w:val="single" w:sz="4" w:space="0" w:color="auto"/>
            </w:tcBorders>
            <w:noWrap/>
            <w:vAlign w:val="center"/>
          </w:tcPr>
          <w:p w14:paraId="047744FD" w14:textId="77777777" w:rsidR="00B37B97" w:rsidRPr="003F01F1" w:rsidRDefault="00B37B97" w:rsidP="00B37B97">
            <w:pPr>
              <w:spacing w:after="0" w:line="276" w:lineRule="auto"/>
              <w:jc w:val="center"/>
              <w:rPr>
                <w:rFonts w:ascii="Times New Roman" w:hAnsi="Times New Roman"/>
                <w:color w:val="000000" w:themeColor="text1"/>
                <w:kern w:val="0"/>
                <w:szCs w:val="20"/>
              </w:rPr>
            </w:pPr>
          </w:p>
        </w:tc>
        <w:tc>
          <w:tcPr>
            <w:tcW w:w="1273" w:type="dxa"/>
            <w:tcBorders>
              <w:top w:val="single" w:sz="4" w:space="0" w:color="auto"/>
              <w:left w:val="single" w:sz="4" w:space="0" w:color="auto"/>
              <w:bottom w:val="single" w:sz="4" w:space="0" w:color="auto"/>
              <w:right w:val="single" w:sz="4" w:space="0" w:color="auto"/>
            </w:tcBorders>
            <w:noWrap/>
            <w:vAlign w:val="center"/>
          </w:tcPr>
          <w:p w14:paraId="6E9E43D2" w14:textId="77777777" w:rsidR="00B37B97" w:rsidRPr="003F01F1" w:rsidRDefault="00B37B97" w:rsidP="00B37B97">
            <w:pPr>
              <w:spacing w:after="0" w:line="276" w:lineRule="auto"/>
              <w:jc w:val="center"/>
              <w:rPr>
                <w:rFonts w:ascii="Times New Roman" w:hAnsi="Times New Roman"/>
                <w:color w:val="000000" w:themeColor="text1"/>
                <w:kern w:val="0"/>
                <w:szCs w:val="20"/>
              </w:rPr>
            </w:pPr>
          </w:p>
        </w:tc>
      </w:tr>
      <w:tr w:rsidR="003F01F1" w:rsidRPr="003F01F1" w14:paraId="48CD6653" w14:textId="77777777" w:rsidTr="008A7748">
        <w:trPr>
          <w:trHeight w:val="235"/>
        </w:trPr>
        <w:tc>
          <w:tcPr>
            <w:tcW w:w="2834" w:type="dxa"/>
            <w:tcBorders>
              <w:top w:val="single" w:sz="4" w:space="0" w:color="auto"/>
              <w:left w:val="single" w:sz="4" w:space="0" w:color="auto"/>
              <w:bottom w:val="single" w:sz="4" w:space="0" w:color="auto"/>
              <w:right w:val="single" w:sz="4" w:space="0" w:color="auto"/>
            </w:tcBorders>
            <w:noWrap/>
            <w:vAlign w:val="center"/>
          </w:tcPr>
          <w:p w14:paraId="424CAC78" w14:textId="77777777" w:rsidR="00B37B97" w:rsidRPr="003F01F1" w:rsidRDefault="00B37B97" w:rsidP="00B37B97">
            <w:pPr>
              <w:spacing w:after="0" w:line="276" w:lineRule="auto"/>
              <w:ind w:firstLineChars="250" w:firstLine="500"/>
              <w:rPr>
                <w:rFonts w:ascii="Times New Roman" w:hAnsi="Times New Roman"/>
                <w:color w:val="000000" w:themeColor="text1"/>
                <w:kern w:val="0"/>
                <w:szCs w:val="20"/>
              </w:rPr>
            </w:pPr>
            <w:r w:rsidRPr="003F01F1">
              <w:rPr>
                <w:rFonts w:ascii="Times New Roman" w:hAnsi="Times New Roman"/>
                <w:color w:val="000000" w:themeColor="text1"/>
                <w:kern w:val="0"/>
                <w:szCs w:val="20"/>
              </w:rPr>
              <w:t>Lymphatic</w:t>
            </w:r>
          </w:p>
        </w:tc>
        <w:tc>
          <w:tcPr>
            <w:tcW w:w="2229" w:type="dxa"/>
            <w:tcBorders>
              <w:top w:val="single" w:sz="4" w:space="0" w:color="auto"/>
              <w:left w:val="single" w:sz="4" w:space="0" w:color="auto"/>
              <w:bottom w:val="single" w:sz="4" w:space="0" w:color="auto"/>
              <w:right w:val="single" w:sz="4" w:space="0" w:color="auto"/>
            </w:tcBorders>
            <w:noWrap/>
            <w:vAlign w:val="center"/>
          </w:tcPr>
          <w:p w14:paraId="128155B5" w14:textId="67DBA0E5" w:rsidR="00B37B97" w:rsidRPr="003F01F1" w:rsidRDefault="00D27E62" w:rsidP="00B37B97">
            <w:pPr>
              <w:spacing w:after="0" w:line="276" w:lineRule="auto"/>
              <w:jc w:val="center"/>
              <w:rPr>
                <w:rFonts w:ascii="Times New Roman" w:hAnsi="Times New Roman"/>
                <w:color w:val="000000" w:themeColor="text1"/>
                <w:kern w:val="0"/>
                <w:szCs w:val="20"/>
              </w:rPr>
            </w:pPr>
            <w:r>
              <w:rPr>
                <w:rFonts w:ascii="Times New Roman" w:hAnsi="Times New Roman"/>
                <w:color w:val="000000" w:themeColor="text1"/>
                <w:kern w:val="0"/>
                <w:szCs w:val="20"/>
              </w:rPr>
              <w:t xml:space="preserve"> </w:t>
            </w:r>
            <w:r w:rsidR="00B37B97" w:rsidRPr="003F01F1">
              <w:rPr>
                <w:rFonts w:ascii="Times New Roman" w:hAnsi="Times New Roman"/>
                <w:color w:val="000000" w:themeColor="text1"/>
                <w:kern w:val="0"/>
                <w:szCs w:val="20"/>
              </w:rPr>
              <w:t>8 (44.4%)</w:t>
            </w:r>
          </w:p>
        </w:tc>
        <w:tc>
          <w:tcPr>
            <w:tcW w:w="2229" w:type="dxa"/>
            <w:tcBorders>
              <w:top w:val="single" w:sz="4" w:space="0" w:color="auto"/>
              <w:left w:val="single" w:sz="4" w:space="0" w:color="auto"/>
              <w:bottom w:val="single" w:sz="4" w:space="0" w:color="auto"/>
              <w:right w:val="single" w:sz="4" w:space="0" w:color="auto"/>
            </w:tcBorders>
            <w:noWrap/>
            <w:vAlign w:val="center"/>
          </w:tcPr>
          <w:p w14:paraId="06C1B9A1" w14:textId="2E8D8175" w:rsidR="00B37B97" w:rsidRPr="003F01F1" w:rsidRDefault="00703BF4" w:rsidP="00B37B97">
            <w:pPr>
              <w:spacing w:after="0" w:line="276" w:lineRule="auto"/>
              <w:jc w:val="center"/>
              <w:rPr>
                <w:rFonts w:ascii="Times New Roman" w:hAnsi="Times New Roman"/>
                <w:color w:val="000000" w:themeColor="text1"/>
                <w:kern w:val="0"/>
                <w:szCs w:val="20"/>
              </w:rPr>
            </w:pPr>
            <w:r>
              <w:rPr>
                <w:rFonts w:ascii="Times New Roman" w:hAnsi="Times New Roman"/>
                <w:color w:val="000000" w:themeColor="text1"/>
                <w:kern w:val="0"/>
                <w:szCs w:val="20"/>
              </w:rPr>
              <w:t>19 (34.5</w:t>
            </w:r>
            <w:r w:rsidR="00B37B97" w:rsidRPr="003F01F1">
              <w:rPr>
                <w:rFonts w:ascii="Times New Roman" w:hAnsi="Times New Roman"/>
                <w:color w:val="000000" w:themeColor="text1"/>
                <w:kern w:val="0"/>
                <w:szCs w:val="20"/>
              </w:rPr>
              <w:t>%)</w:t>
            </w:r>
          </w:p>
        </w:tc>
        <w:tc>
          <w:tcPr>
            <w:tcW w:w="1273" w:type="dxa"/>
            <w:tcBorders>
              <w:top w:val="single" w:sz="4" w:space="0" w:color="auto"/>
              <w:left w:val="single" w:sz="4" w:space="0" w:color="auto"/>
              <w:bottom w:val="single" w:sz="4" w:space="0" w:color="auto"/>
              <w:right w:val="single" w:sz="4" w:space="0" w:color="auto"/>
            </w:tcBorders>
            <w:noWrap/>
            <w:vAlign w:val="center"/>
          </w:tcPr>
          <w:p w14:paraId="50FB03CB" w14:textId="3A51F84C" w:rsidR="00B37B97" w:rsidRPr="003F01F1" w:rsidRDefault="00703BF4" w:rsidP="00B37B97">
            <w:pPr>
              <w:spacing w:after="0" w:line="276" w:lineRule="auto"/>
              <w:jc w:val="center"/>
              <w:rPr>
                <w:rFonts w:ascii="Times New Roman" w:hAnsi="Times New Roman"/>
                <w:color w:val="000000" w:themeColor="text1"/>
                <w:kern w:val="0"/>
                <w:szCs w:val="20"/>
              </w:rPr>
            </w:pPr>
            <w:r>
              <w:rPr>
                <w:rFonts w:ascii="Times New Roman" w:hAnsi="Times New Roman"/>
                <w:color w:val="000000" w:themeColor="text1"/>
                <w:kern w:val="0"/>
                <w:szCs w:val="20"/>
              </w:rPr>
              <w:t>0.636</w:t>
            </w:r>
          </w:p>
        </w:tc>
      </w:tr>
      <w:tr w:rsidR="003F01F1" w:rsidRPr="003F01F1" w14:paraId="5B5ACDB5" w14:textId="77777777" w:rsidTr="008A7748">
        <w:trPr>
          <w:trHeight w:val="235"/>
        </w:trPr>
        <w:tc>
          <w:tcPr>
            <w:tcW w:w="2834" w:type="dxa"/>
            <w:tcBorders>
              <w:top w:val="single" w:sz="4" w:space="0" w:color="auto"/>
              <w:left w:val="single" w:sz="4" w:space="0" w:color="auto"/>
              <w:bottom w:val="single" w:sz="4" w:space="0" w:color="auto"/>
              <w:right w:val="single" w:sz="4" w:space="0" w:color="auto"/>
            </w:tcBorders>
            <w:noWrap/>
            <w:vAlign w:val="center"/>
          </w:tcPr>
          <w:p w14:paraId="0ADB675B" w14:textId="77777777" w:rsidR="00B37B97" w:rsidRPr="003F01F1" w:rsidRDefault="00B37B97" w:rsidP="00B37B97">
            <w:pPr>
              <w:spacing w:after="0" w:line="276" w:lineRule="auto"/>
              <w:ind w:firstLineChars="250" w:firstLine="500"/>
              <w:rPr>
                <w:rFonts w:ascii="Times New Roman" w:hAnsi="Times New Roman"/>
                <w:color w:val="000000" w:themeColor="text1"/>
                <w:kern w:val="0"/>
                <w:szCs w:val="20"/>
              </w:rPr>
            </w:pPr>
            <w:r w:rsidRPr="003F01F1">
              <w:rPr>
                <w:rFonts w:ascii="Times New Roman" w:hAnsi="Times New Roman"/>
                <w:color w:val="000000" w:themeColor="text1"/>
                <w:kern w:val="0"/>
                <w:szCs w:val="20"/>
              </w:rPr>
              <w:t>Venous</w:t>
            </w:r>
          </w:p>
        </w:tc>
        <w:tc>
          <w:tcPr>
            <w:tcW w:w="2229" w:type="dxa"/>
            <w:tcBorders>
              <w:top w:val="single" w:sz="4" w:space="0" w:color="auto"/>
              <w:left w:val="single" w:sz="4" w:space="0" w:color="auto"/>
              <w:bottom w:val="single" w:sz="4" w:space="0" w:color="auto"/>
              <w:right w:val="single" w:sz="4" w:space="0" w:color="auto"/>
            </w:tcBorders>
            <w:noWrap/>
            <w:vAlign w:val="center"/>
          </w:tcPr>
          <w:p w14:paraId="1E18C270" w14:textId="77777777" w:rsidR="00B37B97" w:rsidRPr="003F01F1" w:rsidRDefault="00B37B97" w:rsidP="00B37B97">
            <w:pPr>
              <w:spacing w:after="0" w:line="276" w:lineRule="auto"/>
              <w:jc w:val="center"/>
              <w:rPr>
                <w:rFonts w:ascii="Times New Roman" w:hAnsi="Times New Roman"/>
                <w:color w:val="000000" w:themeColor="text1"/>
                <w:kern w:val="0"/>
                <w:szCs w:val="20"/>
              </w:rPr>
            </w:pPr>
            <w:r w:rsidRPr="003F01F1">
              <w:rPr>
                <w:rFonts w:ascii="Times New Roman" w:hAnsi="Times New Roman"/>
                <w:color w:val="000000" w:themeColor="text1"/>
                <w:kern w:val="0"/>
                <w:szCs w:val="20"/>
              </w:rPr>
              <w:t>10 (55.6%)</w:t>
            </w:r>
          </w:p>
        </w:tc>
        <w:tc>
          <w:tcPr>
            <w:tcW w:w="2229" w:type="dxa"/>
            <w:tcBorders>
              <w:top w:val="single" w:sz="4" w:space="0" w:color="auto"/>
              <w:left w:val="single" w:sz="4" w:space="0" w:color="auto"/>
              <w:bottom w:val="single" w:sz="4" w:space="0" w:color="auto"/>
              <w:right w:val="single" w:sz="4" w:space="0" w:color="auto"/>
            </w:tcBorders>
            <w:noWrap/>
            <w:vAlign w:val="center"/>
          </w:tcPr>
          <w:p w14:paraId="36E7F4E4" w14:textId="056F7FB3" w:rsidR="00B37B97" w:rsidRPr="003F01F1" w:rsidRDefault="00703BF4" w:rsidP="00B37B97">
            <w:pPr>
              <w:spacing w:after="0" w:line="276" w:lineRule="auto"/>
              <w:jc w:val="center"/>
              <w:rPr>
                <w:rFonts w:ascii="Times New Roman" w:hAnsi="Times New Roman"/>
                <w:color w:val="000000" w:themeColor="text1"/>
                <w:kern w:val="0"/>
                <w:szCs w:val="20"/>
              </w:rPr>
            </w:pPr>
            <w:r>
              <w:rPr>
                <w:rFonts w:ascii="Times New Roman" w:hAnsi="Times New Roman"/>
                <w:color w:val="000000" w:themeColor="text1"/>
                <w:kern w:val="0"/>
                <w:szCs w:val="20"/>
              </w:rPr>
              <w:t>20 (36.4</w:t>
            </w:r>
            <w:r w:rsidR="00B37B97" w:rsidRPr="003F01F1">
              <w:rPr>
                <w:rFonts w:ascii="Times New Roman" w:hAnsi="Times New Roman"/>
                <w:color w:val="000000" w:themeColor="text1"/>
                <w:kern w:val="0"/>
                <w:szCs w:val="20"/>
              </w:rPr>
              <w:t>%)</w:t>
            </w:r>
          </w:p>
        </w:tc>
        <w:tc>
          <w:tcPr>
            <w:tcW w:w="1273" w:type="dxa"/>
            <w:tcBorders>
              <w:top w:val="single" w:sz="4" w:space="0" w:color="auto"/>
              <w:left w:val="single" w:sz="4" w:space="0" w:color="auto"/>
              <w:bottom w:val="single" w:sz="4" w:space="0" w:color="auto"/>
              <w:right w:val="single" w:sz="4" w:space="0" w:color="auto"/>
            </w:tcBorders>
            <w:noWrap/>
            <w:vAlign w:val="center"/>
          </w:tcPr>
          <w:p w14:paraId="7BAA9D20" w14:textId="2B549B0E" w:rsidR="00B37B97" w:rsidRPr="003F01F1" w:rsidRDefault="00703BF4" w:rsidP="00B37B97">
            <w:pPr>
              <w:spacing w:after="0" w:line="276" w:lineRule="auto"/>
              <w:jc w:val="center"/>
              <w:rPr>
                <w:rFonts w:ascii="Times New Roman" w:hAnsi="Times New Roman"/>
                <w:color w:val="000000" w:themeColor="text1"/>
                <w:kern w:val="0"/>
                <w:szCs w:val="20"/>
              </w:rPr>
            </w:pPr>
            <w:r>
              <w:rPr>
                <w:rFonts w:ascii="Times New Roman" w:hAnsi="Times New Roman"/>
                <w:color w:val="000000" w:themeColor="text1"/>
                <w:kern w:val="0"/>
                <w:szCs w:val="20"/>
              </w:rPr>
              <w:t>0.246</w:t>
            </w:r>
          </w:p>
        </w:tc>
      </w:tr>
      <w:tr w:rsidR="003F01F1" w:rsidRPr="003F01F1" w14:paraId="42E3D929" w14:textId="77777777" w:rsidTr="008A7748">
        <w:trPr>
          <w:trHeight w:val="235"/>
        </w:trPr>
        <w:tc>
          <w:tcPr>
            <w:tcW w:w="2834" w:type="dxa"/>
            <w:tcBorders>
              <w:top w:val="single" w:sz="4" w:space="0" w:color="auto"/>
              <w:left w:val="single" w:sz="4" w:space="0" w:color="auto"/>
              <w:bottom w:val="single" w:sz="4" w:space="0" w:color="auto"/>
              <w:right w:val="single" w:sz="4" w:space="0" w:color="auto"/>
            </w:tcBorders>
            <w:noWrap/>
            <w:vAlign w:val="center"/>
          </w:tcPr>
          <w:p w14:paraId="459286F9" w14:textId="77777777" w:rsidR="00B37B97" w:rsidRPr="003F01F1" w:rsidRDefault="00B37B97" w:rsidP="00B37B97">
            <w:pPr>
              <w:spacing w:after="0" w:line="276" w:lineRule="auto"/>
              <w:ind w:firstLineChars="250" w:firstLine="500"/>
              <w:rPr>
                <w:rFonts w:ascii="Times New Roman" w:hAnsi="Times New Roman"/>
                <w:color w:val="000000" w:themeColor="text1"/>
                <w:kern w:val="0"/>
                <w:szCs w:val="20"/>
              </w:rPr>
            </w:pPr>
            <w:proofErr w:type="spellStart"/>
            <w:r w:rsidRPr="003F01F1">
              <w:rPr>
                <w:rFonts w:ascii="Times New Roman" w:hAnsi="Times New Roman"/>
                <w:color w:val="000000" w:themeColor="text1"/>
                <w:kern w:val="0"/>
                <w:szCs w:val="20"/>
              </w:rPr>
              <w:t>Perineural</w:t>
            </w:r>
            <w:proofErr w:type="spellEnd"/>
          </w:p>
        </w:tc>
        <w:tc>
          <w:tcPr>
            <w:tcW w:w="2229" w:type="dxa"/>
            <w:tcBorders>
              <w:top w:val="single" w:sz="4" w:space="0" w:color="auto"/>
              <w:left w:val="single" w:sz="4" w:space="0" w:color="auto"/>
              <w:bottom w:val="single" w:sz="4" w:space="0" w:color="auto"/>
              <w:right w:val="single" w:sz="4" w:space="0" w:color="auto"/>
            </w:tcBorders>
            <w:noWrap/>
            <w:vAlign w:val="center"/>
          </w:tcPr>
          <w:p w14:paraId="2150DFB7" w14:textId="77777777" w:rsidR="00B37B97" w:rsidRPr="003F01F1" w:rsidRDefault="00B37B97" w:rsidP="00B37B97">
            <w:pPr>
              <w:spacing w:after="0" w:line="276" w:lineRule="auto"/>
              <w:jc w:val="center"/>
              <w:rPr>
                <w:rFonts w:ascii="Times New Roman" w:hAnsi="Times New Roman"/>
                <w:color w:val="000000" w:themeColor="text1"/>
                <w:kern w:val="0"/>
                <w:szCs w:val="20"/>
              </w:rPr>
            </w:pPr>
            <w:r w:rsidRPr="003F01F1">
              <w:rPr>
                <w:rFonts w:ascii="Times New Roman" w:hAnsi="Times New Roman"/>
                <w:color w:val="000000" w:themeColor="text1"/>
                <w:kern w:val="0"/>
                <w:szCs w:val="20"/>
              </w:rPr>
              <w:t>15 (83.3%)</w:t>
            </w:r>
          </w:p>
        </w:tc>
        <w:tc>
          <w:tcPr>
            <w:tcW w:w="2229" w:type="dxa"/>
            <w:tcBorders>
              <w:top w:val="single" w:sz="4" w:space="0" w:color="auto"/>
              <w:left w:val="single" w:sz="4" w:space="0" w:color="auto"/>
              <w:bottom w:val="single" w:sz="4" w:space="0" w:color="auto"/>
              <w:right w:val="single" w:sz="4" w:space="0" w:color="auto"/>
            </w:tcBorders>
            <w:noWrap/>
            <w:vAlign w:val="center"/>
          </w:tcPr>
          <w:p w14:paraId="36A3407B" w14:textId="5E8C40A8" w:rsidR="00B37B97" w:rsidRPr="003F01F1" w:rsidRDefault="00703BF4" w:rsidP="00B37B97">
            <w:pPr>
              <w:spacing w:after="0" w:line="276" w:lineRule="auto"/>
              <w:jc w:val="center"/>
              <w:rPr>
                <w:rFonts w:ascii="Times New Roman" w:hAnsi="Times New Roman"/>
                <w:color w:val="000000" w:themeColor="text1"/>
                <w:kern w:val="0"/>
                <w:szCs w:val="20"/>
              </w:rPr>
            </w:pPr>
            <w:r>
              <w:rPr>
                <w:rFonts w:ascii="Times New Roman" w:hAnsi="Times New Roman"/>
                <w:color w:val="000000" w:themeColor="text1"/>
                <w:kern w:val="0"/>
                <w:szCs w:val="20"/>
              </w:rPr>
              <w:t>45 (81.8</w:t>
            </w:r>
            <w:r w:rsidR="00B37B97" w:rsidRPr="003F01F1">
              <w:rPr>
                <w:rFonts w:ascii="Times New Roman" w:hAnsi="Times New Roman"/>
                <w:color w:val="000000" w:themeColor="text1"/>
                <w:kern w:val="0"/>
                <w:szCs w:val="20"/>
              </w:rPr>
              <w:t>%)</w:t>
            </w:r>
          </w:p>
        </w:tc>
        <w:tc>
          <w:tcPr>
            <w:tcW w:w="1273" w:type="dxa"/>
            <w:tcBorders>
              <w:top w:val="single" w:sz="4" w:space="0" w:color="auto"/>
              <w:left w:val="single" w:sz="4" w:space="0" w:color="auto"/>
              <w:bottom w:val="single" w:sz="4" w:space="0" w:color="auto"/>
              <w:right w:val="single" w:sz="4" w:space="0" w:color="auto"/>
            </w:tcBorders>
            <w:noWrap/>
            <w:vAlign w:val="center"/>
          </w:tcPr>
          <w:p w14:paraId="2FED6FB9" w14:textId="77777777" w:rsidR="00B37B97" w:rsidRPr="003F01F1" w:rsidRDefault="00B37B97" w:rsidP="00B37B97">
            <w:pPr>
              <w:spacing w:after="0" w:line="276" w:lineRule="auto"/>
              <w:jc w:val="center"/>
              <w:rPr>
                <w:rFonts w:ascii="Times New Roman" w:hAnsi="Times New Roman"/>
                <w:color w:val="000000" w:themeColor="text1"/>
                <w:kern w:val="0"/>
                <w:szCs w:val="20"/>
              </w:rPr>
            </w:pPr>
            <w:r w:rsidRPr="003F01F1">
              <w:rPr>
                <w:rFonts w:ascii="Times New Roman" w:hAnsi="Times New Roman"/>
                <w:color w:val="000000" w:themeColor="text1"/>
                <w:kern w:val="0"/>
                <w:szCs w:val="20"/>
              </w:rPr>
              <w:t>1</w:t>
            </w:r>
          </w:p>
        </w:tc>
      </w:tr>
      <w:tr w:rsidR="003F01F1" w:rsidRPr="003F01F1" w14:paraId="6ABBCA34" w14:textId="77777777" w:rsidTr="008A7748">
        <w:trPr>
          <w:trHeight w:val="235"/>
        </w:trPr>
        <w:tc>
          <w:tcPr>
            <w:tcW w:w="2834" w:type="dxa"/>
            <w:tcBorders>
              <w:top w:val="single" w:sz="4" w:space="0" w:color="auto"/>
              <w:left w:val="single" w:sz="4" w:space="0" w:color="auto"/>
              <w:bottom w:val="single" w:sz="4" w:space="0" w:color="auto"/>
              <w:right w:val="single" w:sz="4" w:space="0" w:color="auto"/>
            </w:tcBorders>
            <w:noWrap/>
            <w:vAlign w:val="center"/>
          </w:tcPr>
          <w:p w14:paraId="3A0EC247" w14:textId="77777777" w:rsidR="00B37B97" w:rsidRPr="003F01F1" w:rsidRDefault="00B37B97" w:rsidP="00B37B97">
            <w:pPr>
              <w:widowControl/>
              <w:wordWrap/>
              <w:autoSpaceDE/>
              <w:autoSpaceDN/>
              <w:spacing w:after="0" w:line="240" w:lineRule="auto"/>
              <w:jc w:val="left"/>
              <w:rPr>
                <w:rFonts w:ascii="Times New Roman" w:eastAsia="맑은 고딕" w:hAnsi="Times New Roman" w:cs="Times New Roman"/>
                <w:color w:val="000000" w:themeColor="text1"/>
                <w:kern w:val="0"/>
                <w:szCs w:val="20"/>
              </w:rPr>
            </w:pPr>
            <w:r w:rsidRPr="003F01F1">
              <w:rPr>
                <w:rFonts w:ascii="Times New Roman" w:eastAsia="맑은 고딕" w:hAnsi="Times New Roman" w:cs="Times New Roman"/>
                <w:color w:val="000000" w:themeColor="text1"/>
                <w:kern w:val="0"/>
                <w:szCs w:val="20"/>
              </w:rPr>
              <w:t>Portal vein resection</w:t>
            </w:r>
          </w:p>
        </w:tc>
        <w:tc>
          <w:tcPr>
            <w:tcW w:w="2229" w:type="dxa"/>
            <w:tcBorders>
              <w:top w:val="single" w:sz="4" w:space="0" w:color="auto"/>
              <w:left w:val="single" w:sz="4" w:space="0" w:color="auto"/>
              <w:bottom w:val="single" w:sz="4" w:space="0" w:color="auto"/>
              <w:right w:val="single" w:sz="4" w:space="0" w:color="auto"/>
            </w:tcBorders>
            <w:noWrap/>
            <w:vAlign w:val="center"/>
          </w:tcPr>
          <w:p w14:paraId="633FE31A" w14:textId="6FB8519F" w:rsidR="00B37B97" w:rsidRPr="003F01F1" w:rsidRDefault="00D27E62" w:rsidP="00B37B97">
            <w:pPr>
              <w:widowControl/>
              <w:wordWrap/>
              <w:autoSpaceDE/>
              <w:autoSpaceDN/>
              <w:spacing w:after="0" w:line="240" w:lineRule="auto"/>
              <w:jc w:val="center"/>
              <w:rPr>
                <w:rFonts w:ascii="Times New Roman" w:eastAsia="맑은 고딕" w:hAnsi="Times New Roman" w:cs="Times New Roman"/>
                <w:color w:val="000000" w:themeColor="text1"/>
                <w:kern w:val="0"/>
                <w:szCs w:val="20"/>
              </w:rPr>
            </w:pPr>
            <w:r>
              <w:rPr>
                <w:rFonts w:ascii="Times New Roman" w:eastAsia="맑은 고딕" w:hAnsi="Times New Roman" w:cs="Times New Roman"/>
                <w:color w:val="000000" w:themeColor="text1"/>
                <w:kern w:val="0"/>
                <w:szCs w:val="20"/>
              </w:rPr>
              <w:t xml:space="preserve"> </w:t>
            </w:r>
            <w:r w:rsidR="00703BF4">
              <w:rPr>
                <w:rFonts w:ascii="Times New Roman" w:eastAsia="맑은 고딕" w:hAnsi="Times New Roman" w:cs="Times New Roman"/>
                <w:color w:val="000000" w:themeColor="text1"/>
                <w:kern w:val="0"/>
                <w:szCs w:val="20"/>
              </w:rPr>
              <w:t>4 (22.2</w:t>
            </w:r>
            <w:r w:rsidR="00B37B97" w:rsidRPr="003F01F1">
              <w:rPr>
                <w:rFonts w:ascii="Times New Roman" w:eastAsia="맑은 고딕" w:hAnsi="Times New Roman" w:cs="Times New Roman"/>
                <w:color w:val="000000" w:themeColor="text1"/>
                <w:kern w:val="0"/>
                <w:szCs w:val="20"/>
              </w:rPr>
              <w:t>%)</w:t>
            </w:r>
          </w:p>
        </w:tc>
        <w:tc>
          <w:tcPr>
            <w:tcW w:w="2229" w:type="dxa"/>
            <w:tcBorders>
              <w:top w:val="single" w:sz="4" w:space="0" w:color="auto"/>
              <w:left w:val="single" w:sz="4" w:space="0" w:color="auto"/>
              <w:bottom w:val="single" w:sz="4" w:space="0" w:color="auto"/>
              <w:right w:val="single" w:sz="4" w:space="0" w:color="auto"/>
            </w:tcBorders>
            <w:noWrap/>
            <w:vAlign w:val="center"/>
          </w:tcPr>
          <w:p w14:paraId="24F836F6" w14:textId="142132FA" w:rsidR="00B37B97" w:rsidRPr="003F01F1" w:rsidRDefault="00D27E62" w:rsidP="00B37B97">
            <w:pPr>
              <w:widowControl/>
              <w:wordWrap/>
              <w:autoSpaceDE/>
              <w:autoSpaceDN/>
              <w:spacing w:after="0" w:line="240" w:lineRule="auto"/>
              <w:jc w:val="center"/>
              <w:rPr>
                <w:rFonts w:ascii="Times New Roman" w:eastAsia="맑은 고딕" w:hAnsi="Times New Roman" w:cs="Times New Roman"/>
                <w:color w:val="000000" w:themeColor="text1"/>
                <w:kern w:val="0"/>
                <w:szCs w:val="20"/>
              </w:rPr>
            </w:pPr>
            <w:r>
              <w:rPr>
                <w:rFonts w:ascii="Times New Roman" w:eastAsia="맑은 고딕" w:hAnsi="Times New Roman" w:cs="Times New Roman"/>
                <w:color w:val="000000" w:themeColor="text1"/>
                <w:kern w:val="0"/>
                <w:szCs w:val="20"/>
              </w:rPr>
              <w:t xml:space="preserve"> </w:t>
            </w:r>
            <w:r w:rsidR="00703BF4">
              <w:rPr>
                <w:rFonts w:ascii="Times New Roman" w:eastAsia="맑은 고딕" w:hAnsi="Times New Roman" w:cs="Times New Roman"/>
                <w:color w:val="000000" w:themeColor="text1"/>
                <w:kern w:val="0"/>
                <w:szCs w:val="20"/>
              </w:rPr>
              <w:t>9 (16.4</w:t>
            </w:r>
            <w:r w:rsidR="00B37B97" w:rsidRPr="003F01F1">
              <w:rPr>
                <w:rFonts w:ascii="Times New Roman" w:eastAsia="맑은 고딕" w:hAnsi="Times New Roman" w:cs="Times New Roman"/>
                <w:color w:val="000000" w:themeColor="text1"/>
                <w:kern w:val="0"/>
                <w:szCs w:val="20"/>
              </w:rPr>
              <w:t>%)</w:t>
            </w:r>
          </w:p>
        </w:tc>
        <w:tc>
          <w:tcPr>
            <w:tcW w:w="1273" w:type="dxa"/>
            <w:tcBorders>
              <w:top w:val="single" w:sz="4" w:space="0" w:color="auto"/>
              <w:left w:val="single" w:sz="4" w:space="0" w:color="auto"/>
              <w:bottom w:val="single" w:sz="4" w:space="0" w:color="auto"/>
              <w:right w:val="single" w:sz="4" w:space="0" w:color="auto"/>
            </w:tcBorders>
            <w:noWrap/>
            <w:vAlign w:val="center"/>
          </w:tcPr>
          <w:p w14:paraId="61613F07" w14:textId="01A05E2C" w:rsidR="00B37B97" w:rsidRPr="003F01F1" w:rsidRDefault="00B37B97" w:rsidP="00B37B97">
            <w:pPr>
              <w:widowControl/>
              <w:wordWrap/>
              <w:autoSpaceDE/>
              <w:autoSpaceDN/>
              <w:spacing w:after="0" w:line="240" w:lineRule="auto"/>
              <w:jc w:val="center"/>
              <w:rPr>
                <w:rFonts w:ascii="Times New Roman" w:eastAsia="맑은 고딕" w:hAnsi="Times New Roman" w:cs="Times New Roman"/>
                <w:color w:val="000000" w:themeColor="text1"/>
                <w:kern w:val="0"/>
                <w:szCs w:val="20"/>
              </w:rPr>
            </w:pPr>
            <w:r w:rsidRPr="003F01F1">
              <w:rPr>
                <w:rFonts w:ascii="Times New Roman" w:eastAsia="맑은 고딕" w:hAnsi="Times New Roman" w:cs="Times New Roman"/>
                <w:color w:val="000000" w:themeColor="text1"/>
                <w:kern w:val="0"/>
                <w:szCs w:val="20"/>
              </w:rPr>
              <w:t>0</w:t>
            </w:r>
            <w:r w:rsidR="00703BF4">
              <w:rPr>
                <w:rFonts w:ascii="Times New Roman" w:eastAsia="맑은 고딕" w:hAnsi="Times New Roman" w:cs="Times New Roman"/>
                <w:color w:val="000000" w:themeColor="text1"/>
                <w:kern w:val="0"/>
                <w:szCs w:val="20"/>
              </w:rPr>
              <w:t>.834</w:t>
            </w:r>
          </w:p>
        </w:tc>
      </w:tr>
      <w:tr w:rsidR="003F01F1" w:rsidRPr="003F01F1" w14:paraId="741A3CB3" w14:textId="77777777" w:rsidTr="008A7748">
        <w:trPr>
          <w:trHeight w:val="235"/>
        </w:trPr>
        <w:tc>
          <w:tcPr>
            <w:tcW w:w="2834" w:type="dxa"/>
            <w:tcBorders>
              <w:top w:val="single" w:sz="4" w:space="0" w:color="auto"/>
              <w:left w:val="single" w:sz="4" w:space="0" w:color="auto"/>
              <w:bottom w:val="single" w:sz="4" w:space="0" w:color="auto"/>
              <w:right w:val="single" w:sz="4" w:space="0" w:color="auto"/>
            </w:tcBorders>
            <w:noWrap/>
            <w:vAlign w:val="center"/>
          </w:tcPr>
          <w:p w14:paraId="414924DA" w14:textId="77777777" w:rsidR="00B37B97" w:rsidRPr="003F01F1" w:rsidRDefault="00B37B97" w:rsidP="00B37B97">
            <w:pPr>
              <w:widowControl/>
              <w:wordWrap/>
              <w:autoSpaceDE/>
              <w:autoSpaceDN/>
              <w:spacing w:after="0" w:line="240" w:lineRule="auto"/>
              <w:jc w:val="left"/>
              <w:rPr>
                <w:rFonts w:ascii="Times New Roman" w:eastAsia="맑은 고딕" w:hAnsi="Times New Roman" w:cs="Times New Roman"/>
                <w:color w:val="000000" w:themeColor="text1"/>
                <w:kern w:val="0"/>
                <w:szCs w:val="20"/>
              </w:rPr>
            </w:pPr>
            <w:r w:rsidRPr="003F01F1">
              <w:rPr>
                <w:rFonts w:ascii="Times New Roman" w:eastAsia="맑은 고딕" w:hAnsi="Times New Roman" w:cs="Times New Roman"/>
                <w:color w:val="000000" w:themeColor="text1"/>
                <w:kern w:val="0"/>
                <w:szCs w:val="20"/>
              </w:rPr>
              <w:t>Differentiation</w:t>
            </w:r>
          </w:p>
        </w:tc>
        <w:tc>
          <w:tcPr>
            <w:tcW w:w="2229" w:type="dxa"/>
            <w:tcBorders>
              <w:top w:val="single" w:sz="4" w:space="0" w:color="auto"/>
              <w:left w:val="single" w:sz="4" w:space="0" w:color="auto"/>
              <w:bottom w:val="single" w:sz="4" w:space="0" w:color="auto"/>
              <w:right w:val="single" w:sz="4" w:space="0" w:color="auto"/>
            </w:tcBorders>
            <w:noWrap/>
            <w:vAlign w:val="center"/>
          </w:tcPr>
          <w:p w14:paraId="2E17919E" w14:textId="77777777" w:rsidR="00B37B97" w:rsidRPr="003F01F1" w:rsidRDefault="00B37B97" w:rsidP="00B37B97">
            <w:pPr>
              <w:widowControl/>
              <w:wordWrap/>
              <w:autoSpaceDE/>
              <w:autoSpaceDN/>
              <w:spacing w:after="0" w:line="240" w:lineRule="auto"/>
              <w:jc w:val="center"/>
              <w:rPr>
                <w:rFonts w:ascii="Times New Roman" w:eastAsia="맑은 고딕" w:hAnsi="Times New Roman" w:cs="Times New Roman"/>
                <w:color w:val="000000" w:themeColor="text1"/>
                <w:kern w:val="0"/>
                <w:szCs w:val="20"/>
              </w:rPr>
            </w:pPr>
          </w:p>
        </w:tc>
        <w:tc>
          <w:tcPr>
            <w:tcW w:w="2229" w:type="dxa"/>
            <w:tcBorders>
              <w:top w:val="single" w:sz="4" w:space="0" w:color="auto"/>
              <w:left w:val="single" w:sz="4" w:space="0" w:color="auto"/>
              <w:bottom w:val="single" w:sz="4" w:space="0" w:color="auto"/>
              <w:right w:val="single" w:sz="4" w:space="0" w:color="auto"/>
            </w:tcBorders>
            <w:noWrap/>
            <w:vAlign w:val="center"/>
          </w:tcPr>
          <w:p w14:paraId="593A2CBE" w14:textId="77777777" w:rsidR="00B37B97" w:rsidRPr="003F01F1" w:rsidRDefault="00B37B97" w:rsidP="00B37B97">
            <w:pPr>
              <w:widowControl/>
              <w:wordWrap/>
              <w:autoSpaceDE/>
              <w:autoSpaceDN/>
              <w:spacing w:after="0" w:line="240" w:lineRule="auto"/>
              <w:jc w:val="center"/>
              <w:rPr>
                <w:rFonts w:ascii="Times New Roman" w:eastAsia="Times New Roman" w:hAnsi="Times New Roman" w:cs="Times New Roman"/>
                <w:color w:val="000000" w:themeColor="text1"/>
                <w:kern w:val="0"/>
                <w:szCs w:val="20"/>
              </w:rPr>
            </w:pPr>
          </w:p>
        </w:tc>
        <w:tc>
          <w:tcPr>
            <w:tcW w:w="1273" w:type="dxa"/>
            <w:tcBorders>
              <w:top w:val="single" w:sz="4" w:space="0" w:color="auto"/>
              <w:left w:val="single" w:sz="4" w:space="0" w:color="auto"/>
              <w:bottom w:val="single" w:sz="4" w:space="0" w:color="auto"/>
              <w:right w:val="single" w:sz="4" w:space="0" w:color="auto"/>
            </w:tcBorders>
            <w:noWrap/>
            <w:vAlign w:val="center"/>
          </w:tcPr>
          <w:p w14:paraId="27D366C4" w14:textId="4D262F10" w:rsidR="00B37B97" w:rsidRPr="003F01F1" w:rsidRDefault="000A606C" w:rsidP="00B37B97">
            <w:pPr>
              <w:widowControl/>
              <w:wordWrap/>
              <w:autoSpaceDE/>
              <w:autoSpaceDN/>
              <w:spacing w:after="0" w:line="240" w:lineRule="auto"/>
              <w:jc w:val="center"/>
              <w:rPr>
                <w:rFonts w:ascii="Times New Roman" w:eastAsia="맑은 고딕" w:hAnsi="Times New Roman" w:cs="Times New Roman"/>
                <w:color w:val="000000" w:themeColor="text1"/>
                <w:kern w:val="0"/>
                <w:szCs w:val="20"/>
              </w:rPr>
            </w:pPr>
            <w:r>
              <w:rPr>
                <w:rFonts w:ascii="Times New Roman" w:eastAsia="맑은 고딕" w:hAnsi="Times New Roman" w:cs="Times New Roman"/>
                <w:color w:val="000000" w:themeColor="text1"/>
                <w:kern w:val="0"/>
                <w:szCs w:val="20"/>
              </w:rPr>
              <w:t>0.147</w:t>
            </w:r>
          </w:p>
        </w:tc>
      </w:tr>
      <w:tr w:rsidR="003F01F1" w:rsidRPr="003F01F1" w14:paraId="3335BD2D" w14:textId="77777777" w:rsidTr="008A7748">
        <w:trPr>
          <w:trHeight w:val="235"/>
        </w:trPr>
        <w:tc>
          <w:tcPr>
            <w:tcW w:w="2834" w:type="dxa"/>
            <w:tcBorders>
              <w:top w:val="single" w:sz="4" w:space="0" w:color="auto"/>
              <w:left w:val="single" w:sz="4" w:space="0" w:color="auto"/>
              <w:bottom w:val="single" w:sz="4" w:space="0" w:color="auto"/>
              <w:right w:val="single" w:sz="4" w:space="0" w:color="auto"/>
            </w:tcBorders>
            <w:noWrap/>
            <w:vAlign w:val="center"/>
          </w:tcPr>
          <w:p w14:paraId="2D979484" w14:textId="77777777" w:rsidR="00B37B97" w:rsidRPr="003F01F1" w:rsidRDefault="00B37B97" w:rsidP="00B37B97">
            <w:pPr>
              <w:widowControl/>
              <w:wordWrap/>
              <w:autoSpaceDE/>
              <w:autoSpaceDN/>
              <w:spacing w:after="0" w:line="240" w:lineRule="auto"/>
              <w:ind w:firstLineChars="250" w:firstLine="500"/>
              <w:jc w:val="left"/>
              <w:rPr>
                <w:rFonts w:ascii="Times New Roman" w:eastAsia="맑은 고딕" w:hAnsi="Times New Roman" w:cs="Times New Roman"/>
                <w:color w:val="000000" w:themeColor="text1"/>
                <w:kern w:val="0"/>
                <w:szCs w:val="20"/>
              </w:rPr>
            </w:pPr>
            <w:r w:rsidRPr="003F01F1">
              <w:rPr>
                <w:rFonts w:ascii="Times New Roman" w:eastAsia="맑은 고딕" w:hAnsi="Times New Roman" w:cs="Times New Roman"/>
                <w:color w:val="000000" w:themeColor="text1"/>
                <w:kern w:val="0"/>
                <w:szCs w:val="20"/>
              </w:rPr>
              <w:t>Well</w:t>
            </w:r>
          </w:p>
        </w:tc>
        <w:tc>
          <w:tcPr>
            <w:tcW w:w="2229" w:type="dxa"/>
            <w:tcBorders>
              <w:top w:val="single" w:sz="4" w:space="0" w:color="auto"/>
              <w:left w:val="single" w:sz="4" w:space="0" w:color="auto"/>
              <w:bottom w:val="single" w:sz="4" w:space="0" w:color="auto"/>
              <w:right w:val="single" w:sz="4" w:space="0" w:color="auto"/>
            </w:tcBorders>
            <w:noWrap/>
            <w:vAlign w:val="center"/>
          </w:tcPr>
          <w:p w14:paraId="2B295E9A" w14:textId="0D203833" w:rsidR="00B37B97" w:rsidRPr="003F01F1" w:rsidRDefault="00D27E62" w:rsidP="00B37B97">
            <w:pPr>
              <w:widowControl/>
              <w:wordWrap/>
              <w:autoSpaceDE/>
              <w:autoSpaceDN/>
              <w:spacing w:after="0" w:line="240" w:lineRule="auto"/>
              <w:jc w:val="center"/>
              <w:rPr>
                <w:rFonts w:ascii="Times New Roman" w:eastAsia="맑은 고딕" w:hAnsi="Times New Roman" w:cs="Times New Roman"/>
                <w:color w:val="000000" w:themeColor="text1"/>
                <w:kern w:val="0"/>
                <w:szCs w:val="20"/>
              </w:rPr>
            </w:pPr>
            <w:r>
              <w:rPr>
                <w:rFonts w:ascii="Times New Roman" w:eastAsia="맑은 고딕" w:hAnsi="Times New Roman" w:cs="Times New Roman"/>
                <w:color w:val="000000" w:themeColor="text1"/>
                <w:kern w:val="0"/>
                <w:szCs w:val="20"/>
              </w:rPr>
              <w:t xml:space="preserve"> </w:t>
            </w:r>
            <w:r w:rsidR="00B37B97" w:rsidRPr="003F01F1">
              <w:rPr>
                <w:rFonts w:ascii="Times New Roman" w:eastAsia="맑은 고딕" w:hAnsi="Times New Roman" w:cs="Times New Roman"/>
                <w:color w:val="000000" w:themeColor="text1"/>
                <w:kern w:val="0"/>
                <w:szCs w:val="20"/>
              </w:rPr>
              <w:t xml:space="preserve">0 </w:t>
            </w:r>
            <w:proofErr w:type="gramStart"/>
            <w:r w:rsidR="00B37B97" w:rsidRPr="003F01F1">
              <w:rPr>
                <w:rFonts w:ascii="Times New Roman" w:eastAsia="맑은 고딕" w:hAnsi="Times New Roman" w:cs="Times New Roman"/>
                <w:color w:val="000000" w:themeColor="text1"/>
                <w:kern w:val="0"/>
                <w:szCs w:val="20"/>
              </w:rPr>
              <w:t>( 0.0</w:t>
            </w:r>
            <w:proofErr w:type="gramEnd"/>
            <w:r w:rsidR="00B37B97" w:rsidRPr="003F01F1">
              <w:rPr>
                <w:rFonts w:ascii="Times New Roman" w:eastAsia="맑은 고딕" w:hAnsi="Times New Roman" w:cs="Times New Roman"/>
                <w:color w:val="000000" w:themeColor="text1"/>
                <w:kern w:val="0"/>
                <w:szCs w:val="20"/>
              </w:rPr>
              <w:t>%)</w:t>
            </w:r>
          </w:p>
        </w:tc>
        <w:tc>
          <w:tcPr>
            <w:tcW w:w="2229" w:type="dxa"/>
            <w:tcBorders>
              <w:top w:val="single" w:sz="4" w:space="0" w:color="auto"/>
              <w:left w:val="single" w:sz="4" w:space="0" w:color="auto"/>
              <w:bottom w:val="single" w:sz="4" w:space="0" w:color="auto"/>
              <w:right w:val="single" w:sz="4" w:space="0" w:color="auto"/>
            </w:tcBorders>
            <w:noWrap/>
            <w:vAlign w:val="center"/>
          </w:tcPr>
          <w:p w14:paraId="6D1EFAD5" w14:textId="58AD5B43" w:rsidR="00B37B97" w:rsidRPr="003F01F1" w:rsidRDefault="00D27E62" w:rsidP="00B37B97">
            <w:pPr>
              <w:widowControl/>
              <w:wordWrap/>
              <w:autoSpaceDE/>
              <w:autoSpaceDN/>
              <w:spacing w:after="0" w:line="240" w:lineRule="auto"/>
              <w:jc w:val="center"/>
              <w:rPr>
                <w:rFonts w:ascii="Times New Roman" w:eastAsia="맑은 고딕" w:hAnsi="Times New Roman" w:cs="Times New Roman"/>
                <w:color w:val="000000" w:themeColor="text1"/>
                <w:kern w:val="0"/>
                <w:szCs w:val="20"/>
              </w:rPr>
            </w:pPr>
            <w:r>
              <w:rPr>
                <w:rFonts w:ascii="Times New Roman" w:eastAsia="맑은 고딕" w:hAnsi="Times New Roman" w:cs="Times New Roman"/>
                <w:color w:val="000000" w:themeColor="text1"/>
                <w:kern w:val="0"/>
                <w:szCs w:val="20"/>
              </w:rPr>
              <w:t xml:space="preserve"> </w:t>
            </w:r>
            <w:r w:rsidR="000A606C">
              <w:rPr>
                <w:rFonts w:ascii="Times New Roman" w:eastAsia="맑은 고딕" w:hAnsi="Times New Roman" w:cs="Times New Roman"/>
                <w:color w:val="000000" w:themeColor="text1"/>
                <w:kern w:val="0"/>
                <w:szCs w:val="20"/>
              </w:rPr>
              <w:t>9 (17.3</w:t>
            </w:r>
            <w:r w:rsidR="00B37B97" w:rsidRPr="003F01F1">
              <w:rPr>
                <w:rFonts w:ascii="Times New Roman" w:eastAsia="맑은 고딕" w:hAnsi="Times New Roman" w:cs="Times New Roman"/>
                <w:color w:val="000000" w:themeColor="text1"/>
                <w:kern w:val="0"/>
                <w:szCs w:val="20"/>
              </w:rPr>
              <w:t>%)</w:t>
            </w:r>
          </w:p>
        </w:tc>
        <w:tc>
          <w:tcPr>
            <w:tcW w:w="1273" w:type="dxa"/>
            <w:tcBorders>
              <w:top w:val="single" w:sz="4" w:space="0" w:color="auto"/>
              <w:left w:val="single" w:sz="4" w:space="0" w:color="auto"/>
              <w:bottom w:val="single" w:sz="4" w:space="0" w:color="auto"/>
              <w:right w:val="single" w:sz="4" w:space="0" w:color="auto"/>
            </w:tcBorders>
            <w:noWrap/>
            <w:vAlign w:val="center"/>
          </w:tcPr>
          <w:p w14:paraId="5889A2C1" w14:textId="77777777" w:rsidR="00B37B97" w:rsidRPr="003F01F1" w:rsidRDefault="00B37B97" w:rsidP="00B37B97">
            <w:pPr>
              <w:widowControl/>
              <w:wordWrap/>
              <w:autoSpaceDE/>
              <w:autoSpaceDN/>
              <w:spacing w:after="0" w:line="240" w:lineRule="auto"/>
              <w:jc w:val="center"/>
              <w:rPr>
                <w:rFonts w:ascii="Times New Roman" w:eastAsia="맑은 고딕" w:hAnsi="Times New Roman" w:cs="Times New Roman"/>
                <w:color w:val="000000" w:themeColor="text1"/>
                <w:kern w:val="0"/>
                <w:szCs w:val="20"/>
              </w:rPr>
            </w:pPr>
          </w:p>
        </w:tc>
      </w:tr>
      <w:tr w:rsidR="003F01F1" w:rsidRPr="003F01F1" w14:paraId="1F1A2769" w14:textId="77777777" w:rsidTr="008A7748">
        <w:trPr>
          <w:trHeight w:val="235"/>
        </w:trPr>
        <w:tc>
          <w:tcPr>
            <w:tcW w:w="2834" w:type="dxa"/>
            <w:tcBorders>
              <w:top w:val="single" w:sz="4" w:space="0" w:color="auto"/>
              <w:left w:val="single" w:sz="4" w:space="0" w:color="auto"/>
              <w:bottom w:val="single" w:sz="4" w:space="0" w:color="auto"/>
              <w:right w:val="single" w:sz="4" w:space="0" w:color="auto"/>
            </w:tcBorders>
            <w:noWrap/>
            <w:vAlign w:val="center"/>
          </w:tcPr>
          <w:p w14:paraId="2FA732E0" w14:textId="77777777" w:rsidR="00B37B97" w:rsidRPr="003F01F1" w:rsidRDefault="00B37B97" w:rsidP="00B37B97">
            <w:pPr>
              <w:widowControl/>
              <w:wordWrap/>
              <w:autoSpaceDE/>
              <w:autoSpaceDN/>
              <w:spacing w:after="0" w:line="240" w:lineRule="auto"/>
              <w:jc w:val="left"/>
              <w:rPr>
                <w:rFonts w:ascii="Times New Roman" w:eastAsia="맑은 고딕" w:hAnsi="Times New Roman" w:cs="Times New Roman"/>
                <w:color w:val="000000" w:themeColor="text1"/>
                <w:kern w:val="0"/>
                <w:szCs w:val="20"/>
              </w:rPr>
            </w:pPr>
            <w:r w:rsidRPr="003F01F1">
              <w:rPr>
                <w:rFonts w:ascii="Times New Roman" w:eastAsia="맑은 고딕" w:hAnsi="Times New Roman" w:cs="Times New Roman"/>
                <w:color w:val="000000" w:themeColor="text1"/>
                <w:kern w:val="0"/>
                <w:szCs w:val="20"/>
              </w:rPr>
              <w:t xml:space="preserve">     Moderate</w:t>
            </w:r>
          </w:p>
        </w:tc>
        <w:tc>
          <w:tcPr>
            <w:tcW w:w="2229" w:type="dxa"/>
            <w:tcBorders>
              <w:top w:val="single" w:sz="4" w:space="0" w:color="auto"/>
              <w:left w:val="single" w:sz="4" w:space="0" w:color="auto"/>
              <w:bottom w:val="single" w:sz="4" w:space="0" w:color="auto"/>
              <w:right w:val="single" w:sz="4" w:space="0" w:color="auto"/>
            </w:tcBorders>
            <w:noWrap/>
            <w:vAlign w:val="center"/>
          </w:tcPr>
          <w:p w14:paraId="3C5798D0" w14:textId="77777777" w:rsidR="00B37B97" w:rsidRPr="003F01F1" w:rsidRDefault="00B37B97" w:rsidP="00B37B97">
            <w:pPr>
              <w:widowControl/>
              <w:wordWrap/>
              <w:autoSpaceDE/>
              <w:autoSpaceDN/>
              <w:spacing w:after="0" w:line="240" w:lineRule="auto"/>
              <w:jc w:val="center"/>
              <w:rPr>
                <w:rFonts w:ascii="Times New Roman" w:eastAsia="맑은 고딕" w:hAnsi="Times New Roman" w:cs="Times New Roman"/>
                <w:color w:val="000000" w:themeColor="text1"/>
                <w:kern w:val="0"/>
                <w:szCs w:val="20"/>
              </w:rPr>
            </w:pPr>
            <w:r w:rsidRPr="003F01F1">
              <w:rPr>
                <w:rFonts w:ascii="Times New Roman" w:eastAsia="맑은 고딕" w:hAnsi="Times New Roman" w:cs="Times New Roman"/>
                <w:color w:val="000000" w:themeColor="text1"/>
                <w:kern w:val="0"/>
                <w:szCs w:val="20"/>
              </w:rPr>
              <w:t>17 (94.4%)</w:t>
            </w:r>
          </w:p>
        </w:tc>
        <w:tc>
          <w:tcPr>
            <w:tcW w:w="2229" w:type="dxa"/>
            <w:tcBorders>
              <w:top w:val="single" w:sz="4" w:space="0" w:color="auto"/>
              <w:left w:val="single" w:sz="4" w:space="0" w:color="auto"/>
              <w:bottom w:val="single" w:sz="4" w:space="0" w:color="auto"/>
              <w:right w:val="single" w:sz="4" w:space="0" w:color="auto"/>
            </w:tcBorders>
            <w:noWrap/>
            <w:vAlign w:val="center"/>
          </w:tcPr>
          <w:p w14:paraId="078E2A73" w14:textId="3F2B6813" w:rsidR="00B37B97" w:rsidRPr="003F01F1" w:rsidRDefault="000A606C" w:rsidP="00B37B97">
            <w:pPr>
              <w:widowControl/>
              <w:wordWrap/>
              <w:autoSpaceDE/>
              <w:autoSpaceDN/>
              <w:spacing w:after="0" w:line="240" w:lineRule="auto"/>
              <w:jc w:val="center"/>
              <w:rPr>
                <w:rFonts w:ascii="Times New Roman" w:eastAsia="맑은 고딕" w:hAnsi="Times New Roman" w:cs="Times New Roman"/>
                <w:color w:val="000000" w:themeColor="text1"/>
                <w:kern w:val="0"/>
                <w:szCs w:val="20"/>
              </w:rPr>
            </w:pPr>
            <w:r>
              <w:rPr>
                <w:rFonts w:ascii="Times New Roman" w:eastAsia="맑은 고딕" w:hAnsi="Times New Roman" w:cs="Times New Roman"/>
                <w:color w:val="000000" w:themeColor="text1"/>
                <w:kern w:val="0"/>
                <w:szCs w:val="20"/>
              </w:rPr>
              <w:t>39</w:t>
            </w:r>
            <w:r w:rsidR="00B37B97" w:rsidRPr="003F01F1">
              <w:rPr>
                <w:rFonts w:ascii="Times New Roman" w:eastAsia="맑은 고딕" w:hAnsi="Times New Roman" w:cs="Times New Roman"/>
                <w:color w:val="000000" w:themeColor="text1"/>
                <w:kern w:val="0"/>
                <w:szCs w:val="20"/>
              </w:rPr>
              <w:t xml:space="preserve"> (75.0%)</w:t>
            </w:r>
          </w:p>
        </w:tc>
        <w:tc>
          <w:tcPr>
            <w:tcW w:w="1273" w:type="dxa"/>
            <w:tcBorders>
              <w:top w:val="single" w:sz="4" w:space="0" w:color="auto"/>
              <w:left w:val="single" w:sz="4" w:space="0" w:color="auto"/>
              <w:bottom w:val="single" w:sz="4" w:space="0" w:color="auto"/>
              <w:right w:val="single" w:sz="4" w:space="0" w:color="auto"/>
            </w:tcBorders>
            <w:noWrap/>
            <w:vAlign w:val="center"/>
          </w:tcPr>
          <w:p w14:paraId="73FF2ACE" w14:textId="77777777" w:rsidR="00B37B97" w:rsidRPr="003F01F1" w:rsidRDefault="00B37B97" w:rsidP="00B37B97">
            <w:pPr>
              <w:widowControl/>
              <w:wordWrap/>
              <w:autoSpaceDE/>
              <w:autoSpaceDN/>
              <w:spacing w:after="0" w:line="240" w:lineRule="auto"/>
              <w:jc w:val="center"/>
              <w:rPr>
                <w:rFonts w:ascii="Times New Roman" w:eastAsia="맑은 고딕" w:hAnsi="Times New Roman" w:cs="Times New Roman"/>
                <w:color w:val="000000" w:themeColor="text1"/>
                <w:kern w:val="0"/>
                <w:szCs w:val="20"/>
              </w:rPr>
            </w:pPr>
          </w:p>
        </w:tc>
      </w:tr>
      <w:tr w:rsidR="003F01F1" w:rsidRPr="003F01F1" w14:paraId="619025CF" w14:textId="77777777" w:rsidTr="008A7748">
        <w:trPr>
          <w:trHeight w:val="235"/>
        </w:trPr>
        <w:tc>
          <w:tcPr>
            <w:tcW w:w="2834" w:type="dxa"/>
            <w:tcBorders>
              <w:top w:val="single" w:sz="4" w:space="0" w:color="auto"/>
              <w:left w:val="single" w:sz="4" w:space="0" w:color="auto"/>
              <w:bottom w:val="single" w:sz="4" w:space="0" w:color="auto"/>
              <w:right w:val="single" w:sz="4" w:space="0" w:color="auto"/>
            </w:tcBorders>
            <w:noWrap/>
            <w:vAlign w:val="center"/>
          </w:tcPr>
          <w:p w14:paraId="4966A350" w14:textId="77777777" w:rsidR="00B37B97" w:rsidRPr="003F01F1" w:rsidRDefault="00B37B97" w:rsidP="00B37B97">
            <w:pPr>
              <w:widowControl/>
              <w:wordWrap/>
              <w:autoSpaceDE/>
              <w:autoSpaceDN/>
              <w:spacing w:after="0" w:line="240" w:lineRule="auto"/>
              <w:jc w:val="left"/>
              <w:rPr>
                <w:rFonts w:ascii="Times New Roman" w:eastAsia="맑은 고딕" w:hAnsi="Times New Roman" w:cs="Times New Roman"/>
                <w:color w:val="000000" w:themeColor="text1"/>
                <w:kern w:val="0"/>
                <w:szCs w:val="20"/>
              </w:rPr>
            </w:pPr>
            <w:r w:rsidRPr="003F01F1">
              <w:rPr>
                <w:rFonts w:ascii="Times New Roman" w:eastAsia="맑은 고딕" w:hAnsi="Times New Roman" w:cs="Times New Roman"/>
                <w:color w:val="000000" w:themeColor="text1"/>
                <w:kern w:val="0"/>
                <w:szCs w:val="20"/>
              </w:rPr>
              <w:t xml:space="preserve">     Poor</w:t>
            </w:r>
          </w:p>
        </w:tc>
        <w:tc>
          <w:tcPr>
            <w:tcW w:w="2229" w:type="dxa"/>
            <w:tcBorders>
              <w:top w:val="single" w:sz="4" w:space="0" w:color="auto"/>
              <w:left w:val="single" w:sz="4" w:space="0" w:color="auto"/>
              <w:bottom w:val="single" w:sz="4" w:space="0" w:color="auto"/>
              <w:right w:val="single" w:sz="4" w:space="0" w:color="auto"/>
            </w:tcBorders>
            <w:noWrap/>
            <w:vAlign w:val="center"/>
          </w:tcPr>
          <w:p w14:paraId="01940870" w14:textId="593E4457" w:rsidR="00B37B97" w:rsidRPr="003F01F1" w:rsidRDefault="00D27E62" w:rsidP="00B37B97">
            <w:pPr>
              <w:widowControl/>
              <w:wordWrap/>
              <w:autoSpaceDE/>
              <w:autoSpaceDN/>
              <w:spacing w:after="0" w:line="240" w:lineRule="auto"/>
              <w:jc w:val="center"/>
              <w:rPr>
                <w:rFonts w:ascii="Times New Roman" w:eastAsia="맑은 고딕" w:hAnsi="Times New Roman" w:cs="Times New Roman"/>
                <w:color w:val="000000" w:themeColor="text1"/>
                <w:kern w:val="0"/>
                <w:szCs w:val="20"/>
              </w:rPr>
            </w:pPr>
            <w:r>
              <w:rPr>
                <w:rFonts w:ascii="Times New Roman" w:eastAsia="맑은 고딕" w:hAnsi="Times New Roman" w:cs="Times New Roman"/>
                <w:color w:val="000000" w:themeColor="text1"/>
                <w:kern w:val="0"/>
                <w:szCs w:val="20"/>
              </w:rPr>
              <w:t xml:space="preserve"> </w:t>
            </w:r>
            <w:r w:rsidR="00B37B97" w:rsidRPr="003F01F1">
              <w:rPr>
                <w:rFonts w:ascii="Times New Roman" w:eastAsia="맑은 고딕" w:hAnsi="Times New Roman" w:cs="Times New Roman"/>
                <w:color w:val="000000" w:themeColor="text1"/>
                <w:kern w:val="0"/>
                <w:szCs w:val="20"/>
              </w:rPr>
              <w:t xml:space="preserve">1 </w:t>
            </w:r>
            <w:proofErr w:type="gramStart"/>
            <w:r w:rsidR="00B37B97" w:rsidRPr="003F01F1">
              <w:rPr>
                <w:rFonts w:ascii="Times New Roman" w:eastAsia="맑은 고딕" w:hAnsi="Times New Roman" w:cs="Times New Roman"/>
                <w:color w:val="000000" w:themeColor="text1"/>
                <w:kern w:val="0"/>
                <w:szCs w:val="20"/>
              </w:rPr>
              <w:t>(</w:t>
            </w:r>
            <w:r>
              <w:rPr>
                <w:rFonts w:ascii="Times New Roman" w:eastAsia="맑은 고딕" w:hAnsi="Times New Roman" w:cs="Times New Roman"/>
                <w:color w:val="000000" w:themeColor="text1"/>
                <w:kern w:val="0"/>
                <w:szCs w:val="20"/>
              </w:rPr>
              <w:t xml:space="preserve"> </w:t>
            </w:r>
            <w:r w:rsidR="00B37B97" w:rsidRPr="003F01F1">
              <w:rPr>
                <w:rFonts w:ascii="Times New Roman" w:eastAsia="맑은 고딕" w:hAnsi="Times New Roman" w:cs="Times New Roman"/>
                <w:color w:val="000000" w:themeColor="text1"/>
                <w:kern w:val="0"/>
                <w:szCs w:val="20"/>
              </w:rPr>
              <w:t>5.6</w:t>
            </w:r>
            <w:proofErr w:type="gramEnd"/>
            <w:r w:rsidR="00B37B97" w:rsidRPr="003F01F1">
              <w:rPr>
                <w:rFonts w:ascii="Times New Roman" w:eastAsia="맑은 고딕" w:hAnsi="Times New Roman" w:cs="Times New Roman"/>
                <w:color w:val="000000" w:themeColor="text1"/>
                <w:kern w:val="0"/>
                <w:szCs w:val="20"/>
              </w:rPr>
              <w:t>%)</w:t>
            </w:r>
          </w:p>
        </w:tc>
        <w:tc>
          <w:tcPr>
            <w:tcW w:w="2229" w:type="dxa"/>
            <w:tcBorders>
              <w:top w:val="single" w:sz="4" w:space="0" w:color="auto"/>
              <w:left w:val="single" w:sz="4" w:space="0" w:color="auto"/>
              <w:bottom w:val="single" w:sz="4" w:space="0" w:color="auto"/>
              <w:right w:val="single" w:sz="4" w:space="0" w:color="auto"/>
            </w:tcBorders>
            <w:noWrap/>
            <w:vAlign w:val="center"/>
          </w:tcPr>
          <w:p w14:paraId="27145208" w14:textId="0D930D42" w:rsidR="00B37B97" w:rsidRPr="003F01F1" w:rsidRDefault="00D27E62" w:rsidP="00B37B97">
            <w:pPr>
              <w:widowControl/>
              <w:wordWrap/>
              <w:autoSpaceDE/>
              <w:autoSpaceDN/>
              <w:spacing w:after="0" w:line="240" w:lineRule="auto"/>
              <w:jc w:val="center"/>
              <w:rPr>
                <w:rFonts w:ascii="Times New Roman" w:eastAsia="맑은 고딕" w:hAnsi="Times New Roman" w:cs="Times New Roman"/>
                <w:color w:val="000000" w:themeColor="text1"/>
                <w:kern w:val="0"/>
                <w:szCs w:val="20"/>
              </w:rPr>
            </w:pPr>
            <w:r>
              <w:rPr>
                <w:rFonts w:ascii="Times New Roman" w:eastAsia="맑은 고딕" w:hAnsi="Times New Roman" w:cs="Times New Roman"/>
                <w:color w:val="000000" w:themeColor="text1"/>
                <w:kern w:val="0"/>
                <w:szCs w:val="20"/>
              </w:rPr>
              <w:t xml:space="preserve"> </w:t>
            </w:r>
            <w:r w:rsidR="000A606C">
              <w:rPr>
                <w:rFonts w:ascii="Times New Roman" w:eastAsia="맑은 고딕" w:hAnsi="Times New Roman" w:cs="Times New Roman"/>
                <w:color w:val="000000" w:themeColor="text1"/>
                <w:kern w:val="0"/>
                <w:szCs w:val="20"/>
              </w:rPr>
              <w:t xml:space="preserve">4 </w:t>
            </w:r>
            <w:proofErr w:type="gramStart"/>
            <w:r w:rsidR="000A606C">
              <w:rPr>
                <w:rFonts w:ascii="Times New Roman" w:eastAsia="맑은 고딕" w:hAnsi="Times New Roman" w:cs="Times New Roman"/>
                <w:color w:val="000000" w:themeColor="text1"/>
                <w:kern w:val="0"/>
                <w:szCs w:val="20"/>
              </w:rPr>
              <w:t>( 7.7</w:t>
            </w:r>
            <w:proofErr w:type="gramEnd"/>
            <w:r w:rsidR="00B37B97" w:rsidRPr="003F01F1">
              <w:rPr>
                <w:rFonts w:ascii="Times New Roman" w:eastAsia="맑은 고딕" w:hAnsi="Times New Roman" w:cs="Times New Roman"/>
                <w:color w:val="000000" w:themeColor="text1"/>
                <w:kern w:val="0"/>
                <w:szCs w:val="20"/>
              </w:rPr>
              <w:t>%)</w:t>
            </w:r>
          </w:p>
        </w:tc>
        <w:tc>
          <w:tcPr>
            <w:tcW w:w="1273" w:type="dxa"/>
            <w:tcBorders>
              <w:top w:val="single" w:sz="4" w:space="0" w:color="auto"/>
              <w:left w:val="single" w:sz="4" w:space="0" w:color="auto"/>
              <w:bottom w:val="single" w:sz="4" w:space="0" w:color="auto"/>
              <w:right w:val="single" w:sz="4" w:space="0" w:color="auto"/>
            </w:tcBorders>
            <w:noWrap/>
            <w:vAlign w:val="center"/>
          </w:tcPr>
          <w:p w14:paraId="519BD03A" w14:textId="77777777" w:rsidR="00B37B97" w:rsidRPr="003F01F1" w:rsidRDefault="00B37B97" w:rsidP="00B37B97">
            <w:pPr>
              <w:widowControl/>
              <w:wordWrap/>
              <w:autoSpaceDE/>
              <w:autoSpaceDN/>
              <w:spacing w:after="0" w:line="240" w:lineRule="auto"/>
              <w:jc w:val="center"/>
              <w:rPr>
                <w:rFonts w:ascii="Times New Roman" w:eastAsia="맑은 고딕" w:hAnsi="Times New Roman" w:cs="Times New Roman"/>
                <w:color w:val="000000" w:themeColor="text1"/>
                <w:kern w:val="0"/>
                <w:szCs w:val="20"/>
              </w:rPr>
            </w:pPr>
          </w:p>
        </w:tc>
      </w:tr>
    </w:tbl>
    <w:p w14:paraId="72076B89" w14:textId="5E0471A9" w:rsidR="00C567E3" w:rsidRPr="003F01F1" w:rsidRDefault="00883D46" w:rsidP="003F01F1">
      <w:pPr>
        <w:spacing w:before="240" w:line="480" w:lineRule="auto"/>
        <w:rPr>
          <w:rFonts w:ascii="Times New Roman" w:hAnsi="Times New Roman" w:cs="Times New Roman"/>
          <w:b/>
          <w:color w:val="000000" w:themeColor="text1"/>
          <w:sz w:val="24"/>
        </w:rPr>
      </w:pPr>
      <w:r w:rsidRPr="003F01F1">
        <w:rPr>
          <w:rFonts w:ascii="Times New Roman" w:hAnsi="Times New Roman" w:cs="Times New Roman"/>
          <w:color w:val="000000" w:themeColor="text1"/>
          <w:sz w:val="24"/>
          <w:vertAlign w:val="superscript"/>
        </w:rPr>
        <w:t>*</w:t>
      </w:r>
      <w:r w:rsidRPr="003F01F1">
        <w:rPr>
          <w:rFonts w:ascii="Times New Roman" w:hAnsi="Times New Roman" w:cs="Times New Roman" w:hint="eastAsia"/>
          <w:b/>
          <w:color w:val="000000" w:themeColor="text1"/>
          <w:sz w:val="24"/>
        </w:rPr>
        <w:t xml:space="preserve"> </w:t>
      </w:r>
      <w:r w:rsidRPr="003F01F1">
        <w:rPr>
          <w:rFonts w:ascii="Times New Roman" w:hAnsi="Times New Roman" w:cs="Times New Roman"/>
          <w:color w:val="000000" w:themeColor="text1"/>
          <w:sz w:val="24"/>
        </w:rPr>
        <w:t>8th editions of the American Joint Committee on Cancer (AJCC) staging system</w:t>
      </w:r>
    </w:p>
    <w:p w14:paraId="21B551D8" w14:textId="77777777" w:rsidR="00C567E3" w:rsidRPr="003F01F1" w:rsidRDefault="00C567E3" w:rsidP="00B7384E">
      <w:pPr>
        <w:spacing w:line="480" w:lineRule="auto"/>
        <w:rPr>
          <w:rFonts w:ascii="Times New Roman" w:hAnsi="Times New Roman" w:cs="Times New Roman"/>
          <w:b/>
          <w:color w:val="000000" w:themeColor="text1"/>
          <w:sz w:val="24"/>
        </w:rPr>
      </w:pPr>
    </w:p>
    <w:p w14:paraId="441194AC" w14:textId="77777777" w:rsidR="00C567E3" w:rsidRPr="003F01F1" w:rsidRDefault="00C567E3" w:rsidP="00B7384E">
      <w:pPr>
        <w:spacing w:line="480" w:lineRule="auto"/>
        <w:rPr>
          <w:rFonts w:ascii="Times New Roman" w:hAnsi="Times New Roman" w:cs="Times New Roman"/>
          <w:b/>
          <w:color w:val="000000" w:themeColor="text1"/>
          <w:sz w:val="24"/>
        </w:rPr>
      </w:pPr>
    </w:p>
    <w:p w14:paraId="71817614" w14:textId="77777777" w:rsidR="00C567E3" w:rsidRPr="003F01F1" w:rsidRDefault="00C567E3" w:rsidP="00B7384E">
      <w:pPr>
        <w:spacing w:line="480" w:lineRule="auto"/>
        <w:rPr>
          <w:rFonts w:ascii="Times New Roman" w:hAnsi="Times New Roman" w:cs="Times New Roman"/>
          <w:b/>
          <w:color w:val="000000" w:themeColor="text1"/>
          <w:sz w:val="24"/>
        </w:rPr>
      </w:pPr>
    </w:p>
    <w:p w14:paraId="0E9BD72D" w14:textId="77777777" w:rsidR="00C567E3" w:rsidRPr="003F01F1" w:rsidRDefault="00C567E3" w:rsidP="00B7384E">
      <w:pPr>
        <w:spacing w:line="480" w:lineRule="auto"/>
        <w:rPr>
          <w:rFonts w:ascii="Times New Roman" w:hAnsi="Times New Roman" w:cs="Times New Roman"/>
          <w:b/>
          <w:color w:val="000000" w:themeColor="text1"/>
          <w:sz w:val="24"/>
        </w:rPr>
      </w:pPr>
    </w:p>
    <w:p w14:paraId="0B9AA135" w14:textId="77777777" w:rsidR="00C567E3" w:rsidRPr="003F01F1" w:rsidRDefault="00C567E3" w:rsidP="00B7384E">
      <w:pPr>
        <w:spacing w:line="480" w:lineRule="auto"/>
        <w:rPr>
          <w:rFonts w:ascii="Times New Roman" w:hAnsi="Times New Roman" w:cs="Times New Roman"/>
          <w:b/>
          <w:color w:val="000000" w:themeColor="text1"/>
          <w:sz w:val="24"/>
        </w:rPr>
      </w:pPr>
    </w:p>
    <w:p w14:paraId="46272926" w14:textId="77777777" w:rsidR="00C567E3" w:rsidRPr="003F01F1" w:rsidRDefault="00C567E3" w:rsidP="00B7384E">
      <w:pPr>
        <w:spacing w:line="480" w:lineRule="auto"/>
        <w:rPr>
          <w:rFonts w:ascii="Times New Roman" w:hAnsi="Times New Roman" w:cs="Times New Roman"/>
          <w:b/>
          <w:color w:val="000000" w:themeColor="text1"/>
          <w:sz w:val="24"/>
        </w:rPr>
      </w:pPr>
    </w:p>
    <w:p w14:paraId="676267CD" w14:textId="77777777" w:rsidR="00C567E3" w:rsidRPr="003F01F1" w:rsidRDefault="00C567E3" w:rsidP="00B7384E">
      <w:pPr>
        <w:spacing w:line="480" w:lineRule="auto"/>
        <w:rPr>
          <w:rFonts w:ascii="Times New Roman" w:hAnsi="Times New Roman" w:cs="Times New Roman"/>
          <w:b/>
          <w:color w:val="000000" w:themeColor="text1"/>
          <w:sz w:val="24"/>
        </w:rPr>
      </w:pPr>
    </w:p>
    <w:p w14:paraId="45350AE0" w14:textId="62D8A68A" w:rsidR="00B7384E" w:rsidRPr="00E30DA3" w:rsidRDefault="00453B92" w:rsidP="00E07240">
      <w:pPr>
        <w:spacing w:line="480" w:lineRule="auto"/>
        <w:jc w:val="left"/>
        <w:rPr>
          <w:rFonts w:ascii="Times New Roman" w:hAnsi="Times New Roman" w:cs="Times New Roman"/>
          <w:b/>
          <w:color w:val="000000" w:themeColor="text1"/>
          <w:sz w:val="24"/>
        </w:rPr>
      </w:pPr>
      <w:r w:rsidRPr="00453B92">
        <w:rPr>
          <w:rFonts w:ascii="Times New Roman" w:hAnsi="Times New Roman" w:cs="Times New Roman"/>
          <w:b/>
          <w:noProof/>
          <w:color w:val="000000" w:themeColor="text1"/>
          <w:sz w:val="24"/>
        </w:rPr>
        <w:lastRenderedPageBreak/>
        <w:drawing>
          <wp:anchor distT="0" distB="0" distL="114300" distR="114300" simplePos="0" relativeHeight="251665408" behindDoc="0" locked="0" layoutInCell="1" allowOverlap="1" wp14:anchorId="41BF589F" wp14:editId="50BCD65F">
            <wp:simplePos x="0" y="0"/>
            <wp:positionH relativeFrom="margin">
              <wp:align>center</wp:align>
            </wp:positionH>
            <wp:positionV relativeFrom="margin">
              <wp:posOffset>654050</wp:posOffset>
            </wp:positionV>
            <wp:extent cx="4536001" cy="3240000"/>
            <wp:effectExtent l="0" t="0" r="0" b="0"/>
            <wp:wrapSquare wrapText="bothSides"/>
            <wp:docPr id="6" name="그림 6" descr="C:\RStudio\LMW\PVE\Figure S1a.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RStudio\LMW\PVE\Figure S1a.t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536001" cy="3240000"/>
                    </a:xfrm>
                    <a:prstGeom prst="rect">
                      <a:avLst/>
                    </a:prstGeom>
                    <a:noFill/>
                    <a:ln>
                      <a:noFill/>
                    </a:ln>
                  </pic:spPr>
                </pic:pic>
              </a:graphicData>
            </a:graphic>
          </wp:anchor>
        </w:drawing>
      </w:r>
      <w:r w:rsidR="00221BF0" w:rsidRPr="003F01F1">
        <w:rPr>
          <w:rFonts w:ascii="Times New Roman" w:hAnsi="Times New Roman" w:cs="Times New Roman" w:hint="eastAsia"/>
          <w:b/>
          <w:color w:val="000000" w:themeColor="text1"/>
          <w:sz w:val="24"/>
        </w:rPr>
        <w:t>Supplementary Figure 1</w:t>
      </w:r>
      <w:r w:rsidR="00B7384E" w:rsidRPr="003F01F1">
        <w:rPr>
          <w:rFonts w:ascii="Times New Roman" w:hAnsi="Times New Roman" w:cs="Times New Roman" w:hint="eastAsia"/>
          <w:b/>
          <w:color w:val="000000" w:themeColor="text1"/>
          <w:sz w:val="24"/>
        </w:rPr>
        <w:t xml:space="preserve"> </w:t>
      </w:r>
      <w:r w:rsidR="00B7384E" w:rsidRPr="003F01F1">
        <w:rPr>
          <w:rFonts w:ascii="Times New Roman" w:hAnsi="Times New Roman" w:cs="Times New Roman" w:hint="eastAsia"/>
          <w:color w:val="000000" w:themeColor="text1"/>
          <w:sz w:val="24"/>
        </w:rPr>
        <w:t>Maximally</w:t>
      </w:r>
      <w:r w:rsidR="00B7384E" w:rsidRPr="003F01F1">
        <w:rPr>
          <w:rFonts w:ascii="Times New Roman" w:hAnsi="Times New Roman" w:cs="Times New Roman"/>
          <w:color w:val="000000" w:themeColor="text1"/>
          <w:sz w:val="24"/>
        </w:rPr>
        <w:t xml:space="preserve"> </w:t>
      </w:r>
      <w:r w:rsidR="00B7384E" w:rsidRPr="003F01F1">
        <w:rPr>
          <w:rFonts w:ascii="Times New Roman" w:hAnsi="Times New Roman" w:cs="Times New Roman" w:hint="eastAsia"/>
          <w:color w:val="000000" w:themeColor="text1"/>
          <w:sz w:val="24"/>
        </w:rPr>
        <w:t>selected</w:t>
      </w:r>
      <w:r w:rsidR="00B7384E" w:rsidRPr="003F01F1">
        <w:rPr>
          <w:rFonts w:ascii="Times New Roman" w:hAnsi="Times New Roman" w:cs="Times New Roman"/>
          <w:color w:val="000000" w:themeColor="text1"/>
          <w:sz w:val="24"/>
        </w:rPr>
        <w:t xml:space="preserve"> </w:t>
      </w:r>
      <w:r w:rsidR="00B7384E" w:rsidRPr="003F01F1">
        <w:rPr>
          <w:rFonts w:ascii="Times New Roman" w:hAnsi="Times New Roman" w:cs="Times New Roman" w:hint="eastAsia"/>
          <w:color w:val="000000" w:themeColor="text1"/>
          <w:sz w:val="24"/>
        </w:rPr>
        <w:t>chi-square</w:t>
      </w:r>
      <w:r w:rsidR="00B7384E" w:rsidRPr="003F01F1">
        <w:rPr>
          <w:rFonts w:ascii="Times New Roman" w:hAnsi="Times New Roman" w:cs="Times New Roman"/>
          <w:color w:val="000000" w:themeColor="text1"/>
          <w:sz w:val="24"/>
        </w:rPr>
        <w:t xml:space="preserve"> </w:t>
      </w:r>
      <w:r w:rsidR="00B7384E" w:rsidRPr="003F01F1">
        <w:rPr>
          <w:rFonts w:ascii="Times New Roman" w:hAnsi="Times New Roman" w:cs="Times New Roman" w:hint="eastAsia"/>
          <w:color w:val="000000" w:themeColor="text1"/>
          <w:sz w:val="24"/>
        </w:rPr>
        <w:t>test</w:t>
      </w:r>
      <w:r w:rsidR="00441E54" w:rsidRPr="003F01F1">
        <w:rPr>
          <w:rFonts w:ascii="Times New Roman" w:hAnsi="Times New Roman" w:cs="Times New Roman"/>
          <w:color w:val="000000" w:themeColor="text1"/>
          <w:sz w:val="24"/>
        </w:rPr>
        <w:t xml:space="preserve"> for post PVE </w:t>
      </w:r>
      <w:r w:rsidR="00E30DA3">
        <w:rPr>
          <w:rFonts w:ascii="Times New Roman" w:hAnsi="Times New Roman" w:cs="Times New Roman"/>
          <w:color w:val="000000" w:themeColor="text1"/>
          <w:sz w:val="24"/>
        </w:rPr>
        <w:t>standardized and measured FLR</w:t>
      </w:r>
    </w:p>
    <w:p w14:paraId="1EEF0054" w14:textId="1D97C7CC" w:rsidR="00441E54" w:rsidRPr="003F01F1" w:rsidRDefault="00441E54" w:rsidP="00B7384E">
      <w:pPr>
        <w:spacing w:line="480" w:lineRule="auto"/>
        <w:rPr>
          <w:rFonts w:ascii="Times New Roman" w:hAnsi="Times New Roman" w:cs="Times New Roman"/>
          <w:b/>
          <w:color w:val="000000" w:themeColor="text1"/>
          <w:sz w:val="24"/>
        </w:rPr>
      </w:pPr>
    </w:p>
    <w:p w14:paraId="51EC5EE5" w14:textId="77777777" w:rsidR="00441E54" w:rsidRPr="003F01F1" w:rsidRDefault="00441E54" w:rsidP="00B7384E">
      <w:pPr>
        <w:spacing w:line="480" w:lineRule="auto"/>
        <w:rPr>
          <w:rFonts w:ascii="Times New Roman" w:hAnsi="Times New Roman" w:cs="Times New Roman"/>
          <w:b/>
          <w:color w:val="000000" w:themeColor="text1"/>
          <w:sz w:val="24"/>
        </w:rPr>
      </w:pPr>
    </w:p>
    <w:p w14:paraId="740162DC" w14:textId="1D28C8DA" w:rsidR="00441E54" w:rsidRPr="003F01F1" w:rsidRDefault="00441E54" w:rsidP="00B7384E">
      <w:pPr>
        <w:spacing w:line="480" w:lineRule="auto"/>
        <w:rPr>
          <w:rFonts w:ascii="Times New Roman" w:hAnsi="Times New Roman" w:cs="Times New Roman"/>
          <w:b/>
          <w:color w:val="000000" w:themeColor="text1"/>
          <w:sz w:val="24"/>
        </w:rPr>
      </w:pPr>
    </w:p>
    <w:p w14:paraId="743A92CC" w14:textId="77777777" w:rsidR="00441E54" w:rsidRPr="003F01F1" w:rsidRDefault="00441E54" w:rsidP="00B7384E">
      <w:pPr>
        <w:spacing w:line="480" w:lineRule="auto"/>
        <w:rPr>
          <w:rFonts w:ascii="Times New Roman" w:hAnsi="Times New Roman" w:cs="Times New Roman"/>
          <w:b/>
          <w:color w:val="000000" w:themeColor="text1"/>
          <w:sz w:val="24"/>
        </w:rPr>
      </w:pPr>
    </w:p>
    <w:p w14:paraId="061E8623" w14:textId="56E7E63E" w:rsidR="00441E54" w:rsidRPr="003F01F1" w:rsidRDefault="00441E54" w:rsidP="00B7384E">
      <w:pPr>
        <w:spacing w:line="480" w:lineRule="auto"/>
        <w:rPr>
          <w:rFonts w:ascii="Times New Roman" w:hAnsi="Times New Roman" w:cs="Times New Roman"/>
          <w:b/>
          <w:color w:val="000000" w:themeColor="text1"/>
          <w:sz w:val="24"/>
        </w:rPr>
      </w:pPr>
    </w:p>
    <w:p w14:paraId="5C0CA117" w14:textId="4CEA8F43" w:rsidR="00441E54" w:rsidRPr="003F01F1" w:rsidRDefault="00441E54" w:rsidP="00B7384E">
      <w:pPr>
        <w:spacing w:line="480" w:lineRule="auto"/>
        <w:rPr>
          <w:rFonts w:ascii="Times New Roman" w:hAnsi="Times New Roman" w:cs="Times New Roman"/>
          <w:b/>
          <w:color w:val="000000" w:themeColor="text1"/>
          <w:sz w:val="24"/>
        </w:rPr>
      </w:pPr>
    </w:p>
    <w:p w14:paraId="6B8CC7EB" w14:textId="68B00344" w:rsidR="00441E54" w:rsidRPr="003F01F1" w:rsidRDefault="00441E54" w:rsidP="00B7384E">
      <w:pPr>
        <w:spacing w:line="480" w:lineRule="auto"/>
        <w:rPr>
          <w:rFonts w:ascii="Times New Roman" w:hAnsi="Times New Roman" w:cs="Times New Roman"/>
          <w:b/>
          <w:color w:val="000000" w:themeColor="text1"/>
          <w:sz w:val="24"/>
        </w:rPr>
      </w:pPr>
    </w:p>
    <w:p w14:paraId="35D68AF2" w14:textId="437A3C71" w:rsidR="006C166F" w:rsidRDefault="00453B92" w:rsidP="00FE6DA9">
      <w:pPr>
        <w:spacing w:line="480" w:lineRule="auto"/>
        <w:rPr>
          <w:rFonts w:ascii="Times New Roman" w:hAnsi="Times New Roman" w:cs="Times New Roman"/>
          <w:b/>
          <w:color w:val="000000" w:themeColor="text1"/>
          <w:sz w:val="24"/>
        </w:rPr>
      </w:pPr>
      <w:r w:rsidRPr="00453B92">
        <w:rPr>
          <w:rFonts w:ascii="Times New Roman" w:hAnsi="Times New Roman" w:cs="Times New Roman"/>
          <w:b/>
          <w:noProof/>
          <w:color w:val="000000" w:themeColor="text1"/>
          <w:sz w:val="24"/>
        </w:rPr>
        <w:drawing>
          <wp:anchor distT="0" distB="0" distL="114300" distR="114300" simplePos="0" relativeHeight="251666432" behindDoc="0" locked="0" layoutInCell="1" allowOverlap="1" wp14:anchorId="33BB468B" wp14:editId="3482D474">
            <wp:simplePos x="0" y="0"/>
            <wp:positionH relativeFrom="margin">
              <wp:align>center</wp:align>
            </wp:positionH>
            <wp:positionV relativeFrom="margin">
              <wp:posOffset>4062730</wp:posOffset>
            </wp:positionV>
            <wp:extent cx="4536001" cy="3240000"/>
            <wp:effectExtent l="0" t="0" r="0" b="0"/>
            <wp:wrapSquare wrapText="bothSides"/>
            <wp:docPr id="7" name="그림 7" descr="C:\RStudio\LMW\PVE\Figure S1b.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RStudio\LMW\PVE\Figure S1b.ti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536001" cy="3240000"/>
                    </a:xfrm>
                    <a:prstGeom prst="rect">
                      <a:avLst/>
                    </a:prstGeom>
                    <a:noFill/>
                    <a:ln>
                      <a:noFill/>
                    </a:ln>
                  </pic:spPr>
                </pic:pic>
              </a:graphicData>
            </a:graphic>
          </wp:anchor>
        </w:drawing>
      </w:r>
    </w:p>
    <w:p w14:paraId="1A1D47C6" w14:textId="77777777" w:rsidR="00453B92" w:rsidRDefault="00453B92" w:rsidP="00E30DA3">
      <w:pPr>
        <w:spacing w:line="480" w:lineRule="auto"/>
        <w:rPr>
          <w:rFonts w:ascii="Times New Roman" w:hAnsi="Times New Roman" w:cs="Times New Roman"/>
          <w:b/>
          <w:color w:val="000000" w:themeColor="text1"/>
          <w:sz w:val="24"/>
        </w:rPr>
      </w:pPr>
    </w:p>
    <w:p w14:paraId="70574467" w14:textId="77777777" w:rsidR="00453B92" w:rsidRDefault="00453B92" w:rsidP="00E30DA3">
      <w:pPr>
        <w:spacing w:line="480" w:lineRule="auto"/>
        <w:rPr>
          <w:rFonts w:ascii="Times New Roman" w:hAnsi="Times New Roman" w:cs="Times New Roman"/>
          <w:b/>
          <w:color w:val="000000" w:themeColor="text1"/>
          <w:sz w:val="24"/>
        </w:rPr>
      </w:pPr>
    </w:p>
    <w:p w14:paraId="5EE81C93" w14:textId="77777777" w:rsidR="00453B92" w:rsidRDefault="00453B92" w:rsidP="00E30DA3">
      <w:pPr>
        <w:spacing w:line="480" w:lineRule="auto"/>
        <w:rPr>
          <w:rFonts w:ascii="Times New Roman" w:hAnsi="Times New Roman" w:cs="Times New Roman"/>
          <w:b/>
          <w:color w:val="000000" w:themeColor="text1"/>
          <w:sz w:val="24"/>
        </w:rPr>
      </w:pPr>
    </w:p>
    <w:p w14:paraId="099D28AB" w14:textId="77777777" w:rsidR="00453B92" w:rsidRDefault="00453B92" w:rsidP="00E30DA3">
      <w:pPr>
        <w:spacing w:line="480" w:lineRule="auto"/>
        <w:rPr>
          <w:rFonts w:ascii="Times New Roman" w:hAnsi="Times New Roman" w:cs="Times New Roman"/>
          <w:b/>
          <w:color w:val="000000" w:themeColor="text1"/>
          <w:sz w:val="24"/>
        </w:rPr>
      </w:pPr>
    </w:p>
    <w:p w14:paraId="6D2DE5DC" w14:textId="77777777" w:rsidR="00453B92" w:rsidRDefault="00453B92" w:rsidP="00E30DA3">
      <w:pPr>
        <w:spacing w:line="480" w:lineRule="auto"/>
        <w:rPr>
          <w:rFonts w:ascii="Times New Roman" w:hAnsi="Times New Roman" w:cs="Times New Roman"/>
          <w:b/>
          <w:color w:val="000000" w:themeColor="text1"/>
          <w:sz w:val="24"/>
        </w:rPr>
      </w:pPr>
    </w:p>
    <w:p w14:paraId="14D81C8A" w14:textId="77777777" w:rsidR="00453B92" w:rsidRDefault="00453B92" w:rsidP="00E30DA3">
      <w:pPr>
        <w:spacing w:line="480" w:lineRule="auto"/>
        <w:rPr>
          <w:rFonts w:ascii="Times New Roman" w:hAnsi="Times New Roman" w:cs="Times New Roman"/>
          <w:b/>
          <w:color w:val="000000" w:themeColor="text1"/>
          <w:sz w:val="24"/>
        </w:rPr>
      </w:pPr>
    </w:p>
    <w:p w14:paraId="41CB9819" w14:textId="77777777" w:rsidR="00453B92" w:rsidRDefault="00453B92" w:rsidP="00E30DA3">
      <w:pPr>
        <w:spacing w:line="480" w:lineRule="auto"/>
        <w:rPr>
          <w:rFonts w:ascii="Times New Roman" w:hAnsi="Times New Roman" w:cs="Times New Roman"/>
          <w:b/>
          <w:color w:val="000000" w:themeColor="text1"/>
          <w:sz w:val="24"/>
        </w:rPr>
      </w:pPr>
    </w:p>
    <w:p w14:paraId="3A96D93D" w14:textId="77777777" w:rsidR="00453B92" w:rsidRDefault="00453B92" w:rsidP="00E30DA3">
      <w:pPr>
        <w:spacing w:line="480" w:lineRule="auto"/>
        <w:rPr>
          <w:rFonts w:ascii="Times New Roman" w:hAnsi="Times New Roman" w:cs="Times New Roman"/>
          <w:b/>
          <w:color w:val="000000" w:themeColor="text1"/>
          <w:sz w:val="24"/>
        </w:rPr>
      </w:pPr>
    </w:p>
    <w:p w14:paraId="4818D10D" w14:textId="77777777" w:rsidR="00453B92" w:rsidRDefault="00453B92" w:rsidP="00E30DA3">
      <w:pPr>
        <w:spacing w:line="480" w:lineRule="auto"/>
        <w:rPr>
          <w:rFonts w:ascii="Times New Roman" w:hAnsi="Times New Roman" w:cs="Times New Roman"/>
          <w:b/>
          <w:color w:val="000000" w:themeColor="text1"/>
          <w:sz w:val="24"/>
        </w:rPr>
      </w:pPr>
    </w:p>
    <w:p w14:paraId="625B6914" w14:textId="295FE0CC" w:rsidR="00E30DA3" w:rsidRDefault="00E30DA3" w:rsidP="00E30DA3">
      <w:pPr>
        <w:spacing w:line="480" w:lineRule="auto"/>
        <w:rPr>
          <w:rFonts w:ascii="Times New Roman" w:hAnsi="Times New Roman" w:cs="Times New Roman"/>
          <w:color w:val="000000" w:themeColor="text1"/>
          <w:sz w:val="24"/>
        </w:rPr>
      </w:pPr>
      <w:r w:rsidRPr="003F01F1">
        <w:rPr>
          <w:rFonts w:ascii="Times New Roman" w:hAnsi="Times New Roman" w:cs="Times New Roman"/>
          <w:b/>
          <w:color w:val="000000" w:themeColor="text1"/>
          <w:sz w:val="24"/>
        </w:rPr>
        <w:lastRenderedPageBreak/>
        <w:t xml:space="preserve">Supplementary </w:t>
      </w:r>
      <w:r w:rsidRPr="003F01F1">
        <w:rPr>
          <w:rFonts w:ascii="Times New Roman" w:hAnsi="Times New Roman" w:cs="Times New Roman" w:hint="eastAsia"/>
          <w:b/>
          <w:color w:val="000000" w:themeColor="text1"/>
          <w:sz w:val="24"/>
        </w:rPr>
        <w:t xml:space="preserve">Figure 2 </w:t>
      </w:r>
      <w:proofErr w:type="spellStart"/>
      <w:r w:rsidRPr="003F01F1">
        <w:rPr>
          <w:rFonts w:ascii="Times New Roman" w:hAnsi="Times New Roman" w:cs="Times New Roman"/>
          <w:color w:val="000000" w:themeColor="text1"/>
          <w:sz w:val="24"/>
        </w:rPr>
        <w:t>Schoenfeld</w:t>
      </w:r>
      <w:proofErr w:type="spellEnd"/>
      <w:r w:rsidRPr="003F01F1">
        <w:rPr>
          <w:rFonts w:ascii="Times New Roman" w:hAnsi="Times New Roman" w:cs="Times New Roman"/>
          <w:color w:val="000000" w:themeColor="text1"/>
          <w:sz w:val="24"/>
        </w:rPr>
        <w:t xml:space="preserve"> residual plot and test for PH assumption</w:t>
      </w:r>
    </w:p>
    <w:p w14:paraId="7BACB6C0" w14:textId="6E9029BE" w:rsidR="00E30DA3" w:rsidRPr="00E30DA3" w:rsidRDefault="00E30DA3" w:rsidP="00E30DA3">
      <w:pPr>
        <w:pStyle w:val="a3"/>
        <w:numPr>
          <w:ilvl w:val="0"/>
          <w:numId w:val="6"/>
        </w:numPr>
        <w:spacing w:line="480" w:lineRule="auto"/>
        <w:ind w:leftChars="0"/>
        <w:jc w:val="left"/>
        <w:rPr>
          <w:rFonts w:ascii="Times New Roman" w:hAnsi="Times New Roman" w:cs="Times New Roman"/>
          <w:b/>
          <w:color w:val="000000" w:themeColor="text1"/>
          <w:sz w:val="24"/>
        </w:rPr>
      </w:pPr>
      <w:r w:rsidRPr="00E30DA3">
        <w:rPr>
          <w:noProof/>
        </w:rPr>
        <w:drawing>
          <wp:anchor distT="0" distB="0" distL="114300" distR="114300" simplePos="0" relativeHeight="251664384" behindDoc="0" locked="0" layoutInCell="1" allowOverlap="1" wp14:anchorId="790F7581" wp14:editId="6729DD0C">
            <wp:simplePos x="0" y="0"/>
            <wp:positionH relativeFrom="margin">
              <wp:align>left</wp:align>
            </wp:positionH>
            <wp:positionV relativeFrom="margin">
              <wp:posOffset>840740</wp:posOffset>
            </wp:positionV>
            <wp:extent cx="5400040" cy="5999480"/>
            <wp:effectExtent l="0" t="0" r="0" b="1270"/>
            <wp:wrapSquare wrapText="bothSides"/>
            <wp:docPr id="3" name="그림 3" descr="D:\Google Drive\연구\PVE\6. HBPS\Figure S3a.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Google Drive\연구\PVE\6. HBPS\Figure S3a.tif"/>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400040" cy="5999480"/>
                    </a:xfrm>
                    <a:prstGeom prst="rect">
                      <a:avLst/>
                    </a:prstGeom>
                    <a:noFill/>
                    <a:ln>
                      <a:noFill/>
                    </a:ln>
                  </pic:spPr>
                </pic:pic>
              </a:graphicData>
            </a:graphic>
          </wp:anchor>
        </w:drawing>
      </w:r>
      <w:r w:rsidRPr="000D20C5">
        <w:rPr>
          <w:rFonts w:ascii="Times New Roman" w:hAnsi="Times New Roman" w:cs="Times New Roman"/>
          <w:color w:val="000000" w:themeColor="text1"/>
          <w:sz w:val="24"/>
        </w:rPr>
        <w:t xml:space="preserve">Unweighted </w:t>
      </w:r>
      <w:r w:rsidRPr="000D20C5">
        <w:rPr>
          <w:rFonts w:ascii="Times New Roman" w:hAnsi="Times New Roman" w:cs="Times New Roman" w:hint="eastAsia"/>
          <w:color w:val="000000" w:themeColor="text1"/>
          <w:sz w:val="24"/>
        </w:rPr>
        <w:t>(Before IPTW)</w:t>
      </w:r>
    </w:p>
    <w:p w14:paraId="69990C19" w14:textId="77777777" w:rsidR="00E30DA3" w:rsidRDefault="00E30DA3" w:rsidP="00E30DA3">
      <w:pPr>
        <w:spacing w:line="480" w:lineRule="auto"/>
        <w:ind w:left="400"/>
        <w:jc w:val="left"/>
        <w:rPr>
          <w:rFonts w:ascii="Times New Roman" w:hAnsi="Times New Roman" w:cs="Times New Roman"/>
          <w:b/>
          <w:color w:val="000000" w:themeColor="text1"/>
          <w:sz w:val="24"/>
        </w:rPr>
      </w:pPr>
    </w:p>
    <w:p w14:paraId="5D808549" w14:textId="77777777" w:rsidR="00E30DA3" w:rsidRDefault="00E30DA3" w:rsidP="00E30DA3">
      <w:pPr>
        <w:spacing w:line="480" w:lineRule="auto"/>
        <w:ind w:left="400"/>
        <w:jc w:val="left"/>
        <w:rPr>
          <w:rFonts w:ascii="Times New Roman" w:hAnsi="Times New Roman" w:cs="Times New Roman"/>
          <w:b/>
          <w:color w:val="000000" w:themeColor="text1"/>
          <w:sz w:val="24"/>
        </w:rPr>
      </w:pPr>
    </w:p>
    <w:p w14:paraId="26863403" w14:textId="77777777" w:rsidR="00E30DA3" w:rsidRDefault="00E30DA3" w:rsidP="00E30DA3">
      <w:pPr>
        <w:spacing w:line="480" w:lineRule="auto"/>
        <w:ind w:left="400"/>
        <w:jc w:val="left"/>
        <w:rPr>
          <w:rFonts w:ascii="Times New Roman" w:hAnsi="Times New Roman" w:cs="Times New Roman"/>
          <w:b/>
          <w:color w:val="000000" w:themeColor="text1"/>
          <w:sz w:val="24"/>
        </w:rPr>
      </w:pPr>
    </w:p>
    <w:p w14:paraId="05861F8D" w14:textId="77777777" w:rsidR="00E30DA3" w:rsidRPr="00E30DA3" w:rsidRDefault="00E30DA3" w:rsidP="00E30DA3">
      <w:pPr>
        <w:spacing w:line="480" w:lineRule="auto"/>
        <w:ind w:left="400"/>
        <w:jc w:val="left"/>
        <w:rPr>
          <w:rFonts w:ascii="Times New Roman" w:hAnsi="Times New Roman" w:cs="Times New Roman"/>
          <w:b/>
          <w:color w:val="000000" w:themeColor="text1"/>
          <w:sz w:val="24"/>
        </w:rPr>
      </w:pPr>
    </w:p>
    <w:p w14:paraId="28770F1F" w14:textId="3A79D293" w:rsidR="00E30DA3" w:rsidRPr="00E30DA3" w:rsidRDefault="00E30DA3" w:rsidP="00FE6DA9">
      <w:pPr>
        <w:pStyle w:val="a3"/>
        <w:numPr>
          <w:ilvl w:val="0"/>
          <w:numId w:val="6"/>
        </w:numPr>
        <w:tabs>
          <w:tab w:val="left" w:pos="2400"/>
        </w:tabs>
        <w:spacing w:after="0" w:line="480" w:lineRule="auto"/>
        <w:ind w:leftChars="0"/>
        <w:rPr>
          <w:rFonts w:ascii="Times New Roman" w:hAnsi="Times New Roman" w:cs="Times New Roman"/>
          <w:color w:val="000000" w:themeColor="text1"/>
          <w:sz w:val="24"/>
        </w:rPr>
      </w:pPr>
      <w:r w:rsidRPr="000D20C5">
        <w:rPr>
          <w:rFonts w:ascii="Times New Roman" w:hAnsi="Times New Roman" w:cs="Times New Roman" w:hint="eastAsia"/>
          <w:color w:val="000000" w:themeColor="text1"/>
          <w:sz w:val="24"/>
        </w:rPr>
        <w:lastRenderedPageBreak/>
        <w:t>Weighted</w:t>
      </w:r>
      <w:r w:rsidRPr="000D20C5">
        <w:rPr>
          <w:rFonts w:ascii="Times New Roman" w:hAnsi="Times New Roman" w:cs="Times New Roman"/>
          <w:color w:val="000000" w:themeColor="text1"/>
          <w:sz w:val="24"/>
        </w:rPr>
        <w:t xml:space="preserve"> (After IPTW)</w:t>
      </w:r>
    </w:p>
    <w:p w14:paraId="5E3FBD30" w14:textId="0699F3C6" w:rsidR="00E30DA3" w:rsidRDefault="00E30DA3" w:rsidP="00FE6DA9">
      <w:pPr>
        <w:spacing w:line="480" w:lineRule="auto"/>
        <w:rPr>
          <w:rFonts w:ascii="Times New Roman" w:hAnsi="Times New Roman" w:cs="Times New Roman"/>
          <w:b/>
          <w:color w:val="000000" w:themeColor="text1"/>
          <w:sz w:val="24"/>
        </w:rPr>
      </w:pPr>
      <w:r w:rsidRPr="00E30DA3">
        <w:rPr>
          <w:rFonts w:ascii="Times New Roman" w:hAnsi="Times New Roman" w:cs="Times New Roman"/>
          <w:b/>
          <w:noProof/>
          <w:color w:val="000000" w:themeColor="text1"/>
          <w:sz w:val="24"/>
        </w:rPr>
        <w:drawing>
          <wp:inline distT="0" distB="0" distL="0" distR="0" wp14:anchorId="650AF724" wp14:editId="444C0D6B">
            <wp:extent cx="5400040" cy="6000044"/>
            <wp:effectExtent l="0" t="0" r="0" b="1270"/>
            <wp:docPr id="4" name="그림 4" descr="D:\Google Drive\연구\PVE\6. HBPS\Figure S3b.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Google Drive\연구\PVE\6. HBPS\Figure S3b.ti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400040" cy="6000044"/>
                    </a:xfrm>
                    <a:prstGeom prst="rect">
                      <a:avLst/>
                    </a:prstGeom>
                    <a:noFill/>
                    <a:ln>
                      <a:noFill/>
                    </a:ln>
                  </pic:spPr>
                </pic:pic>
              </a:graphicData>
            </a:graphic>
          </wp:inline>
        </w:drawing>
      </w:r>
    </w:p>
    <w:p w14:paraId="4E49B46D" w14:textId="77777777" w:rsidR="00E30DA3" w:rsidRDefault="00E30DA3" w:rsidP="00FE6DA9">
      <w:pPr>
        <w:spacing w:line="480" w:lineRule="auto"/>
        <w:rPr>
          <w:rFonts w:ascii="Times New Roman" w:hAnsi="Times New Roman" w:cs="Times New Roman"/>
          <w:b/>
          <w:color w:val="000000" w:themeColor="text1"/>
          <w:sz w:val="24"/>
        </w:rPr>
      </w:pPr>
    </w:p>
    <w:p w14:paraId="7C9B9934" w14:textId="77777777" w:rsidR="00E30DA3" w:rsidRDefault="00E30DA3" w:rsidP="00FE6DA9">
      <w:pPr>
        <w:spacing w:line="480" w:lineRule="auto"/>
        <w:rPr>
          <w:rFonts w:ascii="Times New Roman" w:hAnsi="Times New Roman" w:cs="Times New Roman"/>
          <w:b/>
          <w:color w:val="000000" w:themeColor="text1"/>
          <w:sz w:val="24"/>
        </w:rPr>
      </w:pPr>
    </w:p>
    <w:p w14:paraId="78515766" w14:textId="77777777" w:rsidR="00E30DA3" w:rsidRDefault="00E30DA3" w:rsidP="00FE6DA9">
      <w:pPr>
        <w:spacing w:line="480" w:lineRule="auto"/>
        <w:rPr>
          <w:rFonts w:ascii="Times New Roman" w:hAnsi="Times New Roman" w:cs="Times New Roman"/>
          <w:b/>
          <w:color w:val="000000" w:themeColor="text1"/>
          <w:sz w:val="24"/>
        </w:rPr>
      </w:pPr>
    </w:p>
    <w:p w14:paraId="6392D977" w14:textId="77777777" w:rsidR="00E30DA3" w:rsidRDefault="00E30DA3" w:rsidP="00FE6DA9">
      <w:pPr>
        <w:spacing w:line="480" w:lineRule="auto"/>
        <w:rPr>
          <w:rFonts w:ascii="Times New Roman" w:hAnsi="Times New Roman" w:cs="Times New Roman"/>
          <w:b/>
          <w:color w:val="000000" w:themeColor="text1"/>
          <w:sz w:val="24"/>
        </w:rPr>
      </w:pPr>
    </w:p>
    <w:p w14:paraId="64615916" w14:textId="58615753" w:rsidR="00FE6DA9" w:rsidRPr="00FE6DA9" w:rsidRDefault="00FE6DA9" w:rsidP="00FE6DA9">
      <w:pPr>
        <w:spacing w:line="480" w:lineRule="auto"/>
        <w:rPr>
          <w:rFonts w:ascii="Times New Roman" w:hAnsi="Times New Roman" w:cs="Times New Roman"/>
          <w:color w:val="000000" w:themeColor="text1"/>
          <w:sz w:val="24"/>
        </w:rPr>
      </w:pPr>
      <w:r w:rsidRPr="003F01F1">
        <w:rPr>
          <w:rFonts w:ascii="Times New Roman" w:hAnsi="Times New Roman" w:cs="Times New Roman"/>
          <w:b/>
          <w:color w:val="000000" w:themeColor="text1"/>
          <w:sz w:val="24"/>
        </w:rPr>
        <w:lastRenderedPageBreak/>
        <w:t xml:space="preserve">Supplementary </w:t>
      </w:r>
      <w:r w:rsidRPr="003F01F1">
        <w:rPr>
          <w:rFonts w:ascii="Times New Roman" w:hAnsi="Times New Roman" w:cs="Times New Roman" w:hint="eastAsia"/>
          <w:b/>
          <w:color w:val="000000" w:themeColor="text1"/>
          <w:sz w:val="24"/>
        </w:rPr>
        <w:t xml:space="preserve">Figure </w:t>
      </w:r>
      <w:r w:rsidR="00E30DA3">
        <w:rPr>
          <w:rFonts w:ascii="Times New Roman" w:hAnsi="Times New Roman" w:cs="Times New Roman" w:hint="eastAsia"/>
          <w:b/>
          <w:color w:val="000000" w:themeColor="text1"/>
          <w:sz w:val="24"/>
        </w:rPr>
        <w:t>3</w:t>
      </w:r>
      <w:r>
        <w:rPr>
          <w:rFonts w:ascii="Times New Roman" w:hAnsi="Times New Roman" w:cs="Times New Roman" w:hint="eastAsia"/>
          <w:b/>
          <w:color w:val="000000" w:themeColor="text1"/>
          <w:sz w:val="24"/>
        </w:rPr>
        <w:t xml:space="preserve"> </w:t>
      </w:r>
      <w:r>
        <w:rPr>
          <w:rFonts w:ascii="Times New Roman" w:hAnsi="Times New Roman" w:cs="Times New Roman"/>
          <w:color w:val="000000" w:themeColor="text1"/>
          <w:sz w:val="24"/>
        </w:rPr>
        <w:t>Changes of standardized mean differences through IPTW</w:t>
      </w:r>
    </w:p>
    <w:p w14:paraId="14D7CBDC" w14:textId="2D00A250" w:rsidR="00FE6DA9" w:rsidRPr="000D20C5" w:rsidRDefault="008A7748" w:rsidP="000D20C5">
      <w:pPr>
        <w:pStyle w:val="a3"/>
        <w:numPr>
          <w:ilvl w:val="0"/>
          <w:numId w:val="7"/>
        </w:numPr>
        <w:tabs>
          <w:tab w:val="left" w:pos="2400"/>
        </w:tabs>
        <w:spacing w:after="0" w:line="480" w:lineRule="auto"/>
        <w:ind w:leftChars="0"/>
        <w:rPr>
          <w:rFonts w:ascii="Times New Roman" w:hAnsi="Times New Roman" w:cs="Times New Roman"/>
          <w:color w:val="000000" w:themeColor="text1"/>
          <w:sz w:val="24"/>
        </w:rPr>
      </w:pPr>
      <w:r>
        <w:rPr>
          <w:noProof/>
        </w:rPr>
        <w:drawing>
          <wp:anchor distT="0" distB="0" distL="114300" distR="114300" simplePos="0" relativeHeight="251658240" behindDoc="1" locked="0" layoutInCell="1" allowOverlap="1" wp14:anchorId="4FAF2267" wp14:editId="70CE7AD5">
            <wp:simplePos x="0" y="0"/>
            <wp:positionH relativeFrom="margin">
              <wp:posOffset>2415540</wp:posOffset>
            </wp:positionH>
            <wp:positionV relativeFrom="paragraph">
              <wp:posOffset>355600</wp:posOffset>
            </wp:positionV>
            <wp:extent cx="2952000" cy="3168000"/>
            <wp:effectExtent l="0" t="0" r="1270" b="13970"/>
            <wp:wrapTight wrapText="bothSides">
              <wp:wrapPolygon edited="0">
                <wp:start x="0" y="0"/>
                <wp:lineTo x="0" y="21565"/>
                <wp:lineTo x="21470" y="21565"/>
                <wp:lineTo x="21470" y="0"/>
                <wp:lineTo x="0" y="0"/>
              </wp:wrapPolygon>
            </wp:wrapTight>
            <wp:docPr id="1" name="차트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14:sizeRelH relativeFrom="margin">
              <wp14:pctWidth>0</wp14:pctWidth>
            </wp14:sizeRelH>
            <wp14:sizeRelV relativeFrom="margin">
              <wp14:pctHeight>0</wp14:pctHeight>
            </wp14:sizeRelV>
          </wp:anchor>
        </w:drawing>
      </w:r>
      <w:r w:rsidR="00DA4A9A">
        <w:rPr>
          <w:noProof/>
        </w:rPr>
        <mc:AlternateContent>
          <mc:Choice Requires="wps">
            <w:drawing>
              <wp:anchor distT="0" distB="0" distL="114300" distR="114300" simplePos="0" relativeHeight="251660288" behindDoc="0" locked="0" layoutInCell="1" allowOverlap="1" wp14:anchorId="5C6495E8" wp14:editId="0C5F9BED">
                <wp:simplePos x="0" y="0"/>
                <wp:positionH relativeFrom="column">
                  <wp:posOffset>2984500</wp:posOffset>
                </wp:positionH>
                <wp:positionV relativeFrom="paragraph">
                  <wp:posOffset>2504228</wp:posOffset>
                </wp:positionV>
                <wp:extent cx="2464435" cy="6350"/>
                <wp:effectExtent l="0" t="0" r="31115" b="31750"/>
                <wp:wrapNone/>
                <wp:docPr id="2" name="직선 연결선 3"/>
                <wp:cNvGraphicFramePr/>
                <a:graphic xmlns:a="http://schemas.openxmlformats.org/drawingml/2006/main">
                  <a:graphicData uri="http://schemas.microsoft.com/office/word/2010/wordprocessingShape">
                    <wps:wsp>
                      <wps:cNvCnPr/>
                      <wps:spPr>
                        <a:xfrm>
                          <a:off x="0" y="0"/>
                          <a:ext cx="2464435" cy="6350"/>
                        </a:xfrm>
                        <a:prstGeom prst="line">
                          <a:avLst/>
                        </a:prstGeom>
                        <a:ln w="12700">
                          <a:solidFill>
                            <a:schemeClr val="tx1"/>
                          </a:solidFill>
                          <a:prstDash val="dash"/>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12D1A75" id="직선 연결선 3"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5pt,197.2pt" to="429.05pt,19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" strokecolor="black [3213]" strokeweight="1pt">
                <v:stroke dashstyle="dash" joinstyle="miter"/>
              </v:line>
            </w:pict>
          </mc:Fallback>
        </mc:AlternateContent>
      </w:r>
      <w:r w:rsidR="00FE6DA9" w:rsidRPr="000D20C5">
        <w:rPr>
          <w:rFonts w:ascii="Times New Roman" w:hAnsi="Times New Roman" w:cs="Times New Roman" w:hint="eastAsia"/>
          <w:color w:val="000000" w:themeColor="text1"/>
          <w:sz w:val="24"/>
        </w:rPr>
        <w:t>Group A &amp; B</w:t>
      </w:r>
    </w:p>
    <w:tbl>
      <w:tblPr>
        <w:tblStyle w:val="ab"/>
        <w:tblW w:w="0" w:type="auto"/>
        <w:tblLayout w:type="fixed"/>
        <w:tblLook w:val="04A0" w:firstRow="1" w:lastRow="0" w:firstColumn="1" w:lastColumn="0" w:noHBand="0" w:noVBand="1"/>
      </w:tblPr>
      <w:tblGrid>
        <w:gridCol w:w="1253"/>
        <w:gridCol w:w="1106"/>
        <w:gridCol w:w="1107"/>
      </w:tblGrid>
      <w:tr w:rsidR="00FE6DA9" w:rsidRPr="00FE6DA9" w14:paraId="6F22F9DA" w14:textId="77777777" w:rsidTr="00C73F65">
        <w:trPr>
          <w:trHeight w:val="577"/>
        </w:trPr>
        <w:tc>
          <w:tcPr>
            <w:tcW w:w="1253" w:type="dxa"/>
            <w:noWrap/>
            <w:vAlign w:val="center"/>
            <w:hideMark/>
          </w:tcPr>
          <w:p w14:paraId="2C97E6A4" w14:textId="30B65A63" w:rsidR="00FE6DA9" w:rsidRPr="00DA4A9A" w:rsidRDefault="00FE6DA9" w:rsidP="00FE6DA9">
            <w:pPr>
              <w:tabs>
                <w:tab w:val="left" w:pos="2400"/>
              </w:tabs>
              <w:jc w:val="center"/>
              <w:rPr>
                <w:rFonts w:ascii="Times New Roman" w:hAnsi="Times New Roman" w:cs="Times New Roman"/>
                <w:color w:val="000000" w:themeColor="text1"/>
                <w:sz w:val="18"/>
              </w:rPr>
            </w:pPr>
          </w:p>
        </w:tc>
        <w:tc>
          <w:tcPr>
            <w:tcW w:w="1106" w:type="dxa"/>
            <w:noWrap/>
            <w:vAlign w:val="center"/>
            <w:hideMark/>
          </w:tcPr>
          <w:p w14:paraId="5A77FEDD" w14:textId="77777777" w:rsidR="00FE6DA9" w:rsidRPr="00DA4A9A" w:rsidRDefault="00FE6DA9" w:rsidP="00FE6DA9">
            <w:pPr>
              <w:tabs>
                <w:tab w:val="left" w:pos="2400"/>
              </w:tabs>
              <w:jc w:val="center"/>
              <w:rPr>
                <w:rFonts w:ascii="Times New Roman" w:hAnsi="Times New Roman" w:cs="Times New Roman"/>
                <w:color w:val="000000" w:themeColor="text1"/>
                <w:sz w:val="18"/>
              </w:rPr>
            </w:pPr>
            <w:r w:rsidRPr="00DA4A9A">
              <w:rPr>
                <w:rFonts w:ascii="Times New Roman" w:hAnsi="Times New Roman" w:cs="Times New Roman"/>
                <w:color w:val="000000" w:themeColor="text1"/>
                <w:sz w:val="18"/>
              </w:rPr>
              <w:t>Unweighted</w:t>
            </w:r>
          </w:p>
        </w:tc>
        <w:tc>
          <w:tcPr>
            <w:tcW w:w="1107" w:type="dxa"/>
            <w:noWrap/>
            <w:vAlign w:val="center"/>
            <w:hideMark/>
          </w:tcPr>
          <w:p w14:paraId="48794398" w14:textId="77777777" w:rsidR="00FE6DA9" w:rsidRPr="00DA4A9A" w:rsidRDefault="00FE6DA9" w:rsidP="00FE6DA9">
            <w:pPr>
              <w:tabs>
                <w:tab w:val="left" w:pos="2400"/>
              </w:tabs>
              <w:jc w:val="center"/>
              <w:rPr>
                <w:rFonts w:ascii="Times New Roman" w:hAnsi="Times New Roman" w:cs="Times New Roman"/>
                <w:color w:val="000000" w:themeColor="text1"/>
                <w:sz w:val="18"/>
              </w:rPr>
            </w:pPr>
            <w:r w:rsidRPr="00DA4A9A">
              <w:rPr>
                <w:rFonts w:ascii="Times New Roman" w:hAnsi="Times New Roman" w:cs="Times New Roman"/>
                <w:color w:val="000000" w:themeColor="text1"/>
                <w:sz w:val="18"/>
              </w:rPr>
              <w:t>Weighted</w:t>
            </w:r>
          </w:p>
        </w:tc>
      </w:tr>
      <w:tr w:rsidR="00FE6DA9" w:rsidRPr="00FE6DA9" w14:paraId="5AAFE094" w14:textId="77777777" w:rsidTr="00C73F65">
        <w:trPr>
          <w:trHeight w:val="603"/>
        </w:trPr>
        <w:tc>
          <w:tcPr>
            <w:tcW w:w="1253" w:type="dxa"/>
            <w:noWrap/>
            <w:vAlign w:val="center"/>
            <w:hideMark/>
          </w:tcPr>
          <w:p w14:paraId="2BD82605" w14:textId="77777777" w:rsidR="00FE6DA9" w:rsidRPr="00DA4A9A" w:rsidRDefault="00FE6DA9" w:rsidP="00FE6DA9">
            <w:pPr>
              <w:tabs>
                <w:tab w:val="left" w:pos="2400"/>
              </w:tabs>
              <w:jc w:val="left"/>
              <w:rPr>
                <w:rFonts w:ascii="Times New Roman" w:hAnsi="Times New Roman" w:cs="Times New Roman"/>
                <w:color w:val="000000" w:themeColor="text1"/>
                <w:sz w:val="18"/>
              </w:rPr>
            </w:pPr>
            <w:r w:rsidRPr="00DA4A9A">
              <w:rPr>
                <w:rFonts w:ascii="Times New Roman" w:hAnsi="Times New Roman" w:cs="Times New Roman"/>
                <w:color w:val="000000" w:themeColor="text1"/>
                <w:sz w:val="18"/>
              </w:rPr>
              <w:t>Age</w:t>
            </w:r>
          </w:p>
        </w:tc>
        <w:tc>
          <w:tcPr>
            <w:tcW w:w="1106" w:type="dxa"/>
            <w:noWrap/>
            <w:vAlign w:val="center"/>
            <w:hideMark/>
          </w:tcPr>
          <w:p w14:paraId="1E37512E" w14:textId="3BC9254F" w:rsidR="00FE6DA9" w:rsidRPr="00DA4A9A" w:rsidRDefault="004E6426" w:rsidP="00FE6DA9">
            <w:pPr>
              <w:tabs>
                <w:tab w:val="left" w:pos="2400"/>
              </w:tabs>
              <w:jc w:val="center"/>
              <w:rPr>
                <w:rFonts w:ascii="Times New Roman" w:hAnsi="Times New Roman" w:cs="Times New Roman"/>
                <w:color w:val="000000" w:themeColor="text1"/>
                <w:sz w:val="18"/>
              </w:rPr>
            </w:pPr>
            <w:r>
              <w:rPr>
                <w:rFonts w:ascii="Times New Roman" w:hAnsi="Times New Roman" w:cs="Times New Roman"/>
                <w:color w:val="000000" w:themeColor="text1"/>
                <w:sz w:val="18"/>
              </w:rPr>
              <w:t>0.</w:t>
            </w:r>
            <w:r>
              <w:rPr>
                <w:rFonts w:ascii="Times New Roman" w:hAnsi="Times New Roman" w:cs="Times New Roman" w:hint="eastAsia"/>
                <w:color w:val="000000" w:themeColor="text1"/>
                <w:sz w:val="18"/>
              </w:rPr>
              <w:t>236</w:t>
            </w:r>
          </w:p>
        </w:tc>
        <w:tc>
          <w:tcPr>
            <w:tcW w:w="1107" w:type="dxa"/>
            <w:noWrap/>
            <w:vAlign w:val="center"/>
            <w:hideMark/>
          </w:tcPr>
          <w:p w14:paraId="4B321080" w14:textId="00987C8E" w:rsidR="00FE6DA9" w:rsidRPr="00DA4A9A" w:rsidRDefault="004E6426" w:rsidP="00FE6DA9">
            <w:pPr>
              <w:tabs>
                <w:tab w:val="left" w:pos="2400"/>
              </w:tabs>
              <w:jc w:val="center"/>
              <w:rPr>
                <w:rFonts w:ascii="Times New Roman" w:hAnsi="Times New Roman" w:cs="Times New Roman"/>
                <w:color w:val="000000" w:themeColor="text1"/>
                <w:sz w:val="18"/>
              </w:rPr>
            </w:pPr>
            <w:r>
              <w:rPr>
                <w:rFonts w:ascii="Times New Roman" w:hAnsi="Times New Roman" w:cs="Times New Roman" w:hint="eastAsia"/>
                <w:color w:val="000000" w:themeColor="text1"/>
                <w:sz w:val="18"/>
              </w:rPr>
              <w:t>&lt;0.001</w:t>
            </w:r>
          </w:p>
        </w:tc>
      </w:tr>
      <w:tr w:rsidR="00FE6DA9" w:rsidRPr="00FE6DA9" w14:paraId="216B7951" w14:textId="77777777" w:rsidTr="00C73F65">
        <w:trPr>
          <w:trHeight w:val="603"/>
        </w:trPr>
        <w:tc>
          <w:tcPr>
            <w:tcW w:w="1253" w:type="dxa"/>
            <w:noWrap/>
            <w:vAlign w:val="center"/>
            <w:hideMark/>
          </w:tcPr>
          <w:p w14:paraId="2847850E" w14:textId="16E18041" w:rsidR="00FE6DA9" w:rsidRPr="00DA4A9A" w:rsidRDefault="00FE6DA9" w:rsidP="00FE6DA9">
            <w:pPr>
              <w:tabs>
                <w:tab w:val="left" w:pos="2400"/>
              </w:tabs>
              <w:jc w:val="left"/>
              <w:rPr>
                <w:rFonts w:ascii="Times New Roman" w:hAnsi="Times New Roman" w:cs="Times New Roman"/>
                <w:color w:val="000000" w:themeColor="text1"/>
                <w:sz w:val="18"/>
              </w:rPr>
            </w:pPr>
            <w:r w:rsidRPr="00DA4A9A">
              <w:rPr>
                <w:rFonts w:ascii="Times New Roman" w:hAnsi="Times New Roman" w:cs="Times New Roman"/>
                <w:color w:val="000000" w:themeColor="text1"/>
                <w:sz w:val="18"/>
              </w:rPr>
              <w:t>Sex: Female</w:t>
            </w:r>
          </w:p>
        </w:tc>
        <w:tc>
          <w:tcPr>
            <w:tcW w:w="1106" w:type="dxa"/>
            <w:noWrap/>
            <w:vAlign w:val="center"/>
            <w:hideMark/>
          </w:tcPr>
          <w:p w14:paraId="5AC82427" w14:textId="42CEB427" w:rsidR="00FE6DA9" w:rsidRPr="00DA4A9A" w:rsidRDefault="004E6426" w:rsidP="00FE6DA9">
            <w:pPr>
              <w:tabs>
                <w:tab w:val="left" w:pos="2400"/>
              </w:tabs>
              <w:jc w:val="center"/>
              <w:rPr>
                <w:rFonts w:ascii="Times New Roman" w:hAnsi="Times New Roman" w:cs="Times New Roman"/>
                <w:color w:val="000000" w:themeColor="text1"/>
                <w:sz w:val="18"/>
              </w:rPr>
            </w:pPr>
            <w:r>
              <w:rPr>
                <w:rFonts w:ascii="Times New Roman" w:hAnsi="Times New Roman" w:cs="Times New Roman"/>
                <w:color w:val="000000" w:themeColor="text1"/>
                <w:sz w:val="18"/>
              </w:rPr>
              <w:t>0</w:t>
            </w:r>
            <w:r>
              <w:rPr>
                <w:rFonts w:ascii="Times New Roman" w:hAnsi="Times New Roman" w:cs="Times New Roman" w:hint="eastAsia"/>
                <w:color w:val="000000" w:themeColor="text1"/>
                <w:sz w:val="18"/>
              </w:rPr>
              <w:t>.138</w:t>
            </w:r>
          </w:p>
        </w:tc>
        <w:tc>
          <w:tcPr>
            <w:tcW w:w="1107" w:type="dxa"/>
            <w:noWrap/>
            <w:vAlign w:val="center"/>
            <w:hideMark/>
          </w:tcPr>
          <w:p w14:paraId="4B1FE39A" w14:textId="27463126" w:rsidR="00FE6DA9" w:rsidRPr="00DA4A9A" w:rsidRDefault="004E6426" w:rsidP="00FE6DA9">
            <w:pPr>
              <w:tabs>
                <w:tab w:val="left" w:pos="2400"/>
              </w:tabs>
              <w:jc w:val="center"/>
              <w:rPr>
                <w:rFonts w:ascii="Times New Roman" w:hAnsi="Times New Roman" w:cs="Times New Roman"/>
                <w:color w:val="000000" w:themeColor="text1"/>
                <w:sz w:val="18"/>
              </w:rPr>
            </w:pPr>
            <w:r>
              <w:rPr>
                <w:rFonts w:ascii="Times New Roman" w:hAnsi="Times New Roman" w:cs="Times New Roman"/>
                <w:color w:val="000000" w:themeColor="text1"/>
                <w:sz w:val="18"/>
              </w:rPr>
              <w:t>0.</w:t>
            </w:r>
            <w:r>
              <w:rPr>
                <w:rFonts w:ascii="Times New Roman" w:hAnsi="Times New Roman" w:cs="Times New Roman" w:hint="eastAsia"/>
                <w:color w:val="000000" w:themeColor="text1"/>
                <w:sz w:val="18"/>
              </w:rPr>
              <w:t>025</w:t>
            </w:r>
          </w:p>
        </w:tc>
      </w:tr>
      <w:tr w:rsidR="00FE6DA9" w:rsidRPr="00FE6DA9" w14:paraId="0C54F8E8" w14:textId="77777777" w:rsidTr="00C73F65">
        <w:trPr>
          <w:trHeight w:val="603"/>
        </w:trPr>
        <w:tc>
          <w:tcPr>
            <w:tcW w:w="1253" w:type="dxa"/>
            <w:noWrap/>
            <w:vAlign w:val="center"/>
            <w:hideMark/>
          </w:tcPr>
          <w:p w14:paraId="3319E142" w14:textId="77777777" w:rsidR="00FE6DA9" w:rsidRPr="00DA4A9A" w:rsidRDefault="00FE6DA9" w:rsidP="00FE6DA9">
            <w:pPr>
              <w:tabs>
                <w:tab w:val="left" w:pos="2400"/>
              </w:tabs>
              <w:jc w:val="left"/>
              <w:rPr>
                <w:rFonts w:ascii="Times New Roman" w:hAnsi="Times New Roman" w:cs="Times New Roman"/>
                <w:color w:val="000000" w:themeColor="text1"/>
                <w:sz w:val="18"/>
              </w:rPr>
            </w:pPr>
            <w:r w:rsidRPr="00DA4A9A">
              <w:rPr>
                <w:rFonts w:ascii="Times New Roman" w:hAnsi="Times New Roman" w:cs="Times New Roman"/>
                <w:color w:val="000000" w:themeColor="text1"/>
                <w:sz w:val="18"/>
              </w:rPr>
              <w:t>BMI</w:t>
            </w:r>
          </w:p>
        </w:tc>
        <w:tc>
          <w:tcPr>
            <w:tcW w:w="1106" w:type="dxa"/>
            <w:noWrap/>
            <w:vAlign w:val="center"/>
            <w:hideMark/>
          </w:tcPr>
          <w:p w14:paraId="02E369BC" w14:textId="55B85E9C" w:rsidR="00FE6DA9" w:rsidRPr="00DA4A9A" w:rsidRDefault="004E6426" w:rsidP="00FE6DA9">
            <w:pPr>
              <w:tabs>
                <w:tab w:val="left" w:pos="2400"/>
              </w:tabs>
              <w:jc w:val="center"/>
              <w:rPr>
                <w:rFonts w:ascii="Times New Roman" w:hAnsi="Times New Roman" w:cs="Times New Roman"/>
                <w:color w:val="000000" w:themeColor="text1"/>
                <w:sz w:val="18"/>
              </w:rPr>
            </w:pPr>
            <w:r>
              <w:rPr>
                <w:rFonts w:ascii="Times New Roman" w:hAnsi="Times New Roman" w:cs="Times New Roman"/>
                <w:color w:val="000000" w:themeColor="text1"/>
                <w:sz w:val="18"/>
              </w:rPr>
              <w:t>0.5</w:t>
            </w:r>
            <w:r>
              <w:rPr>
                <w:rFonts w:ascii="Times New Roman" w:hAnsi="Times New Roman" w:cs="Times New Roman" w:hint="eastAsia"/>
                <w:color w:val="000000" w:themeColor="text1"/>
                <w:sz w:val="18"/>
              </w:rPr>
              <w:t>73</w:t>
            </w:r>
          </w:p>
        </w:tc>
        <w:tc>
          <w:tcPr>
            <w:tcW w:w="1107" w:type="dxa"/>
            <w:noWrap/>
            <w:vAlign w:val="center"/>
          </w:tcPr>
          <w:p w14:paraId="695C1315" w14:textId="2CDC01E4" w:rsidR="00FE6DA9" w:rsidRPr="00DA4A9A" w:rsidRDefault="004E6426" w:rsidP="00FE6DA9">
            <w:pPr>
              <w:tabs>
                <w:tab w:val="left" w:pos="2400"/>
              </w:tabs>
              <w:jc w:val="center"/>
              <w:rPr>
                <w:rFonts w:ascii="Times New Roman" w:hAnsi="Times New Roman" w:cs="Times New Roman"/>
                <w:color w:val="000000" w:themeColor="text1"/>
                <w:sz w:val="18"/>
              </w:rPr>
            </w:pPr>
            <w:r>
              <w:rPr>
                <w:rFonts w:ascii="Times New Roman" w:hAnsi="Times New Roman" w:cs="Times New Roman" w:hint="eastAsia"/>
                <w:color w:val="000000" w:themeColor="text1"/>
                <w:sz w:val="18"/>
              </w:rPr>
              <w:t>0.058</w:t>
            </w:r>
          </w:p>
        </w:tc>
      </w:tr>
      <w:tr w:rsidR="00FE6DA9" w:rsidRPr="00FE6DA9" w14:paraId="7871E1C3" w14:textId="77777777" w:rsidTr="00C73F65">
        <w:trPr>
          <w:trHeight w:val="704"/>
        </w:trPr>
        <w:tc>
          <w:tcPr>
            <w:tcW w:w="1253" w:type="dxa"/>
            <w:noWrap/>
            <w:vAlign w:val="center"/>
            <w:hideMark/>
          </w:tcPr>
          <w:p w14:paraId="32DD9275" w14:textId="1F812A66" w:rsidR="00FE6DA9" w:rsidRPr="00DA4A9A" w:rsidRDefault="00FE6DA9" w:rsidP="00FE6DA9">
            <w:pPr>
              <w:tabs>
                <w:tab w:val="left" w:pos="2400"/>
              </w:tabs>
              <w:jc w:val="left"/>
              <w:rPr>
                <w:rFonts w:ascii="Times New Roman" w:hAnsi="Times New Roman" w:cs="Times New Roman"/>
                <w:color w:val="000000" w:themeColor="text1"/>
                <w:sz w:val="18"/>
              </w:rPr>
            </w:pPr>
            <w:r w:rsidRPr="00DA4A9A">
              <w:rPr>
                <w:rFonts w:ascii="Times New Roman" w:hAnsi="Times New Roman" w:cs="Times New Roman"/>
                <w:color w:val="000000" w:themeColor="text1"/>
                <w:sz w:val="18"/>
              </w:rPr>
              <w:t xml:space="preserve">*CCI </w:t>
            </w:r>
            <w:r w:rsidRPr="00DA4A9A">
              <w:rPr>
                <w:rFonts w:ascii="Times New Roman" w:hAnsi="Times New Roman" w:cs="Times New Roman" w:hint="eastAsia"/>
                <w:color w:val="000000" w:themeColor="text1"/>
                <w:sz w:val="18"/>
              </w:rPr>
              <w:t>≥</w:t>
            </w:r>
            <w:r w:rsidRPr="00DA4A9A">
              <w:rPr>
                <w:rFonts w:ascii="Times New Roman" w:hAnsi="Times New Roman" w:cs="Times New Roman"/>
                <w:color w:val="000000" w:themeColor="text1"/>
                <w:sz w:val="18"/>
              </w:rPr>
              <w:t xml:space="preserve"> 6</w:t>
            </w:r>
          </w:p>
        </w:tc>
        <w:tc>
          <w:tcPr>
            <w:tcW w:w="1106" w:type="dxa"/>
            <w:noWrap/>
            <w:vAlign w:val="center"/>
            <w:hideMark/>
          </w:tcPr>
          <w:p w14:paraId="7948527D" w14:textId="21B510E8" w:rsidR="00FE6DA9" w:rsidRPr="00DA4A9A" w:rsidRDefault="004E6426" w:rsidP="00FE6DA9">
            <w:pPr>
              <w:tabs>
                <w:tab w:val="left" w:pos="2400"/>
              </w:tabs>
              <w:jc w:val="center"/>
              <w:rPr>
                <w:rFonts w:ascii="Times New Roman" w:hAnsi="Times New Roman" w:cs="Times New Roman"/>
                <w:color w:val="000000" w:themeColor="text1"/>
                <w:sz w:val="18"/>
              </w:rPr>
            </w:pPr>
            <w:r>
              <w:rPr>
                <w:rFonts w:ascii="Times New Roman" w:hAnsi="Times New Roman" w:cs="Times New Roman"/>
                <w:color w:val="000000" w:themeColor="text1"/>
                <w:sz w:val="18"/>
              </w:rPr>
              <w:t>0.2</w:t>
            </w:r>
            <w:r>
              <w:rPr>
                <w:rFonts w:ascii="Times New Roman" w:hAnsi="Times New Roman" w:cs="Times New Roman" w:hint="eastAsia"/>
                <w:color w:val="000000" w:themeColor="text1"/>
                <w:sz w:val="18"/>
              </w:rPr>
              <w:t>28</w:t>
            </w:r>
          </w:p>
        </w:tc>
        <w:tc>
          <w:tcPr>
            <w:tcW w:w="1107" w:type="dxa"/>
            <w:noWrap/>
            <w:vAlign w:val="center"/>
          </w:tcPr>
          <w:p w14:paraId="66918A42" w14:textId="176247A3" w:rsidR="00FE6DA9" w:rsidRPr="00DA4A9A" w:rsidRDefault="004E6426" w:rsidP="00FE6DA9">
            <w:pPr>
              <w:tabs>
                <w:tab w:val="left" w:pos="2400"/>
              </w:tabs>
              <w:jc w:val="center"/>
              <w:rPr>
                <w:rFonts w:ascii="Times New Roman" w:hAnsi="Times New Roman" w:cs="Times New Roman"/>
                <w:color w:val="000000" w:themeColor="text1"/>
                <w:sz w:val="18"/>
              </w:rPr>
            </w:pPr>
            <w:r>
              <w:rPr>
                <w:rFonts w:ascii="Times New Roman" w:hAnsi="Times New Roman" w:cs="Times New Roman" w:hint="eastAsia"/>
                <w:color w:val="000000" w:themeColor="text1"/>
                <w:sz w:val="18"/>
              </w:rPr>
              <w:t>0.028</w:t>
            </w:r>
          </w:p>
        </w:tc>
      </w:tr>
      <w:tr w:rsidR="00FE6DA9" w:rsidRPr="00FE6DA9" w14:paraId="6D4EFEEB" w14:textId="77777777" w:rsidTr="00C73F65">
        <w:trPr>
          <w:trHeight w:val="603"/>
        </w:trPr>
        <w:tc>
          <w:tcPr>
            <w:tcW w:w="1253" w:type="dxa"/>
            <w:noWrap/>
            <w:vAlign w:val="center"/>
            <w:hideMark/>
          </w:tcPr>
          <w:p w14:paraId="43EEE33C" w14:textId="76EA8F1C" w:rsidR="00FE6DA9" w:rsidRPr="00DA4A9A" w:rsidRDefault="00FE6DA9" w:rsidP="00FE6DA9">
            <w:pPr>
              <w:tabs>
                <w:tab w:val="left" w:pos="2400"/>
              </w:tabs>
              <w:jc w:val="left"/>
              <w:rPr>
                <w:rFonts w:ascii="Times New Roman" w:hAnsi="Times New Roman" w:cs="Times New Roman"/>
                <w:color w:val="000000" w:themeColor="text1"/>
                <w:sz w:val="18"/>
              </w:rPr>
            </w:pPr>
            <w:r w:rsidRPr="00DA4A9A">
              <w:rPr>
                <w:rFonts w:ascii="Times New Roman" w:hAnsi="Times New Roman" w:cs="Times New Roman"/>
                <w:color w:val="000000" w:themeColor="text1"/>
                <w:sz w:val="18"/>
              </w:rPr>
              <w:t>ALT (IU/L)</w:t>
            </w:r>
          </w:p>
        </w:tc>
        <w:tc>
          <w:tcPr>
            <w:tcW w:w="1106" w:type="dxa"/>
            <w:noWrap/>
            <w:vAlign w:val="center"/>
            <w:hideMark/>
          </w:tcPr>
          <w:p w14:paraId="3E905621" w14:textId="2DCE922C" w:rsidR="00FE6DA9" w:rsidRPr="00DA4A9A" w:rsidRDefault="004E6426" w:rsidP="00FE6DA9">
            <w:pPr>
              <w:tabs>
                <w:tab w:val="left" w:pos="2400"/>
              </w:tabs>
              <w:jc w:val="center"/>
              <w:rPr>
                <w:rFonts w:ascii="Times New Roman" w:hAnsi="Times New Roman" w:cs="Times New Roman"/>
                <w:color w:val="000000" w:themeColor="text1"/>
                <w:sz w:val="18"/>
              </w:rPr>
            </w:pPr>
            <w:r>
              <w:rPr>
                <w:rFonts w:ascii="Times New Roman" w:hAnsi="Times New Roman" w:cs="Times New Roman"/>
                <w:color w:val="000000" w:themeColor="text1"/>
                <w:sz w:val="18"/>
              </w:rPr>
              <w:t>0.</w:t>
            </w:r>
            <w:r>
              <w:rPr>
                <w:rFonts w:ascii="Times New Roman" w:hAnsi="Times New Roman" w:cs="Times New Roman" w:hint="eastAsia"/>
                <w:color w:val="000000" w:themeColor="text1"/>
                <w:sz w:val="18"/>
              </w:rPr>
              <w:t>515</w:t>
            </w:r>
          </w:p>
        </w:tc>
        <w:tc>
          <w:tcPr>
            <w:tcW w:w="1107" w:type="dxa"/>
            <w:noWrap/>
            <w:vAlign w:val="center"/>
          </w:tcPr>
          <w:p w14:paraId="424507F4" w14:textId="762DAEAF" w:rsidR="00FE6DA9" w:rsidRPr="00DA4A9A" w:rsidRDefault="004E6426" w:rsidP="00FE6DA9">
            <w:pPr>
              <w:tabs>
                <w:tab w:val="left" w:pos="2400"/>
              </w:tabs>
              <w:jc w:val="center"/>
              <w:rPr>
                <w:rFonts w:ascii="Times New Roman" w:hAnsi="Times New Roman" w:cs="Times New Roman"/>
                <w:color w:val="000000" w:themeColor="text1"/>
                <w:sz w:val="18"/>
              </w:rPr>
            </w:pPr>
            <w:r>
              <w:rPr>
                <w:rFonts w:ascii="Times New Roman" w:hAnsi="Times New Roman" w:cs="Times New Roman" w:hint="eastAsia"/>
                <w:color w:val="000000" w:themeColor="text1"/>
                <w:sz w:val="18"/>
              </w:rPr>
              <w:t>0.190</w:t>
            </w:r>
          </w:p>
        </w:tc>
      </w:tr>
      <w:tr w:rsidR="00FE6DA9" w:rsidRPr="00FE6DA9" w14:paraId="5A99359C" w14:textId="77777777" w:rsidTr="00C73F65">
        <w:trPr>
          <w:trHeight w:val="603"/>
        </w:trPr>
        <w:tc>
          <w:tcPr>
            <w:tcW w:w="1253" w:type="dxa"/>
            <w:noWrap/>
            <w:vAlign w:val="center"/>
            <w:hideMark/>
          </w:tcPr>
          <w:p w14:paraId="49D3641C" w14:textId="2C5C0471" w:rsidR="00DA4A9A" w:rsidRDefault="00DA4A9A" w:rsidP="00FE6DA9">
            <w:pPr>
              <w:tabs>
                <w:tab w:val="left" w:pos="2400"/>
              </w:tabs>
              <w:jc w:val="left"/>
              <w:rPr>
                <w:rFonts w:ascii="Times New Roman" w:hAnsi="Times New Roman" w:cs="Times New Roman"/>
                <w:color w:val="000000" w:themeColor="text1"/>
                <w:sz w:val="18"/>
              </w:rPr>
            </w:pPr>
            <w:r>
              <w:rPr>
                <w:rFonts w:ascii="Times New Roman" w:hAnsi="Times New Roman" w:cs="Times New Roman"/>
                <w:color w:val="000000" w:themeColor="text1"/>
                <w:sz w:val="18"/>
              </w:rPr>
              <w:t>Bismuth</w:t>
            </w:r>
          </w:p>
          <w:p w14:paraId="0A967110" w14:textId="4DB46D93" w:rsidR="00FE6DA9" w:rsidRPr="00DA4A9A" w:rsidRDefault="00FE6DA9" w:rsidP="00FE6DA9">
            <w:pPr>
              <w:tabs>
                <w:tab w:val="left" w:pos="2400"/>
              </w:tabs>
              <w:jc w:val="left"/>
              <w:rPr>
                <w:rFonts w:ascii="Times New Roman" w:hAnsi="Times New Roman" w:cs="Times New Roman"/>
                <w:color w:val="000000" w:themeColor="text1"/>
                <w:sz w:val="18"/>
              </w:rPr>
            </w:pPr>
            <w:r w:rsidRPr="00DA4A9A">
              <w:rPr>
                <w:rFonts w:ascii="Times New Roman" w:hAnsi="Times New Roman" w:cs="Times New Roman"/>
                <w:color w:val="000000" w:themeColor="text1"/>
                <w:sz w:val="18"/>
              </w:rPr>
              <w:t>Type IV</w:t>
            </w:r>
          </w:p>
        </w:tc>
        <w:tc>
          <w:tcPr>
            <w:tcW w:w="1106" w:type="dxa"/>
            <w:noWrap/>
            <w:vAlign w:val="center"/>
            <w:hideMark/>
          </w:tcPr>
          <w:p w14:paraId="487C37AC" w14:textId="5283B838" w:rsidR="00FE6DA9" w:rsidRPr="00DA4A9A" w:rsidRDefault="004E6426" w:rsidP="00FE6DA9">
            <w:pPr>
              <w:tabs>
                <w:tab w:val="left" w:pos="2400"/>
              </w:tabs>
              <w:jc w:val="center"/>
              <w:rPr>
                <w:rFonts w:ascii="Times New Roman" w:hAnsi="Times New Roman" w:cs="Times New Roman"/>
                <w:color w:val="000000" w:themeColor="text1"/>
                <w:sz w:val="18"/>
              </w:rPr>
            </w:pPr>
            <w:r>
              <w:rPr>
                <w:rFonts w:ascii="Times New Roman" w:hAnsi="Times New Roman" w:cs="Times New Roman"/>
                <w:color w:val="000000" w:themeColor="text1"/>
                <w:sz w:val="18"/>
              </w:rPr>
              <w:t>0.</w:t>
            </w:r>
            <w:r>
              <w:rPr>
                <w:rFonts w:ascii="Times New Roman" w:hAnsi="Times New Roman" w:cs="Times New Roman" w:hint="eastAsia"/>
                <w:color w:val="000000" w:themeColor="text1"/>
                <w:sz w:val="18"/>
              </w:rPr>
              <w:t>507</w:t>
            </w:r>
          </w:p>
        </w:tc>
        <w:tc>
          <w:tcPr>
            <w:tcW w:w="1107" w:type="dxa"/>
            <w:noWrap/>
            <w:vAlign w:val="center"/>
          </w:tcPr>
          <w:p w14:paraId="6070988D" w14:textId="0EB73FF5" w:rsidR="00FE6DA9" w:rsidRPr="00DA4A9A" w:rsidRDefault="004E6426" w:rsidP="00FE6DA9">
            <w:pPr>
              <w:tabs>
                <w:tab w:val="left" w:pos="2400"/>
              </w:tabs>
              <w:jc w:val="center"/>
              <w:rPr>
                <w:rFonts w:ascii="Times New Roman" w:hAnsi="Times New Roman" w:cs="Times New Roman"/>
                <w:color w:val="000000" w:themeColor="text1"/>
                <w:sz w:val="18"/>
              </w:rPr>
            </w:pPr>
            <w:r>
              <w:rPr>
                <w:rFonts w:ascii="Times New Roman" w:hAnsi="Times New Roman" w:cs="Times New Roman" w:hint="eastAsia"/>
                <w:color w:val="000000" w:themeColor="text1"/>
                <w:sz w:val="18"/>
              </w:rPr>
              <w:t>0.059</w:t>
            </w:r>
          </w:p>
        </w:tc>
      </w:tr>
      <w:tr w:rsidR="00FE6DA9" w:rsidRPr="00FE6DA9" w14:paraId="064F094F" w14:textId="77777777" w:rsidTr="00C73F65">
        <w:trPr>
          <w:trHeight w:val="603"/>
        </w:trPr>
        <w:tc>
          <w:tcPr>
            <w:tcW w:w="1253" w:type="dxa"/>
            <w:noWrap/>
            <w:vAlign w:val="center"/>
            <w:hideMark/>
          </w:tcPr>
          <w:p w14:paraId="42AA7A16" w14:textId="02078E4B" w:rsidR="00FE6DA9" w:rsidRPr="00DA4A9A" w:rsidRDefault="00FE6DA9" w:rsidP="00FE6DA9">
            <w:pPr>
              <w:tabs>
                <w:tab w:val="left" w:pos="2400"/>
              </w:tabs>
              <w:jc w:val="left"/>
              <w:rPr>
                <w:rFonts w:ascii="Times New Roman" w:hAnsi="Times New Roman" w:cs="Times New Roman"/>
                <w:color w:val="000000" w:themeColor="text1"/>
                <w:sz w:val="18"/>
              </w:rPr>
            </w:pPr>
            <w:r w:rsidRPr="00DA4A9A">
              <w:rPr>
                <w:rFonts w:ascii="Times New Roman" w:hAnsi="Times New Roman" w:cs="Times New Roman"/>
                <w:color w:val="000000" w:themeColor="text1"/>
                <w:sz w:val="18"/>
              </w:rPr>
              <w:t>CA19-9 (IU/mL)</w:t>
            </w:r>
          </w:p>
        </w:tc>
        <w:tc>
          <w:tcPr>
            <w:tcW w:w="1106" w:type="dxa"/>
            <w:noWrap/>
            <w:vAlign w:val="center"/>
            <w:hideMark/>
          </w:tcPr>
          <w:p w14:paraId="211A84B9" w14:textId="74DB54EF" w:rsidR="00FE6DA9" w:rsidRPr="00DA4A9A" w:rsidRDefault="004E6426" w:rsidP="00FE6DA9">
            <w:pPr>
              <w:tabs>
                <w:tab w:val="left" w:pos="2400"/>
              </w:tabs>
              <w:jc w:val="center"/>
              <w:rPr>
                <w:rFonts w:ascii="Times New Roman" w:hAnsi="Times New Roman" w:cs="Times New Roman"/>
                <w:color w:val="000000" w:themeColor="text1"/>
                <w:sz w:val="18"/>
              </w:rPr>
            </w:pPr>
            <w:r>
              <w:rPr>
                <w:rFonts w:ascii="Times New Roman" w:hAnsi="Times New Roman" w:cs="Times New Roman"/>
                <w:color w:val="000000" w:themeColor="text1"/>
                <w:sz w:val="18"/>
              </w:rPr>
              <w:t>0.0</w:t>
            </w:r>
            <w:r>
              <w:rPr>
                <w:rFonts w:ascii="Times New Roman" w:hAnsi="Times New Roman" w:cs="Times New Roman" w:hint="eastAsia"/>
                <w:color w:val="000000" w:themeColor="text1"/>
                <w:sz w:val="18"/>
              </w:rPr>
              <w:t>53</w:t>
            </w:r>
          </w:p>
        </w:tc>
        <w:tc>
          <w:tcPr>
            <w:tcW w:w="1107" w:type="dxa"/>
            <w:noWrap/>
            <w:vAlign w:val="center"/>
          </w:tcPr>
          <w:p w14:paraId="116261CF" w14:textId="536C620C" w:rsidR="00FE6DA9" w:rsidRPr="00DA4A9A" w:rsidRDefault="004E6426" w:rsidP="00FE6DA9">
            <w:pPr>
              <w:tabs>
                <w:tab w:val="left" w:pos="2400"/>
              </w:tabs>
              <w:jc w:val="center"/>
              <w:rPr>
                <w:rFonts w:ascii="Times New Roman" w:hAnsi="Times New Roman" w:cs="Times New Roman"/>
                <w:color w:val="000000" w:themeColor="text1"/>
                <w:sz w:val="18"/>
              </w:rPr>
            </w:pPr>
            <w:r>
              <w:rPr>
                <w:rFonts w:ascii="Times New Roman" w:hAnsi="Times New Roman" w:cs="Times New Roman" w:hint="eastAsia"/>
                <w:color w:val="000000" w:themeColor="text1"/>
                <w:sz w:val="18"/>
              </w:rPr>
              <w:t>0.065</w:t>
            </w:r>
          </w:p>
        </w:tc>
      </w:tr>
    </w:tbl>
    <w:p w14:paraId="6E96C3FB" w14:textId="080148CD" w:rsidR="00FE6DA9" w:rsidRPr="00FE6DA9" w:rsidRDefault="00FE6DA9" w:rsidP="00FE6DA9">
      <w:pPr>
        <w:tabs>
          <w:tab w:val="left" w:pos="2400"/>
        </w:tabs>
        <w:spacing w:after="0" w:line="480" w:lineRule="auto"/>
        <w:rPr>
          <w:rFonts w:ascii="Times New Roman" w:hAnsi="Times New Roman" w:cs="Times New Roman"/>
          <w:b/>
          <w:color w:val="000000" w:themeColor="text1"/>
          <w:sz w:val="24"/>
        </w:rPr>
      </w:pPr>
    </w:p>
    <w:p w14:paraId="24EF4B7D" w14:textId="2C5038FA" w:rsidR="00FE6DA9" w:rsidRPr="000D20C5" w:rsidRDefault="00DA4A9A" w:rsidP="000D20C5">
      <w:pPr>
        <w:pStyle w:val="a3"/>
        <w:numPr>
          <w:ilvl w:val="0"/>
          <w:numId w:val="7"/>
        </w:numPr>
        <w:tabs>
          <w:tab w:val="left" w:pos="2400"/>
        </w:tabs>
        <w:spacing w:after="0" w:line="480" w:lineRule="auto"/>
        <w:ind w:leftChars="0"/>
        <w:rPr>
          <w:rFonts w:ascii="Times New Roman" w:hAnsi="Times New Roman" w:cs="Times New Roman"/>
          <w:color w:val="000000" w:themeColor="text1"/>
          <w:sz w:val="24"/>
        </w:rPr>
      </w:pPr>
      <w:r w:rsidRPr="000D20C5">
        <w:rPr>
          <w:noProof/>
        </w:rPr>
        <mc:AlternateContent>
          <mc:Choice Requires="wps">
            <w:drawing>
              <wp:anchor distT="0" distB="0" distL="114300" distR="114300" simplePos="0" relativeHeight="251663360" behindDoc="0" locked="0" layoutInCell="1" allowOverlap="1" wp14:anchorId="345A8258" wp14:editId="1AF9E873">
                <wp:simplePos x="0" y="0"/>
                <wp:positionH relativeFrom="column">
                  <wp:posOffset>3026198</wp:posOffset>
                </wp:positionH>
                <wp:positionV relativeFrom="paragraph">
                  <wp:posOffset>2443480</wp:posOffset>
                </wp:positionV>
                <wp:extent cx="2464435" cy="6350"/>
                <wp:effectExtent l="0" t="0" r="31115" b="31750"/>
                <wp:wrapNone/>
                <wp:docPr id="9" name="직선 연결선 3"/>
                <wp:cNvGraphicFramePr/>
                <a:graphic xmlns:a="http://schemas.openxmlformats.org/drawingml/2006/main">
                  <a:graphicData uri="http://schemas.microsoft.com/office/word/2010/wordprocessingShape">
                    <wps:wsp>
                      <wps:cNvCnPr/>
                      <wps:spPr>
                        <a:xfrm>
                          <a:off x="0" y="0"/>
                          <a:ext cx="2464435" cy="6350"/>
                        </a:xfrm>
                        <a:prstGeom prst="line">
                          <a:avLst/>
                        </a:prstGeom>
                        <a:ln w="12700">
                          <a:solidFill>
                            <a:schemeClr val="tx1"/>
                          </a:solidFill>
                          <a:prstDash val="dash"/>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D8106A" id="직선 연결선 3"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8.3pt,192.4pt" to="432.35pt,19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" strokecolor="black [3213]" strokeweight="1pt">
                <v:stroke dashstyle="dash" joinstyle="miter"/>
              </v:line>
            </w:pict>
          </mc:Fallback>
        </mc:AlternateContent>
      </w:r>
      <w:r w:rsidRPr="000D20C5">
        <w:rPr>
          <w:noProof/>
        </w:rPr>
        <w:drawing>
          <wp:anchor distT="0" distB="0" distL="114300" distR="114300" simplePos="0" relativeHeight="251661312" behindDoc="1" locked="0" layoutInCell="1" allowOverlap="1" wp14:anchorId="5DB54AB0" wp14:editId="6896E807">
            <wp:simplePos x="0" y="0"/>
            <wp:positionH relativeFrom="column">
              <wp:posOffset>2437765</wp:posOffset>
            </wp:positionH>
            <wp:positionV relativeFrom="paragraph">
              <wp:posOffset>348615</wp:posOffset>
            </wp:positionV>
            <wp:extent cx="2952000" cy="3168000"/>
            <wp:effectExtent l="0" t="0" r="1270" b="13970"/>
            <wp:wrapTight wrapText="bothSides">
              <wp:wrapPolygon edited="0">
                <wp:start x="0" y="0"/>
                <wp:lineTo x="0" y="21565"/>
                <wp:lineTo x="21470" y="21565"/>
                <wp:lineTo x="21470" y="0"/>
                <wp:lineTo x="0" y="0"/>
              </wp:wrapPolygon>
            </wp:wrapTight>
            <wp:docPr id="5" name="차트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14:sizeRelH relativeFrom="margin">
              <wp14:pctWidth>0</wp14:pctWidth>
            </wp14:sizeRelH>
            <wp14:sizeRelV relativeFrom="margin">
              <wp14:pctHeight>0</wp14:pctHeight>
            </wp14:sizeRelV>
          </wp:anchor>
        </w:drawing>
      </w:r>
      <w:r w:rsidR="00FE6DA9" w:rsidRPr="000D20C5">
        <w:rPr>
          <w:rFonts w:ascii="Times New Roman" w:hAnsi="Times New Roman" w:cs="Times New Roman"/>
          <w:color w:val="000000" w:themeColor="text1"/>
          <w:sz w:val="24"/>
        </w:rPr>
        <w:t>G</w:t>
      </w:r>
      <w:r w:rsidRPr="000D20C5">
        <w:rPr>
          <w:rFonts w:ascii="Times New Roman" w:hAnsi="Times New Roman" w:cs="Times New Roman"/>
          <w:color w:val="000000" w:themeColor="text1"/>
          <w:sz w:val="24"/>
        </w:rPr>
        <w:t>roup B &amp; C</w:t>
      </w:r>
    </w:p>
    <w:tbl>
      <w:tblPr>
        <w:tblStyle w:val="ab"/>
        <w:tblW w:w="0" w:type="auto"/>
        <w:tblLayout w:type="fixed"/>
        <w:tblLook w:val="04A0" w:firstRow="1" w:lastRow="0" w:firstColumn="1" w:lastColumn="0" w:noHBand="0" w:noVBand="1"/>
      </w:tblPr>
      <w:tblGrid>
        <w:gridCol w:w="1253"/>
        <w:gridCol w:w="1106"/>
        <w:gridCol w:w="1107"/>
      </w:tblGrid>
      <w:tr w:rsidR="00DA4A9A" w:rsidRPr="00FE6DA9" w14:paraId="643E6BB8" w14:textId="77777777" w:rsidTr="00C73F65">
        <w:trPr>
          <w:trHeight w:val="578"/>
        </w:trPr>
        <w:tc>
          <w:tcPr>
            <w:tcW w:w="1253" w:type="dxa"/>
            <w:noWrap/>
            <w:vAlign w:val="center"/>
            <w:hideMark/>
          </w:tcPr>
          <w:p w14:paraId="58666210" w14:textId="77777777" w:rsidR="00DA4A9A" w:rsidRPr="00DA4A9A" w:rsidRDefault="00DA4A9A" w:rsidP="00DA4A9A">
            <w:pPr>
              <w:tabs>
                <w:tab w:val="left" w:pos="2400"/>
              </w:tabs>
              <w:jc w:val="center"/>
              <w:rPr>
                <w:rFonts w:ascii="Times New Roman" w:hAnsi="Times New Roman" w:cs="Times New Roman"/>
                <w:color w:val="000000" w:themeColor="text1"/>
                <w:sz w:val="18"/>
                <w:szCs w:val="18"/>
              </w:rPr>
            </w:pPr>
          </w:p>
        </w:tc>
        <w:tc>
          <w:tcPr>
            <w:tcW w:w="1106" w:type="dxa"/>
            <w:noWrap/>
            <w:vAlign w:val="center"/>
            <w:hideMark/>
          </w:tcPr>
          <w:p w14:paraId="6ACCEBB5" w14:textId="77777777" w:rsidR="00DA4A9A" w:rsidRPr="00DA4A9A" w:rsidRDefault="00DA4A9A" w:rsidP="00DA4A9A">
            <w:pPr>
              <w:tabs>
                <w:tab w:val="left" w:pos="2400"/>
              </w:tabs>
              <w:jc w:val="center"/>
              <w:rPr>
                <w:rFonts w:ascii="Times New Roman" w:hAnsi="Times New Roman" w:cs="Times New Roman"/>
                <w:color w:val="000000" w:themeColor="text1"/>
                <w:sz w:val="18"/>
                <w:szCs w:val="18"/>
              </w:rPr>
            </w:pPr>
            <w:r w:rsidRPr="00DA4A9A">
              <w:rPr>
                <w:rFonts w:ascii="Times New Roman" w:hAnsi="Times New Roman" w:cs="Times New Roman"/>
                <w:color w:val="000000" w:themeColor="text1"/>
                <w:sz w:val="18"/>
                <w:szCs w:val="18"/>
              </w:rPr>
              <w:t>Unweighted</w:t>
            </w:r>
          </w:p>
        </w:tc>
        <w:tc>
          <w:tcPr>
            <w:tcW w:w="1107" w:type="dxa"/>
            <w:noWrap/>
            <w:vAlign w:val="center"/>
            <w:hideMark/>
          </w:tcPr>
          <w:p w14:paraId="527B6E2C" w14:textId="77777777" w:rsidR="00DA4A9A" w:rsidRPr="00DA4A9A" w:rsidRDefault="00DA4A9A" w:rsidP="00DA4A9A">
            <w:pPr>
              <w:tabs>
                <w:tab w:val="left" w:pos="2400"/>
              </w:tabs>
              <w:jc w:val="center"/>
              <w:rPr>
                <w:rFonts w:ascii="Times New Roman" w:hAnsi="Times New Roman" w:cs="Times New Roman"/>
                <w:color w:val="000000" w:themeColor="text1"/>
                <w:sz w:val="18"/>
                <w:szCs w:val="18"/>
              </w:rPr>
            </w:pPr>
            <w:r w:rsidRPr="00DA4A9A">
              <w:rPr>
                <w:rFonts w:ascii="Times New Roman" w:hAnsi="Times New Roman" w:cs="Times New Roman"/>
                <w:color w:val="000000" w:themeColor="text1"/>
                <w:sz w:val="18"/>
                <w:szCs w:val="18"/>
              </w:rPr>
              <w:t>Weighted</w:t>
            </w:r>
          </w:p>
        </w:tc>
      </w:tr>
      <w:tr w:rsidR="00DA4A9A" w:rsidRPr="00FE6DA9" w14:paraId="1798B626" w14:textId="77777777" w:rsidTr="00C73F65">
        <w:trPr>
          <w:trHeight w:val="604"/>
        </w:trPr>
        <w:tc>
          <w:tcPr>
            <w:tcW w:w="1253" w:type="dxa"/>
            <w:noWrap/>
            <w:vAlign w:val="center"/>
            <w:hideMark/>
          </w:tcPr>
          <w:p w14:paraId="49B75499" w14:textId="77777777" w:rsidR="00DA4A9A" w:rsidRPr="00DA4A9A" w:rsidRDefault="00DA4A9A" w:rsidP="00DA4A9A">
            <w:pPr>
              <w:tabs>
                <w:tab w:val="left" w:pos="2400"/>
              </w:tabs>
              <w:jc w:val="left"/>
              <w:rPr>
                <w:rFonts w:ascii="Times New Roman" w:hAnsi="Times New Roman" w:cs="Times New Roman"/>
                <w:color w:val="000000" w:themeColor="text1"/>
                <w:sz w:val="18"/>
                <w:szCs w:val="18"/>
              </w:rPr>
            </w:pPr>
            <w:r w:rsidRPr="00DA4A9A">
              <w:rPr>
                <w:rFonts w:ascii="Times New Roman" w:hAnsi="Times New Roman" w:cs="Times New Roman"/>
                <w:color w:val="000000" w:themeColor="text1"/>
                <w:sz w:val="18"/>
                <w:szCs w:val="18"/>
              </w:rPr>
              <w:t>Age</w:t>
            </w:r>
          </w:p>
        </w:tc>
        <w:tc>
          <w:tcPr>
            <w:tcW w:w="1106" w:type="dxa"/>
            <w:noWrap/>
            <w:vAlign w:val="center"/>
            <w:hideMark/>
          </w:tcPr>
          <w:p w14:paraId="19355ADC" w14:textId="488ED245" w:rsidR="00DA4A9A" w:rsidRPr="00DA4A9A" w:rsidRDefault="002C0BE1" w:rsidP="00DA4A9A">
            <w:pPr>
              <w:tabs>
                <w:tab w:val="left" w:pos="2400"/>
              </w:tabs>
              <w:jc w:val="center"/>
              <w:rPr>
                <w:rFonts w:ascii="Times New Roman" w:hAnsi="Times New Roman" w:cs="Times New Roman"/>
                <w:color w:val="000000" w:themeColor="text1"/>
                <w:sz w:val="18"/>
                <w:szCs w:val="18"/>
              </w:rPr>
            </w:pPr>
            <w:r>
              <w:rPr>
                <w:rFonts w:ascii="Times New Roman" w:hAnsi="Times New Roman" w:cs="Times New Roman"/>
                <w:sz w:val="18"/>
                <w:szCs w:val="18"/>
              </w:rPr>
              <w:t>0.</w:t>
            </w:r>
            <w:r>
              <w:rPr>
                <w:rFonts w:ascii="Times New Roman" w:hAnsi="Times New Roman" w:cs="Times New Roman" w:hint="eastAsia"/>
                <w:sz w:val="18"/>
                <w:szCs w:val="18"/>
              </w:rPr>
              <w:t>313</w:t>
            </w:r>
          </w:p>
        </w:tc>
        <w:tc>
          <w:tcPr>
            <w:tcW w:w="1107" w:type="dxa"/>
            <w:noWrap/>
            <w:vAlign w:val="center"/>
            <w:hideMark/>
          </w:tcPr>
          <w:p w14:paraId="2EEB6544" w14:textId="2FF4D523" w:rsidR="00DA4A9A" w:rsidRPr="00DA4A9A" w:rsidRDefault="002C0BE1" w:rsidP="00DA4A9A">
            <w:pPr>
              <w:tabs>
                <w:tab w:val="left" w:pos="2400"/>
              </w:tabs>
              <w:jc w:val="center"/>
              <w:rPr>
                <w:rFonts w:ascii="Times New Roman" w:hAnsi="Times New Roman" w:cs="Times New Roman"/>
                <w:color w:val="000000" w:themeColor="text1"/>
                <w:sz w:val="18"/>
                <w:szCs w:val="18"/>
              </w:rPr>
            </w:pPr>
            <w:r>
              <w:rPr>
                <w:rFonts w:ascii="Times New Roman" w:hAnsi="Times New Roman" w:cs="Times New Roman"/>
                <w:sz w:val="18"/>
                <w:szCs w:val="18"/>
              </w:rPr>
              <w:t>0.</w:t>
            </w:r>
            <w:r>
              <w:rPr>
                <w:rFonts w:ascii="Times New Roman" w:hAnsi="Times New Roman" w:cs="Times New Roman" w:hint="eastAsia"/>
                <w:sz w:val="18"/>
                <w:szCs w:val="18"/>
              </w:rPr>
              <w:t>041</w:t>
            </w:r>
          </w:p>
        </w:tc>
      </w:tr>
      <w:tr w:rsidR="00DA4A9A" w:rsidRPr="00FE6DA9" w14:paraId="391DC59D" w14:textId="77777777" w:rsidTr="00C73F65">
        <w:trPr>
          <w:trHeight w:val="604"/>
        </w:trPr>
        <w:tc>
          <w:tcPr>
            <w:tcW w:w="1253" w:type="dxa"/>
            <w:noWrap/>
            <w:vAlign w:val="center"/>
            <w:hideMark/>
          </w:tcPr>
          <w:p w14:paraId="58909E7A" w14:textId="77777777" w:rsidR="00DA4A9A" w:rsidRPr="00DA4A9A" w:rsidRDefault="00DA4A9A" w:rsidP="00DA4A9A">
            <w:pPr>
              <w:tabs>
                <w:tab w:val="left" w:pos="2400"/>
              </w:tabs>
              <w:jc w:val="left"/>
              <w:rPr>
                <w:rFonts w:ascii="Times New Roman" w:hAnsi="Times New Roman" w:cs="Times New Roman"/>
                <w:color w:val="000000" w:themeColor="text1"/>
                <w:sz w:val="18"/>
                <w:szCs w:val="18"/>
              </w:rPr>
            </w:pPr>
            <w:r w:rsidRPr="00DA4A9A">
              <w:rPr>
                <w:rFonts w:ascii="Times New Roman" w:hAnsi="Times New Roman" w:cs="Times New Roman"/>
                <w:color w:val="000000" w:themeColor="text1"/>
                <w:sz w:val="18"/>
                <w:szCs w:val="18"/>
              </w:rPr>
              <w:t>Sex: Female</w:t>
            </w:r>
          </w:p>
        </w:tc>
        <w:tc>
          <w:tcPr>
            <w:tcW w:w="1106" w:type="dxa"/>
            <w:noWrap/>
            <w:vAlign w:val="center"/>
            <w:hideMark/>
          </w:tcPr>
          <w:p w14:paraId="3F1CA3E2" w14:textId="37F65023" w:rsidR="00DA4A9A" w:rsidRPr="00DA4A9A" w:rsidRDefault="002C0BE1" w:rsidP="00DA4A9A">
            <w:pPr>
              <w:tabs>
                <w:tab w:val="left" w:pos="2400"/>
              </w:tabs>
              <w:jc w:val="center"/>
              <w:rPr>
                <w:rFonts w:ascii="Times New Roman" w:hAnsi="Times New Roman" w:cs="Times New Roman"/>
                <w:color w:val="000000" w:themeColor="text1"/>
                <w:sz w:val="18"/>
                <w:szCs w:val="18"/>
              </w:rPr>
            </w:pPr>
            <w:r>
              <w:rPr>
                <w:rFonts w:ascii="Times New Roman" w:hAnsi="Times New Roman" w:cs="Times New Roman"/>
                <w:sz w:val="18"/>
                <w:szCs w:val="18"/>
              </w:rPr>
              <w:t>0.</w:t>
            </w:r>
            <w:r>
              <w:rPr>
                <w:rFonts w:ascii="Times New Roman" w:hAnsi="Times New Roman" w:cs="Times New Roman" w:hint="eastAsia"/>
                <w:sz w:val="18"/>
                <w:szCs w:val="18"/>
              </w:rPr>
              <w:t>260</w:t>
            </w:r>
          </w:p>
        </w:tc>
        <w:tc>
          <w:tcPr>
            <w:tcW w:w="1107" w:type="dxa"/>
            <w:noWrap/>
            <w:vAlign w:val="center"/>
            <w:hideMark/>
          </w:tcPr>
          <w:p w14:paraId="48C7EEB7" w14:textId="202EC917" w:rsidR="00DA4A9A" w:rsidRPr="00DA4A9A" w:rsidRDefault="002C0BE1" w:rsidP="00DA4A9A">
            <w:pPr>
              <w:tabs>
                <w:tab w:val="left" w:pos="2400"/>
              </w:tabs>
              <w:jc w:val="center"/>
              <w:rPr>
                <w:rFonts w:ascii="Times New Roman" w:hAnsi="Times New Roman" w:cs="Times New Roman"/>
                <w:color w:val="000000" w:themeColor="text1"/>
                <w:sz w:val="18"/>
                <w:szCs w:val="18"/>
              </w:rPr>
            </w:pPr>
            <w:r>
              <w:rPr>
                <w:rFonts w:ascii="Times New Roman" w:hAnsi="Times New Roman" w:cs="Times New Roman"/>
                <w:sz w:val="18"/>
                <w:szCs w:val="18"/>
              </w:rPr>
              <w:t>0.</w:t>
            </w:r>
            <w:r>
              <w:rPr>
                <w:rFonts w:ascii="Times New Roman" w:hAnsi="Times New Roman" w:cs="Times New Roman" w:hint="eastAsia"/>
                <w:sz w:val="18"/>
                <w:szCs w:val="18"/>
              </w:rPr>
              <w:t>023</w:t>
            </w:r>
          </w:p>
        </w:tc>
      </w:tr>
      <w:tr w:rsidR="00DA4A9A" w:rsidRPr="00FE6DA9" w14:paraId="51885D66" w14:textId="77777777" w:rsidTr="00C73F65">
        <w:trPr>
          <w:trHeight w:val="604"/>
        </w:trPr>
        <w:tc>
          <w:tcPr>
            <w:tcW w:w="1253" w:type="dxa"/>
            <w:noWrap/>
            <w:vAlign w:val="center"/>
            <w:hideMark/>
          </w:tcPr>
          <w:p w14:paraId="4632D76D" w14:textId="77777777" w:rsidR="00DA4A9A" w:rsidRPr="00DA4A9A" w:rsidRDefault="00DA4A9A" w:rsidP="00DA4A9A">
            <w:pPr>
              <w:tabs>
                <w:tab w:val="left" w:pos="2400"/>
              </w:tabs>
              <w:jc w:val="left"/>
              <w:rPr>
                <w:rFonts w:ascii="Times New Roman" w:hAnsi="Times New Roman" w:cs="Times New Roman"/>
                <w:color w:val="000000" w:themeColor="text1"/>
                <w:sz w:val="18"/>
                <w:szCs w:val="18"/>
              </w:rPr>
            </w:pPr>
            <w:r w:rsidRPr="00DA4A9A">
              <w:rPr>
                <w:rFonts w:ascii="Times New Roman" w:hAnsi="Times New Roman" w:cs="Times New Roman"/>
                <w:color w:val="000000" w:themeColor="text1"/>
                <w:sz w:val="18"/>
                <w:szCs w:val="18"/>
              </w:rPr>
              <w:t>BMI</w:t>
            </w:r>
          </w:p>
        </w:tc>
        <w:tc>
          <w:tcPr>
            <w:tcW w:w="1106" w:type="dxa"/>
            <w:noWrap/>
            <w:vAlign w:val="center"/>
            <w:hideMark/>
          </w:tcPr>
          <w:p w14:paraId="277F3DB3" w14:textId="56961EB3" w:rsidR="00DA4A9A" w:rsidRPr="00DA4A9A" w:rsidRDefault="002C0BE1" w:rsidP="00DA4A9A">
            <w:pPr>
              <w:tabs>
                <w:tab w:val="left" w:pos="2400"/>
              </w:tabs>
              <w:jc w:val="center"/>
              <w:rPr>
                <w:rFonts w:ascii="Times New Roman" w:hAnsi="Times New Roman" w:cs="Times New Roman"/>
                <w:color w:val="000000" w:themeColor="text1"/>
                <w:sz w:val="18"/>
                <w:szCs w:val="18"/>
              </w:rPr>
            </w:pPr>
            <w:r>
              <w:rPr>
                <w:rFonts w:ascii="Times New Roman" w:hAnsi="Times New Roman" w:cs="Times New Roman"/>
                <w:sz w:val="18"/>
                <w:szCs w:val="18"/>
              </w:rPr>
              <w:t>0.</w:t>
            </w:r>
            <w:r>
              <w:rPr>
                <w:rFonts w:ascii="Times New Roman" w:hAnsi="Times New Roman" w:cs="Times New Roman" w:hint="eastAsia"/>
                <w:sz w:val="18"/>
                <w:szCs w:val="18"/>
              </w:rPr>
              <w:t>294</w:t>
            </w:r>
          </w:p>
        </w:tc>
        <w:tc>
          <w:tcPr>
            <w:tcW w:w="1107" w:type="dxa"/>
            <w:noWrap/>
            <w:vAlign w:val="center"/>
            <w:hideMark/>
          </w:tcPr>
          <w:p w14:paraId="576ED258" w14:textId="4EA3E7FE" w:rsidR="00DA4A9A" w:rsidRPr="00DA4A9A" w:rsidRDefault="002C0BE1" w:rsidP="00DA4A9A">
            <w:pPr>
              <w:tabs>
                <w:tab w:val="left" w:pos="2400"/>
              </w:tabs>
              <w:jc w:val="center"/>
              <w:rPr>
                <w:rFonts w:ascii="Times New Roman" w:hAnsi="Times New Roman" w:cs="Times New Roman"/>
                <w:color w:val="000000" w:themeColor="text1"/>
                <w:sz w:val="18"/>
                <w:szCs w:val="18"/>
              </w:rPr>
            </w:pPr>
            <w:r>
              <w:rPr>
                <w:rFonts w:ascii="Times New Roman" w:hAnsi="Times New Roman" w:cs="Times New Roman"/>
                <w:sz w:val="18"/>
                <w:szCs w:val="18"/>
              </w:rPr>
              <w:t>0.0</w:t>
            </w:r>
            <w:r>
              <w:rPr>
                <w:rFonts w:ascii="Times New Roman" w:hAnsi="Times New Roman" w:cs="Times New Roman" w:hint="eastAsia"/>
                <w:sz w:val="18"/>
                <w:szCs w:val="18"/>
              </w:rPr>
              <w:t>50</w:t>
            </w:r>
          </w:p>
        </w:tc>
      </w:tr>
      <w:tr w:rsidR="00DA4A9A" w:rsidRPr="00FE6DA9" w14:paraId="242792CC" w14:textId="77777777" w:rsidTr="00C73F65">
        <w:trPr>
          <w:trHeight w:val="706"/>
        </w:trPr>
        <w:tc>
          <w:tcPr>
            <w:tcW w:w="1253" w:type="dxa"/>
            <w:noWrap/>
            <w:vAlign w:val="center"/>
            <w:hideMark/>
          </w:tcPr>
          <w:p w14:paraId="7773ED50" w14:textId="77777777" w:rsidR="00DA4A9A" w:rsidRPr="00DA4A9A" w:rsidRDefault="00DA4A9A" w:rsidP="00DA4A9A">
            <w:pPr>
              <w:tabs>
                <w:tab w:val="left" w:pos="2400"/>
              </w:tabs>
              <w:jc w:val="left"/>
              <w:rPr>
                <w:rFonts w:ascii="Times New Roman" w:hAnsi="Times New Roman" w:cs="Times New Roman"/>
                <w:color w:val="000000" w:themeColor="text1"/>
                <w:sz w:val="18"/>
                <w:szCs w:val="18"/>
              </w:rPr>
            </w:pPr>
            <w:r w:rsidRPr="00DA4A9A">
              <w:rPr>
                <w:rFonts w:ascii="Times New Roman" w:hAnsi="Times New Roman" w:cs="Times New Roman"/>
                <w:color w:val="000000" w:themeColor="text1"/>
                <w:sz w:val="18"/>
                <w:szCs w:val="18"/>
              </w:rPr>
              <w:t>*CCI ≥ 6</w:t>
            </w:r>
          </w:p>
        </w:tc>
        <w:tc>
          <w:tcPr>
            <w:tcW w:w="1106" w:type="dxa"/>
            <w:noWrap/>
            <w:vAlign w:val="center"/>
            <w:hideMark/>
          </w:tcPr>
          <w:p w14:paraId="35641F68" w14:textId="5CCF72E5" w:rsidR="00DA4A9A" w:rsidRPr="00DA4A9A" w:rsidRDefault="002C0BE1" w:rsidP="00DA4A9A">
            <w:pPr>
              <w:tabs>
                <w:tab w:val="left" w:pos="2400"/>
              </w:tabs>
              <w:jc w:val="center"/>
              <w:rPr>
                <w:rFonts w:ascii="Times New Roman" w:hAnsi="Times New Roman" w:cs="Times New Roman"/>
                <w:color w:val="000000" w:themeColor="text1"/>
                <w:sz w:val="18"/>
                <w:szCs w:val="18"/>
              </w:rPr>
            </w:pPr>
            <w:r>
              <w:rPr>
                <w:rFonts w:ascii="Times New Roman" w:hAnsi="Times New Roman" w:cs="Times New Roman"/>
                <w:sz w:val="18"/>
                <w:szCs w:val="18"/>
              </w:rPr>
              <w:t>0.</w:t>
            </w:r>
            <w:r>
              <w:rPr>
                <w:rFonts w:ascii="Times New Roman" w:hAnsi="Times New Roman" w:cs="Times New Roman" w:hint="eastAsia"/>
                <w:sz w:val="18"/>
                <w:szCs w:val="18"/>
              </w:rPr>
              <w:t>090</w:t>
            </w:r>
          </w:p>
        </w:tc>
        <w:tc>
          <w:tcPr>
            <w:tcW w:w="1107" w:type="dxa"/>
            <w:noWrap/>
            <w:vAlign w:val="center"/>
            <w:hideMark/>
          </w:tcPr>
          <w:p w14:paraId="5D15B0AC" w14:textId="1AD15270" w:rsidR="00DA4A9A" w:rsidRPr="00DA4A9A" w:rsidRDefault="002C0BE1" w:rsidP="00DA4A9A">
            <w:pPr>
              <w:tabs>
                <w:tab w:val="left" w:pos="2400"/>
              </w:tabs>
              <w:jc w:val="center"/>
              <w:rPr>
                <w:rFonts w:ascii="Times New Roman" w:hAnsi="Times New Roman" w:cs="Times New Roman"/>
                <w:color w:val="000000" w:themeColor="text1"/>
                <w:sz w:val="18"/>
                <w:szCs w:val="18"/>
              </w:rPr>
            </w:pPr>
            <w:r>
              <w:rPr>
                <w:rFonts w:ascii="Times New Roman" w:hAnsi="Times New Roman" w:cs="Times New Roman"/>
                <w:sz w:val="18"/>
                <w:szCs w:val="18"/>
              </w:rPr>
              <w:t>0.</w:t>
            </w:r>
            <w:r>
              <w:rPr>
                <w:rFonts w:ascii="Times New Roman" w:hAnsi="Times New Roman" w:cs="Times New Roman" w:hint="eastAsia"/>
                <w:sz w:val="18"/>
                <w:szCs w:val="18"/>
              </w:rPr>
              <w:t>210</w:t>
            </w:r>
          </w:p>
        </w:tc>
      </w:tr>
      <w:tr w:rsidR="00DA4A9A" w:rsidRPr="00FE6DA9" w14:paraId="664E4AB6" w14:textId="77777777" w:rsidTr="00C73F65">
        <w:trPr>
          <w:trHeight w:val="604"/>
        </w:trPr>
        <w:tc>
          <w:tcPr>
            <w:tcW w:w="1253" w:type="dxa"/>
            <w:noWrap/>
            <w:vAlign w:val="center"/>
            <w:hideMark/>
          </w:tcPr>
          <w:p w14:paraId="1D376D8F" w14:textId="77777777" w:rsidR="00DA4A9A" w:rsidRPr="00DA4A9A" w:rsidRDefault="00DA4A9A" w:rsidP="00DA4A9A">
            <w:pPr>
              <w:tabs>
                <w:tab w:val="left" w:pos="2400"/>
              </w:tabs>
              <w:jc w:val="left"/>
              <w:rPr>
                <w:rFonts w:ascii="Times New Roman" w:hAnsi="Times New Roman" w:cs="Times New Roman"/>
                <w:color w:val="000000" w:themeColor="text1"/>
                <w:sz w:val="18"/>
                <w:szCs w:val="18"/>
              </w:rPr>
            </w:pPr>
            <w:r w:rsidRPr="00DA4A9A">
              <w:rPr>
                <w:rFonts w:ascii="Times New Roman" w:hAnsi="Times New Roman" w:cs="Times New Roman"/>
                <w:color w:val="000000" w:themeColor="text1"/>
                <w:sz w:val="18"/>
                <w:szCs w:val="18"/>
              </w:rPr>
              <w:t>ALT (IU/L)</w:t>
            </w:r>
          </w:p>
        </w:tc>
        <w:tc>
          <w:tcPr>
            <w:tcW w:w="1106" w:type="dxa"/>
            <w:noWrap/>
            <w:vAlign w:val="center"/>
            <w:hideMark/>
          </w:tcPr>
          <w:p w14:paraId="7272CB6E" w14:textId="7275FA22" w:rsidR="00DA4A9A" w:rsidRPr="00DA4A9A" w:rsidRDefault="002C0BE1" w:rsidP="00DA4A9A">
            <w:pPr>
              <w:tabs>
                <w:tab w:val="left" w:pos="2400"/>
              </w:tabs>
              <w:jc w:val="center"/>
              <w:rPr>
                <w:rFonts w:ascii="Times New Roman" w:hAnsi="Times New Roman" w:cs="Times New Roman"/>
                <w:color w:val="000000" w:themeColor="text1"/>
                <w:sz w:val="18"/>
                <w:szCs w:val="18"/>
              </w:rPr>
            </w:pPr>
            <w:r>
              <w:rPr>
                <w:rFonts w:ascii="Times New Roman" w:hAnsi="Times New Roman" w:cs="Times New Roman"/>
                <w:sz w:val="18"/>
                <w:szCs w:val="18"/>
              </w:rPr>
              <w:t>0.</w:t>
            </w:r>
            <w:r>
              <w:rPr>
                <w:rFonts w:ascii="Times New Roman" w:hAnsi="Times New Roman" w:cs="Times New Roman" w:hint="eastAsia"/>
                <w:sz w:val="18"/>
                <w:szCs w:val="18"/>
              </w:rPr>
              <w:t>069</w:t>
            </w:r>
          </w:p>
        </w:tc>
        <w:tc>
          <w:tcPr>
            <w:tcW w:w="1107" w:type="dxa"/>
            <w:noWrap/>
            <w:vAlign w:val="center"/>
            <w:hideMark/>
          </w:tcPr>
          <w:p w14:paraId="38F33BEA" w14:textId="70530A44" w:rsidR="00DA4A9A" w:rsidRPr="00DA4A9A" w:rsidRDefault="002C0BE1" w:rsidP="00DA4A9A">
            <w:pPr>
              <w:tabs>
                <w:tab w:val="left" w:pos="2400"/>
              </w:tabs>
              <w:jc w:val="center"/>
              <w:rPr>
                <w:rFonts w:ascii="Times New Roman" w:hAnsi="Times New Roman" w:cs="Times New Roman"/>
                <w:color w:val="000000" w:themeColor="text1"/>
                <w:sz w:val="18"/>
                <w:szCs w:val="18"/>
              </w:rPr>
            </w:pPr>
            <w:r>
              <w:rPr>
                <w:rFonts w:ascii="Times New Roman" w:hAnsi="Times New Roman" w:cs="Times New Roman"/>
                <w:sz w:val="18"/>
                <w:szCs w:val="18"/>
              </w:rPr>
              <w:t>0.</w:t>
            </w:r>
            <w:r>
              <w:rPr>
                <w:rFonts w:ascii="Times New Roman" w:hAnsi="Times New Roman" w:cs="Times New Roman" w:hint="eastAsia"/>
                <w:sz w:val="18"/>
                <w:szCs w:val="18"/>
              </w:rPr>
              <w:t>101</w:t>
            </w:r>
          </w:p>
        </w:tc>
      </w:tr>
      <w:tr w:rsidR="00DA4A9A" w:rsidRPr="00FE6DA9" w14:paraId="71280751" w14:textId="77777777" w:rsidTr="00C73F65">
        <w:trPr>
          <w:trHeight w:val="604"/>
        </w:trPr>
        <w:tc>
          <w:tcPr>
            <w:tcW w:w="1253" w:type="dxa"/>
            <w:noWrap/>
            <w:vAlign w:val="center"/>
            <w:hideMark/>
          </w:tcPr>
          <w:p w14:paraId="1CD02BF0" w14:textId="793259D8" w:rsidR="00DA4A9A" w:rsidRDefault="00DA4A9A" w:rsidP="00DA4A9A">
            <w:pPr>
              <w:tabs>
                <w:tab w:val="left" w:pos="2400"/>
              </w:tabs>
              <w:jc w:val="left"/>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Bismuth</w:t>
            </w:r>
          </w:p>
          <w:p w14:paraId="649505A0" w14:textId="6123285C" w:rsidR="00DA4A9A" w:rsidRPr="00DA4A9A" w:rsidRDefault="00DA4A9A" w:rsidP="00DA4A9A">
            <w:pPr>
              <w:tabs>
                <w:tab w:val="left" w:pos="2400"/>
              </w:tabs>
              <w:jc w:val="left"/>
              <w:rPr>
                <w:rFonts w:ascii="Times New Roman" w:hAnsi="Times New Roman" w:cs="Times New Roman"/>
                <w:color w:val="000000" w:themeColor="text1"/>
                <w:sz w:val="18"/>
                <w:szCs w:val="18"/>
              </w:rPr>
            </w:pPr>
            <w:r w:rsidRPr="00DA4A9A">
              <w:rPr>
                <w:rFonts w:ascii="Times New Roman" w:hAnsi="Times New Roman" w:cs="Times New Roman"/>
                <w:color w:val="000000" w:themeColor="text1"/>
                <w:sz w:val="18"/>
                <w:szCs w:val="18"/>
              </w:rPr>
              <w:t>Type IV</w:t>
            </w:r>
          </w:p>
        </w:tc>
        <w:tc>
          <w:tcPr>
            <w:tcW w:w="1106" w:type="dxa"/>
            <w:noWrap/>
            <w:vAlign w:val="center"/>
            <w:hideMark/>
          </w:tcPr>
          <w:p w14:paraId="4405BF57" w14:textId="79EE4E5D" w:rsidR="00DA4A9A" w:rsidRPr="00DA4A9A" w:rsidRDefault="002C0BE1" w:rsidP="00DA4A9A">
            <w:pPr>
              <w:tabs>
                <w:tab w:val="left" w:pos="2400"/>
              </w:tabs>
              <w:jc w:val="center"/>
              <w:rPr>
                <w:rFonts w:ascii="Times New Roman" w:hAnsi="Times New Roman" w:cs="Times New Roman"/>
                <w:color w:val="000000" w:themeColor="text1"/>
                <w:sz w:val="18"/>
                <w:szCs w:val="18"/>
              </w:rPr>
            </w:pPr>
            <w:r>
              <w:rPr>
                <w:rFonts w:ascii="Times New Roman" w:hAnsi="Times New Roman" w:cs="Times New Roman"/>
                <w:sz w:val="18"/>
                <w:szCs w:val="18"/>
              </w:rPr>
              <w:t>0.</w:t>
            </w:r>
            <w:r>
              <w:rPr>
                <w:rFonts w:ascii="Times New Roman" w:hAnsi="Times New Roman" w:cs="Times New Roman" w:hint="eastAsia"/>
                <w:sz w:val="18"/>
                <w:szCs w:val="18"/>
              </w:rPr>
              <w:t>564</w:t>
            </w:r>
          </w:p>
        </w:tc>
        <w:tc>
          <w:tcPr>
            <w:tcW w:w="1107" w:type="dxa"/>
            <w:noWrap/>
            <w:vAlign w:val="center"/>
            <w:hideMark/>
          </w:tcPr>
          <w:p w14:paraId="2B8A3BE2" w14:textId="72384D62" w:rsidR="00DA4A9A" w:rsidRPr="00DA4A9A" w:rsidRDefault="002C0BE1" w:rsidP="00DA4A9A">
            <w:pPr>
              <w:tabs>
                <w:tab w:val="left" w:pos="2400"/>
              </w:tabs>
              <w:jc w:val="center"/>
              <w:rPr>
                <w:rFonts w:ascii="Times New Roman" w:hAnsi="Times New Roman" w:cs="Times New Roman"/>
                <w:color w:val="000000" w:themeColor="text1"/>
                <w:sz w:val="18"/>
                <w:szCs w:val="18"/>
              </w:rPr>
            </w:pPr>
            <w:r>
              <w:rPr>
                <w:rFonts w:ascii="Times New Roman" w:hAnsi="Times New Roman" w:cs="Times New Roman"/>
                <w:sz w:val="18"/>
                <w:szCs w:val="18"/>
              </w:rPr>
              <w:t>0.</w:t>
            </w:r>
            <w:r>
              <w:rPr>
                <w:rFonts w:ascii="Times New Roman" w:hAnsi="Times New Roman" w:cs="Times New Roman" w:hint="eastAsia"/>
                <w:sz w:val="18"/>
                <w:szCs w:val="18"/>
              </w:rPr>
              <w:t>113</w:t>
            </w:r>
          </w:p>
        </w:tc>
      </w:tr>
      <w:tr w:rsidR="00DA4A9A" w:rsidRPr="00FE6DA9" w14:paraId="2B440ABD" w14:textId="77777777" w:rsidTr="00C73F65">
        <w:trPr>
          <w:trHeight w:val="604"/>
        </w:trPr>
        <w:tc>
          <w:tcPr>
            <w:tcW w:w="1253" w:type="dxa"/>
            <w:noWrap/>
            <w:vAlign w:val="center"/>
            <w:hideMark/>
          </w:tcPr>
          <w:p w14:paraId="27ADB3CD" w14:textId="77777777" w:rsidR="00DA4A9A" w:rsidRPr="00DA4A9A" w:rsidRDefault="00DA4A9A" w:rsidP="00DA4A9A">
            <w:pPr>
              <w:tabs>
                <w:tab w:val="left" w:pos="2400"/>
              </w:tabs>
              <w:jc w:val="left"/>
              <w:rPr>
                <w:rFonts w:ascii="Times New Roman" w:hAnsi="Times New Roman" w:cs="Times New Roman"/>
                <w:color w:val="000000" w:themeColor="text1"/>
                <w:sz w:val="18"/>
                <w:szCs w:val="18"/>
              </w:rPr>
            </w:pPr>
            <w:r w:rsidRPr="00DA4A9A">
              <w:rPr>
                <w:rFonts w:ascii="Times New Roman" w:hAnsi="Times New Roman" w:cs="Times New Roman"/>
                <w:color w:val="000000" w:themeColor="text1"/>
                <w:sz w:val="18"/>
                <w:szCs w:val="18"/>
              </w:rPr>
              <w:t>CA19-9 (IU/mL)</w:t>
            </w:r>
          </w:p>
        </w:tc>
        <w:tc>
          <w:tcPr>
            <w:tcW w:w="1106" w:type="dxa"/>
            <w:noWrap/>
            <w:vAlign w:val="center"/>
            <w:hideMark/>
          </w:tcPr>
          <w:p w14:paraId="4DD77F3C" w14:textId="177D1CA5" w:rsidR="00DA4A9A" w:rsidRPr="00DA4A9A" w:rsidRDefault="002C0BE1" w:rsidP="00DA4A9A">
            <w:pPr>
              <w:tabs>
                <w:tab w:val="left" w:pos="2400"/>
              </w:tabs>
              <w:jc w:val="center"/>
              <w:rPr>
                <w:rFonts w:ascii="Times New Roman" w:hAnsi="Times New Roman" w:cs="Times New Roman"/>
                <w:color w:val="000000" w:themeColor="text1"/>
                <w:sz w:val="18"/>
                <w:szCs w:val="18"/>
              </w:rPr>
            </w:pPr>
            <w:r>
              <w:rPr>
                <w:rFonts w:ascii="Times New Roman" w:hAnsi="Times New Roman" w:cs="Times New Roman"/>
                <w:sz w:val="18"/>
                <w:szCs w:val="18"/>
              </w:rPr>
              <w:t>0.0</w:t>
            </w:r>
            <w:r>
              <w:rPr>
                <w:rFonts w:ascii="Times New Roman" w:hAnsi="Times New Roman" w:cs="Times New Roman" w:hint="eastAsia"/>
                <w:sz w:val="18"/>
                <w:szCs w:val="18"/>
              </w:rPr>
              <w:t>76</w:t>
            </w:r>
          </w:p>
        </w:tc>
        <w:tc>
          <w:tcPr>
            <w:tcW w:w="1107" w:type="dxa"/>
            <w:noWrap/>
            <w:vAlign w:val="center"/>
            <w:hideMark/>
          </w:tcPr>
          <w:p w14:paraId="5F3910BD" w14:textId="55149735" w:rsidR="00DA4A9A" w:rsidRPr="00DA4A9A" w:rsidRDefault="002C0BE1" w:rsidP="00DA4A9A">
            <w:pPr>
              <w:tabs>
                <w:tab w:val="left" w:pos="2400"/>
              </w:tabs>
              <w:jc w:val="center"/>
              <w:rPr>
                <w:rFonts w:ascii="Times New Roman" w:hAnsi="Times New Roman" w:cs="Times New Roman"/>
                <w:color w:val="000000" w:themeColor="text1"/>
                <w:sz w:val="18"/>
                <w:szCs w:val="18"/>
              </w:rPr>
            </w:pPr>
            <w:r>
              <w:rPr>
                <w:rFonts w:ascii="Times New Roman" w:hAnsi="Times New Roman" w:cs="Times New Roman"/>
                <w:sz w:val="18"/>
                <w:szCs w:val="18"/>
              </w:rPr>
              <w:t>0.1</w:t>
            </w:r>
            <w:r>
              <w:rPr>
                <w:rFonts w:ascii="Times New Roman" w:hAnsi="Times New Roman" w:cs="Times New Roman" w:hint="eastAsia"/>
                <w:sz w:val="18"/>
                <w:szCs w:val="18"/>
              </w:rPr>
              <w:t>01</w:t>
            </w:r>
          </w:p>
        </w:tc>
      </w:tr>
    </w:tbl>
    <w:p w14:paraId="29AE799A" w14:textId="77777777" w:rsidR="00C73F65" w:rsidRDefault="00C73F65" w:rsidP="00D92185">
      <w:pPr>
        <w:widowControl/>
        <w:wordWrap/>
        <w:autoSpaceDE/>
        <w:autoSpaceDN/>
        <w:spacing w:after="0" w:line="300" w:lineRule="exact"/>
        <w:jc w:val="left"/>
        <w:rPr>
          <w:rFonts w:ascii="Times New Roman" w:eastAsia="맑은 고딕" w:hAnsi="Times New Roman" w:cs="Times New Roman"/>
          <w:kern w:val="0"/>
          <w:sz w:val="24"/>
          <w:szCs w:val="24"/>
          <w:lang w:val="en-GB" w:eastAsia="en-US"/>
        </w:rPr>
      </w:pPr>
    </w:p>
    <w:p w14:paraId="19E291F3" w14:textId="77777777" w:rsidR="00C73F65" w:rsidRDefault="00C73F65" w:rsidP="00C73F65">
      <w:pPr>
        <w:widowControl/>
        <w:wordWrap/>
        <w:autoSpaceDE/>
        <w:autoSpaceDN/>
        <w:spacing w:after="0" w:line="480" w:lineRule="auto"/>
        <w:jc w:val="left"/>
        <w:rPr>
          <w:rFonts w:ascii="Times New Roman" w:hAnsi="Times New Roman" w:cs="Times New Roman"/>
          <w:b/>
          <w:color w:val="000000" w:themeColor="text1"/>
          <w:sz w:val="24"/>
        </w:rPr>
      </w:pPr>
    </w:p>
    <w:p w14:paraId="46A70E70" w14:textId="14C6560B" w:rsidR="00D92185" w:rsidRPr="00D92185" w:rsidRDefault="00C73F65" w:rsidP="00C73F65">
      <w:pPr>
        <w:widowControl/>
        <w:wordWrap/>
        <w:autoSpaceDE/>
        <w:autoSpaceDN/>
        <w:spacing w:after="0" w:line="480" w:lineRule="auto"/>
        <w:jc w:val="left"/>
        <w:rPr>
          <w:rFonts w:ascii="Times New Roman" w:eastAsia="맑은 고딕" w:hAnsi="Times New Roman" w:cs="Times New Roman"/>
          <w:kern w:val="0"/>
          <w:sz w:val="24"/>
          <w:szCs w:val="24"/>
          <w:lang w:val="en-GB" w:eastAsia="en-US"/>
        </w:rPr>
      </w:pPr>
      <w:r w:rsidRPr="003F01F1">
        <w:rPr>
          <w:rFonts w:ascii="Times New Roman" w:hAnsi="Times New Roman" w:cs="Times New Roman"/>
          <w:b/>
          <w:color w:val="000000" w:themeColor="text1"/>
          <w:sz w:val="24"/>
        </w:rPr>
        <w:lastRenderedPageBreak/>
        <w:t xml:space="preserve">Supplementary </w:t>
      </w:r>
      <w:r>
        <w:rPr>
          <w:rFonts w:ascii="Times New Roman" w:hAnsi="Times New Roman" w:cs="Times New Roman" w:hint="eastAsia"/>
          <w:b/>
          <w:color w:val="000000" w:themeColor="text1"/>
          <w:sz w:val="24"/>
        </w:rPr>
        <w:t xml:space="preserve">Document </w:t>
      </w:r>
      <w:r w:rsidR="00D92185" w:rsidRPr="00D92185">
        <w:rPr>
          <w:rFonts w:ascii="Times New Roman" w:eastAsia="맑은 고딕" w:hAnsi="Times New Roman" w:cs="Times New Roman"/>
          <w:kern w:val="0"/>
          <w:sz w:val="24"/>
          <w:szCs w:val="24"/>
          <w:lang w:val="en-GB" w:eastAsia="en-US"/>
        </w:rPr>
        <w:t xml:space="preserve">STROBE </w:t>
      </w:r>
      <w:r>
        <w:rPr>
          <w:rFonts w:ascii="Times New Roman" w:eastAsia="맑은 고딕" w:hAnsi="Times New Roman" w:cs="Times New Roman"/>
          <w:kern w:val="0"/>
          <w:sz w:val="24"/>
          <w:szCs w:val="24"/>
          <w:lang w:val="en-GB" w:eastAsia="en-US"/>
        </w:rPr>
        <w:t>checklist</w:t>
      </w:r>
    </w:p>
    <w:p w14:paraId="11E1B861" w14:textId="77777777" w:rsidR="00D92185" w:rsidRPr="00E07240" w:rsidRDefault="00D92185" w:rsidP="00D92185">
      <w:pPr>
        <w:widowControl/>
        <w:wordWrap/>
        <w:autoSpaceDE/>
        <w:autoSpaceDN/>
        <w:spacing w:after="0" w:line="300" w:lineRule="exact"/>
        <w:jc w:val="left"/>
        <w:rPr>
          <w:rFonts w:ascii="Times New Roman" w:eastAsia="맑은 고딕" w:hAnsi="Times New Roman" w:cs="Times New Roman"/>
          <w:kern w:val="0"/>
          <w:sz w:val="24"/>
          <w:szCs w:val="24"/>
          <w:lang w:val="en-GB" w:eastAsia="en-US"/>
        </w:rPr>
      </w:pPr>
    </w:p>
    <w:tbl>
      <w:tblPr>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92"/>
        <w:gridCol w:w="707"/>
        <w:gridCol w:w="2730"/>
        <w:gridCol w:w="2976"/>
      </w:tblGrid>
      <w:tr w:rsidR="00D92185" w:rsidRPr="00D92185" w14:paraId="50D227FD" w14:textId="77777777" w:rsidTr="008A7748">
        <w:tc>
          <w:tcPr>
            <w:tcW w:w="0" w:type="auto"/>
          </w:tcPr>
          <w:p w14:paraId="1B6B24FA"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kern w:val="0"/>
                <w:szCs w:val="20"/>
                <w:lang w:val="en-GB" w:eastAsia="en-US"/>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78764616" w14:textId="77777777" w:rsidR="00D92185" w:rsidRPr="00D92185" w:rsidRDefault="00D92185" w:rsidP="00D92185">
            <w:pPr>
              <w:widowControl/>
              <w:tabs>
                <w:tab w:val="left" w:pos="5400"/>
              </w:tabs>
              <w:wordWrap/>
              <w:autoSpaceDE/>
              <w:autoSpaceDN/>
              <w:spacing w:before="120" w:after="0" w:line="240" w:lineRule="auto"/>
              <w:jc w:val="center"/>
              <w:rPr>
                <w:rFonts w:ascii="Times New Roman" w:eastAsia="맑은 고딕" w:hAnsi="Times New Roman" w:cs="Times New Roman"/>
                <w:b/>
                <w:bCs/>
                <w:kern w:val="0"/>
                <w:szCs w:val="20"/>
                <w:lang w:val="en-GB" w:eastAsia="en-US"/>
              </w:rPr>
            </w:pPr>
            <w:r w:rsidRPr="00D92185">
              <w:rPr>
                <w:rFonts w:ascii="Times New Roman" w:eastAsia="맑은 고딕" w:hAnsi="Times New Roman" w:cs="Times New Roman"/>
                <w:b/>
                <w:bCs/>
                <w:kern w:val="0"/>
                <w:szCs w:val="20"/>
                <w:lang w:val="en-GB" w:eastAsia="en-US"/>
              </w:rPr>
              <w:t>Item No</w:t>
            </w:r>
          </w:p>
        </w:tc>
        <w:tc>
          <w:tcPr>
            <w:tcW w:w="2730" w:type="dxa"/>
            <w:vAlign w:val="bottom"/>
          </w:tcPr>
          <w:p w14:paraId="6C6BADD4" w14:textId="77777777" w:rsidR="00D92185" w:rsidRPr="00D92185" w:rsidRDefault="00D92185" w:rsidP="00D92185">
            <w:pPr>
              <w:widowControl/>
              <w:tabs>
                <w:tab w:val="left" w:pos="5400"/>
              </w:tabs>
              <w:wordWrap/>
              <w:autoSpaceDE/>
              <w:autoSpaceDN/>
              <w:spacing w:before="120" w:after="0" w:line="240" w:lineRule="auto"/>
              <w:jc w:val="center"/>
              <w:rPr>
                <w:rFonts w:ascii="Times New Roman" w:eastAsia="맑은 고딕" w:hAnsi="Times New Roman" w:cs="Times New Roman"/>
                <w:b/>
                <w:bCs/>
                <w:kern w:val="0"/>
                <w:szCs w:val="20"/>
                <w:lang w:val="en-GB" w:eastAsia="en-US"/>
              </w:rPr>
            </w:pPr>
            <w:r w:rsidRPr="00D92185">
              <w:rPr>
                <w:rFonts w:ascii="Times New Roman" w:eastAsia="맑은 고딕" w:hAnsi="Times New Roman" w:cs="Times New Roman"/>
                <w:b/>
                <w:bCs/>
                <w:kern w:val="0"/>
                <w:szCs w:val="20"/>
                <w:lang w:val="en-GB" w:eastAsia="en-US"/>
              </w:rPr>
              <w:t>Recommendation</w:t>
            </w:r>
          </w:p>
        </w:tc>
        <w:tc>
          <w:tcPr>
            <w:tcW w:w="2976" w:type="dxa"/>
            <w:shd w:val="clear" w:color="auto" w:fill="auto"/>
          </w:tcPr>
          <w:p w14:paraId="79F89752" w14:textId="77777777" w:rsidR="00D92185" w:rsidRPr="00D92185" w:rsidRDefault="00D92185" w:rsidP="00D92185">
            <w:pPr>
              <w:widowControl/>
              <w:tabs>
                <w:tab w:val="left" w:pos="5400"/>
              </w:tabs>
              <w:wordWrap/>
              <w:autoSpaceDE/>
              <w:autoSpaceDN/>
              <w:spacing w:before="120" w:after="0" w:line="240" w:lineRule="auto"/>
              <w:jc w:val="center"/>
              <w:rPr>
                <w:rFonts w:ascii="Times New Roman" w:eastAsia="맑은 고딕" w:hAnsi="Times New Roman" w:cs="Times New Roman"/>
                <w:b/>
                <w:bCs/>
                <w:kern w:val="0"/>
                <w:szCs w:val="20"/>
                <w:lang w:val="en-GB" w:eastAsia="en-US"/>
              </w:rPr>
            </w:pPr>
            <w:r w:rsidRPr="00D92185">
              <w:rPr>
                <w:rFonts w:ascii="Times New Roman" w:eastAsia="맑은 고딕" w:hAnsi="Times New Roman" w:cs="Times New Roman"/>
                <w:b/>
                <w:bCs/>
                <w:kern w:val="0"/>
                <w:szCs w:val="20"/>
                <w:lang w:val="en-GB" w:eastAsia="en-US"/>
              </w:rPr>
              <w:t>Page No</w:t>
            </w:r>
          </w:p>
        </w:tc>
      </w:tr>
      <w:bookmarkEnd w:id="0"/>
      <w:bookmarkEnd w:id="1"/>
      <w:bookmarkEnd w:id="2"/>
      <w:bookmarkEnd w:id="3"/>
      <w:bookmarkEnd w:id="4"/>
      <w:bookmarkEnd w:id="5"/>
      <w:bookmarkEnd w:id="6"/>
      <w:bookmarkEnd w:id="7"/>
      <w:bookmarkEnd w:id="8"/>
      <w:tr w:rsidR="00D92185" w:rsidRPr="00D92185" w14:paraId="7C5207C7" w14:textId="77777777" w:rsidTr="008A7748">
        <w:tc>
          <w:tcPr>
            <w:tcW w:w="0" w:type="auto"/>
            <w:vMerge w:val="restart"/>
          </w:tcPr>
          <w:p w14:paraId="2954F0D9"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b/>
                <w:bCs/>
                <w:kern w:val="0"/>
                <w:szCs w:val="20"/>
                <w:lang w:val="en-GB" w:eastAsia="en-US"/>
              </w:rPr>
            </w:pPr>
            <w:r w:rsidRPr="00D92185">
              <w:rPr>
                <w:rFonts w:ascii="Times New Roman" w:eastAsia="맑은 고딕" w:hAnsi="Times New Roman" w:cs="Times New Roman"/>
                <w:b/>
                <w:kern w:val="0"/>
                <w:szCs w:val="20"/>
                <w:lang w:val="en-GB" w:eastAsia="en-US"/>
              </w:rPr>
              <w:t>Title and abstract</w:t>
            </w:r>
          </w:p>
        </w:tc>
        <w:tc>
          <w:tcPr>
            <w:tcW w:w="0" w:type="auto"/>
            <w:vMerge w:val="restart"/>
          </w:tcPr>
          <w:p w14:paraId="3AA889CD" w14:textId="77777777" w:rsidR="00D92185" w:rsidRPr="00D92185" w:rsidRDefault="00D92185" w:rsidP="00D92185">
            <w:pPr>
              <w:widowControl/>
              <w:tabs>
                <w:tab w:val="left" w:pos="5400"/>
              </w:tabs>
              <w:wordWrap/>
              <w:autoSpaceDE/>
              <w:autoSpaceDN/>
              <w:spacing w:after="0" w:line="300" w:lineRule="exact"/>
              <w:jc w:val="center"/>
              <w:rPr>
                <w:rFonts w:ascii="Times New Roman" w:eastAsia="맑은 고딕" w:hAnsi="Times New Roman" w:cs="Times New Roman"/>
                <w:kern w:val="0"/>
                <w:szCs w:val="20"/>
                <w:lang w:val="en-GB" w:eastAsia="en-US"/>
              </w:rPr>
            </w:pPr>
            <w:r w:rsidRPr="00D92185">
              <w:rPr>
                <w:rFonts w:ascii="Times New Roman" w:eastAsia="맑은 고딕" w:hAnsi="Times New Roman" w:cs="Times New Roman"/>
                <w:kern w:val="0"/>
                <w:szCs w:val="20"/>
                <w:lang w:val="en-GB" w:eastAsia="en-US"/>
              </w:rPr>
              <w:t>1</w:t>
            </w:r>
          </w:p>
        </w:tc>
        <w:tc>
          <w:tcPr>
            <w:tcW w:w="2730" w:type="dxa"/>
          </w:tcPr>
          <w:p w14:paraId="6EBB568F"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kern w:val="0"/>
                <w:szCs w:val="20"/>
                <w:lang w:val="en-GB" w:eastAsia="en-US"/>
              </w:rPr>
            </w:pPr>
            <w:r w:rsidRPr="00D92185">
              <w:rPr>
                <w:rFonts w:ascii="Times New Roman" w:eastAsia="맑은 고딕" w:hAnsi="Times New Roman" w:cs="Times New Roman"/>
                <w:kern w:val="0"/>
                <w:szCs w:val="20"/>
                <w:lang w:val="en-GB" w:eastAsia="en-US"/>
              </w:rPr>
              <w:t>(</w:t>
            </w:r>
            <w:r w:rsidRPr="00D92185">
              <w:rPr>
                <w:rFonts w:ascii="Times New Roman" w:eastAsia="맑은 고딕" w:hAnsi="Times New Roman" w:cs="Times New Roman"/>
                <w:i/>
                <w:kern w:val="0"/>
                <w:szCs w:val="20"/>
                <w:lang w:val="en-GB" w:eastAsia="en-US"/>
              </w:rPr>
              <w:t>a</w:t>
            </w:r>
            <w:r w:rsidRPr="00D92185">
              <w:rPr>
                <w:rFonts w:ascii="Times New Roman" w:eastAsia="맑은 고딕" w:hAnsi="Times New Roman" w:cs="Times New Roman"/>
                <w:kern w:val="0"/>
                <w:szCs w:val="20"/>
                <w:lang w:val="en-GB" w:eastAsia="en-US"/>
              </w:rPr>
              <w:t>) Indicate the study’s design with a commonly used term in the title or the abstract</w:t>
            </w:r>
          </w:p>
        </w:tc>
        <w:tc>
          <w:tcPr>
            <w:tcW w:w="2976" w:type="dxa"/>
            <w:shd w:val="clear" w:color="auto" w:fill="auto"/>
          </w:tcPr>
          <w:p w14:paraId="23F4AB08" w14:textId="0806D9E8" w:rsidR="00D92185" w:rsidRPr="00D92185" w:rsidRDefault="00D92185" w:rsidP="00F91D8C">
            <w:pPr>
              <w:widowControl/>
              <w:wordWrap/>
              <w:autoSpaceDE/>
              <w:autoSpaceDN/>
              <w:spacing w:after="0" w:line="240" w:lineRule="auto"/>
              <w:jc w:val="left"/>
              <w:rPr>
                <w:rFonts w:ascii="Times New Roman" w:eastAsia="맑은 고딕" w:hAnsi="Times New Roman" w:cs="Times New Roman"/>
                <w:kern w:val="0"/>
                <w:szCs w:val="20"/>
                <w:lang w:val="en-GB"/>
              </w:rPr>
            </w:pPr>
            <w:r w:rsidRPr="00D92185">
              <w:rPr>
                <w:rFonts w:ascii="Times New Roman" w:eastAsia="맑은 고딕" w:hAnsi="Times New Roman" w:cs="Times New Roman"/>
                <w:kern w:val="0"/>
                <w:szCs w:val="20"/>
                <w:lang w:val="en-GB"/>
              </w:rPr>
              <w:t>P</w:t>
            </w:r>
            <w:r w:rsidR="00F91D8C">
              <w:rPr>
                <w:rFonts w:ascii="Times New Roman" w:eastAsia="맑은 고딕" w:hAnsi="Times New Roman" w:cs="Times New Roman" w:hint="eastAsia"/>
                <w:kern w:val="0"/>
                <w:szCs w:val="20"/>
                <w:lang w:val="en-GB"/>
              </w:rPr>
              <w:t>5</w:t>
            </w:r>
            <w:r w:rsidRPr="00D92185">
              <w:rPr>
                <w:rFonts w:ascii="Times New Roman" w:eastAsia="맑은 고딕" w:hAnsi="Times New Roman" w:cs="Times New Roman" w:hint="eastAsia"/>
                <w:kern w:val="0"/>
                <w:szCs w:val="20"/>
                <w:lang w:val="en-GB"/>
              </w:rPr>
              <w:t xml:space="preserve">, </w:t>
            </w:r>
            <w:r w:rsidRPr="00D92185">
              <w:rPr>
                <w:rFonts w:ascii="Times New Roman" w:eastAsia="맑은 고딕" w:hAnsi="Times New Roman" w:cs="Times New Roman"/>
                <w:kern w:val="0"/>
                <w:szCs w:val="20"/>
                <w:lang w:val="en-GB"/>
              </w:rPr>
              <w:t xml:space="preserve">We reviewed </w:t>
            </w:r>
            <w:r w:rsidR="00F91D8C">
              <w:rPr>
                <w:rFonts w:ascii="Times New Roman" w:eastAsia="맑은 고딕" w:hAnsi="Times New Roman" w:cs="Times New Roman"/>
                <w:kern w:val="0"/>
                <w:szCs w:val="20"/>
                <w:lang w:val="en-GB"/>
              </w:rPr>
              <w:t xml:space="preserve">88 </w:t>
            </w:r>
            <w:r w:rsidRPr="00D92185">
              <w:rPr>
                <w:rFonts w:ascii="Times New Roman" w:eastAsia="맑은 고딕" w:hAnsi="Times New Roman" w:cs="Times New Roman"/>
                <w:kern w:val="0"/>
                <w:szCs w:val="20"/>
                <w:lang w:val="en-GB"/>
              </w:rPr>
              <w:t>patients…</w:t>
            </w:r>
          </w:p>
        </w:tc>
      </w:tr>
      <w:tr w:rsidR="00D92185" w:rsidRPr="00D92185" w14:paraId="3D825009" w14:textId="77777777" w:rsidTr="008A7748">
        <w:tc>
          <w:tcPr>
            <w:tcW w:w="0" w:type="auto"/>
            <w:vMerge/>
          </w:tcPr>
          <w:p w14:paraId="72014E22"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bCs/>
                <w:kern w:val="0"/>
                <w:szCs w:val="20"/>
                <w:lang w:val="en-GB" w:eastAsia="en-US"/>
              </w:rPr>
            </w:pPr>
            <w:bookmarkStart w:id="9" w:name="bold6" w:colFirst="0" w:colLast="0"/>
            <w:bookmarkStart w:id="10" w:name="italic7" w:colFirst="0" w:colLast="0"/>
          </w:p>
        </w:tc>
        <w:tc>
          <w:tcPr>
            <w:tcW w:w="0" w:type="auto"/>
            <w:vMerge/>
          </w:tcPr>
          <w:p w14:paraId="371F5D79" w14:textId="77777777" w:rsidR="00D92185" w:rsidRPr="00D92185" w:rsidRDefault="00D92185" w:rsidP="00D92185">
            <w:pPr>
              <w:widowControl/>
              <w:tabs>
                <w:tab w:val="left" w:pos="5400"/>
              </w:tabs>
              <w:wordWrap/>
              <w:autoSpaceDE/>
              <w:autoSpaceDN/>
              <w:spacing w:after="0" w:line="300" w:lineRule="exact"/>
              <w:jc w:val="center"/>
              <w:rPr>
                <w:rFonts w:ascii="Times New Roman" w:eastAsia="맑은 고딕" w:hAnsi="Times New Roman" w:cs="Times New Roman"/>
                <w:kern w:val="0"/>
                <w:szCs w:val="20"/>
                <w:lang w:val="en-GB" w:eastAsia="en-US"/>
              </w:rPr>
            </w:pPr>
          </w:p>
        </w:tc>
        <w:tc>
          <w:tcPr>
            <w:tcW w:w="2730" w:type="dxa"/>
          </w:tcPr>
          <w:p w14:paraId="4951ACD2"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kern w:val="0"/>
                <w:szCs w:val="20"/>
                <w:lang w:val="en-GB" w:eastAsia="en-US"/>
              </w:rPr>
            </w:pPr>
            <w:r w:rsidRPr="00D92185">
              <w:rPr>
                <w:rFonts w:ascii="Times New Roman" w:eastAsia="맑은 고딕" w:hAnsi="Times New Roman" w:cs="Times New Roman"/>
                <w:kern w:val="0"/>
                <w:szCs w:val="20"/>
                <w:lang w:val="en-GB" w:eastAsia="en-US"/>
              </w:rPr>
              <w:t>(</w:t>
            </w:r>
            <w:r w:rsidRPr="00D92185">
              <w:rPr>
                <w:rFonts w:ascii="Times New Roman" w:eastAsia="맑은 고딕" w:hAnsi="Times New Roman" w:cs="Times New Roman"/>
                <w:i/>
                <w:kern w:val="0"/>
                <w:szCs w:val="20"/>
                <w:lang w:val="en-GB" w:eastAsia="en-US"/>
              </w:rPr>
              <w:t>b</w:t>
            </w:r>
            <w:r w:rsidRPr="00D92185">
              <w:rPr>
                <w:rFonts w:ascii="Times New Roman" w:eastAsia="맑은 고딕" w:hAnsi="Times New Roman" w:cs="Times New Roman"/>
                <w:kern w:val="0"/>
                <w:szCs w:val="20"/>
                <w:lang w:val="en-GB" w:eastAsia="en-US"/>
              </w:rPr>
              <w:t>) Provide in the abstract an informative and balanced summary of what was done and what was found</w:t>
            </w:r>
          </w:p>
        </w:tc>
        <w:tc>
          <w:tcPr>
            <w:tcW w:w="2976" w:type="dxa"/>
            <w:shd w:val="clear" w:color="auto" w:fill="auto"/>
          </w:tcPr>
          <w:p w14:paraId="5D5FC12A" w14:textId="6801E190" w:rsidR="00D92185" w:rsidRPr="00D92185" w:rsidRDefault="00D92185" w:rsidP="00D92185">
            <w:pPr>
              <w:widowControl/>
              <w:wordWrap/>
              <w:autoSpaceDE/>
              <w:autoSpaceDN/>
              <w:spacing w:after="0" w:line="240" w:lineRule="auto"/>
              <w:jc w:val="left"/>
              <w:rPr>
                <w:rFonts w:ascii="Times New Roman" w:eastAsia="맑은 고딕" w:hAnsi="Times New Roman" w:cs="Times New Roman"/>
                <w:kern w:val="0"/>
                <w:szCs w:val="20"/>
                <w:lang w:val="en-GB"/>
              </w:rPr>
            </w:pPr>
            <w:r w:rsidRPr="00D92185">
              <w:rPr>
                <w:rFonts w:ascii="Times New Roman" w:eastAsia="맑은 고딕" w:hAnsi="Times New Roman" w:cs="Times New Roman"/>
                <w:kern w:val="0"/>
                <w:szCs w:val="20"/>
                <w:lang w:val="en-GB"/>
              </w:rPr>
              <w:t>P</w:t>
            </w:r>
            <w:r w:rsidRPr="00D92185">
              <w:rPr>
                <w:rFonts w:ascii="Times New Roman" w:eastAsia="맑은 고딕" w:hAnsi="Times New Roman" w:cs="Times New Roman" w:hint="eastAsia"/>
                <w:kern w:val="0"/>
                <w:szCs w:val="20"/>
                <w:lang w:val="en-GB"/>
              </w:rPr>
              <w:t xml:space="preserve">5, </w:t>
            </w:r>
            <w:r w:rsidR="006F29B6" w:rsidRPr="006F29B6">
              <w:rPr>
                <w:rFonts w:ascii="Times New Roman" w:eastAsia="맑은 고딕" w:hAnsi="Times New Roman" w:cs="Times New Roman"/>
                <w:kern w:val="0"/>
                <w:szCs w:val="20"/>
                <w:lang w:val="en-GB"/>
              </w:rPr>
              <w:t>Post PVE FLR was associated with OS irrespective of subsequent surgical resection.</w:t>
            </w:r>
          </w:p>
        </w:tc>
      </w:tr>
      <w:tr w:rsidR="00D92185" w:rsidRPr="00D92185" w14:paraId="38B6D72B" w14:textId="77777777" w:rsidTr="008A7748">
        <w:tc>
          <w:tcPr>
            <w:tcW w:w="8505" w:type="dxa"/>
            <w:gridSpan w:val="4"/>
          </w:tcPr>
          <w:p w14:paraId="4B4532B3" w14:textId="6BA70BE5" w:rsidR="00D92185" w:rsidRPr="00D92185" w:rsidRDefault="00D92185" w:rsidP="00D92185">
            <w:pPr>
              <w:widowControl/>
              <w:tabs>
                <w:tab w:val="left" w:pos="5400"/>
              </w:tabs>
              <w:wordWrap/>
              <w:autoSpaceDE/>
              <w:autoSpaceDN/>
              <w:spacing w:before="120" w:after="0" w:line="240" w:lineRule="auto"/>
              <w:jc w:val="left"/>
              <w:rPr>
                <w:rFonts w:ascii="Times New Roman" w:eastAsia="맑은 고딕" w:hAnsi="Times New Roman" w:cs="Times New Roman"/>
                <w:b/>
                <w:kern w:val="0"/>
                <w:szCs w:val="20"/>
                <w:lang w:val="en-GB" w:eastAsia="en-US"/>
              </w:rPr>
            </w:pPr>
            <w:bookmarkStart w:id="11" w:name="bold7"/>
            <w:bookmarkStart w:id="12" w:name="italic8"/>
            <w:bookmarkEnd w:id="9"/>
            <w:bookmarkEnd w:id="10"/>
            <w:r w:rsidRPr="00D92185">
              <w:rPr>
                <w:rFonts w:ascii="Times New Roman" w:eastAsia="맑은 고딕" w:hAnsi="Times New Roman" w:cs="Times New Roman"/>
                <w:b/>
                <w:kern w:val="0"/>
                <w:szCs w:val="20"/>
                <w:lang w:val="en-GB" w:eastAsia="en-US"/>
              </w:rPr>
              <w:t>Introduction</w:t>
            </w:r>
            <w:bookmarkEnd w:id="11"/>
            <w:bookmarkEnd w:id="12"/>
          </w:p>
        </w:tc>
      </w:tr>
      <w:tr w:rsidR="00D92185" w:rsidRPr="00D92185" w14:paraId="2EE8F428" w14:textId="77777777" w:rsidTr="008A7748">
        <w:tc>
          <w:tcPr>
            <w:tcW w:w="0" w:type="auto"/>
          </w:tcPr>
          <w:p w14:paraId="596953CD" w14:textId="0DC2C6A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bCs/>
                <w:kern w:val="0"/>
                <w:szCs w:val="20"/>
                <w:lang w:val="en-GB" w:eastAsia="en-US"/>
              </w:rPr>
            </w:pPr>
            <w:bookmarkStart w:id="13" w:name="bold8"/>
            <w:bookmarkStart w:id="14" w:name="italic9"/>
            <w:r w:rsidRPr="00D92185">
              <w:rPr>
                <w:rFonts w:ascii="Times New Roman" w:eastAsia="맑은 고딕" w:hAnsi="Times New Roman" w:cs="Times New Roman"/>
                <w:bCs/>
                <w:kern w:val="0"/>
                <w:szCs w:val="20"/>
                <w:lang w:val="en-GB" w:eastAsia="en-US"/>
              </w:rPr>
              <w:t>Background/</w:t>
            </w:r>
            <w:bookmarkStart w:id="15" w:name="bold9"/>
            <w:bookmarkStart w:id="16" w:name="italic10"/>
            <w:bookmarkEnd w:id="13"/>
            <w:bookmarkEnd w:id="14"/>
            <w:r w:rsidRPr="00D92185">
              <w:rPr>
                <w:rFonts w:ascii="Times New Roman" w:eastAsia="맑은 고딕" w:hAnsi="Times New Roman" w:cs="Times New Roman"/>
                <w:bCs/>
                <w:kern w:val="0"/>
                <w:szCs w:val="20"/>
                <w:lang w:val="en-GB" w:eastAsia="en-US"/>
              </w:rPr>
              <w:t>rationale</w:t>
            </w:r>
            <w:bookmarkEnd w:id="15"/>
            <w:bookmarkEnd w:id="16"/>
          </w:p>
        </w:tc>
        <w:tc>
          <w:tcPr>
            <w:tcW w:w="0" w:type="auto"/>
          </w:tcPr>
          <w:p w14:paraId="38C0CEBE" w14:textId="77777777" w:rsidR="00D92185" w:rsidRPr="00D92185" w:rsidRDefault="00D92185" w:rsidP="00D92185">
            <w:pPr>
              <w:widowControl/>
              <w:tabs>
                <w:tab w:val="left" w:pos="5400"/>
              </w:tabs>
              <w:wordWrap/>
              <w:autoSpaceDE/>
              <w:autoSpaceDN/>
              <w:spacing w:after="0" w:line="300" w:lineRule="exact"/>
              <w:jc w:val="center"/>
              <w:rPr>
                <w:rFonts w:ascii="Times New Roman" w:eastAsia="맑은 고딕" w:hAnsi="Times New Roman" w:cs="Times New Roman"/>
                <w:kern w:val="0"/>
                <w:szCs w:val="20"/>
                <w:lang w:val="en-GB" w:eastAsia="en-US"/>
              </w:rPr>
            </w:pPr>
            <w:r w:rsidRPr="00D92185">
              <w:rPr>
                <w:rFonts w:ascii="Times New Roman" w:eastAsia="맑은 고딕" w:hAnsi="Times New Roman" w:cs="Times New Roman"/>
                <w:kern w:val="0"/>
                <w:szCs w:val="20"/>
                <w:lang w:val="en-GB" w:eastAsia="en-US"/>
              </w:rPr>
              <w:t>2</w:t>
            </w:r>
          </w:p>
        </w:tc>
        <w:tc>
          <w:tcPr>
            <w:tcW w:w="2730" w:type="dxa"/>
          </w:tcPr>
          <w:p w14:paraId="57C81EBF"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kern w:val="0"/>
                <w:szCs w:val="20"/>
                <w:lang w:val="en-GB" w:eastAsia="en-US"/>
              </w:rPr>
            </w:pPr>
            <w:r w:rsidRPr="00D92185">
              <w:rPr>
                <w:rFonts w:ascii="Times New Roman" w:eastAsia="맑은 고딕" w:hAnsi="Times New Roman" w:cs="Times New Roman"/>
                <w:kern w:val="0"/>
                <w:szCs w:val="20"/>
                <w:lang w:val="en-GB" w:eastAsia="en-US"/>
              </w:rPr>
              <w:t>Explain the scientific background and rationale for the investigation being reported</w:t>
            </w:r>
          </w:p>
        </w:tc>
        <w:tc>
          <w:tcPr>
            <w:tcW w:w="2976" w:type="dxa"/>
            <w:shd w:val="clear" w:color="auto" w:fill="auto"/>
          </w:tcPr>
          <w:p w14:paraId="3350696B" w14:textId="6B1C14D7" w:rsidR="00D92185" w:rsidRPr="00D92185" w:rsidRDefault="006F29B6" w:rsidP="00D92185">
            <w:pPr>
              <w:widowControl/>
              <w:wordWrap/>
              <w:autoSpaceDE/>
              <w:autoSpaceDN/>
              <w:spacing w:after="0" w:line="240" w:lineRule="auto"/>
              <w:jc w:val="left"/>
              <w:rPr>
                <w:rFonts w:ascii="Times New Roman" w:eastAsia="맑은 고딕" w:hAnsi="Times New Roman" w:cs="Times New Roman"/>
                <w:kern w:val="0"/>
                <w:szCs w:val="20"/>
                <w:lang w:val="en-GB"/>
              </w:rPr>
            </w:pPr>
            <w:r>
              <w:rPr>
                <w:rFonts w:ascii="Times New Roman" w:eastAsia="맑은 고딕" w:hAnsi="Times New Roman" w:cs="Times New Roman" w:hint="eastAsia"/>
                <w:kern w:val="0"/>
                <w:szCs w:val="20"/>
                <w:lang w:val="en-GB"/>
              </w:rPr>
              <w:t>P7</w:t>
            </w:r>
            <w:r w:rsidR="00D92185" w:rsidRPr="00D92185">
              <w:rPr>
                <w:rFonts w:ascii="Times New Roman" w:eastAsia="맑은 고딕" w:hAnsi="Times New Roman" w:cs="Times New Roman" w:hint="eastAsia"/>
                <w:kern w:val="0"/>
                <w:szCs w:val="20"/>
                <w:lang w:val="en-GB"/>
              </w:rPr>
              <w:t xml:space="preserve">, </w:t>
            </w:r>
            <w:r w:rsidRPr="006F29B6">
              <w:rPr>
                <w:rFonts w:ascii="Times New Roman" w:eastAsia="맑은 고딕" w:hAnsi="Times New Roman" w:cs="Times New Roman"/>
                <w:kern w:val="0"/>
                <w:szCs w:val="20"/>
                <w:lang w:val="en-GB"/>
              </w:rPr>
              <w:t xml:space="preserve">However, data on its effect on surgical outcomes and long-term survival especially in </w:t>
            </w:r>
            <w:proofErr w:type="spellStart"/>
            <w:r w:rsidRPr="006F29B6">
              <w:rPr>
                <w:rFonts w:ascii="Times New Roman" w:eastAsia="맑은 고딕" w:hAnsi="Times New Roman" w:cs="Times New Roman"/>
                <w:kern w:val="0"/>
                <w:szCs w:val="20"/>
                <w:lang w:val="en-GB"/>
              </w:rPr>
              <w:t>perihilar</w:t>
            </w:r>
            <w:proofErr w:type="spellEnd"/>
            <w:r w:rsidRPr="006F29B6">
              <w:rPr>
                <w:rFonts w:ascii="Times New Roman" w:eastAsia="맑은 고딕" w:hAnsi="Times New Roman" w:cs="Times New Roman"/>
                <w:kern w:val="0"/>
                <w:szCs w:val="20"/>
                <w:lang w:val="en-GB"/>
              </w:rPr>
              <w:t xml:space="preserve"> CCA are still limited.</w:t>
            </w:r>
          </w:p>
        </w:tc>
      </w:tr>
      <w:tr w:rsidR="00D92185" w:rsidRPr="00D92185" w14:paraId="103389EB" w14:textId="77777777" w:rsidTr="008A7748">
        <w:tc>
          <w:tcPr>
            <w:tcW w:w="0" w:type="auto"/>
          </w:tcPr>
          <w:p w14:paraId="39EB648B"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bCs/>
                <w:kern w:val="0"/>
                <w:szCs w:val="20"/>
                <w:lang w:val="en-GB" w:eastAsia="en-US"/>
              </w:rPr>
            </w:pPr>
            <w:bookmarkStart w:id="17" w:name="bold10" w:colFirst="0" w:colLast="0"/>
            <w:bookmarkStart w:id="18" w:name="italic11" w:colFirst="0" w:colLast="0"/>
            <w:r w:rsidRPr="00D92185">
              <w:rPr>
                <w:rFonts w:ascii="Times New Roman" w:eastAsia="맑은 고딕" w:hAnsi="Times New Roman" w:cs="Times New Roman"/>
                <w:bCs/>
                <w:kern w:val="0"/>
                <w:szCs w:val="20"/>
                <w:lang w:val="en-GB" w:eastAsia="en-US"/>
              </w:rPr>
              <w:t>Objectives</w:t>
            </w:r>
          </w:p>
        </w:tc>
        <w:tc>
          <w:tcPr>
            <w:tcW w:w="0" w:type="auto"/>
          </w:tcPr>
          <w:p w14:paraId="167D0350" w14:textId="77777777" w:rsidR="00D92185" w:rsidRPr="00D92185" w:rsidRDefault="00D92185" w:rsidP="00D92185">
            <w:pPr>
              <w:widowControl/>
              <w:tabs>
                <w:tab w:val="left" w:pos="5400"/>
              </w:tabs>
              <w:wordWrap/>
              <w:autoSpaceDE/>
              <w:autoSpaceDN/>
              <w:spacing w:after="0" w:line="300" w:lineRule="exact"/>
              <w:jc w:val="center"/>
              <w:rPr>
                <w:rFonts w:ascii="Times New Roman" w:eastAsia="맑은 고딕" w:hAnsi="Times New Roman" w:cs="Times New Roman"/>
                <w:kern w:val="0"/>
                <w:szCs w:val="20"/>
                <w:lang w:val="en-GB" w:eastAsia="en-US"/>
              </w:rPr>
            </w:pPr>
            <w:r w:rsidRPr="00D92185">
              <w:rPr>
                <w:rFonts w:ascii="Times New Roman" w:eastAsia="맑은 고딕" w:hAnsi="Times New Roman" w:cs="Times New Roman"/>
                <w:kern w:val="0"/>
                <w:szCs w:val="20"/>
                <w:lang w:val="en-GB" w:eastAsia="en-US"/>
              </w:rPr>
              <w:t>3</w:t>
            </w:r>
          </w:p>
        </w:tc>
        <w:tc>
          <w:tcPr>
            <w:tcW w:w="2730" w:type="dxa"/>
          </w:tcPr>
          <w:p w14:paraId="54F4CD3B"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kern w:val="0"/>
                <w:szCs w:val="20"/>
                <w:lang w:val="en-GB" w:eastAsia="en-US"/>
              </w:rPr>
            </w:pPr>
            <w:r w:rsidRPr="00D92185">
              <w:rPr>
                <w:rFonts w:ascii="Times New Roman" w:eastAsia="맑은 고딕" w:hAnsi="Times New Roman" w:cs="Times New Roman"/>
                <w:kern w:val="0"/>
                <w:szCs w:val="20"/>
                <w:lang w:val="en-GB" w:eastAsia="en-US"/>
              </w:rPr>
              <w:t xml:space="preserve">State specific objectives, including any </w:t>
            </w:r>
            <w:proofErr w:type="spellStart"/>
            <w:r w:rsidRPr="00D92185">
              <w:rPr>
                <w:rFonts w:ascii="Times New Roman" w:eastAsia="맑은 고딕" w:hAnsi="Times New Roman" w:cs="Times New Roman"/>
                <w:kern w:val="0"/>
                <w:szCs w:val="20"/>
                <w:lang w:val="en-GB" w:eastAsia="en-US"/>
              </w:rPr>
              <w:t>prespecified</w:t>
            </w:r>
            <w:proofErr w:type="spellEnd"/>
            <w:r w:rsidRPr="00D92185">
              <w:rPr>
                <w:rFonts w:ascii="Times New Roman" w:eastAsia="맑은 고딕" w:hAnsi="Times New Roman" w:cs="Times New Roman"/>
                <w:kern w:val="0"/>
                <w:szCs w:val="20"/>
                <w:lang w:val="en-GB" w:eastAsia="en-US"/>
              </w:rPr>
              <w:t xml:space="preserve"> hypotheses</w:t>
            </w:r>
          </w:p>
        </w:tc>
        <w:tc>
          <w:tcPr>
            <w:tcW w:w="2976" w:type="dxa"/>
            <w:shd w:val="clear" w:color="auto" w:fill="auto"/>
          </w:tcPr>
          <w:p w14:paraId="4E7240FA" w14:textId="11562393" w:rsidR="00D92185" w:rsidRPr="00D92185" w:rsidRDefault="006F29B6" w:rsidP="00D92185">
            <w:pPr>
              <w:widowControl/>
              <w:wordWrap/>
              <w:autoSpaceDE/>
              <w:autoSpaceDN/>
              <w:spacing w:after="0" w:line="240" w:lineRule="auto"/>
              <w:jc w:val="left"/>
              <w:rPr>
                <w:rFonts w:ascii="Times New Roman" w:eastAsia="맑은 고딕" w:hAnsi="Times New Roman" w:cs="Times New Roman"/>
                <w:kern w:val="0"/>
                <w:szCs w:val="20"/>
                <w:lang w:val="en-GB"/>
              </w:rPr>
            </w:pPr>
            <w:r>
              <w:rPr>
                <w:rFonts w:ascii="Times New Roman" w:eastAsia="맑은 고딕" w:hAnsi="Times New Roman" w:cs="Times New Roman" w:hint="eastAsia"/>
                <w:kern w:val="0"/>
                <w:szCs w:val="20"/>
                <w:lang w:val="en-GB"/>
              </w:rPr>
              <w:t>P7</w:t>
            </w:r>
            <w:r w:rsidR="00D92185" w:rsidRPr="00D92185">
              <w:rPr>
                <w:rFonts w:ascii="Times New Roman" w:eastAsia="맑은 고딕" w:hAnsi="Times New Roman" w:cs="Times New Roman" w:hint="eastAsia"/>
                <w:kern w:val="0"/>
                <w:szCs w:val="20"/>
                <w:lang w:val="en-GB"/>
              </w:rPr>
              <w:t xml:space="preserve">, </w:t>
            </w:r>
            <w:r w:rsidRPr="006F29B6">
              <w:rPr>
                <w:rFonts w:ascii="Times New Roman" w:eastAsia="맑은 고딕" w:hAnsi="Times New Roman" w:cs="Times New Roman"/>
                <w:kern w:val="0"/>
                <w:szCs w:val="20"/>
                <w:lang w:val="en-GB"/>
              </w:rPr>
              <w:t xml:space="preserve">Therefore, this study investigated the effect of PVE in patients with </w:t>
            </w:r>
            <w:proofErr w:type="spellStart"/>
            <w:r w:rsidRPr="006F29B6">
              <w:rPr>
                <w:rFonts w:ascii="Times New Roman" w:eastAsia="맑은 고딕" w:hAnsi="Times New Roman" w:cs="Times New Roman"/>
                <w:kern w:val="0"/>
                <w:szCs w:val="20"/>
                <w:lang w:val="en-GB"/>
              </w:rPr>
              <w:t>resectable</w:t>
            </w:r>
            <w:proofErr w:type="spellEnd"/>
            <w:r w:rsidRPr="006F29B6">
              <w:rPr>
                <w:rFonts w:ascii="Times New Roman" w:eastAsia="맑은 고딕" w:hAnsi="Times New Roman" w:cs="Times New Roman"/>
                <w:kern w:val="0"/>
                <w:szCs w:val="20"/>
                <w:lang w:val="en-GB"/>
              </w:rPr>
              <w:t xml:space="preserve"> </w:t>
            </w:r>
            <w:proofErr w:type="spellStart"/>
            <w:r w:rsidRPr="006F29B6">
              <w:rPr>
                <w:rFonts w:ascii="Times New Roman" w:eastAsia="맑은 고딕" w:hAnsi="Times New Roman" w:cs="Times New Roman"/>
                <w:kern w:val="0"/>
                <w:szCs w:val="20"/>
                <w:lang w:val="en-GB"/>
              </w:rPr>
              <w:t>perihilar</w:t>
            </w:r>
            <w:proofErr w:type="spellEnd"/>
            <w:r w:rsidRPr="006F29B6">
              <w:rPr>
                <w:rFonts w:ascii="Times New Roman" w:eastAsia="맑은 고딕" w:hAnsi="Times New Roman" w:cs="Times New Roman"/>
                <w:kern w:val="0"/>
                <w:szCs w:val="20"/>
                <w:lang w:val="en-GB"/>
              </w:rPr>
              <w:t xml:space="preserve"> CCA.</w:t>
            </w:r>
          </w:p>
        </w:tc>
      </w:tr>
      <w:tr w:rsidR="00D92185" w:rsidRPr="00D92185" w14:paraId="1673AC69" w14:textId="77777777" w:rsidTr="008A7748">
        <w:tc>
          <w:tcPr>
            <w:tcW w:w="8505" w:type="dxa"/>
            <w:gridSpan w:val="4"/>
          </w:tcPr>
          <w:p w14:paraId="243EC0B5" w14:textId="15F64721" w:rsidR="00D92185" w:rsidRPr="00D92185" w:rsidRDefault="00D92185" w:rsidP="00D92185">
            <w:pPr>
              <w:widowControl/>
              <w:tabs>
                <w:tab w:val="left" w:pos="5400"/>
              </w:tabs>
              <w:wordWrap/>
              <w:autoSpaceDE/>
              <w:autoSpaceDN/>
              <w:spacing w:before="120" w:after="0" w:line="240" w:lineRule="auto"/>
              <w:jc w:val="left"/>
              <w:rPr>
                <w:rFonts w:ascii="Times New Roman" w:eastAsia="맑은 고딕" w:hAnsi="Times New Roman" w:cs="Times New Roman"/>
                <w:b/>
                <w:kern w:val="0"/>
                <w:szCs w:val="20"/>
                <w:lang w:val="en-GB" w:eastAsia="en-US"/>
              </w:rPr>
            </w:pPr>
            <w:bookmarkStart w:id="19" w:name="bold11"/>
            <w:bookmarkStart w:id="20" w:name="italic12"/>
            <w:bookmarkEnd w:id="17"/>
            <w:bookmarkEnd w:id="18"/>
            <w:r w:rsidRPr="00D92185">
              <w:rPr>
                <w:rFonts w:ascii="Times New Roman" w:eastAsia="맑은 고딕" w:hAnsi="Times New Roman" w:cs="Times New Roman"/>
                <w:b/>
                <w:kern w:val="0"/>
                <w:szCs w:val="20"/>
                <w:lang w:val="en-GB" w:eastAsia="en-US"/>
              </w:rPr>
              <w:t>Methods</w:t>
            </w:r>
            <w:bookmarkEnd w:id="19"/>
            <w:bookmarkEnd w:id="20"/>
          </w:p>
        </w:tc>
      </w:tr>
      <w:tr w:rsidR="00D92185" w:rsidRPr="00D92185" w14:paraId="0812D116" w14:textId="77777777" w:rsidTr="008A7748">
        <w:tc>
          <w:tcPr>
            <w:tcW w:w="0" w:type="auto"/>
          </w:tcPr>
          <w:p w14:paraId="6EA9E4A6"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bCs/>
                <w:kern w:val="0"/>
                <w:szCs w:val="20"/>
                <w:lang w:val="en-GB" w:eastAsia="en-US"/>
              </w:rPr>
            </w:pPr>
            <w:bookmarkStart w:id="21" w:name="bold12" w:colFirst="0" w:colLast="0"/>
            <w:bookmarkStart w:id="22" w:name="italic13" w:colFirst="0" w:colLast="0"/>
            <w:r w:rsidRPr="00D92185">
              <w:rPr>
                <w:rFonts w:ascii="Times New Roman" w:eastAsia="맑은 고딕" w:hAnsi="Times New Roman" w:cs="Times New Roman"/>
                <w:bCs/>
                <w:kern w:val="0"/>
                <w:szCs w:val="20"/>
                <w:lang w:val="en-GB" w:eastAsia="en-US"/>
              </w:rPr>
              <w:t>Study design</w:t>
            </w:r>
          </w:p>
        </w:tc>
        <w:tc>
          <w:tcPr>
            <w:tcW w:w="0" w:type="auto"/>
          </w:tcPr>
          <w:p w14:paraId="06B5B077" w14:textId="77777777" w:rsidR="00D92185" w:rsidRPr="00D92185" w:rsidRDefault="00D92185" w:rsidP="00D92185">
            <w:pPr>
              <w:widowControl/>
              <w:tabs>
                <w:tab w:val="left" w:pos="5400"/>
              </w:tabs>
              <w:wordWrap/>
              <w:autoSpaceDE/>
              <w:autoSpaceDN/>
              <w:spacing w:after="0" w:line="300" w:lineRule="exact"/>
              <w:jc w:val="center"/>
              <w:rPr>
                <w:rFonts w:ascii="Times New Roman" w:eastAsia="맑은 고딕" w:hAnsi="Times New Roman" w:cs="Times New Roman"/>
                <w:kern w:val="0"/>
                <w:szCs w:val="20"/>
                <w:lang w:val="en-GB" w:eastAsia="en-US"/>
              </w:rPr>
            </w:pPr>
            <w:r w:rsidRPr="00D92185">
              <w:rPr>
                <w:rFonts w:ascii="Times New Roman" w:eastAsia="맑은 고딕" w:hAnsi="Times New Roman" w:cs="Times New Roman"/>
                <w:kern w:val="0"/>
                <w:szCs w:val="20"/>
                <w:lang w:val="en-GB" w:eastAsia="en-US"/>
              </w:rPr>
              <w:t>4</w:t>
            </w:r>
          </w:p>
        </w:tc>
        <w:tc>
          <w:tcPr>
            <w:tcW w:w="2730" w:type="dxa"/>
          </w:tcPr>
          <w:p w14:paraId="033F77F6"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kern w:val="0"/>
                <w:szCs w:val="20"/>
                <w:lang w:val="en-GB" w:eastAsia="en-US"/>
              </w:rPr>
            </w:pPr>
            <w:r w:rsidRPr="00D92185">
              <w:rPr>
                <w:rFonts w:ascii="Times New Roman" w:eastAsia="맑은 고딕" w:hAnsi="Times New Roman" w:cs="Times New Roman"/>
                <w:kern w:val="0"/>
                <w:szCs w:val="20"/>
                <w:lang w:val="en-GB" w:eastAsia="en-US"/>
              </w:rPr>
              <w:t>Present key elements of study design early in the paper</w:t>
            </w:r>
          </w:p>
        </w:tc>
        <w:tc>
          <w:tcPr>
            <w:tcW w:w="2976" w:type="dxa"/>
            <w:shd w:val="clear" w:color="auto" w:fill="auto"/>
          </w:tcPr>
          <w:p w14:paraId="34E9CAB8" w14:textId="754CC1C0" w:rsidR="00D92185" w:rsidRPr="00D92185" w:rsidRDefault="006F29B6" w:rsidP="00D92185">
            <w:pPr>
              <w:widowControl/>
              <w:wordWrap/>
              <w:autoSpaceDE/>
              <w:autoSpaceDN/>
              <w:spacing w:after="0" w:line="240" w:lineRule="auto"/>
              <w:jc w:val="left"/>
              <w:rPr>
                <w:rFonts w:ascii="Times New Roman" w:eastAsia="맑은 고딕" w:hAnsi="Times New Roman" w:cs="Times New Roman"/>
                <w:kern w:val="0"/>
                <w:szCs w:val="20"/>
                <w:lang w:val="en-GB"/>
              </w:rPr>
            </w:pPr>
            <w:r>
              <w:rPr>
                <w:rFonts w:ascii="Times New Roman" w:eastAsia="맑은 고딕" w:hAnsi="Times New Roman" w:cs="Times New Roman" w:hint="eastAsia"/>
                <w:kern w:val="0"/>
                <w:szCs w:val="20"/>
                <w:lang w:val="en-GB"/>
              </w:rPr>
              <w:t>P8</w:t>
            </w:r>
            <w:r w:rsidR="00D92185" w:rsidRPr="00D92185">
              <w:rPr>
                <w:rFonts w:ascii="Times New Roman" w:eastAsia="맑은 고딕" w:hAnsi="Times New Roman" w:cs="Times New Roman" w:hint="eastAsia"/>
                <w:kern w:val="0"/>
                <w:szCs w:val="20"/>
                <w:lang w:val="en-GB"/>
              </w:rPr>
              <w:t xml:space="preserve">, </w:t>
            </w:r>
            <w:r w:rsidRPr="006F29B6">
              <w:rPr>
                <w:rFonts w:ascii="Times New Roman" w:eastAsia="맑은 고딕" w:hAnsi="Times New Roman" w:cs="Times New Roman"/>
                <w:kern w:val="0"/>
                <w:szCs w:val="20"/>
                <w:lang w:val="en-GB"/>
              </w:rPr>
              <w:t>In this retrospective cohort study, we reviewed data on 137 patients</w:t>
            </w:r>
            <w:r w:rsidR="00D92185" w:rsidRPr="00D92185">
              <w:rPr>
                <w:rFonts w:ascii="Times New Roman" w:eastAsia="맑은 고딕" w:hAnsi="Times New Roman" w:cs="Times New Roman"/>
                <w:kern w:val="0"/>
                <w:szCs w:val="20"/>
                <w:lang w:val="en-GB"/>
              </w:rPr>
              <w:t>…</w:t>
            </w:r>
          </w:p>
        </w:tc>
      </w:tr>
      <w:tr w:rsidR="00D92185" w:rsidRPr="00D92185" w14:paraId="102D542E" w14:textId="77777777" w:rsidTr="008A7748">
        <w:tc>
          <w:tcPr>
            <w:tcW w:w="0" w:type="auto"/>
          </w:tcPr>
          <w:p w14:paraId="54EBF41C"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bCs/>
                <w:kern w:val="0"/>
                <w:szCs w:val="20"/>
                <w:lang w:val="en-GB" w:eastAsia="en-US"/>
              </w:rPr>
            </w:pPr>
            <w:bookmarkStart w:id="23" w:name="bold13" w:colFirst="0" w:colLast="0"/>
            <w:bookmarkStart w:id="24" w:name="italic14" w:colFirst="0" w:colLast="0"/>
            <w:bookmarkEnd w:id="21"/>
            <w:bookmarkEnd w:id="22"/>
            <w:r w:rsidRPr="00D92185">
              <w:rPr>
                <w:rFonts w:ascii="Times New Roman" w:eastAsia="맑은 고딕" w:hAnsi="Times New Roman" w:cs="Times New Roman"/>
                <w:bCs/>
                <w:kern w:val="0"/>
                <w:szCs w:val="20"/>
                <w:lang w:val="en-GB" w:eastAsia="en-US"/>
              </w:rPr>
              <w:t>Setting</w:t>
            </w:r>
          </w:p>
        </w:tc>
        <w:tc>
          <w:tcPr>
            <w:tcW w:w="0" w:type="auto"/>
          </w:tcPr>
          <w:p w14:paraId="7B00BC12" w14:textId="77777777" w:rsidR="00D92185" w:rsidRPr="00D92185" w:rsidRDefault="00D92185" w:rsidP="00D92185">
            <w:pPr>
              <w:widowControl/>
              <w:tabs>
                <w:tab w:val="left" w:pos="5400"/>
              </w:tabs>
              <w:wordWrap/>
              <w:autoSpaceDE/>
              <w:autoSpaceDN/>
              <w:spacing w:after="0" w:line="300" w:lineRule="exact"/>
              <w:jc w:val="center"/>
              <w:rPr>
                <w:rFonts w:ascii="Times New Roman" w:eastAsia="맑은 고딕" w:hAnsi="Times New Roman" w:cs="Times New Roman"/>
                <w:kern w:val="0"/>
                <w:szCs w:val="20"/>
                <w:lang w:val="en-GB" w:eastAsia="en-US"/>
              </w:rPr>
            </w:pPr>
            <w:r w:rsidRPr="00D92185">
              <w:rPr>
                <w:rFonts w:ascii="Times New Roman" w:eastAsia="맑은 고딕" w:hAnsi="Times New Roman" w:cs="Times New Roman"/>
                <w:kern w:val="0"/>
                <w:szCs w:val="20"/>
                <w:lang w:val="en-GB" w:eastAsia="en-US"/>
              </w:rPr>
              <w:t>5</w:t>
            </w:r>
          </w:p>
        </w:tc>
        <w:tc>
          <w:tcPr>
            <w:tcW w:w="2730" w:type="dxa"/>
          </w:tcPr>
          <w:p w14:paraId="663BFFF0"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kern w:val="0"/>
                <w:szCs w:val="20"/>
                <w:lang w:val="en-GB" w:eastAsia="en-US"/>
              </w:rPr>
            </w:pPr>
            <w:r w:rsidRPr="00D92185">
              <w:rPr>
                <w:rFonts w:ascii="Times New Roman" w:eastAsia="맑은 고딕" w:hAnsi="Times New Roman" w:cs="Times New Roman"/>
                <w:kern w:val="0"/>
                <w:szCs w:val="20"/>
                <w:lang w:val="en-GB" w:eastAsia="en-US"/>
              </w:rPr>
              <w:t>Describe the setting, locations, and relevant dates, including periods of recruitment, exposure, follow-up, and data collection</w:t>
            </w:r>
          </w:p>
        </w:tc>
        <w:tc>
          <w:tcPr>
            <w:tcW w:w="2976" w:type="dxa"/>
            <w:shd w:val="clear" w:color="auto" w:fill="auto"/>
          </w:tcPr>
          <w:p w14:paraId="26D68EB4" w14:textId="5460E849" w:rsidR="00D92185" w:rsidRPr="00D92185" w:rsidRDefault="006F29B6" w:rsidP="00D92185">
            <w:pPr>
              <w:widowControl/>
              <w:wordWrap/>
              <w:autoSpaceDE/>
              <w:autoSpaceDN/>
              <w:spacing w:after="0" w:line="240" w:lineRule="auto"/>
              <w:jc w:val="left"/>
              <w:rPr>
                <w:rFonts w:ascii="Times New Roman" w:eastAsia="맑은 고딕" w:hAnsi="Times New Roman" w:cs="Times New Roman"/>
                <w:kern w:val="0"/>
                <w:szCs w:val="20"/>
                <w:lang w:val="en-GB" w:eastAsia="en-US"/>
              </w:rPr>
            </w:pPr>
            <w:r>
              <w:rPr>
                <w:rFonts w:ascii="Times New Roman" w:eastAsia="맑은 고딕" w:hAnsi="Times New Roman" w:cs="Times New Roman"/>
                <w:kern w:val="0"/>
                <w:szCs w:val="20"/>
                <w:lang w:val="en-GB" w:eastAsia="en-US"/>
              </w:rPr>
              <w:t xml:space="preserve">P8, </w:t>
            </w:r>
            <w:r w:rsidRPr="006F29B6">
              <w:rPr>
                <w:rFonts w:ascii="Times New Roman" w:eastAsia="맑은 고딕" w:hAnsi="Times New Roman" w:cs="Times New Roman"/>
                <w:kern w:val="0"/>
                <w:szCs w:val="20"/>
                <w:lang w:val="en-GB" w:eastAsia="en-US"/>
              </w:rPr>
              <w:t xml:space="preserve">137 patients diagnosed with Bismuth type III–IV </w:t>
            </w:r>
            <w:proofErr w:type="spellStart"/>
            <w:r w:rsidRPr="006F29B6">
              <w:rPr>
                <w:rFonts w:ascii="Times New Roman" w:eastAsia="맑은 고딕" w:hAnsi="Times New Roman" w:cs="Times New Roman"/>
                <w:kern w:val="0"/>
                <w:szCs w:val="20"/>
                <w:lang w:val="en-GB" w:eastAsia="en-US"/>
              </w:rPr>
              <w:t>perihilar</w:t>
            </w:r>
            <w:proofErr w:type="spellEnd"/>
            <w:r w:rsidRPr="006F29B6">
              <w:rPr>
                <w:rFonts w:ascii="Times New Roman" w:eastAsia="맑은 고딕" w:hAnsi="Times New Roman" w:cs="Times New Roman"/>
                <w:kern w:val="0"/>
                <w:szCs w:val="20"/>
                <w:lang w:val="en-GB" w:eastAsia="en-US"/>
              </w:rPr>
              <w:t xml:space="preserve"> CCA from April 2011 to August 2021 at our institution.</w:t>
            </w:r>
          </w:p>
        </w:tc>
      </w:tr>
      <w:bookmarkEnd w:id="23"/>
      <w:bookmarkEnd w:id="24"/>
      <w:tr w:rsidR="00D92185" w:rsidRPr="00D92185" w14:paraId="398843EB" w14:textId="77777777" w:rsidTr="008A7748">
        <w:tc>
          <w:tcPr>
            <w:tcW w:w="0" w:type="auto"/>
            <w:vMerge w:val="restart"/>
          </w:tcPr>
          <w:p w14:paraId="36031272"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bCs/>
                <w:kern w:val="0"/>
                <w:szCs w:val="20"/>
                <w:lang w:val="en-GB" w:eastAsia="en-US"/>
              </w:rPr>
            </w:pPr>
            <w:r w:rsidRPr="00D92185">
              <w:rPr>
                <w:rFonts w:ascii="Times New Roman" w:eastAsia="맑은 고딕" w:hAnsi="Times New Roman" w:cs="Times New Roman"/>
                <w:bCs/>
                <w:kern w:val="0"/>
                <w:szCs w:val="20"/>
                <w:lang w:val="en-GB" w:eastAsia="en-US"/>
              </w:rPr>
              <w:t>Participants</w:t>
            </w:r>
          </w:p>
        </w:tc>
        <w:tc>
          <w:tcPr>
            <w:tcW w:w="0" w:type="auto"/>
            <w:vMerge w:val="restart"/>
          </w:tcPr>
          <w:p w14:paraId="2EE77FEC" w14:textId="77777777" w:rsidR="00D92185" w:rsidRPr="00D92185" w:rsidRDefault="00D92185" w:rsidP="00D92185">
            <w:pPr>
              <w:widowControl/>
              <w:tabs>
                <w:tab w:val="left" w:pos="5400"/>
              </w:tabs>
              <w:wordWrap/>
              <w:autoSpaceDE/>
              <w:autoSpaceDN/>
              <w:spacing w:after="0" w:line="300" w:lineRule="exact"/>
              <w:jc w:val="center"/>
              <w:rPr>
                <w:rFonts w:ascii="Times New Roman" w:eastAsia="맑은 고딕" w:hAnsi="Times New Roman" w:cs="Times New Roman"/>
                <w:kern w:val="0"/>
                <w:szCs w:val="20"/>
                <w:lang w:val="en-GB" w:eastAsia="en-US"/>
              </w:rPr>
            </w:pPr>
            <w:r w:rsidRPr="00D92185">
              <w:rPr>
                <w:rFonts w:ascii="Times New Roman" w:eastAsia="맑은 고딕" w:hAnsi="Times New Roman" w:cs="Times New Roman"/>
                <w:kern w:val="0"/>
                <w:szCs w:val="20"/>
                <w:lang w:val="en-GB" w:eastAsia="en-US"/>
              </w:rPr>
              <w:t>6</w:t>
            </w:r>
          </w:p>
        </w:tc>
        <w:tc>
          <w:tcPr>
            <w:tcW w:w="2730" w:type="dxa"/>
          </w:tcPr>
          <w:p w14:paraId="022358C7"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kern w:val="0"/>
                <w:szCs w:val="20"/>
                <w:lang w:val="en-GB" w:eastAsia="en-US"/>
              </w:rPr>
            </w:pPr>
            <w:r w:rsidRPr="00D92185">
              <w:rPr>
                <w:rFonts w:ascii="Times New Roman" w:eastAsia="맑은 고딕" w:hAnsi="Times New Roman" w:cs="Times New Roman"/>
                <w:kern w:val="0"/>
                <w:szCs w:val="20"/>
                <w:lang w:val="en-GB" w:eastAsia="en-US"/>
              </w:rPr>
              <w:t>(</w:t>
            </w:r>
            <w:r w:rsidRPr="00D92185">
              <w:rPr>
                <w:rFonts w:ascii="Times New Roman" w:eastAsia="맑은 고딕" w:hAnsi="Times New Roman" w:cs="Times New Roman"/>
                <w:i/>
                <w:kern w:val="0"/>
                <w:szCs w:val="20"/>
                <w:lang w:val="en-GB" w:eastAsia="en-US"/>
              </w:rPr>
              <w:t>a</w:t>
            </w:r>
            <w:r w:rsidRPr="00D92185">
              <w:rPr>
                <w:rFonts w:ascii="Times New Roman" w:eastAsia="맑은 고딕" w:hAnsi="Times New Roman" w:cs="Times New Roman"/>
                <w:kern w:val="0"/>
                <w:szCs w:val="20"/>
                <w:lang w:val="en-GB" w:eastAsia="en-US"/>
              </w:rPr>
              <w:t>) Give the eligibility criteria, and the sources and methods of selection of participants. Describe methods of follow-up</w:t>
            </w:r>
          </w:p>
        </w:tc>
        <w:tc>
          <w:tcPr>
            <w:tcW w:w="2976" w:type="dxa"/>
            <w:shd w:val="clear" w:color="auto" w:fill="auto"/>
          </w:tcPr>
          <w:p w14:paraId="21118E2E" w14:textId="6C788EE2" w:rsidR="00D92185" w:rsidRPr="00D92185" w:rsidRDefault="006F29B6" w:rsidP="00D92185">
            <w:pPr>
              <w:widowControl/>
              <w:wordWrap/>
              <w:autoSpaceDE/>
              <w:autoSpaceDN/>
              <w:spacing w:after="0" w:line="240" w:lineRule="auto"/>
              <w:jc w:val="left"/>
              <w:rPr>
                <w:rFonts w:ascii="Times New Roman" w:eastAsia="맑은 고딕" w:hAnsi="Times New Roman" w:cs="Times New Roman"/>
                <w:kern w:val="0"/>
                <w:szCs w:val="20"/>
                <w:lang w:val="en-GB" w:eastAsia="en-US"/>
              </w:rPr>
            </w:pPr>
            <w:r>
              <w:rPr>
                <w:rFonts w:ascii="Times New Roman" w:eastAsia="맑은 고딕" w:hAnsi="Times New Roman" w:cs="Times New Roman"/>
                <w:kern w:val="0"/>
                <w:szCs w:val="20"/>
                <w:lang w:val="en-GB" w:eastAsia="en-US"/>
              </w:rPr>
              <w:t xml:space="preserve">P8, </w:t>
            </w:r>
            <w:r w:rsidRPr="006F29B6">
              <w:rPr>
                <w:rFonts w:ascii="Times New Roman" w:eastAsia="맑은 고딕" w:hAnsi="Times New Roman" w:cs="Times New Roman"/>
                <w:kern w:val="0"/>
                <w:szCs w:val="20"/>
                <w:lang w:val="en-GB" w:eastAsia="en-US"/>
              </w:rPr>
              <w:t>The following patients were included:</w:t>
            </w:r>
          </w:p>
        </w:tc>
      </w:tr>
      <w:tr w:rsidR="00D92185" w:rsidRPr="00D92185" w14:paraId="2DB40898" w14:textId="77777777" w:rsidTr="008A7748">
        <w:tc>
          <w:tcPr>
            <w:tcW w:w="0" w:type="auto"/>
            <w:vMerge/>
          </w:tcPr>
          <w:p w14:paraId="3BA26A9C"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bCs/>
                <w:kern w:val="0"/>
                <w:szCs w:val="20"/>
                <w:lang w:val="en-GB" w:eastAsia="en-US"/>
              </w:rPr>
            </w:pPr>
            <w:bookmarkStart w:id="25" w:name="bold14" w:colFirst="0" w:colLast="0"/>
            <w:bookmarkStart w:id="26" w:name="italic15" w:colFirst="0" w:colLast="0"/>
          </w:p>
        </w:tc>
        <w:tc>
          <w:tcPr>
            <w:tcW w:w="0" w:type="auto"/>
            <w:vMerge/>
          </w:tcPr>
          <w:p w14:paraId="60E0AD26" w14:textId="77777777" w:rsidR="00D92185" w:rsidRPr="00D92185" w:rsidRDefault="00D92185" w:rsidP="00D92185">
            <w:pPr>
              <w:widowControl/>
              <w:tabs>
                <w:tab w:val="left" w:pos="5400"/>
              </w:tabs>
              <w:wordWrap/>
              <w:autoSpaceDE/>
              <w:autoSpaceDN/>
              <w:spacing w:after="0" w:line="300" w:lineRule="exact"/>
              <w:jc w:val="center"/>
              <w:rPr>
                <w:rFonts w:ascii="Times New Roman" w:eastAsia="맑은 고딕" w:hAnsi="Times New Roman" w:cs="Times New Roman"/>
                <w:kern w:val="0"/>
                <w:szCs w:val="20"/>
                <w:lang w:val="en-GB" w:eastAsia="en-US"/>
              </w:rPr>
            </w:pPr>
          </w:p>
        </w:tc>
        <w:tc>
          <w:tcPr>
            <w:tcW w:w="2730" w:type="dxa"/>
          </w:tcPr>
          <w:p w14:paraId="265F79C6"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i/>
                <w:kern w:val="0"/>
                <w:szCs w:val="20"/>
                <w:lang w:val="en-GB" w:eastAsia="en-US"/>
              </w:rPr>
            </w:pPr>
            <w:r w:rsidRPr="00D92185">
              <w:rPr>
                <w:rFonts w:ascii="Times New Roman" w:eastAsia="맑은 고딕" w:hAnsi="Times New Roman" w:cs="Times New Roman"/>
                <w:kern w:val="0"/>
                <w:szCs w:val="20"/>
                <w:lang w:val="en-GB" w:eastAsia="en-US"/>
              </w:rPr>
              <w:t>(</w:t>
            </w:r>
            <w:r w:rsidRPr="00D92185">
              <w:rPr>
                <w:rFonts w:ascii="Times New Roman" w:eastAsia="맑은 고딕" w:hAnsi="Times New Roman" w:cs="Times New Roman"/>
                <w:i/>
                <w:kern w:val="0"/>
                <w:szCs w:val="20"/>
                <w:lang w:val="en-GB" w:eastAsia="en-US"/>
              </w:rPr>
              <w:t>b</w:t>
            </w:r>
            <w:r w:rsidRPr="00D92185">
              <w:rPr>
                <w:rFonts w:ascii="Times New Roman" w:eastAsia="맑은 고딕" w:hAnsi="Times New Roman" w:cs="Times New Roman"/>
                <w:kern w:val="0"/>
                <w:szCs w:val="20"/>
                <w:lang w:val="en-GB" w:eastAsia="en-US"/>
              </w:rPr>
              <w:t>)</w:t>
            </w:r>
            <w:r w:rsidRPr="00D92185">
              <w:rPr>
                <w:rFonts w:ascii="Times New Roman" w:eastAsia="맑은 고딕" w:hAnsi="Times New Roman" w:cs="Times New Roman"/>
                <w:b/>
                <w:bCs/>
                <w:kern w:val="0"/>
                <w:szCs w:val="20"/>
                <w:lang w:val="en-GB" w:eastAsia="en-US"/>
              </w:rPr>
              <w:t xml:space="preserve"> </w:t>
            </w:r>
            <w:r w:rsidRPr="00D92185">
              <w:rPr>
                <w:rFonts w:ascii="Times New Roman" w:eastAsia="맑은 고딕" w:hAnsi="Times New Roman" w:cs="Times New Roman"/>
                <w:kern w:val="0"/>
                <w:szCs w:val="20"/>
                <w:lang w:val="en-GB" w:eastAsia="en-US"/>
              </w:rPr>
              <w:t>For matched studies, give matching criteria and number of exposed and unexposed</w:t>
            </w:r>
          </w:p>
        </w:tc>
        <w:tc>
          <w:tcPr>
            <w:tcW w:w="2976" w:type="dxa"/>
            <w:shd w:val="clear" w:color="auto" w:fill="auto"/>
          </w:tcPr>
          <w:p w14:paraId="37CF7B25" w14:textId="77777777" w:rsidR="00D92185" w:rsidRPr="00D92185" w:rsidRDefault="00D92185" w:rsidP="00D92185">
            <w:pPr>
              <w:widowControl/>
              <w:wordWrap/>
              <w:autoSpaceDE/>
              <w:autoSpaceDN/>
              <w:spacing w:after="0" w:line="240" w:lineRule="auto"/>
              <w:jc w:val="left"/>
              <w:rPr>
                <w:rFonts w:ascii="Times New Roman" w:eastAsia="맑은 고딕" w:hAnsi="Times New Roman" w:cs="Times New Roman"/>
                <w:kern w:val="0"/>
                <w:szCs w:val="20"/>
                <w:lang w:val="en-GB" w:eastAsia="en-US"/>
              </w:rPr>
            </w:pPr>
          </w:p>
        </w:tc>
      </w:tr>
      <w:tr w:rsidR="00D92185" w:rsidRPr="00D92185" w14:paraId="4CDD5739" w14:textId="77777777" w:rsidTr="008A7748">
        <w:tc>
          <w:tcPr>
            <w:tcW w:w="0" w:type="auto"/>
          </w:tcPr>
          <w:p w14:paraId="6EBA7400"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bCs/>
                <w:kern w:val="0"/>
                <w:szCs w:val="20"/>
                <w:lang w:val="en-GB" w:eastAsia="en-US"/>
              </w:rPr>
            </w:pPr>
            <w:bookmarkStart w:id="27" w:name="bold16" w:colFirst="0" w:colLast="0"/>
            <w:bookmarkStart w:id="28" w:name="italic17" w:colFirst="0" w:colLast="0"/>
            <w:bookmarkEnd w:id="25"/>
            <w:bookmarkEnd w:id="26"/>
            <w:r w:rsidRPr="00D92185">
              <w:rPr>
                <w:rFonts w:ascii="Times New Roman" w:eastAsia="맑은 고딕" w:hAnsi="Times New Roman" w:cs="Times New Roman"/>
                <w:bCs/>
                <w:kern w:val="0"/>
                <w:szCs w:val="20"/>
                <w:lang w:val="en-GB" w:eastAsia="en-US"/>
              </w:rPr>
              <w:t>Variables</w:t>
            </w:r>
          </w:p>
        </w:tc>
        <w:tc>
          <w:tcPr>
            <w:tcW w:w="0" w:type="auto"/>
          </w:tcPr>
          <w:p w14:paraId="02011A77" w14:textId="77777777" w:rsidR="00D92185" w:rsidRPr="00D92185" w:rsidRDefault="00D92185" w:rsidP="00D92185">
            <w:pPr>
              <w:widowControl/>
              <w:tabs>
                <w:tab w:val="left" w:pos="5400"/>
              </w:tabs>
              <w:wordWrap/>
              <w:autoSpaceDE/>
              <w:autoSpaceDN/>
              <w:spacing w:after="0" w:line="300" w:lineRule="exact"/>
              <w:jc w:val="center"/>
              <w:rPr>
                <w:rFonts w:ascii="Times New Roman" w:eastAsia="맑은 고딕" w:hAnsi="Times New Roman" w:cs="Times New Roman"/>
                <w:kern w:val="0"/>
                <w:szCs w:val="20"/>
                <w:lang w:val="en-GB" w:eastAsia="en-US"/>
              </w:rPr>
            </w:pPr>
            <w:r w:rsidRPr="00D92185">
              <w:rPr>
                <w:rFonts w:ascii="Times New Roman" w:eastAsia="맑은 고딕" w:hAnsi="Times New Roman" w:cs="Times New Roman"/>
                <w:kern w:val="0"/>
                <w:szCs w:val="20"/>
                <w:lang w:val="en-GB" w:eastAsia="en-US"/>
              </w:rPr>
              <w:t>7</w:t>
            </w:r>
          </w:p>
        </w:tc>
        <w:tc>
          <w:tcPr>
            <w:tcW w:w="2730" w:type="dxa"/>
          </w:tcPr>
          <w:p w14:paraId="7F610172"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kern w:val="0"/>
                <w:szCs w:val="20"/>
                <w:lang w:val="en-GB" w:eastAsia="en-US"/>
              </w:rPr>
            </w:pPr>
            <w:r w:rsidRPr="00D92185">
              <w:rPr>
                <w:rFonts w:ascii="Times New Roman" w:eastAsia="맑은 고딕" w:hAnsi="Times New Roman" w:cs="Times New Roman"/>
                <w:kern w:val="0"/>
                <w:szCs w:val="20"/>
                <w:lang w:val="en-GB" w:eastAsia="en-US"/>
              </w:rPr>
              <w:t>Clearly define all outcomes, exposures, predictors, potential confounders, and effect modifiers. Give diagnostic criteria, if applicable</w:t>
            </w:r>
          </w:p>
        </w:tc>
        <w:tc>
          <w:tcPr>
            <w:tcW w:w="2976" w:type="dxa"/>
            <w:shd w:val="clear" w:color="auto" w:fill="auto"/>
          </w:tcPr>
          <w:p w14:paraId="478177CA" w14:textId="77777777" w:rsidR="00D92185" w:rsidRPr="00D92185" w:rsidRDefault="00D92185" w:rsidP="00D92185">
            <w:pPr>
              <w:widowControl/>
              <w:wordWrap/>
              <w:autoSpaceDE/>
              <w:autoSpaceDN/>
              <w:spacing w:after="0" w:line="240" w:lineRule="auto"/>
              <w:jc w:val="left"/>
              <w:rPr>
                <w:rFonts w:ascii="Times New Roman" w:eastAsia="맑은 고딕" w:hAnsi="Times New Roman" w:cs="Times New Roman"/>
                <w:kern w:val="0"/>
                <w:szCs w:val="20"/>
                <w:lang w:val="en-GB" w:eastAsia="en-US"/>
              </w:rPr>
            </w:pPr>
          </w:p>
        </w:tc>
      </w:tr>
      <w:tr w:rsidR="00D92185" w:rsidRPr="00D92185" w14:paraId="79FD2627" w14:textId="77777777" w:rsidTr="008A7748">
        <w:trPr>
          <w:trHeight w:val="294"/>
        </w:trPr>
        <w:tc>
          <w:tcPr>
            <w:tcW w:w="0" w:type="auto"/>
          </w:tcPr>
          <w:p w14:paraId="6268138D" w14:textId="216934CC"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bCs/>
                <w:kern w:val="0"/>
                <w:szCs w:val="20"/>
                <w:lang w:val="en-GB" w:eastAsia="en-US"/>
              </w:rPr>
            </w:pPr>
            <w:bookmarkStart w:id="29" w:name="bold17"/>
            <w:bookmarkStart w:id="30" w:name="italic18"/>
            <w:bookmarkEnd w:id="27"/>
            <w:bookmarkEnd w:id="28"/>
            <w:r w:rsidRPr="00D92185">
              <w:rPr>
                <w:rFonts w:ascii="Times New Roman" w:eastAsia="맑은 고딕" w:hAnsi="Times New Roman" w:cs="Times New Roman"/>
                <w:bCs/>
                <w:kern w:val="0"/>
                <w:szCs w:val="20"/>
                <w:lang w:val="en-GB" w:eastAsia="en-US"/>
              </w:rPr>
              <w:t>Data sources/</w:t>
            </w:r>
            <w:bookmarkStart w:id="31" w:name="bold18"/>
            <w:bookmarkStart w:id="32" w:name="italic19"/>
            <w:bookmarkEnd w:id="29"/>
            <w:bookmarkEnd w:id="30"/>
            <w:r w:rsidRPr="00D92185">
              <w:rPr>
                <w:rFonts w:ascii="Times New Roman" w:eastAsia="맑은 고딕" w:hAnsi="Times New Roman" w:cs="Times New Roman"/>
                <w:bCs/>
                <w:kern w:val="0"/>
                <w:szCs w:val="20"/>
                <w:lang w:val="en-GB" w:eastAsia="en-US"/>
              </w:rPr>
              <w:t xml:space="preserve"> measurement</w:t>
            </w:r>
            <w:bookmarkEnd w:id="31"/>
            <w:bookmarkEnd w:id="32"/>
          </w:p>
        </w:tc>
        <w:tc>
          <w:tcPr>
            <w:tcW w:w="0" w:type="auto"/>
          </w:tcPr>
          <w:p w14:paraId="4DC2ED00" w14:textId="77777777" w:rsidR="00D92185" w:rsidRPr="00D92185" w:rsidRDefault="00D92185" w:rsidP="00D92185">
            <w:pPr>
              <w:widowControl/>
              <w:tabs>
                <w:tab w:val="left" w:pos="5400"/>
              </w:tabs>
              <w:wordWrap/>
              <w:autoSpaceDE/>
              <w:autoSpaceDN/>
              <w:spacing w:after="0" w:line="300" w:lineRule="exact"/>
              <w:jc w:val="center"/>
              <w:rPr>
                <w:rFonts w:ascii="Times New Roman" w:eastAsia="맑은 고딕" w:hAnsi="Times New Roman" w:cs="Times New Roman"/>
                <w:kern w:val="0"/>
                <w:szCs w:val="20"/>
                <w:lang w:val="en-GB" w:eastAsia="en-US"/>
              </w:rPr>
            </w:pPr>
            <w:r w:rsidRPr="00D92185">
              <w:rPr>
                <w:rFonts w:ascii="Times New Roman" w:eastAsia="맑은 고딕" w:hAnsi="Times New Roman" w:cs="Times New Roman"/>
                <w:kern w:val="0"/>
                <w:szCs w:val="20"/>
                <w:lang w:val="en-GB" w:eastAsia="en-US"/>
              </w:rPr>
              <w:t>8</w:t>
            </w:r>
            <w:bookmarkStart w:id="33" w:name="bold19"/>
            <w:r w:rsidRPr="00D92185">
              <w:rPr>
                <w:rFonts w:ascii="Times New Roman" w:eastAsia="맑은 고딕" w:hAnsi="Times New Roman" w:cs="Times New Roman"/>
                <w:bCs/>
                <w:kern w:val="0"/>
                <w:szCs w:val="20"/>
                <w:lang w:val="en-GB" w:eastAsia="en-US"/>
              </w:rPr>
              <w:t>*</w:t>
            </w:r>
            <w:bookmarkEnd w:id="33"/>
          </w:p>
        </w:tc>
        <w:tc>
          <w:tcPr>
            <w:tcW w:w="2730" w:type="dxa"/>
          </w:tcPr>
          <w:p w14:paraId="4A0AFE9A"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kern w:val="0"/>
                <w:szCs w:val="20"/>
                <w:lang w:val="en-GB" w:eastAsia="en-US"/>
              </w:rPr>
            </w:pPr>
            <w:r w:rsidRPr="00D92185">
              <w:rPr>
                <w:rFonts w:ascii="Times New Roman" w:eastAsia="맑은 고딕" w:hAnsi="Times New Roman" w:cs="Times New Roman"/>
                <w:i/>
                <w:kern w:val="0"/>
                <w:szCs w:val="20"/>
                <w:lang w:val="en-GB" w:eastAsia="en-US"/>
              </w:rPr>
              <w:t xml:space="preserve"> </w:t>
            </w:r>
            <w:r w:rsidRPr="00D92185">
              <w:rPr>
                <w:rFonts w:ascii="Times New Roman" w:eastAsia="맑은 고딕" w:hAnsi="Times New Roman" w:cs="Times New Roman"/>
                <w:kern w:val="0"/>
                <w:szCs w:val="20"/>
                <w:lang w:val="en-GB" w:eastAsia="en-US"/>
              </w:rPr>
              <w:t xml:space="preserve">For each variable of interest, give sources of data and details of methods of assessment </w:t>
            </w:r>
            <w:r w:rsidRPr="00D92185">
              <w:rPr>
                <w:rFonts w:ascii="Times New Roman" w:eastAsia="맑은 고딕" w:hAnsi="Times New Roman" w:cs="Times New Roman"/>
                <w:kern w:val="0"/>
                <w:szCs w:val="20"/>
                <w:lang w:val="en-GB" w:eastAsia="en-US"/>
              </w:rPr>
              <w:lastRenderedPageBreak/>
              <w:t>(measurement). Describe comparability of assessment methods if there is more than one group</w:t>
            </w:r>
          </w:p>
        </w:tc>
        <w:tc>
          <w:tcPr>
            <w:tcW w:w="2976" w:type="dxa"/>
            <w:shd w:val="clear" w:color="auto" w:fill="auto"/>
          </w:tcPr>
          <w:p w14:paraId="22D63F7A" w14:textId="09262CF5" w:rsidR="00D92185" w:rsidRPr="00D92185" w:rsidRDefault="006F29B6" w:rsidP="00D92185">
            <w:pPr>
              <w:widowControl/>
              <w:wordWrap/>
              <w:autoSpaceDE/>
              <w:autoSpaceDN/>
              <w:spacing w:after="0" w:line="240" w:lineRule="auto"/>
              <w:jc w:val="left"/>
              <w:rPr>
                <w:rFonts w:ascii="Times New Roman" w:eastAsia="맑은 고딕" w:hAnsi="Times New Roman" w:cs="Times New Roman"/>
                <w:kern w:val="0"/>
                <w:szCs w:val="20"/>
                <w:lang w:val="en-GB" w:eastAsia="en-US"/>
              </w:rPr>
            </w:pPr>
            <w:r>
              <w:rPr>
                <w:rFonts w:ascii="Times New Roman" w:eastAsia="맑은 고딕" w:hAnsi="Times New Roman" w:cs="Times New Roman"/>
                <w:kern w:val="0"/>
                <w:szCs w:val="20"/>
                <w:lang w:val="en-GB" w:eastAsia="en-US"/>
              </w:rPr>
              <w:lastRenderedPageBreak/>
              <w:t>P9</w:t>
            </w:r>
            <w:r w:rsidR="00D92185" w:rsidRPr="00D92185">
              <w:rPr>
                <w:rFonts w:ascii="Times New Roman" w:eastAsia="맑은 고딕" w:hAnsi="Times New Roman" w:cs="Times New Roman"/>
                <w:kern w:val="0"/>
                <w:szCs w:val="20"/>
                <w:lang w:val="en-GB" w:eastAsia="en-US"/>
              </w:rPr>
              <w:t xml:space="preserve">, </w:t>
            </w:r>
            <w:r w:rsidRPr="006F29B6">
              <w:rPr>
                <w:rFonts w:ascii="Times New Roman" w:eastAsia="맑은 고딕" w:hAnsi="Times New Roman" w:cs="Times New Roman"/>
                <w:kern w:val="0"/>
                <w:szCs w:val="20"/>
                <w:lang w:val="en-GB" w:eastAsia="en-US"/>
              </w:rPr>
              <w:t>Liver volume was measured before and 2–3 weeks after PVE.</w:t>
            </w:r>
          </w:p>
          <w:p w14:paraId="104DE385" w14:textId="77777777" w:rsidR="00D92185" w:rsidRPr="00D92185" w:rsidRDefault="00D92185" w:rsidP="00D92185">
            <w:pPr>
              <w:widowControl/>
              <w:wordWrap/>
              <w:autoSpaceDE/>
              <w:autoSpaceDN/>
              <w:spacing w:after="0" w:line="240" w:lineRule="auto"/>
              <w:jc w:val="left"/>
              <w:rPr>
                <w:rFonts w:ascii="Times New Roman" w:eastAsia="맑은 고딕" w:hAnsi="Times New Roman" w:cs="Times New Roman"/>
                <w:kern w:val="0"/>
                <w:szCs w:val="20"/>
                <w:lang w:val="en-GB" w:eastAsia="en-US"/>
              </w:rPr>
            </w:pPr>
          </w:p>
          <w:p w14:paraId="171E21A3" w14:textId="2D633684" w:rsidR="00D92185" w:rsidRPr="00D92185" w:rsidRDefault="006F29B6" w:rsidP="00D92185">
            <w:pPr>
              <w:widowControl/>
              <w:wordWrap/>
              <w:autoSpaceDE/>
              <w:autoSpaceDN/>
              <w:spacing w:after="0" w:line="240" w:lineRule="auto"/>
              <w:jc w:val="left"/>
              <w:rPr>
                <w:rFonts w:ascii="Times New Roman" w:eastAsia="맑은 고딕" w:hAnsi="Times New Roman" w:cs="Times New Roman"/>
                <w:kern w:val="0"/>
                <w:szCs w:val="20"/>
                <w:lang w:val="en-GB" w:eastAsia="en-US"/>
              </w:rPr>
            </w:pPr>
            <w:r>
              <w:rPr>
                <w:rFonts w:ascii="Times New Roman" w:eastAsia="맑은 고딕" w:hAnsi="Times New Roman" w:cs="Times New Roman"/>
                <w:kern w:val="0"/>
                <w:szCs w:val="20"/>
                <w:lang w:val="en-GB" w:eastAsia="en-US"/>
              </w:rPr>
              <w:lastRenderedPageBreak/>
              <w:t>P9</w:t>
            </w:r>
            <w:r w:rsidR="00D92185" w:rsidRPr="00D92185">
              <w:rPr>
                <w:rFonts w:ascii="Times New Roman" w:eastAsia="맑은 고딕" w:hAnsi="Times New Roman" w:cs="Times New Roman"/>
                <w:kern w:val="0"/>
                <w:szCs w:val="20"/>
                <w:lang w:val="en-GB" w:eastAsia="en-US"/>
              </w:rPr>
              <w:t xml:space="preserve">, </w:t>
            </w:r>
            <w:r w:rsidRPr="006F29B6">
              <w:rPr>
                <w:rFonts w:ascii="Times New Roman" w:eastAsia="맑은 고딕" w:hAnsi="Times New Roman" w:cs="Times New Roman"/>
                <w:kern w:val="0"/>
                <w:szCs w:val="20"/>
                <w:lang w:val="en-GB" w:eastAsia="en-US"/>
              </w:rPr>
              <w:t>Future liver remnant (FLR, %) was obtained by dividing the liver remnant volume (LRV) by the TLV calculated by each method</w:t>
            </w:r>
          </w:p>
        </w:tc>
      </w:tr>
      <w:tr w:rsidR="00D92185" w:rsidRPr="00D92185" w14:paraId="3482B064" w14:textId="77777777" w:rsidTr="008A7748">
        <w:tc>
          <w:tcPr>
            <w:tcW w:w="0" w:type="auto"/>
          </w:tcPr>
          <w:p w14:paraId="7FADB25B"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bCs/>
                <w:color w:val="000000"/>
                <w:kern w:val="0"/>
                <w:szCs w:val="20"/>
                <w:lang w:val="en-GB" w:eastAsia="en-US"/>
              </w:rPr>
            </w:pPr>
            <w:bookmarkStart w:id="34" w:name="bold20" w:colFirst="0" w:colLast="0"/>
            <w:bookmarkStart w:id="35" w:name="italic20" w:colFirst="0" w:colLast="0"/>
            <w:r w:rsidRPr="00D92185">
              <w:rPr>
                <w:rFonts w:ascii="Times New Roman" w:eastAsia="맑은 고딕" w:hAnsi="Times New Roman" w:cs="Times New Roman"/>
                <w:bCs/>
                <w:color w:val="000000"/>
                <w:kern w:val="0"/>
                <w:szCs w:val="20"/>
                <w:lang w:val="en-GB" w:eastAsia="en-US"/>
              </w:rPr>
              <w:lastRenderedPageBreak/>
              <w:t>Bias</w:t>
            </w:r>
          </w:p>
        </w:tc>
        <w:tc>
          <w:tcPr>
            <w:tcW w:w="0" w:type="auto"/>
          </w:tcPr>
          <w:p w14:paraId="45A04791" w14:textId="77777777" w:rsidR="00D92185" w:rsidRPr="00D92185" w:rsidRDefault="00D92185" w:rsidP="00D92185">
            <w:pPr>
              <w:widowControl/>
              <w:tabs>
                <w:tab w:val="left" w:pos="5400"/>
              </w:tabs>
              <w:wordWrap/>
              <w:autoSpaceDE/>
              <w:autoSpaceDN/>
              <w:spacing w:after="0" w:line="300" w:lineRule="exact"/>
              <w:jc w:val="center"/>
              <w:rPr>
                <w:rFonts w:ascii="Times New Roman" w:eastAsia="맑은 고딕" w:hAnsi="Times New Roman" w:cs="Times New Roman"/>
                <w:kern w:val="0"/>
                <w:szCs w:val="20"/>
                <w:lang w:val="en-GB" w:eastAsia="en-US"/>
              </w:rPr>
            </w:pPr>
            <w:r w:rsidRPr="00D92185">
              <w:rPr>
                <w:rFonts w:ascii="Times New Roman" w:eastAsia="맑은 고딕" w:hAnsi="Times New Roman" w:cs="Times New Roman"/>
                <w:kern w:val="0"/>
                <w:szCs w:val="20"/>
                <w:lang w:val="en-GB" w:eastAsia="en-US"/>
              </w:rPr>
              <w:t>9</w:t>
            </w:r>
          </w:p>
        </w:tc>
        <w:tc>
          <w:tcPr>
            <w:tcW w:w="2730" w:type="dxa"/>
          </w:tcPr>
          <w:p w14:paraId="30E65EEB"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color w:val="000000"/>
                <w:kern w:val="0"/>
                <w:szCs w:val="20"/>
                <w:lang w:val="en-GB" w:eastAsia="en-US"/>
              </w:rPr>
            </w:pPr>
            <w:r w:rsidRPr="00D92185">
              <w:rPr>
                <w:rFonts w:ascii="Times New Roman" w:eastAsia="맑은 고딕" w:hAnsi="Times New Roman" w:cs="Times New Roman"/>
                <w:color w:val="000000"/>
                <w:kern w:val="0"/>
                <w:szCs w:val="20"/>
                <w:lang w:val="en-GB" w:eastAsia="en-US"/>
              </w:rPr>
              <w:t>Describe any efforts to address potential sources of bias</w:t>
            </w:r>
          </w:p>
        </w:tc>
        <w:tc>
          <w:tcPr>
            <w:tcW w:w="2976" w:type="dxa"/>
            <w:shd w:val="clear" w:color="auto" w:fill="auto"/>
          </w:tcPr>
          <w:p w14:paraId="10D41DAA" w14:textId="04D3C5D7" w:rsidR="00D92185" w:rsidRPr="00D92185" w:rsidRDefault="006F29B6" w:rsidP="00D92185">
            <w:pPr>
              <w:widowControl/>
              <w:wordWrap/>
              <w:autoSpaceDE/>
              <w:autoSpaceDN/>
              <w:spacing w:after="0" w:line="240" w:lineRule="auto"/>
              <w:jc w:val="left"/>
              <w:rPr>
                <w:rFonts w:ascii="Times New Roman" w:eastAsia="맑은 고딕" w:hAnsi="Times New Roman" w:cs="Times New Roman"/>
                <w:kern w:val="0"/>
                <w:szCs w:val="20"/>
                <w:lang w:val="en-GB" w:eastAsia="en-US"/>
              </w:rPr>
            </w:pPr>
            <w:r>
              <w:rPr>
                <w:rFonts w:ascii="Times New Roman" w:eastAsia="맑은 고딕" w:hAnsi="Times New Roman" w:cs="Times New Roman"/>
                <w:kern w:val="0"/>
                <w:szCs w:val="20"/>
                <w:lang w:val="en-GB" w:eastAsia="en-US"/>
              </w:rPr>
              <w:t>P10</w:t>
            </w:r>
            <w:r w:rsidR="00D92185" w:rsidRPr="00D92185">
              <w:rPr>
                <w:rFonts w:ascii="Times New Roman" w:eastAsia="맑은 고딕" w:hAnsi="Times New Roman" w:cs="Times New Roman"/>
                <w:kern w:val="0"/>
                <w:szCs w:val="20"/>
                <w:lang w:val="en-GB" w:eastAsia="en-US"/>
              </w:rPr>
              <w:t xml:space="preserve">, </w:t>
            </w:r>
            <w:r w:rsidRPr="006F29B6">
              <w:rPr>
                <w:rFonts w:ascii="Times New Roman" w:eastAsia="맑은 고딕" w:hAnsi="Times New Roman" w:cs="Times New Roman"/>
                <w:kern w:val="0"/>
                <w:szCs w:val="20"/>
                <w:lang w:val="en-GB" w:eastAsia="en-US"/>
              </w:rPr>
              <w:t>To investigate the factors associated with OS, Cox regression analysis stratified by curative resection was performed</w:t>
            </w:r>
          </w:p>
        </w:tc>
      </w:tr>
      <w:tr w:rsidR="00D92185" w:rsidRPr="00D92185" w14:paraId="01D257EE" w14:textId="77777777" w:rsidTr="008A7748">
        <w:tc>
          <w:tcPr>
            <w:tcW w:w="0" w:type="auto"/>
          </w:tcPr>
          <w:p w14:paraId="14B5B78F"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bCs/>
                <w:kern w:val="0"/>
                <w:szCs w:val="20"/>
                <w:lang w:val="en-GB" w:eastAsia="en-US"/>
              </w:rPr>
            </w:pPr>
            <w:bookmarkStart w:id="36" w:name="bold21" w:colFirst="0" w:colLast="0"/>
            <w:bookmarkStart w:id="37" w:name="italic21" w:colFirst="0" w:colLast="0"/>
            <w:bookmarkEnd w:id="34"/>
            <w:bookmarkEnd w:id="35"/>
            <w:r w:rsidRPr="00D92185">
              <w:rPr>
                <w:rFonts w:ascii="Times New Roman" w:eastAsia="맑은 고딕" w:hAnsi="Times New Roman" w:cs="Times New Roman"/>
                <w:bCs/>
                <w:kern w:val="0"/>
                <w:szCs w:val="20"/>
                <w:lang w:val="en-GB" w:eastAsia="en-US"/>
              </w:rPr>
              <w:t>Study size</w:t>
            </w:r>
          </w:p>
        </w:tc>
        <w:tc>
          <w:tcPr>
            <w:tcW w:w="0" w:type="auto"/>
          </w:tcPr>
          <w:p w14:paraId="1A4FAA84" w14:textId="77777777" w:rsidR="00D92185" w:rsidRPr="00D92185" w:rsidRDefault="00D92185" w:rsidP="00D92185">
            <w:pPr>
              <w:widowControl/>
              <w:tabs>
                <w:tab w:val="left" w:pos="5400"/>
              </w:tabs>
              <w:wordWrap/>
              <w:autoSpaceDE/>
              <w:autoSpaceDN/>
              <w:spacing w:after="0" w:line="300" w:lineRule="exact"/>
              <w:jc w:val="center"/>
              <w:rPr>
                <w:rFonts w:ascii="Times New Roman" w:eastAsia="맑은 고딕" w:hAnsi="Times New Roman" w:cs="Times New Roman"/>
                <w:kern w:val="0"/>
                <w:szCs w:val="20"/>
                <w:lang w:val="en-GB" w:eastAsia="en-US"/>
              </w:rPr>
            </w:pPr>
            <w:r w:rsidRPr="00D92185">
              <w:rPr>
                <w:rFonts w:ascii="Times New Roman" w:eastAsia="맑은 고딕" w:hAnsi="Times New Roman" w:cs="Times New Roman"/>
                <w:kern w:val="0"/>
                <w:szCs w:val="20"/>
                <w:lang w:val="en-GB" w:eastAsia="en-US"/>
              </w:rPr>
              <w:t>10</w:t>
            </w:r>
          </w:p>
        </w:tc>
        <w:tc>
          <w:tcPr>
            <w:tcW w:w="2730" w:type="dxa"/>
          </w:tcPr>
          <w:p w14:paraId="7D4D3AF4"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kern w:val="0"/>
                <w:szCs w:val="20"/>
                <w:lang w:val="en-GB" w:eastAsia="en-US"/>
              </w:rPr>
            </w:pPr>
            <w:r w:rsidRPr="00D92185">
              <w:rPr>
                <w:rFonts w:ascii="Times New Roman" w:eastAsia="맑은 고딕" w:hAnsi="Times New Roman" w:cs="Times New Roman"/>
                <w:kern w:val="0"/>
                <w:szCs w:val="20"/>
                <w:lang w:val="en-GB" w:eastAsia="en-US"/>
              </w:rPr>
              <w:t>Explain how the study size was arrived at</w:t>
            </w:r>
          </w:p>
        </w:tc>
        <w:tc>
          <w:tcPr>
            <w:tcW w:w="2976" w:type="dxa"/>
            <w:shd w:val="clear" w:color="auto" w:fill="auto"/>
          </w:tcPr>
          <w:p w14:paraId="16DB9AE7" w14:textId="77777777" w:rsidR="00D92185" w:rsidRPr="00D92185" w:rsidRDefault="00D92185" w:rsidP="00D92185">
            <w:pPr>
              <w:widowControl/>
              <w:wordWrap/>
              <w:autoSpaceDE/>
              <w:autoSpaceDN/>
              <w:spacing w:after="0" w:line="240" w:lineRule="auto"/>
              <w:jc w:val="left"/>
              <w:rPr>
                <w:rFonts w:ascii="Times New Roman" w:eastAsia="맑은 고딕" w:hAnsi="Times New Roman" w:cs="Times New Roman"/>
                <w:kern w:val="0"/>
                <w:szCs w:val="20"/>
                <w:lang w:val="en-GB"/>
              </w:rPr>
            </w:pPr>
            <w:r w:rsidRPr="00D92185">
              <w:rPr>
                <w:rFonts w:ascii="Times New Roman" w:eastAsia="맑은 고딕" w:hAnsi="Times New Roman" w:cs="Times New Roman" w:hint="eastAsia"/>
                <w:kern w:val="0"/>
                <w:szCs w:val="20"/>
                <w:lang w:val="en-GB"/>
              </w:rPr>
              <w:t>N/A</w:t>
            </w:r>
          </w:p>
        </w:tc>
      </w:tr>
      <w:tr w:rsidR="00D92185" w:rsidRPr="00D92185" w14:paraId="0C253AE8" w14:textId="77777777" w:rsidTr="008A7748">
        <w:tc>
          <w:tcPr>
            <w:tcW w:w="0" w:type="auto"/>
          </w:tcPr>
          <w:p w14:paraId="7D83E7ED" w14:textId="57D565B4"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bCs/>
                <w:kern w:val="0"/>
                <w:szCs w:val="20"/>
                <w:lang w:val="en-GB" w:eastAsia="en-US"/>
              </w:rPr>
            </w:pPr>
            <w:bookmarkStart w:id="38" w:name="bold22"/>
            <w:bookmarkStart w:id="39" w:name="italic22"/>
            <w:bookmarkEnd w:id="36"/>
            <w:bookmarkEnd w:id="37"/>
            <w:r w:rsidRPr="00D92185">
              <w:rPr>
                <w:rFonts w:ascii="Times New Roman" w:eastAsia="맑은 고딕" w:hAnsi="Times New Roman" w:cs="Times New Roman"/>
                <w:bCs/>
                <w:kern w:val="0"/>
                <w:szCs w:val="20"/>
                <w:lang w:val="en-GB" w:eastAsia="en-US"/>
              </w:rPr>
              <w:t>Quantitative</w:t>
            </w:r>
            <w:bookmarkStart w:id="40" w:name="bold23"/>
            <w:bookmarkStart w:id="41" w:name="italic23"/>
            <w:bookmarkEnd w:id="38"/>
            <w:bookmarkEnd w:id="39"/>
            <w:r w:rsidRPr="00D92185">
              <w:rPr>
                <w:rFonts w:ascii="Times New Roman" w:eastAsia="맑은 고딕" w:hAnsi="Times New Roman" w:cs="Times New Roman"/>
                <w:bCs/>
                <w:kern w:val="0"/>
                <w:szCs w:val="20"/>
                <w:lang w:val="en-GB" w:eastAsia="en-US"/>
              </w:rPr>
              <w:t xml:space="preserve"> variables</w:t>
            </w:r>
            <w:bookmarkEnd w:id="40"/>
            <w:bookmarkEnd w:id="41"/>
          </w:p>
        </w:tc>
        <w:tc>
          <w:tcPr>
            <w:tcW w:w="0" w:type="auto"/>
          </w:tcPr>
          <w:p w14:paraId="48655E38" w14:textId="77777777" w:rsidR="00D92185" w:rsidRPr="00D92185" w:rsidRDefault="00D92185" w:rsidP="00D92185">
            <w:pPr>
              <w:widowControl/>
              <w:tabs>
                <w:tab w:val="left" w:pos="5400"/>
              </w:tabs>
              <w:wordWrap/>
              <w:autoSpaceDE/>
              <w:autoSpaceDN/>
              <w:spacing w:after="0" w:line="300" w:lineRule="exact"/>
              <w:jc w:val="center"/>
              <w:rPr>
                <w:rFonts w:ascii="Times New Roman" w:eastAsia="맑은 고딕" w:hAnsi="Times New Roman" w:cs="Times New Roman"/>
                <w:kern w:val="0"/>
                <w:szCs w:val="20"/>
                <w:lang w:val="en-GB" w:eastAsia="en-US"/>
              </w:rPr>
            </w:pPr>
            <w:r w:rsidRPr="00D92185">
              <w:rPr>
                <w:rFonts w:ascii="Times New Roman" w:eastAsia="맑은 고딕" w:hAnsi="Times New Roman" w:cs="Times New Roman"/>
                <w:kern w:val="0"/>
                <w:szCs w:val="20"/>
                <w:lang w:val="en-GB" w:eastAsia="en-US"/>
              </w:rPr>
              <w:t>11</w:t>
            </w:r>
          </w:p>
        </w:tc>
        <w:tc>
          <w:tcPr>
            <w:tcW w:w="2730" w:type="dxa"/>
          </w:tcPr>
          <w:p w14:paraId="73DC6322"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kern w:val="0"/>
                <w:szCs w:val="20"/>
                <w:lang w:val="en-GB" w:eastAsia="en-US"/>
              </w:rPr>
            </w:pPr>
            <w:r w:rsidRPr="00D92185">
              <w:rPr>
                <w:rFonts w:ascii="Times New Roman" w:eastAsia="맑은 고딕" w:hAnsi="Times New Roman" w:cs="Times New Roman"/>
                <w:kern w:val="0"/>
                <w:szCs w:val="20"/>
                <w:lang w:val="en-GB" w:eastAsia="en-US"/>
              </w:rPr>
              <w:t>Explain how quantitative variables were handled in the analyses. If applicable, describe which groupings were chosen and why</w:t>
            </w:r>
          </w:p>
        </w:tc>
        <w:tc>
          <w:tcPr>
            <w:tcW w:w="2976" w:type="dxa"/>
            <w:shd w:val="clear" w:color="auto" w:fill="auto"/>
          </w:tcPr>
          <w:p w14:paraId="68D3F28E" w14:textId="4284FDD4" w:rsidR="00D92185" w:rsidRPr="00D92185" w:rsidRDefault="006F29B6" w:rsidP="00D92185">
            <w:pPr>
              <w:widowControl/>
              <w:wordWrap/>
              <w:autoSpaceDE/>
              <w:autoSpaceDN/>
              <w:spacing w:after="0" w:line="240" w:lineRule="auto"/>
              <w:jc w:val="left"/>
              <w:rPr>
                <w:rFonts w:ascii="Times New Roman" w:eastAsia="맑은 고딕" w:hAnsi="Times New Roman" w:cs="Times New Roman"/>
                <w:kern w:val="0"/>
                <w:szCs w:val="20"/>
                <w:lang w:val="en-GB" w:eastAsia="en-US"/>
              </w:rPr>
            </w:pPr>
            <w:r>
              <w:rPr>
                <w:rFonts w:ascii="Times New Roman" w:eastAsia="맑은 고딕" w:hAnsi="Times New Roman" w:cs="Times New Roman"/>
                <w:kern w:val="0"/>
                <w:szCs w:val="20"/>
                <w:lang w:val="en-GB" w:eastAsia="en-US"/>
              </w:rPr>
              <w:t xml:space="preserve">P10 </w:t>
            </w:r>
            <w:r w:rsidR="00D92185" w:rsidRPr="00D92185">
              <w:rPr>
                <w:rFonts w:ascii="Times New Roman" w:eastAsia="맑은 고딕" w:hAnsi="Times New Roman" w:cs="Times New Roman"/>
                <w:kern w:val="0"/>
                <w:szCs w:val="20"/>
                <w:lang w:val="en-GB" w:eastAsia="en-US"/>
              </w:rPr>
              <w:t>Student’s t-test for continuous variables…</w:t>
            </w:r>
          </w:p>
          <w:p w14:paraId="260D1E4F" w14:textId="77777777" w:rsidR="00D92185" w:rsidRPr="00D92185" w:rsidRDefault="00D92185" w:rsidP="00D92185">
            <w:pPr>
              <w:widowControl/>
              <w:wordWrap/>
              <w:autoSpaceDE/>
              <w:autoSpaceDN/>
              <w:spacing w:after="0" w:line="240" w:lineRule="auto"/>
              <w:jc w:val="left"/>
              <w:rPr>
                <w:rFonts w:ascii="Times New Roman" w:eastAsia="맑은 고딕" w:hAnsi="Times New Roman" w:cs="Times New Roman"/>
                <w:kern w:val="0"/>
                <w:szCs w:val="20"/>
                <w:lang w:val="en-GB" w:eastAsia="en-US"/>
              </w:rPr>
            </w:pPr>
          </w:p>
          <w:p w14:paraId="605085AD" w14:textId="0F32C5E8" w:rsidR="00D92185" w:rsidRPr="00D92185" w:rsidRDefault="006F29B6" w:rsidP="00D92185">
            <w:pPr>
              <w:widowControl/>
              <w:wordWrap/>
              <w:autoSpaceDE/>
              <w:autoSpaceDN/>
              <w:spacing w:after="0" w:line="240" w:lineRule="auto"/>
              <w:jc w:val="left"/>
              <w:rPr>
                <w:rFonts w:ascii="Times New Roman" w:eastAsia="맑은 고딕" w:hAnsi="Times New Roman" w:cs="Times New Roman"/>
                <w:kern w:val="0"/>
                <w:szCs w:val="20"/>
                <w:lang w:val="en-GB" w:eastAsia="en-US"/>
              </w:rPr>
            </w:pPr>
            <w:r>
              <w:rPr>
                <w:rFonts w:ascii="Times New Roman" w:eastAsia="맑은 고딕" w:hAnsi="Times New Roman" w:cs="Times New Roman"/>
                <w:kern w:val="0"/>
                <w:szCs w:val="20"/>
                <w:lang w:val="en-GB" w:eastAsia="en-US"/>
              </w:rPr>
              <w:t>P10</w:t>
            </w:r>
            <w:r w:rsidRPr="006F29B6">
              <w:rPr>
                <w:rFonts w:ascii="Times New Roman" w:eastAsia="맑은 고딕" w:hAnsi="Times New Roman" w:cs="Times New Roman"/>
                <w:kern w:val="0"/>
                <w:szCs w:val="20"/>
                <w:lang w:val="en-GB" w:eastAsia="en-US"/>
              </w:rPr>
              <w:t xml:space="preserve">. The standard </w:t>
            </w:r>
            <w:proofErr w:type="spellStart"/>
            <w:r w:rsidRPr="006F29B6">
              <w:rPr>
                <w:rFonts w:ascii="Times New Roman" w:eastAsia="맑은 고딕" w:hAnsi="Times New Roman" w:cs="Times New Roman"/>
                <w:kern w:val="0"/>
                <w:szCs w:val="20"/>
                <w:lang w:val="en-GB" w:eastAsia="en-US"/>
              </w:rPr>
              <w:t>cutoff</w:t>
            </w:r>
            <w:proofErr w:type="spellEnd"/>
            <w:r w:rsidRPr="006F29B6">
              <w:rPr>
                <w:rFonts w:ascii="Times New Roman" w:eastAsia="맑은 고딕" w:hAnsi="Times New Roman" w:cs="Times New Roman"/>
                <w:kern w:val="0"/>
                <w:szCs w:val="20"/>
                <w:lang w:val="en-GB" w:eastAsia="en-US"/>
              </w:rPr>
              <w:t xml:space="preserve"> value for FLR was estimated using maximally selected rank statistics (Supplementary Figure 1).</w:t>
            </w:r>
          </w:p>
        </w:tc>
      </w:tr>
      <w:tr w:rsidR="00D92185" w:rsidRPr="00D92185" w14:paraId="0E76F8F9" w14:textId="77777777" w:rsidTr="008A7748">
        <w:tc>
          <w:tcPr>
            <w:tcW w:w="0" w:type="auto"/>
            <w:vMerge w:val="restart"/>
          </w:tcPr>
          <w:p w14:paraId="0B518FD4" w14:textId="17BC60B8"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kern w:val="0"/>
                <w:szCs w:val="20"/>
                <w:lang w:val="en-GB" w:eastAsia="en-US"/>
              </w:rPr>
            </w:pPr>
            <w:bookmarkStart w:id="42" w:name="italic24"/>
            <w:r w:rsidRPr="00D92185">
              <w:rPr>
                <w:rFonts w:ascii="Times New Roman" w:eastAsia="맑은 고딕" w:hAnsi="Times New Roman" w:cs="Times New Roman"/>
                <w:kern w:val="0"/>
                <w:szCs w:val="20"/>
                <w:lang w:val="en-GB" w:eastAsia="en-US"/>
              </w:rPr>
              <w:t>Statistical</w:t>
            </w:r>
            <w:bookmarkStart w:id="43" w:name="italic25"/>
            <w:bookmarkEnd w:id="42"/>
            <w:r w:rsidRPr="00D92185">
              <w:rPr>
                <w:rFonts w:ascii="Times New Roman" w:eastAsia="맑은 고딕" w:hAnsi="Times New Roman" w:cs="Times New Roman"/>
                <w:kern w:val="0"/>
                <w:szCs w:val="20"/>
                <w:lang w:val="en-GB" w:eastAsia="en-US"/>
              </w:rPr>
              <w:t xml:space="preserve"> methods</w:t>
            </w:r>
            <w:bookmarkEnd w:id="43"/>
          </w:p>
        </w:tc>
        <w:tc>
          <w:tcPr>
            <w:tcW w:w="0" w:type="auto"/>
            <w:vMerge w:val="restart"/>
          </w:tcPr>
          <w:p w14:paraId="53077EAC" w14:textId="77777777" w:rsidR="00D92185" w:rsidRPr="00D92185" w:rsidRDefault="00D92185" w:rsidP="00D92185">
            <w:pPr>
              <w:widowControl/>
              <w:tabs>
                <w:tab w:val="left" w:pos="5400"/>
              </w:tabs>
              <w:wordWrap/>
              <w:autoSpaceDE/>
              <w:autoSpaceDN/>
              <w:spacing w:after="0" w:line="300" w:lineRule="exact"/>
              <w:jc w:val="center"/>
              <w:rPr>
                <w:rFonts w:ascii="Times New Roman" w:eastAsia="맑은 고딕" w:hAnsi="Times New Roman" w:cs="Times New Roman"/>
                <w:kern w:val="0"/>
                <w:szCs w:val="20"/>
                <w:lang w:val="en-GB" w:eastAsia="en-US"/>
              </w:rPr>
            </w:pPr>
            <w:r w:rsidRPr="00D92185">
              <w:rPr>
                <w:rFonts w:ascii="Times New Roman" w:eastAsia="맑은 고딕" w:hAnsi="Times New Roman" w:cs="Times New Roman"/>
                <w:kern w:val="0"/>
                <w:szCs w:val="20"/>
                <w:lang w:val="en-GB" w:eastAsia="en-US"/>
              </w:rPr>
              <w:t>12</w:t>
            </w:r>
          </w:p>
        </w:tc>
        <w:tc>
          <w:tcPr>
            <w:tcW w:w="2730" w:type="dxa"/>
          </w:tcPr>
          <w:p w14:paraId="61937156"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kern w:val="0"/>
                <w:szCs w:val="20"/>
                <w:lang w:val="en-GB" w:eastAsia="en-US"/>
              </w:rPr>
            </w:pPr>
            <w:r w:rsidRPr="00D92185">
              <w:rPr>
                <w:rFonts w:ascii="Times New Roman" w:eastAsia="맑은 고딕" w:hAnsi="Times New Roman" w:cs="Times New Roman"/>
                <w:kern w:val="0"/>
                <w:szCs w:val="20"/>
                <w:lang w:val="en-GB" w:eastAsia="en-US"/>
              </w:rPr>
              <w:t>(</w:t>
            </w:r>
            <w:r w:rsidRPr="00D92185">
              <w:rPr>
                <w:rFonts w:ascii="Times New Roman" w:eastAsia="맑은 고딕" w:hAnsi="Times New Roman" w:cs="Times New Roman"/>
                <w:i/>
                <w:kern w:val="0"/>
                <w:szCs w:val="20"/>
                <w:lang w:val="en-GB" w:eastAsia="en-US"/>
              </w:rPr>
              <w:t>a</w:t>
            </w:r>
            <w:r w:rsidRPr="00D92185">
              <w:rPr>
                <w:rFonts w:ascii="Times New Roman" w:eastAsia="맑은 고딕" w:hAnsi="Times New Roman" w:cs="Times New Roman"/>
                <w:kern w:val="0"/>
                <w:szCs w:val="20"/>
                <w:lang w:val="en-GB" w:eastAsia="en-US"/>
              </w:rPr>
              <w:t>) Describe all statistical methods, including those used to control for confounding</w:t>
            </w:r>
          </w:p>
        </w:tc>
        <w:tc>
          <w:tcPr>
            <w:tcW w:w="2976" w:type="dxa"/>
            <w:shd w:val="clear" w:color="auto" w:fill="auto"/>
          </w:tcPr>
          <w:p w14:paraId="706FDCD0" w14:textId="5DF456C7" w:rsidR="00D92185" w:rsidRPr="00D92185" w:rsidRDefault="006F29B6" w:rsidP="006F29B6">
            <w:pPr>
              <w:widowControl/>
              <w:wordWrap/>
              <w:autoSpaceDE/>
              <w:autoSpaceDN/>
              <w:spacing w:after="0" w:line="240" w:lineRule="auto"/>
              <w:jc w:val="left"/>
              <w:rPr>
                <w:rFonts w:ascii="Times New Roman" w:eastAsia="맑은 고딕" w:hAnsi="Times New Roman" w:cs="Times New Roman"/>
                <w:kern w:val="0"/>
                <w:szCs w:val="20"/>
                <w:lang w:val="en-GB" w:eastAsia="en-US"/>
              </w:rPr>
            </w:pPr>
            <w:r>
              <w:rPr>
                <w:rFonts w:ascii="Times New Roman" w:eastAsia="맑은 고딕" w:hAnsi="Times New Roman" w:cs="Times New Roman"/>
                <w:kern w:val="0"/>
                <w:szCs w:val="20"/>
                <w:lang w:val="en-GB" w:eastAsia="en-US"/>
              </w:rPr>
              <w:t xml:space="preserve">P10, </w:t>
            </w:r>
            <w:r w:rsidRPr="006F29B6">
              <w:rPr>
                <w:rFonts w:ascii="Times New Roman" w:eastAsia="맑은 고딕" w:hAnsi="Times New Roman" w:cs="Times New Roman"/>
                <w:kern w:val="0"/>
                <w:szCs w:val="20"/>
                <w:lang w:val="en-GB" w:eastAsia="en-US"/>
              </w:rPr>
              <w:t xml:space="preserve">Factors associated with survival in patients who underwent PVE were </w:t>
            </w:r>
            <w:proofErr w:type="spellStart"/>
            <w:r w:rsidRPr="006F29B6">
              <w:rPr>
                <w:rFonts w:ascii="Times New Roman" w:eastAsia="맑은 고딕" w:hAnsi="Times New Roman" w:cs="Times New Roman"/>
                <w:kern w:val="0"/>
                <w:szCs w:val="20"/>
                <w:lang w:val="en-GB" w:eastAsia="en-US"/>
              </w:rPr>
              <w:t>analyzed</w:t>
            </w:r>
            <w:proofErr w:type="spellEnd"/>
            <w:r w:rsidRPr="006F29B6">
              <w:rPr>
                <w:rFonts w:ascii="Times New Roman" w:eastAsia="맑은 고딕" w:hAnsi="Times New Roman" w:cs="Times New Roman"/>
                <w:kern w:val="0"/>
                <w:szCs w:val="20"/>
                <w:lang w:val="en-GB" w:eastAsia="en-US"/>
              </w:rPr>
              <w:t xml:space="preserve"> using stratified Cox regression analysis.</w:t>
            </w:r>
          </w:p>
        </w:tc>
      </w:tr>
      <w:tr w:rsidR="00D92185" w:rsidRPr="00D92185" w14:paraId="661B7AE9" w14:textId="77777777" w:rsidTr="008A7748">
        <w:tc>
          <w:tcPr>
            <w:tcW w:w="0" w:type="auto"/>
            <w:vMerge/>
          </w:tcPr>
          <w:p w14:paraId="053A2108"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bCs/>
                <w:kern w:val="0"/>
                <w:szCs w:val="20"/>
                <w:lang w:val="en-GB" w:eastAsia="en-US"/>
              </w:rPr>
            </w:pPr>
            <w:bookmarkStart w:id="44" w:name="bold24" w:colFirst="0" w:colLast="0"/>
            <w:bookmarkStart w:id="45" w:name="italic26" w:colFirst="0" w:colLast="0"/>
          </w:p>
        </w:tc>
        <w:tc>
          <w:tcPr>
            <w:tcW w:w="0" w:type="auto"/>
            <w:vMerge/>
          </w:tcPr>
          <w:p w14:paraId="2211E8B4" w14:textId="77777777" w:rsidR="00D92185" w:rsidRPr="00D92185" w:rsidRDefault="00D92185" w:rsidP="00D92185">
            <w:pPr>
              <w:widowControl/>
              <w:tabs>
                <w:tab w:val="left" w:pos="5400"/>
              </w:tabs>
              <w:wordWrap/>
              <w:autoSpaceDE/>
              <w:autoSpaceDN/>
              <w:spacing w:after="0" w:line="300" w:lineRule="exact"/>
              <w:jc w:val="center"/>
              <w:rPr>
                <w:rFonts w:ascii="Times New Roman" w:eastAsia="맑은 고딕" w:hAnsi="Times New Roman" w:cs="Times New Roman"/>
                <w:kern w:val="0"/>
                <w:szCs w:val="20"/>
                <w:lang w:val="en-GB" w:eastAsia="en-US"/>
              </w:rPr>
            </w:pPr>
          </w:p>
        </w:tc>
        <w:tc>
          <w:tcPr>
            <w:tcW w:w="2730" w:type="dxa"/>
          </w:tcPr>
          <w:p w14:paraId="24190F18"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kern w:val="0"/>
                <w:szCs w:val="20"/>
                <w:lang w:val="en-GB" w:eastAsia="en-US"/>
              </w:rPr>
            </w:pPr>
            <w:r w:rsidRPr="00D92185">
              <w:rPr>
                <w:rFonts w:ascii="Times New Roman" w:eastAsia="맑은 고딕" w:hAnsi="Times New Roman" w:cs="Times New Roman"/>
                <w:kern w:val="0"/>
                <w:szCs w:val="20"/>
                <w:lang w:val="en-GB" w:eastAsia="en-US"/>
              </w:rPr>
              <w:t>(</w:t>
            </w:r>
            <w:r w:rsidRPr="00D92185">
              <w:rPr>
                <w:rFonts w:ascii="Times New Roman" w:eastAsia="맑은 고딕" w:hAnsi="Times New Roman" w:cs="Times New Roman"/>
                <w:i/>
                <w:kern w:val="0"/>
                <w:szCs w:val="20"/>
                <w:lang w:val="en-GB" w:eastAsia="en-US"/>
              </w:rPr>
              <w:t>b</w:t>
            </w:r>
            <w:r w:rsidRPr="00D92185">
              <w:rPr>
                <w:rFonts w:ascii="Times New Roman" w:eastAsia="맑은 고딕" w:hAnsi="Times New Roman" w:cs="Times New Roman"/>
                <w:kern w:val="0"/>
                <w:szCs w:val="20"/>
                <w:lang w:val="en-GB" w:eastAsia="en-US"/>
              </w:rPr>
              <w:t>) Describe any methods used to examine subgroups and interactions</w:t>
            </w:r>
          </w:p>
        </w:tc>
        <w:tc>
          <w:tcPr>
            <w:tcW w:w="2976" w:type="dxa"/>
            <w:shd w:val="clear" w:color="auto" w:fill="auto"/>
          </w:tcPr>
          <w:p w14:paraId="7064CD0E" w14:textId="77777777" w:rsidR="00D92185" w:rsidRPr="00D92185" w:rsidRDefault="00D92185" w:rsidP="00D92185">
            <w:pPr>
              <w:widowControl/>
              <w:wordWrap/>
              <w:autoSpaceDE/>
              <w:autoSpaceDN/>
              <w:spacing w:after="0" w:line="240" w:lineRule="auto"/>
              <w:jc w:val="left"/>
              <w:rPr>
                <w:rFonts w:ascii="Times New Roman" w:eastAsia="맑은 고딕" w:hAnsi="Times New Roman" w:cs="Times New Roman"/>
                <w:kern w:val="0"/>
                <w:szCs w:val="20"/>
                <w:lang w:val="en-GB" w:eastAsia="en-US"/>
              </w:rPr>
            </w:pPr>
          </w:p>
        </w:tc>
      </w:tr>
      <w:tr w:rsidR="00D92185" w:rsidRPr="00D92185" w14:paraId="269C0813" w14:textId="77777777" w:rsidTr="008A7748">
        <w:tc>
          <w:tcPr>
            <w:tcW w:w="0" w:type="auto"/>
            <w:vMerge/>
          </w:tcPr>
          <w:p w14:paraId="47471AFB"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bCs/>
                <w:kern w:val="0"/>
                <w:szCs w:val="20"/>
                <w:lang w:val="en-GB" w:eastAsia="en-US"/>
              </w:rPr>
            </w:pPr>
            <w:bookmarkStart w:id="46" w:name="bold25" w:colFirst="0" w:colLast="0"/>
            <w:bookmarkStart w:id="47" w:name="italic27" w:colFirst="0" w:colLast="0"/>
            <w:bookmarkEnd w:id="44"/>
            <w:bookmarkEnd w:id="45"/>
          </w:p>
        </w:tc>
        <w:tc>
          <w:tcPr>
            <w:tcW w:w="0" w:type="auto"/>
            <w:vMerge/>
          </w:tcPr>
          <w:p w14:paraId="0DE2DCF6" w14:textId="77777777" w:rsidR="00D92185" w:rsidRPr="00D92185" w:rsidRDefault="00D92185" w:rsidP="00D92185">
            <w:pPr>
              <w:widowControl/>
              <w:tabs>
                <w:tab w:val="left" w:pos="5400"/>
              </w:tabs>
              <w:wordWrap/>
              <w:autoSpaceDE/>
              <w:autoSpaceDN/>
              <w:spacing w:after="0" w:line="300" w:lineRule="exact"/>
              <w:jc w:val="center"/>
              <w:rPr>
                <w:rFonts w:ascii="Times New Roman" w:eastAsia="맑은 고딕" w:hAnsi="Times New Roman" w:cs="Times New Roman"/>
                <w:kern w:val="0"/>
                <w:szCs w:val="20"/>
                <w:lang w:val="en-GB" w:eastAsia="en-US"/>
              </w:rPr>
            </w:pPr>
          </w:p>
        </w:tc>
        <w:tc>
          <w:tcPr>
            <w:tcW w:w="2730" w:type="dxa"/>
          </w:tcPr>
          <w:p w14:paraId="534391AC"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kern w:val="0"/>
                <w:szCs w:val="20"/>
                <w:lang w:val="en-GB" w:eastAsia="en-US"/>
              </w:rPr>
            </w:pPr>
            <w:r w:rsidRPr="00D92185">
              <w:rPr>
                <w:rFonts w:ascii="Times New Roman" w:eastAsia="맑은 고딕" w:hAnsi="Times New Roman" w:cs="Times New Roman"/>
                <w:kern w:val="0"/>
                <w:szCs w:val="20"/>
                <w:lang w:val="en-GB" w:eastAsia="en-US"/>
              </w:rPr>
              <w:t>(</w:t>
            </w:r>
            <w:r w:rsidRPr="00D92185">
              <w:rPr>
                <w:rFonts w:ascii="Times New Roman" w:eastAsia="맑은 고딕" w:hAnsi="Times New Roman" w:cs="Times New Roman"/>
                <w:i/>
                <w:kern w:val="0"/>
                <w:szCs w:val="20"/>
                <w:lang w:val="en-GB" w:eastAsia="en-US"/>
              </w:rPr>
              <w:t>c</w:t>
            </w:r>
            <w:r w:rsidRPr="00D92185">
              <w:rPr>
                <w:rFonts w:ascii="Times New Roman" w:eastAsia="맑은 고딕" w:hAnsi="Times New Roman" w:cs="Times New Roman"/>
                <w:kern w:val="0"/>
                <w:szCs w:val="20"/>
                <w:lang w:val="en-GB" w:eastAsia="en-US"/>
              </w:rPr>
              <w:t>) Explain how missing data were addressed</w:t>
            </w:r>
          </w:p>
        </w:tc>
        <w:tc>
          <w:tcPr>
            <w:tcW w:w="2976" w:type="dxa"/>
            <w:shd w:val="clear" w:color="auto" w:fill="auto"/>
          </w:tcPr>
          <w:p w14:paraId="62385830" w14:textId="77777777" w:rsidR="00D92185" w:rsidRPr="00D92185" w:rsidRDefault="00D92185" w:rsidP="00D92185">
            <w:pPr>
              <w:widowControl/>
              <w:wordWrap/>
              <w:autoSpaceDE/>
              <w:autoSpaceDN/>
              <w:spacing w:after="0" w:line="240" w:lineRule="auto"/>
              <w:jc w:val="left"/>
              <w:rPr>
                <w:rFonts w:ascii="Times New Roman" w:eastAsia="맑은 고딕" w:hAnsi="Times New Roman" w:cs="Times New Roman"/>
                <w:kern w:val="0"/>
                <w:szCs w:val="20"/>
                <w:lang w:val="en-GB" w:eastAsia="en-US"/>
              </w:rPr>
            </w:pPr>
          </w:p>
        </w:tc>
      </w:tr>
      <w:tr w:rsidR="00D92185" w:rsidRPr="00D92185" w14:paraId="0905DBC0" w14:textId="77777777" w:rsidTr="008A7748">
        <w:tc>
          <w:tcPr>
            <w:tcW w:w="0" w:type="auto"/>
            <w:vMerge/>
          </w:tcPr>
          <w:p w14:paraId="4AEE8430"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bCs/>
                <w:kern w:val="0"/>
                <w:szCs w:val="20"/>
                <w:lang w:val="en-GB" w:eastAsia="en-US"/>
              </w:rPr>
            </w:pPr>
            <w:bookmarkStart w:id="48" w:name="bold26" w:colFirst="0" w:colLast="0"/>
            <w:bookmarkStart w:id="49" w:name="italic28" w:colFirst="0" w:colLast="0"/>
            <w:bookmarkEnd w:id="46"/>
            <w:bookmarkEnd w:id="47"/>
          </w:p>
        </w:tc>
        <w:tc>
          <w:tcPr>
            <w:tcW w:w="0" w:type="auto"/>
            <w:vMerge/>
          </w:tcPr>
          <w:p w14:paraId="3B52039F" w14:textId="77777777" w:rsidR="00D92185" w:rsidRPr="00D92185" w:rsidRDefault="00D92185" w:rsidP="00D92185">
            <w:pPr>
              <w:widowControl/>
              <w:tabs>
                <w:tab w:val="left" w:pos="5400"/>
              </w:tabs>
              <w:wordWrap/>
              <w:autoSpaceDE/>
              <w:autoSpaceDN/>
              <w:spacing w:after="0" w:line="300" w:lineRule="exact"/>
              <w:jc w:val="center"/>
              <w:rPr>
                <w:rFonts w:ascii="Times New Roman" w:eastAsia="맑은 고딕" w:hAnsi="Times New Roman" w:cs="Times New Roman"/>
                <w:kern w:val="0"/>
                <w:szCs w:val="20"/>
                <w:lang w:val="en-GB" w:eastAsia="en-US"/>
              </w:rPr>
            </w:pPr>
          </w:p>
        </w:tc>
        <w:tc>
          <w:tcPr>
            <w:tcW w:w="2730" w:type="dxa"/>
          </w:tcPr>
          <w:p w14:paraId="5461D0F7"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kern w:val="0"/>
                <w:szCs w:val="20"/>
                <w:lang w:val="en-GB" w:eastAsia="en-US"/>
              </w:rPr>
            </w:pPr>
            <w:r w:rsidRPr="00D92185">
              <w:rPr>
                <w:rFonts w:ascii="Times New Roman" w:eastAsia="맑은 고딕" w:hAnsi="Times New Roman" w:cs="Times New Roman"/>
                <w:kern w:val="0"/>
                <w:szCs w:val="20"/>
                <w:lang w:val="en-GB" w:eastAsia="en-US"/>
              </w:rPr>
              <w:t>(</w:t>
            </w:r>
            <w:r w:rsidRPr="00D92185">
              <w:rPr>
                <w:rFonts w:ascii="Times New Roman" w:eastAsia="맑은 고딕" w:hAnsi="Times New Roman" w:cs="Times New Roman"/>
                <w:i/>
                <w:kern w:val="0"/>
                <w:szCs w:val="20"/>
                <w:lang w:val="en-GB" w:eastAsia="en-US"/>
              </w:rPr>
              <w:t>d</w:t>
            </w:r>
            <w:r w:rsidRPr="00D92185">
              <w:rPr>
                <w:rFonts w:ascii="Times New Roman" w:eastAsia="맑은 고딕" w:hAnsi="Times New Roman" w:cs="Times New Roman"/>
                <w:kern w:val="0"/>
                <w:szCs w:val="20"/>
                <w:lang w:val="en-GB" w:eastAsia="en-US"/>
              </w:rPr>
              <w:t>) If applicable, explain how loss to follow-up was addressed</w:t>
            </w:r>
          </w:p>
        </w:tc>
        <w:tc>
          <w:tcPr>
            <w:tcW w:w="2976" w:type="dxa"/>
            <w:shd w:val="clear" w:color="auto" w:fill="auto"/>
          </w:tcPr>
          <w:p w14:paraId="479A6447" w14:textId="77777777" w:rsidR="00D92185" w:rsidRPr="00D92185" w:rsidRDefault="00D92185" w:rsidP="00D92185">
            <w:pPr>
              <w:widowControl/>
              <w:wordWrap/>
              <w:autoSpaceDE/>
              <w:autoSpaceDN/>
              <w:spacing w:after="0" w:line="240" w:lineRule="auto"/>
              <w:jc w:val="left"/>
              <w:rPr>
                <w:rFonts w:ascii="Times New Roman" w:eastAsia="맑은 고딕" w:hAnsi="Times New Roman" w:cs="Times New Roman"/>
                <w:kern w:val="0"/>
                <w:szCs w:val="20"/>
                <w:lang w:val="en-GB" w:eastAsia="en-US"/>
              </w:rPr>
            </w:pPr>
          </w:p>
        </w:tc>
      </w:tr>
      <w:tr w:rsidR="00D92185" w:rsidRPr="00D92185" w14:paraId="49BE2839" w14:textId="77777777" w:rsidTr="008A7748">
        <w:tc>
          <w:tcPr>
            <w:tcW w:w="0" w:type="auto"/>
            <w:vMerge/>
          </w:tcPr>
          <w:p w14:paraId="40CC1411"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bCs/>
                <w:kern w:val="0"/>
                <w:szCs w:val="20"/>
                <w:lang w:val="en-GB" w:eastAsia="en-US"/>
              </w:rPr>
            </w:pPr>
            <w:bookmarkStart w:id="50" w:name="bold27" w:colFirst="0" w:colLast="0"/>
            <w:bookmarkStart w:id="51" w:name="italic29" w:colFirst="0" w:colLast="0"/>
            <w:bookmarkEnd w:id="48"/>
            <w:bookmarkEnd w:id="49"/>
          </w:p>
        </w:tc>
        <w:tc>
          <w:tcPr>
            <w:tcW w:w="0" w:type="auto"/>
            <w:vMerge/>
          </w:tcPr>
          <w:p w14:paraId="702A964E" w14:textId="77777777" w:rsidR="00D92185" w:rsidRPr="00D92185" w:rsidRDefault="00D92185" w:rsidP="00D92185">
            <w:pPr>
              <w:widowControl/>
              <w:tabs>
                <w:tab w:val="left" w:pos="5400"/>
              </w:tabs>
              <w:wordWrap/>
              <w:autoSpaceDE/>
              <w:autoSpaceDN/>
              <w:spacing w:after="0" w:line="300" w:lineRule="exact"/>
              <w:jc w:val="center"/>
              <w:rPr>
                <w:rFonts w:ascii="Times New Roman" w:eastAsia="맑은 고딕" w:hAnsi="Times New Roman" w:cs="Times New Roman"/>
                <w:kern w:val="0"/>
                <w:szCs w:val="20"/>
                <w:lang w:val="en-GB" w:eastAsia="en-US"/>
              </w:rPr>
            </w:pPr>
          </w:p>
        </w:tc>
        <w:tc>
          <w:tcPr>
            <w:tcW w:w="2730" w:type="dxa"/>
          </w:tcPr>
          <w:p w14:paraId="2CD52F24"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kern w:val="0"/>
                <w:szCs w:val="20"/>
                <w:lang w:val="en-GB" w:eastAsia="en-US"/>
              </w:rPr>
            </w:pPr>
            <w:r w:rsidRPr="00D92185">
              <w:rPr>
                <w:rFonts w:ascii="Times New Roman" w:eastAsia="맑은 고딕" w:hAnsi="Times New Roman" w:cs="Times New Roman"/>
                <w:kern w:val="0"/>
                <w:szCs w:val="20"/>
                <w:lang w:val="en-GB" w:eastAsia="en-US"/>
              </w:rPr>
              <w:t>(</w:t>
            </w:r>
            <w:r w:rsidRPr="00D92185">
              <w:rPr>
                <w:rFonts w:ascii="Times New Roman" w:eastAsia="맑은 고딕" w:hAnsi="Times New Roman" w:cs="Times New Roman"/>
                <w:i/>
                <w:kern w:val="0"/>
                <w:szCs w:val="20"/>
                <w:u w:val="single"/>
                <w:lang w:val="en-GB" w:eastAsia="en-US"/>
              </w:rPr>
              <w:t>e</w:t>
            </w:r>
            <w:r w:rsidRPr="00D92185">
              <w:rPr>
                <w:rFonts w:ascii="Times New Roman" w:eastAsia="맑은 고딕" w:hAnsi="Times New Roman" w:cs="Times New Roman"/>
                <w:kern w:val="0"/>
                <w:szCs w:val="20"/>
                <w:lang w:val="en-GB" w:eastAsia="en-US"/>
              </w:rPr>
              <w:t>) Describe any sensitivity analyses</w:t>
            </w:r>
          </w:p>
        </w:tc>
        <w:tc>
          <w:tcPr>
            <w:tcW w:w="2976" w:type="dxa"/>
            <w:shd w:val="clear" w:color="auto" w:fill="auto"/>
          </w:tcPr>
          <w:p w14:paraId="097E34D9" w14:textId="77777777" w:rsidR="00D92185" w:rsidRPr="00D92185" w:rsidRDefault="00D92185" w:rsidP="00D92185">
            <w:pPr>
              <w:widowControl/>
              <w:wordWrap/>
              <w:autoSpaceDE/>
              <w:autoSpaceDN/>
              <w:spacing w:after="0" w:line="240" w:lineRule="auto"/>
              <w:jc w:val="left"/>
              <w:rPr>
                <w:rFonts w:ascii="Times New Roman" w:eastAsia="맑은 고딕" w:hAnsi="Times New Roman" w:cs="Times New Roman"/>
                <w:kern w:val="0"/>
                <w:szCs w:val="20"/>
                <w:lang w:val="en-GB" w:eastAsia="en-US"/>
              </w:rPr>
            </w:pPr>
          </w:p>
        </w:tc>
      </w:tr>
      <w:tr w:rsidR="00D92185" w:rsidRPr="00D92185" w14:paraId="62845162" w14:textId="77777777" w:rsidTr="008A7748">
        <w:tc>
          <w:tcPr>
            <w:tcW w:w="5529" w:type="dxa"/>
            <w:gridSpan w:val="3"/>
          </w:tcPr>
          <w:p w14:paraId="1F19DFD0" w14:textId="4336AA06" w:rsidR="00D92185" w:rsidRPr="00D92185" w:rsidRDefault="00D92185" w:rsidP="00D92185">
            <w:pPr>
              <w:widowControl/>
              <w:tabs>
                <w:tab w:val="left" w:pos="5400"/>
              </w:tabs>
              <w:wordWrap/>
              <w:autoSpaceDE/>
              <w:autoSpaceDN/>
              <w:spacing w:before="120" w:after="0" w:line="240" w:lineRule="auto"/>
              <w:jc w:val="left"/>
              <w:rPr>
                <w:rFonts w:ascii="Times New Roman" w:eastAsia="맑은 고딕" w:hAnsi="Times New Roman" w:cs="Times New Roman"/>
                <w:b/>
                <w:kern w:val="0"/>
                <w:szCs w:val="20"/>
                <w:lang w:val="en-GB" w:eastAsia="en-US"/>
              </w:rPr>
            </w:pPr>
            <w:bookmarkStart w:id="52" w:name="bold28"/>
            <w:bookmarkStart w:id="53" w:name="italic30"/>
            <w:bookmarkEnd w:id="50"/>
            <w:bookmarkEnd w:id="51"/>
            <w:r w:rsidRPr="00D92185">
              <w:rPr>
                <w:rFonts w:ascii="Times New Roman" w:eastAsia="맑은 고딕" w:hAnsi="Times New Roman" w:cs="Times New Roman"/>
                <w:b/>
                <w:kern w:val="0"/>
                <w:szCs w:val="20"/>
                <w:lang w:val="en-GB" w:eastAsia="en-US"/>
              </w:rPr>
              <w:t>Results</w:t>
            </w:r>
            <w:bookmarkEnd w:id="52"/>
            <w:bookmarkEnd w:id="53"/>
          </w:p>
        </w:tc>
        <w:tc>
          <w:tcPr>
            <w:tcW w:w="2976" w:type="dxa"/>
            <w:shd w:val="clear" w:color="auto" w:fill="auto"/>
          </w:tcPr>
          <w:p w14:paraId="3EABDE84" w14:textId="77777777" w:rsidR="00D92185" w:rsidRPr="00D92185" w:rsidRDefault="00D92185" w:rsidP="00D92185">
            <w:pPr>
              <w:widowControl/>
              <w:wordWrap/>
              <w:autoSpaceDE/>
              <w:autoSpaceDN/>
              <w:spacing w:after="0" w:line="240" w:lineRule="auto"/>
              <w:jc w:val="left"/>
              <w:rPr>
                <w:rFonts w:ascii="Times New Roman" w:eastAsia="맑은 고딕" w:hAnsi="Times New Roman" w:cs="Times New Roman"/>
                <w:kern w:val="0"/>
                <w:szCs w:val="20"/>
                <w:lang w:val="en-GB" w:eastAsia="en-US"/>
              </w:rPr>
            </w:pPr>
          </w:p>
        </w:tc>
      </w:tr>
      <w:tr w:rsidR="00D92185" w:rsidRPr="00D92185" w14:paraId="40A6F40A" w14:textId="77777777" w:rsidTr="008A7748">
        <w:tc>
          <w:tcPr>
            <w:tcW w:w="0" w:type="auto"/>
            <w:vMerge w:val="restart"/>
          </w:tcPr>
          <w:p w14:paraId="0932F7DE" w14:textId="1CB84C86"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bCs/>
                <w:kern w:val="0"/>
                <w:szCs w:val="20"/>
                <w:lang w:val="en-GB" w:eastAsia="en-US"/>
              </w:rPr>
            </w:pPr>
            <w:bookmarkStart w:id="54" w:name="bold29"/>
            <w:bookmarkStart w:id="55" w:name="italic31"/>
            <w:r w:rsidRPr="00D92185">
              <w:rPr>
                <w:rFonts w:ascii="Times New Roman" w:eastAsia="맑은 고딕" w:hAnsi="Times New Roman" w:cs="Times New Roman"/>
                <w:bCs/>
                <w:kern w:val="0"/>
                <w:szCs w:val="20"/>
                <w:lang w:val="en-GB" w:eastAsia="en-US"/>
              </w:rPr>
              <w:t>Participants</w:t>
            </w:r>
            <w:bookmarkEnd w:id="54"/>
            <w:bookmarkEnd w:id="55"/>
          </w:p>
        </w:tc>
        <w:tc>
          <w:tcPr>
            <w:tcW w:w="0" w:type="auto"/>
            <w:vMerge w:val="restart"/>
          </w:tcPr>
          <w:p w14:paraId="035BBC45" w14:textId="77777777" w:rsidR="00D92185" w:rsidRPr="00D92185" w:rsidRDefault="00D92185" w:rsidP="00D92185">
            <w:pPr>
              <w:widowControl/>
              <w:tabs>
                <w:tab w:val="left" w:pos="5400"/>
              </w:tabs>
              <w:wordWrap/>
              <w:autoSpaceDE/>
              <w:autoSpaceDN/>
              <w:spacing w:after="0" w:line="300" w:lineRule="exact"/>
              <w:jc w:val="center"/>
              <w:rPr>
                <w:rFonts w:ascii="Times New Roman" w:eastAsia="맑은 고딕" w:hAnsi="Times New Roman" w:cs="Times New Roman"/>
                <w:kern w:val="0"/>
                <w:szCs w:val="20"/>
                <w:lang w:val="en-GB" w:eastAsia="en-US"/>
              </w:rPr>
            </w:pPr>
            <w:r w:rsidRPr="00D92185">
              <w:rPr>
                <w:rFonts w:ascii="Times New Roman" w:eastAsia="맑은 고딕" w:hAnsi="Times New Roman" w:cs="Times New Roman"/>
                <w:kern w:val="0"/>
                <w:szCs w:val="20"/>
                <w:lang w:val="en-GB" w:eastAsia="en-US"/>
              </w:rPr>
              <w:t>13</w:t>
            </w:r>
            <w:bookmarkStart w:id="56" w:name="bold30"/>
            <w:r w:rsidRPr="00D92185">
              <w:rPr>
                <w:rFonts w:ascii="Times New Roman" w:eastAsia="맑은 고딕" w:hAnsi="Times New Roman" w:cs="Times New Roman"/>
                <w:bCs/>
                <w:kern w:val="0"/>
                <w:szCs w:val="20"/>
                <w:lang w:val="en-GB" w:eastAsia="en-US"/>
              </w:rPr>
              <w:t>*</w:t>
            </w:r>
            <w:bookmarkEnd w:id="56"/>
          </w:p>
        </w:tc>
        <w:tc>
          <w:tcPr>
            <w:tcW w:w="2730" w:type="dxa"/>
          </w:tcPr>
          <w:p w14:paraId="71525484"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kern w:val="0"/>
                <w:szCs w:val="20"/>
                <w:lang w:val="en-GB" w:eastAsia="en-US"/>
              </w:rPr>
            </w:pPr>
            <w:r w:rsidRPr="00D92185">
              <w:rPr>
                <w:rFonts w:ascii="Times New Roman" w:eastAsia="맑은 고딕" w:hAnsi="Times New Roman" w:cs="Times New Roman"/>
                <w:kern w:val="0"/>
                <w:szCs w:val="20"/>
                <w:lang w:val="en-GB" w:eastAsia="en-US"/>
              </w:rPr>
              <w:t>(a) Report numbers of individuals at each stage of study—</w:t>
            </w:r>
            <w:proofErr w:type="spellStart"/>
            <w:r w:rsidRPr="00D92185">
              <w:rPr>
                <w:rFonts w:ascii="Times New Roman" w:eastAsia="맑은 고딕" w:hAnsi="Times New Roman" w:cs="Times New Roman"/>
                <w:kern w:val="0"/>
                <w:szCs w:val="20"/>
                <w:lang w:val="en-GB" w:eastAsia="en-US"/>
              </w:rPr>
              <w:t>eg</w:t>
            </w:r>
            <w:proofErr w:type="spellEnd"/>
            <w:r w:rsidRPr="00D92185">
              <w:rPr>
                <w:rFonts w:ascii="Times New Roman" w:eastAsia="맑은 고딕" w:hAnsi="Times New Roman" w:cs="Times New Roman"/>
                <w:kern w:val="0"/>
                <w:szCs w:val="20"/>
                <w:lang w:val="en-GB" w:eastAsia="en-US"/>
              </w:rPr>
              <w:t xml:space="preserve"> numbers potentially eligible, examined for eligibility, confirmed eligible, included in the study, completing follow-up, and analysed</w:t>
            </w:r>
          </w:p>
        </w:tc>
        <w:tc>
          <w:tcPr>
            <w:tcW w:w="2976" w:type="dxa"/>
            <w:shd w:val="clear" w:color="auto" w:fill="auto"/>
          </w:tcPr>
          <w:p w14:paraId="7E8147A8" w14:textId="797BBB3B" w:rsidR="00D92185" w:rsidRPr="00D92185" w:rsidRDefault="006F29B6" w:rsidP="006F29B6">
            <w:pPr>
              <w:widowControl/>
              <w:wordWrap/>
              <w:autoSpaceDE/>
              <w:autoSpaceDN/>
              <w:spacing w:after="0" w:line="240" w:lineRule="auto"/>
              <w:jc w:val="left"/>
              <w:rPr>
                <w:rFonts w:ascii="Times New Roman" w:eastAsia="맑은 고딕" w:hAnsi="Times New Roman" w:cs="Times New Roman"/>
                <w:kern w:val="0"/>
                <w:szCs w:val="20"/>
                <w:lang w:val="en-GB" w:eastAsia="en-US"/>
              </w:rPr>
            </w:pPr>
            <w:r>
              <w:rPr>
                <w:rFonts w:ascii="Times New Roman" w:eastAsia="맑은 고딕" w:hAnsi="Times New Roman" w:cs="Times New Roman"/>
                <w:kern w:val="0"/>
                <w:szCs w:val="20"/>
                <w:lang w:val="en-GB" w:eastAsia="en-US"/>
              </w:rPr>
              <w:t xml:space="preserve">P12, </w:t>
            </w:r>
            <w:r w:rsidRPr="006F29B6">
              <w:rPr>
                <w:rFonts w:ascii="Times New Roman" w:eastAsia="맑은 고딕" w:hAnsi="Times New Roman" w:cs="Times New Roman"/>
                <w:kern w:val="0"/>
                <w:szCs w:val="20"/>
                <w:lang w:val="en-GB" w:eastAsia="en-US"/>
              </w:rPr>
              <w:t xml:space="preserve">Among 137 patients diagnosed with </w:t>
            </w:r>
            <w:proofErr w:type="spellStart"/>
            <w:r w:rsidRPr="006F29B6">
              <w:rPr>
                <w:rFonts w:ascii="Times New Roman" w:eastAsia="맑은 고딕" w:hAnsi="Times New Roman" w:cs="Times New Roman"/>
                <w:kern w:val="0"/>
                <w:szCs w:val="20"/>
                <w:lang w:val="en-GB" w:eastAsia="en-US"/>
              </w:rPr>
              <w:t>perihilar</w:t>
            </w:r>
            <w:proofErr w:type="spellEnd"/>
            <w:r w:rsidRPr="006F29B6">
              <w:rPr>
                <w:rFonts w:ascii="Times New Roman" w:eastAsia="맑은 고딕" w:hAnsi="Times New Roman" w:cs="Times New Roman"/>
                <w:kern w:val="0"/>
                <w:szCs w:val="20"/>
                <w:lang w:val="en-GB" w:eastAsia="en-US"/>
              </w:rPr>
              <w:t xml:space="preserve"> CCA Bismuth type III–IV during the study period</w:t>
            </w:r>
          </w:p>
        </w:tc>
      </w:tr>
      <w:tr w:rsidR="00D92185" w:rsidRPr="00D92185" w14:paraId="7B460928" w14:textId="77777777" w:rsidTr="008A7748">
        <w:tc>
          <w:tcPr>
            <w:tcW w:w="0" w:type="auto"/>
            <w:vMerge/>
          </w:tcPr>
          <w:p w14:paraId="5FECEEC9"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bCs/>
                <w:kern w:val="0"/>
                <w:szCs w:val="20"/>
                <w:lang w:val="en-GB" w:eastAsia="en-US"/>
              </w:rPr>
            </w:pPr>
            <w:bookmarkStart w:id="57" w:name="bold31" w:colFirst="0" w:colLast="0"/>
            <w:bookmarkStart w:id="58" w:name="italic32" w:colFirst="0" w:colLast="0"/>
          </w:p>
        </w:tc>
        <w:tc>
          <w:tcPr>
            <w:tcW w:w="0" w:type="auto"/>
            <w:vMerge/>
          </w:tcPr>
          <w:p w14:paraId="1F9175FB" w14:textId="77777777" w:rsidR="00D92185" w:rsidRPr="00D92185" w:rsidRDefault="00D92185" w:rsidP="00D92185">
            <w:pPr>
              <w:widowControl/>
              <w:tabs>
                <w:tab w:val="left" w:pos="5400"/>
              </w:tabs>
              <w:wordWrap/>
              <w:autoSpaceDE/>
              <w:autoSpaceDN/>
              <w:spacing w:after="0" w:line="300" w:lineRule="exact"/>
              <w:jc w:val="center"/>
              <w:rPr>
                <w:rFonts w:ascii="Times New Roman" w:eastAsia="맑은 고딕" w:hAnsi="Times New Roman" w:cs="Times New Roman"/>
                <w:kern w:val="0"/>
                <w:szCs w:val="20"/>
                <w:lang w:val="en-GB" w:eastAsia="en-US"/>
              </w:rPr>
            </w:pPr>
          </w:p>
        </w:tc>
        <w:tc>
          <w:tcPr>
            <w:tcW w:w="2730" w:type="dxa"/>
          </w:tcPr>
          <w:p w14:paraId="2A67D34F"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kern w:val="0"/>
                <w:szCs w:val="20"/>
                <w:lang w:val="en-GB" w:eastAsia="en-US"/>
              </w:rPr>
            </w:pPr>
            <w:r w:rsidRPr="00D92185">
              <w:rPr>
                <w:rFonts w:ascii="Times New Roman" w:eastAsia="맑은 고딕" w:hAnsi="Times New Roman" w:cs="Times New Roman"/>
                <w:kern w:val="0"/>
                <w:szCs w:val="20"/>
                <w:lang w:val="en-GB" w:eastAsia="en-US"/>
              </w:rPr>
              <w:t>(b) Give reasons for non-participation at each stage</w:t>
            </w:r>
          </w:p>
        </w:tc>
        <w:tc>
          <w:tcPr>
            <w:tcW w:w="2976" w:type="dxa"/>
            <w:shd w:val="clear" w:color="auto" w:fill="auto"/>
          </w:tcPr>
          <w:p w14:paraId="6C224F38" w14:textId="77777777" w:rsidR="00D92185" w:rsidRPr="00D92185" w:rsidRDefault="00D92185" w:rsidP="00D92185">
            <w:pPr>
              <w:widowControl/>
              <w:wordWrap/>
              <w:autoSpaceDE/>
              <w:autoSpaceDN/>
              <w:spacing w:after="0" w:line="240" w:lineRule="auto"/>
              <w:jc w:val="left"/>
              <w:rPr>
                <w:rFonts w:ascii="Times New Roman" w:eastAsia="맑은 고딕" w:hAnsi="Times New Roman" w:cs="Times New Roman"/>
                <w:kern w:val="0"/>
                <w:szCs w:val="20"/>
                <w:lang w:val="en-GB" w:eastAsia="en-US"/>
              </w:rPr>
            </w:pPr>
          </w:p>
        </w:tc>
      </w:tr>
      <w:tr w:rsidR="00D92185" w:rsidRPr="00D92185" w14:paraId="40F34AF7" w14:textId="77777777" w:rsidTr="008A7748">
        <w:tc>
          <w:tcPr>
            <w:tcW w:w="0" w:type="auto"/>
            <w:vMerge/>
          </w:tcPr>
          <w:p w14:paraId="48DA4070"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bCs/>
                <w:kern w:val="0"/>
                <w:szCs w:val="20"/>
                <w:lang w:val="en-GB" w:eastAsia="en-US"/>
              </w:rPr>
            </w:pPr>
            <w:bookmarkStart w:id="59" w:name="bold32" w:colFirst="0" w:colLast="0"/>
            <w:bookmarkStart w:id="60" w:name="italic33" w:colFirst="0" w:colLast="0"/>
            <w:bookmarkEnd w:id="57"/>
            <w:bookmarkEnd w:id="58"/>
          </w:p>
        </w:tc>
        <w:tc>
          <w:tcPr>
            <w:tcW w:w="0" w:type="auto"/>
            <w:vMerge/>
          </w:tcPr>
          <w:p w14:paraId="77E6DABB" w14:textId="77777777" w:rsidR="00D92185" w:rsidRPr="00D92185" w:rsidRDefault="00D92185" w:rsidP="00D92185">
            <w:pPr>
              <w:widowControl/>
              <w:tabs>
                <w:tab w:val="left" w:pos="5400"/>
              </w:tabs>
              <w:wordWrap/>
              <w:autoSpaceDE/>
              <w:autoSpaceDN/>
              <w:spacing w:after="0" w:line="300" w:lineRule="exact"/>
              <w:jc w:val="center"/>
              <w:rPr>
                <w:rFonts w:ascii="Times New Roman" w:eastAsia="맑은 고딕" w:hAnsi="Times New Roman" w:cs="Times New Roman"/>
                <w:kern w:val="0"/>
                <w:szCs w:val="20"/>
                <w:lang w:val="en-GB" w:eastAsia="en-US"/>
              </w:rPr>
            </w:pPr>
          </w:p>
        </w:tc>
        <w:tc>
          <w:tcPr>
            <w:tcW w:w="2730" w:type="dxa"/>
          </w:tcPr>
          <w:p w14:paraId="6E62342A"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kern w:val="0"/>
                <w:szCs w:val="20"/>
                <w:lang w:val="en-GB" w:eastAsia="en-US"/>
              </w:rPr>
            </w:pPr>
            <w:bookmarkStart w:id="61" w:name="OLE_LINK4"/>
            <w:r w:rsidRPr="00D92185">
              <w:rPr>
                <w:rFonts w:ascii="Times New Roman" w:eastAsia="맑은 고딕" w:hAnsi="Times New Roman" w:cs="Times New Roman"/>
                <w:kern w:val="0"/>
                <w:szCs w:val="20"/>
                <w:lang w:val="en-GB" w:eastAsia="en-US"/>
              </w:rPr>
              <w:t>(c) Consider use of a flow diagram</w:t>
            </w:r>
            <w:bookmarkEnd w:id="61"/>
          </w:p>
        </w:tc>
        <w:tc>
          <w:tcPr>
            <w:tcW w:w="2976" w:type="dxa"/>
            <w:shd w:val="clear" w:color="auto" w:fill="auto"/>
          </w:tcPr>
          <w:p w14:paraId="48780F64" w14:textId="77777777" w:rsidR="00D92185" w:rsidRPr="00D92185" w:rsidRDefault="00D92185" w:rsidP="00D92185">
            <w:pPr>
              <w:widowControl/>
              <w:wordWrap/>
              <w:autoSpaceDE/>
              <w:autoSpaceDN/>
              <w:spacing w:after="0" w:line="240" w:lineRule="auto"/>
              <w:jc w:val="left"/>
              <w:rPr>
                <w:rFonts w:ascii="Times New Roman" w:eastAsia="맑은 고딕" w:hAnsi="Times New Roman" w:cs="Times New Roman"/>
                <w:kern w:val="0"/>
                <w:szCs w:val="20"/>
                <w:lang w:val="en-GB"/>
              </w:rPr>
            </w:pPr>
            <w:r w:rsidRPr="00D92185">
              <w:rPr>
                <w:rFonts w:ascii="Times New Roman" w:eastAsia="맑은 고딕" w:hAnsi="Times New Roman" w:cs="Times New Roman" w:hint="eastAsia"/>
                <w:kern w:val="0"/>
                <w:szCs w:val="20"/>
                <w:lang w:val="en-GB"/>
              </w:rPr>
              <w:t>Figure 1</w:t>
            </w:r>
          </w:p>
        </w:tc>
      </w:tr>
      <w:tr w:rsidR="00D92185" w:rsidRPr="00D92185" w14:paraId="18228B92" w14:textId="77777777" w:rsidTr="008A7748">
        <w:tc>
          <w:tcPr>
            <w:tcW w:w="0" w:type="auto"/>
            <w:vMerge w:val="restart"/>
          </w:tcPr>
          <w:p w14:paraId="508FC530" w14:textId="0F3972CD"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bCs/>
                <w:kern w:val="0"/>
                <w:szCs w:val="20"/>
                <w:lang w:val="en-GB" w:eastAsia="en-US"/>
              </w:rPr>
            </w:pPr>
            <w:bookmarkStart w:id="62" w:name="bold33"/>
            <w:bookmarkStart w:id="63" w:name="italic34"/>
            <w:bookmarkEnd w:id="59"/>
            <w:bookmarkEnd w:id="60"/>
            <w:r w:rsidRPr="00D92185">
              <w:rPr>
                <w:rFonts w:ascii="Times New Roman" w:eastAsia="맑은 고딕" w:hAnsi="Times New Roman" w:cs="Times New Roman"/>
                <w:bCs/>
                <w:kern w:val="0"/>
                <w:szCs w:val="20"/>
                <w:lang w:val="en-GB" w:eastAsia="en-US"/>
              </w:rPr>
              <w:t xml:space="preserve">Descriptive </w:t>
            </w:r>
            <w:bookmarkStart w:id="64" w:name="bold34"/>
            <w:bookmarkStart w:id="65" w:name="italic35"/>
            <w:bookmarkEnd w:id="62"/>
            <w:bookmarkEnd w:id="63"/>
            <w:r w:rsidRPr="00D92185">
              <w:rPr>
                <w:rFonts w:ascii="Times New Roman" w:eastAsia="맑은 고딕" w:hAnsi="Times New Roman" w:cs="Times New Roman"/>
                <w:bCs/>
                <w:kern w:val="0"/>
                <w:szCs w:val="20"/>
                <w:lang w:val="en-GB" w:eastAsia="en-US"/>
              </w:rPr>
              <w:t>data</w:t>
            </w:r>
            <w:bookmarkEnd w:id="64"/>
            <w:bookmarkEnd w:id="65"/>
          </w:p>
        </w:tc>
        <w:tc>
          <w:tcPr>
            <w:tcW w:w="0" w:type="auto"/>
            <w:vMerge w:val="restart"/>
          </w:tcPr>
          <w:p w14:paraId="368CAC03" w14:textId="77777777" w:rsidR="00D92185" w:rsidRPr="00D92185" w:rsidRDefault="00D92185" w:rsidP="00D92185">
            <w:pPr>
              <w:widowControl/>
              <w:tabs>
                <w:tab w:val="left" w:pos="5400"/>
              </w:tabs>
              <w:wordWrap/>
              <w:autoSpaceDE/>
              <w:autoSpaceDN/>
              <w:spacing w:after="0" w:line="300" w:lineRule="exact"/>
              <w:jc w:val="center"/>
              <w:rPr>
                <w:rFonts w:ascii="Times New Roman" w:eastAsia="맑은 고딕" w:hAnsi="Times New Roman" w:cs="Times New Roman"/>
                <w:kern w:val="0"/>
                <w:szCs w:val="20"/>
                <w:lang w:val="en-GB" w:eastAsia="en-US"/>
              </w:rPr>
            </w:pPr>
            <w:r w:rsidRPr="00D92185">
              <w:rPr>
                <w:rFonts w:ascii="Times New Roman" w:eastAsia="맑은 고딕" w:hAnsi="Times New Roman" w:cs="Times New Roman"/>
                <w:kern w:val="0"/>
                <w:szCs w:val="20"/>
                <w:lang w:val="en-GB" w:eastAsia="en-US"/>
              </w:rPr>
              <w:t>14</w:t>
            </w:r>
            <w:bookmarkStart w:id="66" w:name="bold35"/>
            <w:r w:rsidRPr="00D92185">
              <w:rPr>
                <w:rFonts w:ascii="Times New Roman" w:eastAsia="맑은 고딕" w:hAnsi="Times New Roman" w:cs="Times New Roman"/>
                <w:bCs/>
                <w:kern w:val="0"/>
                <w:szCs w:val="20"/>
                <w:lang w:val="en-GB" w:eastAsia="en-US"/>
              </w:rPr>
              <w:t>*</w:t>
            </w:r>
            <w:bookmarkEnd w:id="66"/>
          </w:p>
        </w:tc>
        <w:tc>
          <w:tcPr>
            <w:tcW w:w="2730" w:type="dxa"/>
          </w:tcPr>
          <w:p w14:paraId="4DAFC64E"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kern w:val="0"/>
                <w:szCs w:val="20"/>
                <w:lang w:val="en-GB" w:eastAsia="en-US"/>
              </w:rPr>
            </w:pPr>
            <w:r w:rsidRPr="00D92185">
              <w:rPr>
                <w:rFonts w:ascii="Times New Roman" w:eastAsia="맑은 고딕" w:hAnsi="Times New Roman" w:cs="Times New Roman"/>
                <w:kern w:val="0"/>
                <w:szCs w:val="20"/>
                <w:lang w:val="en-GB" w:eastAsia="en-US"/>
              </w:rPr>
              <w:t>(a) Give characteristics of study participants (</w:t>
            </w:r>
            <w:proofErr w:type="spellStart"/>
            <w:r w:rsidRPr="00D92185">
              <w:rPr>
                <w:rFonts w:ascii="Times New Roman" w:eastAsia="맑은 고딕" w:hAnsi="Times New Roman" w:cs="Times New Roman"/>
                <w:kern w:val="0"/>
                <w:szCs w:val="20"/>
                <w:lang w:val="en-GB" w:eastAsia="en-US"/>
              </w:rPr>
              <w:t>eg</w:t>
            </w:r>
            <w:proofErr w:type="spellEnd"/>
            <w:r w:rsidRPr="00D92185">
              <w:rPr>
                <w:rFonts w:ascii="Times New Roman" w:eastAsia="맑은 고딕" w:hAnsi="Times New Roman" w:cs="Times New Roman"/>
                <w:kern w:val="0"/>
                <w:szCs w:val="20"/>
                <w:lang w:val="en-GB" w:eastAsia="en-US"/>
              </w:rPr>
              <w:t xml:space="preserve"> </w:t>
            </w:r>
            <w:r w:rsidRPr="00D92185">
              <w:rPr>
                <w:rFonts w:ascii="Times New Roman" w:eastAsia="맑은 고딕" w:hAnsi="Times New Roman" w:cs="Times New Roman"/>
                <w:kern w:val="0"/>
                <w:szCs w:val="20"/>
                <w:lang w:val="en-GB" w:eastAsia="en-US"/>
              </w:rPr>
              <w:lastRenderedPageBreak/>
              <w:t>demographic, clinical, social) and information on exposures and potential confounders</w:t>
            </w:r>
          </w:p>
        </w:tc>
        <w:tc>
          <w:tcPr>
            <w:tcW w:w="2976" w:type="dxa"/>
            <w:shd w:val="clear" w:color="auto" w:fill="auto"/>
          </w:tcPr>
          <w:p w14:paraId="6B5788A8" w14:textId="77777777" w:rsidR="00D92185" w:rsidRPr="00D92185" w:rsidRDefault="00D92185" w:rsidP="00D92185">
            <w:pPr>
              <w:widowControl/>
              <w:wordWrap/>
              <w:autoSpaceDE/>
              <w:autoSpaceDN/>
              <w:spacing w:after="0" w:line="240" w:lineRule="auto"/>
              <w:jc w:val="left"/>
              <w:rPr>
                <w:rFonts w:ascii="Times New Roman" w:eastAsia="맑은 고딕" w:hAnsi="Times New Roman" w:cs="Times New Roman"/>
                <w:kern w:val="0"/>
                <w:szCs w:val="20"/>
                <w:lang w:val="en-GB"/>
              </w:rPr>
            </w:pPr>
            <w:r w:rsidRPr="00D92185">
              <w:rPr>
                <w:rFonts w:ascii="Times New Roman" w:eastAsia="맑은 고딕" w:hAnsi="Times New Roman" w:cs="Times New Roman" w:hint="eastAsia"/>
                <w:kern w:val="0"/>
                <w:szCs w:val="20"/>
                <w:lang w:val="en-GB"/>
              </w:rPr>
              <w:lastRenderedPageBreak/>
              <w:t>Ta</w:t>
            </w:r>
            <w:r w:rsidRPr="00D92185">
              <w:rPr>
                <w:rFonts w:ascii="Times New Roman" w:eastAsia="맑은 고딕" w:hAnsi="Times New Roman" w:cs="Times New Roman"/>
                <w:kern w:val="0"/>
                <w:szCs w:val="20"/>
                <w:lang w:val="en-GB"/>
              </w:rPr>
              <w:t>ble 1</w:t>
            </w:r>
          </w:p>
        </w:tc>
      </w:tr>
      <w:tr w:rsidR="00D92185" w:rsidRPr="00D92185" w14:paraId="59A20C87" w14:textId="77777777" w:rsidTr="008A7748">
        <w:tc>
          <w:tcPr>
            <w:tcW w:w="0" w:type="auto"/>
            <w:vMerge/>
          </w:tcPr>
          <w:p w14:paraId="0051214E"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bCs/>
                <w:kern w:val="0"/>
                <w:szCs w:val="20"/>
                <w:lang w:val="en-GB" w:eastAsia="en-US"/>
              </w:rPr>
            </w:pPr>
            <w:bookmarkStart w:id="67" w:name="bold36" w:colFirst="0" w:colLast="0"/>
            <w:bookmarkStart w:id="68" w:name="italic36" w:colFirst="0" w:colLast="0"/>
          </w:p>
        </w:tc>
        <w:tc>
          <w:tcPr>
            <w:tcW w:w="0" w:type="auto"/>
            <w:vMerge/>
          </w:tcPr>
          <w:p w14:paraId="437768D4" w14:textId="77777777" w:rsidR="00D92185" w:rsidRPr="00D92185" w:rsidRDefault="00D92185" w:rsidP="00D92185">
            <w:pPr>
              <w:widowControl/>
              <w:tabs>
                <w:tab w:val="left" w:pos="5400"/>
              </w:tabs>
              <w:wordWrap/>
              <w:autoSpaceDE/>
              <w:autoSpaceDN/>
              <w:spacing w:after="0" w:line="300" w:lineRule="exact"/>
              <w:jc w:val="center"/>
              <w:rPr>
                <w:rFonts w:ascii="Times New Roman" w:eastAsia="맑은 고딕" w:hAnsi="Times New Roman" w:cs="Times New Roman"/>
                <w:kern w:val="0"/>
                <w:szCs w:val="20"/>
                <w:lang w:val="en-GB" w:eastAsia="en-US"/>
              </w:rPr>
            </w:pPr>
          </w:p>
        </w:tc>
        <w:tc>
          <w:tcPr>
            <w:tcW w:w="2730" w:type="dxa"/>
          </w:tcPr>
          <w:p w14:paraId="56FD6F66"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kern w:val="0"/>
                <w:szCs w:val="20"/>
                <w:lang w:val="en-GB" w:eastAsia="en-US"/>
              </w:rPr>
            </w:pPr>
            <w:r w:rsidRPr="00D92185">
              <w:rPr>
                <w:rFonts w:ascii="Times New Roman" w:eastAsia="맑은 고딕" w:hAnsi="Times New Roman" w:cs="Times New Roman"/>
                <w:kern w:val="0"/>
                <w:szCs w:val="20"/>
                <w:lang w:val="en-GB" w:eastAsia="en-US"/>
              </w:rPr>
              <w:t>(b) Indicate number of participants with missing data for each variable of interest</w:t>
            </w:r>
          </w:p>
        </w:tc>
        <w:tc>
          <w:tcPr>
            <w:tcW w:w="2976" w:type="dxa"/>
            <w:shd w:val="clear" w:color="auto" w:fill="auto"/>
          </w:tcPr>
          <w:p w14:paraId="53A770DF" w14:textId="77777777" w:rsidR="00D92185" w:rsidRPr="00D92185" w:rsidRDefault="00D92185" w:rsidP="00D92185">
            <w:pPr>
              <w:widowControl/>
              <w:wordWrap/>
              <w:autoSpaceDE/>
              <w:autoSpaceDN/>
              <w:spacing w:after="0" w:line="240" w:lineRule="auto"/>
              <w:jc w:val="left"/>
              <w:rPr>
                <w:rFonts w:ascii="Times New Roman" w:eastAsia="맑은 고딕" w:hAnsi="Times New Roman" w:cs="Times New Roman"/>
                <w:kern w:val="0"/>
                <w:szCs w:val="20"/>
                <w:lang w:val="en-GB"/>
              </w:rPr>
            </w:pPr>
            <w:r w:rsidRPr="00D92185">
              <w:rPr>
                <w:rFonts w:ascii="Times New Roman" w:eastAsia="맑은 고딕" w:hAnsi="Times New Roman" w:cs="Times New Roman" w:hint="eastAsia"/>
                <w:kern w:val="0"/>
                <w:szCs w:val="20"/>
                <w:lang w:val="en-GB"/>
              </w:rPr>
              <w:t>Figure 1</w:t>
            </w:r>
          </w:p>
        </w:tc>
      </w:tr>
      <w:tr w:rsidR="00D92185" w:rsidRPr="00D92185" w14:paraId="6C825142" w14:textId="77777777" w:rsidTr="008A7748">
        <w:tc>
          <w:tcPr>
            <w:tcW w:w="0" w:type="auto"/>
            <w:vMerge/>
          </w:tcPr>
          <w:p w14:paraId="38C77800"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bCs/>
                <w:kern w:val="0"/>
                <w:szCs w:val="20"/>
                <w:lang w:val="en-GB" w:eastAsia="en-US"/>
              </w:rPr>
            </w:pPr>
            <w:bookmarkStart w:id="69" w:name="bold37" w:colFirst="0" w:colLast="0"/>
            <w:bookmarkStart w:id="70" w:name="italic37" w:colFirst="0" w:colLast="0"/>
            <w:bookmarkEnd w:id="67"/>
            <w:bookmarkEnd w:id="68"/>
          </w:p>
        </w:tc>
        <w:tc>
          <w:tcPr>
            <w:tcW w:w="0" w:type="auto"/>
            <w:vMerge/>
          </w:tcPr>
          <w:p w14:paraId="5753737D" w14:textId="77777777" w:rsidR="00D92185" w:rsidRPr="00D92185" w:rsidRDefault="00D92185" w:rsidP="00D92185">
            <w:pPr>
              <w:widowControl/>
              <w:tabs>
                <w:tab w:val="left" w:pos="5400"/>
              </w:tabs>
              <w:wordWrap/>
              <w:autoSpaceDE/>
              <w:autoSpaceDN/>
              <w:spacing w:after="0" w:line="300" w:lineRule="exact"/>
              <w:jc w:val="center"/>
              <w:rPr>
                <w:rFonts w:ascii="Times New Roman" w:eastAsia="맑은 고딕" w:hAnsi="Times New Roman" w:cs="Times New Roman"/>
                <w:kern w:val="0"/>
                <w:szCs w:val="20"/>
                <w:lang w:val="en-GB" w:eastAsia="en-US"/>
              </w:rPr>
            </w:pPr>
          </w:p>
        </w:tc>
        <w:tc>
          <w:tcPr>
            <w:tcW w:w="2730" w:type="dxa"/>
          </w:tcPr>
          <w:p w14:paraId="378253EF"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kern w:val="0"/>
                <w:szCs w:val="20"/>
                <w:lang w:val="en-GB" w:eastAsia="en-US"/>
              </w:rPr>
            </w:pPr>
            <w:r w:rsidRPr="00D92185">
              <w:rPr>
                <w:rFonts w:ascii="Times New Roman" w:eastAsia="맑은 고딕" w:hAnsi="Times New Roman" w:cs="Times New Roman"/>
                <w:kern w:val="0"/>
                <w:szCs w:val="20"/>
                <w:lang w:val="en-GB" w:eastAsia="en-US"/>
              </w:rPr>
              <w:t>(c) Summarise follow-up time (</w:t>
            </w:r>
            <w:proofErr w:type="spellStart"/>
            <w:r w:rsidRPr="00D92185">
              <w:rPr>
                <w:rFonts w:ascii="Times New Roman" w:eastAsia="맑은 고딕" w:hAnsi="Times New Roman" w:cs="Times New Roman"/>
                <w:kern w:val="0"/>
                <w:szCs w:val="20"/>
                <w:lang w:val="en-GB" w:eastAsia="en-US"/>
              </w:rPr>
              <w:t>eg</w:t>
            </w:r>
            <w:proofErr w:type="spellEnd"/>
            <w:r w:rsidRPr="00D92185">
              <w:rPr>
                <w:rFonts w:ascii="Times New Roman" w:eastAsia="맑은 고딕" w:hAnsi="Times New Roman" w:cs="Times New Roman"/>
                <w:kern w:val="0"/>
                <w:szCs w:val="20"/>
                <w:lang w:val="en-GB" w:eastAsia="en-US"/>
              </w:rPr>
              <w:t>, average and total amount)</w:t>
            </w:r>
          </w:p>
        </w:tc>
        <w:tc>
          <w:tcPr>
            <w:tcW w:w="2976" w:type="dxa"/>
            <w:shd w:val="clear" w:color="auto" w:fill="auto"/>
          </w:tcPr>
          <w:p w14:paraId="1DDAC348" w14:textId="77777777" w:rsidR="00D92185" w:rsidRPr="00D92185" w:rsidRDefault="00D92185" w:rsidP="00D92185">
            <w:pPr>
              <w:widowControl/>
              <w:wordWrap/>
              <w:autoSpaceDE/>
              <w:autoSpaceDN/>
              <w:spacing w:after="0" w:line="240" w:lineRule="auto"/>
              <w:jc w:val="left"/>
              <w:rPr>
                <w:rFonts w:ascii="Times New Roman" w:eastAsia="맑은 고딕" w:hAnsi="Times New Roman" w:cs="Times New Roman"/>
                <w:kern w:val="0"/>
                <w:szCs w:val="20"/>
                <w:lang w:val="en-GB" w:eastAsia="en-US"/>
              </w:rPr>
            </w:pPr>
          </w:p>
        </w:tc>
      </w:tr>
      <w:tr w:rsidR="00D92185" w:rsidRPr="00D92185" w14:paraId="7999D464" w14:textId="77777777" w:rsidTr="008A7748">
        <w:trPr>
          <w:trHeight w:val="295"/>
        </w:trPr>
        <w:tc>
          <w:tcPr>
            <w:tcW w:w="0" w:type="auto"/>
          </w:tcPr>
          <w:p w14:paraId="5E744257"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bCs/>
                <w:kern w:val="0"/>
                <w:szCs w:val="20"/>
                <w:lang w:val="en-GB" w:eastAsia="en-US"/>
              </w:rPr>
            </w:pPr>
            <w:bookmarkStart w:id="71" w:name="bold38" w:colFirst="0" w:colLast="0"/>
            <w:bookmarkStart w:id="72" w:name="italic38" w:colFirst="0" w:colLast="0"/>
            <w:bookmarkEnd w:id="69"/>
            <w:bookmarkEnd w:id="70"/>
            <w:r w:rsidRPr="00D92185">
              <w:rPr>
                <w:rFonts w:ascii="Times New Roman" w:eastAsia="맑은 고딕" w:hAnsi="Times New Roman" w:cs="Times New Roman"/>
                <w:bCs/>
                <w:kern w:val="0"/>
                <w:szCs w:val="20"/>
                <w:lang w:val="en-GB" w:eastAsia="en-US"/>
              </w:rPr>
              <w:t>Outcome data</w:t>
            </w:r>
          </w:p>
        </w:tc>
        <w:tc>
          <w:tcPr>
            <w:tcW w:w="0" w:type="auto"/>
          </w:tcPr>
          <w:p w14:paraId="2D21FD11" w14:textId="77777777" w:rsidR="00D92185" w:rsidRPr="00D92185" w:rsidRDefault="00D92185" w:rsidP="00D92185">
            <w:pPr>
              <w:widowControl/>
              <w:tabs>
                <w:tab w:val="left" w:pos="5400"/>
              </w:tabs>
              <w:wordWrap/>
              <w:autoSpaceDE/>
              <w:autoSpaceDN/>
              <w:spacing w:after="0" w:line="300" w:lineRule="exact"/>
              <w:jc w:val="center"/>
              <w:rPr>
                <w:rFonts w:ascii="Times New Roman" w:eastAsia="맑은 고딕" w:hAnsi="Times New Roman" w:cs="Times New Roman"/>
                <w:kern w:val="0"/>
                <w:szCs w:val="20"/>
                <w:lang w:val="en-GB" w:eastAsia="en-US"/>
              </w:rPr>
            </w:pPr>
            <w:r w:rsidRPr="00D92185">
              <w:rPr>
                <w:rFonts w:ascii="Times New Roman" w:eastAsia="맑은 고딕" w:hAnsi="Times New Roman" w:cs="Times New Roman"/>
                <w:kern w:val="0"/>
                <w:szCs w:val="20"/>
                <w:lang w:val="en-GB" w:eastAsia="en-US"/>
              </w:rPr>
              <w:t>15</w:t>
            </w:r>
            <w:bookmarkStart w:id="73" w:name="bold39"/>
            <w:r w:rsidRPr="00D92185">
              <w:rPr>
                <w:rFonts w:ascii="Times New Roman" w:eastAsia="맑은 고딕" w:hAnsi="Times New Roman" w:cs="Times New Roman"/>
                <w:bCs/>
                <w:kern w:val="0"/>
                <w:szCs w:val="20"/>
                <w:lang w:val="en-GB" w:eastAsia="en-US"/>
              </w:rPr>
              <w:t>*</w:t>
            </w:r>
            <w:bookmarkEnd w:id="73"/>
          </w:p>
        </w:tc>
        <w:tc>
          <w:tcPr>
            <w:tcW w:w="2730" w:type="dxa"/>
          </w:tcPr>
          <w:p w14:paraId="0BF63984"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kern w:val="0"/>
                <w:szCs w:val="20"/>
                <w:lang w:val="en-GB" w:eastAsia="en-US"/>
              </w:rPr>
            </w:pPr>
            <w:r w:rsidRPr="00D92185">
              <w:rPr>
                <w:rFonts w:ascii="Times New Roman" w:eastAsia="맑은 고딕" w:hAnsi="Times New Roman" w:cs="Times New Roman"/>
                <w:kern w:val="0"/>
                <w:szCs w:val="20"/>
                <w:lang w:val="en-GB" w:eastAsia="en-US"/>
              </w:rPr>
              <w:t>Report numbers of outcome events or summary measures over time</w:t>
            </w:r>
          </w:p>
        </w:tc>
        <w:tc>
          <w:tcPr>
            <w:tcW w:w="2976" w:type="dxa"/>
            <w:shd w:val="clear" w:color="auto" w:fill="auto"/>
          </w:tcPr>
          <w:p w14:paraId="0009233F" w14:textId="2C779B00" w:rsidR="00D92185" w:rsidRPr="00D92185" w:rsidRDefault="006F29B6" w:rsidP="00D92185">
            <w:pPr>
              <w:widowControl/>
              <w:wordWrap/>
              <w:autoSpaceDE/>
              <w:autoSpaceDN/>
              <w:spacing w:after="0" w:line="240" w:lineRule="auto"/>
              <w:jc w:val="left"/>
              <w:rPr>
                <w:rFonts w:ascii="Times New Roman" w:eastAsia="맑은 고딕" w:hAnsi="Times New Roman" w:cs="Times New Roman"/>
                <w:kern w:val="0"/>
                <w:szCs w:val="20"/>
                <w:lang w:val="en-GB"/>
              </w:rPr>
            </w:pPr>
            <w:r>
              <w:rPr>
                <w:rFonts w:ascii="Times New Roman" w:eastAsia="맑은 고딕" w:hAnsi="Times New Roman" w:cs="Times New Roman" w:hint="eastAsia"/>
                <w:kern w:val="0"/>
                <w:szCs w:val="20"/>
                <w:lang w:val="en-GB"/>
              </w:rPr>
              <w:t>P13</w:t>
            </w:r>
            <w:r w:rsidR="00D92185" w:rsidRPr="00D92185">
              <w:rPr>
                <w:rFonts w:ascii="Times New Roman" w:eastAsia="맑은 고딕" w:hAnsi="Times New Roman" w:cs="Times New Roman" w:hint="eastAsia"/>
                <w:kern w:val="0"/>
                <w:szCs w:val="20"/>
                <w:lang w:val="en-GB"/>
              </w:rPr>
              <w:t xml:space="preserve">, </w:t>
            </w:r>
            <w:r w:rsidRPr="006F29B6">
              <w:rPr>
                <w:rFonts w:ascii="Times New Roman" w:eastAsia="맑은 고딕" w:hAnsi="Times New Roman" w:cs="Times New Roman"/>
                <w:kern w:val="0"/>
                <w:szCs w:val="20"/>
                <w:lang w:val="en-GB"/>
              </w:rPr>
              <w:t>Sixty-five deaths occurred during the follow-up period. The median follow-up duration for the study population was 19.7 months (IQR 12.2–31.1)</w:t>
            </w:r>
          </w:p>
        </w:tc>
      </w:tr>
    </w:tbl>
    <w:p w14:paraId="1D75FC7D" w14:textId="4AEE015B" w:rsidR="00D92185" w:rsidRPr="00D92185" w:rsidRDefault="00D92185" w:rsidP="00D92185">
      <w:pPr>
        <w:widowControl/>
        <w:wordWrap/>
        <w:autoSpaceDE/>
        <w:autoSpaceDN/>
        <w:spacing w:after="0" w:line="300" w:lineRule="exact"/>
        <w:jc w:val="left"/>
        <w:rPr>
          <w:rFonts w:ascii="Times New Roman" w:eastAsia="맑은 고딕" w:hAnsi="Times New Roman" w:cs="Times New Roman"/>
          <w:kern w:val="0"/>
          <w:sz w:val="24"/>
          <w:szCs w:val="20"/>
          <w:lang w:val="en-GB" w:eastAsia="en-US"/>
        </w:rPr>
      </w:pPr>
      <w:bookmarkStart w:id="74" w:name="italic40" w:colFirst="0" w:colLast="0"/>
      <w:bookmarkStart w:id="75" w:name="bold41" w:colFirst="0" w:colLast="0"/>
      <w:bookmarkEnd w:id="71"/>
      <w:bookmarkEnd w:id="72"/>
    </w:p>
    <w:tbl>
      <w:tblPr>
        <w:tblW w:w="8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22"/>
        <w:gridCol w:w="708"/>
        <w:gridCol w:w="2694"/>
        <w:gridCol w:w="2976"/>
      </w:tblGrid>
      <w:tr w:rsidR="00D92185" w:rsidRPr="00D92185" w14:paraId="27D62A7E" w14:textId="77777777" w:rsidTr="008A7748">
        <w:tc>
          <w:tcPr>
            <w:tcW w:w="2122" w:type="dxa"/>
            <w:vMerge w:val="restart"/>
          </w:tcPr>
          <w:p w14:paraId="526407C6"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bCs/>
                <w:kern w:val="0"/>
                <w:szCs w:val="20"/>
                <w:lang w:val="en-GB" w:eastAsia="en-US"/>
              </w:rPr>
            </w:pPr>
            <w:r w:rsidRPr="00D92185">
              <w:rPr>
                <w:rFonts w:ascii="Times New Roman" w:eastAsia="맑은 고딕" w:hAnsi="Times New Roman" w:cs="Times New Roman"/>
                <w:bCs/>
                <w:kern w:val="0"/>
                <w:szCs w:val="20"/>
                <w:lang w:val="en-GB" w:eastAsia="en-US"/>
              </w:rPr>
              <w:t>Main results</w:t>
            </w:r>
          </w:p>
        </w:tc>
        <w:tc>
          <w:tcPr>
            <w:tcW w:w="708" w:type="dxa"/>
            <w:vMerge w:val="restart"/>
          </w:tcPr>
          <w:p w14:paraId="628B11E4" w14:textId="77777777" w:rsidR="00D92185" w:rsidRPr="00D92185" w:rsidRDefault="00D92185" w:rsidP="00D92185">
            <w:pPr>
              <w:widowControl/>
              <w:tabs>
                <w:tab w:val="left" w:pos="5400"/>
              </w:tabs>
              <w:wordWrap/>
              <w:autoSpaceDE/>
              <w:autoSpaceDN/>
              <w:spacing w:after="0" w:line="300" w:lineRule="exact"/>
              <w:jc w:val="center"/>
              <w:rPr>
                <w:rFonts w:ascii="Times New Roman" w:eastAsia="맑은 고딕" w:hAnsi="Times New Roman" w:cs="Times New Roman"/>
                <w:kern w:val="0"/>
                <w:szCs w:val="20"/>
                <w:lang w:val="en-GB" w:eastAsia="en-US"/>
              </w:rPr>
            </w:pPr>
            <w:r w:rsidRPr="00D92185">
              <w:rPr>
                <w:rFonts w:ascii="Times New Roman" w:eastAsia="맑은 고딕" w:hAnsi="Times New Roman" w:cs="Times New Roman"/>
                <w:kern w:val="0"/>
                <w:szCs w:val="20"/>
                <w:lang w:val="en-GB" w:eastAsia="en-US"/>
              </w:rPr>
              <w:t>16</w:t>
            </w:r>
          </w:p>
        </w:tc>
        <w:tc>
          <w:tcPr>
            <w:tcW w:w="2694" w:type="dxa"/>
          </w:tcPr>
          <w:p w14:paraId="0C3A454D"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kern w:val="0"/>
                <w:szCs w:val="20"/>
                <w:lang w:val="en-GB" w:eastAsia="en-US"/>
              </w:rPr>
            </w:pPr>
            <w:r w:rsidRPr="00D92185">
              <w:rPr>
                <w:rFonts w:ascii="Times New Roman" w:eastAsia="맑은 고딕" w:hAnsi="Times New Roman" w:cs="Times New Roman"/>
                <w:kern w:val="0"/>
                <w:szCs w:val="20"/>
                <w:lang w:val="en-GB" w:eastAsia="en-US"/>
              </w:rPr>
              <w:t>(</w:t>
            </w:r>
            <w:r w:rsidRPr="00D92185">
              <w:rPr>
                <w:rFonts w:ascii="Times New Roman" w:eastAsia="맑은 고딕" w:hAnsi="Times New Roman" w:cs="Times New Roman"/>
                <w:i/>
                <w:kern w:val="0"/>
                <w:szCs w:val="20"/>
                <w:lang w:val="en-GB" w:eastAsia="en-US"/>
              </w:rPr>
              <w:t>a</w:t>
            </w:r>
            <w:r w:rsidRPr="00D92185">
              <w:rPr>
                <w:rFonts w:ascii="Times New Roman" w:eastAsia="맑은 고딕" w:hAnsi="Times New Roman" w:cs="Times New Roman"/>
                <w:kern w:val="0"/>
                <w:szCs w:val="20"/>
                <w:lang w:val="en-GB" w:eastAsia="en-US"/>
              </w:rPr>
              <w:t>) Give unadjusted estimates and, if applicable, confounder-adjusted estimates and their precision (</w:t>
            </w:r>
            <w:proofErr w:type="spellStart"/>
            <w:r w:rsidRPr="00D92185">
              <w:rPr>
                <w:rFonts w:ascii="Times New Roman" w:eastAsia="맑은 고딕" w:hAnsi="Times New Roman" w:cs="Times New Roman"/>
                <w:kern w:val="0"/>
                <w:szCs w:val="20"/>
                <w:lang w:val="en-GB" w:eastAsia="en-US"/>
              </w:rPr>
              <w:t>eg</w:t>
            </w:r>
            <w:proofErr w:type="spellEnd"/>
            <w:r w:rsidRPr="00D92185">
              <w:rPr>
                <w:rFonts w:ascii="Times New Roman" w:eastAsia="맑은 고딕" w:hAnsi="Times New Roman" w:cs="Times New Roman"/>
                <w:kern w:val="0"/>
                <w:szCs w:val="20"/>
                <w:lang w:val="en-GB" w:eastAsia="en-US"/>
              </w:rPr>
              <w:t>, 95% confidence interval). Make clear which confounders were adjusted for and why they were included</w:t>
            </w:r>
          </w:p>
        </w:tc>
        <w:tc>
          <w:tcPr>
            <w:tcW w:w="2976" w:type="dxa"/>
            <w:shd w:val="clear" w:color="auto" w:fill="auto"/>
          </w:tcPr>
          <w:p w14:paraId="32815CE9" w14:textId="3577732A" w:rsidR="00D92185" w:rsidRPr="00D92185" w:rsidRDefault="006F29B6" w:rsidP="006F29B6">
            <w:pPr>
              <w:widowControl/>
              <w:wordWrap/>
              <w:autoSpaceDE/>
              <w:autoSpaceDN/>
              <w:spacing w:after="0" w:line="240" w:lineRule="auto"/>
              <w:jc w:val="left"/>
              <w:rPr>
                <w:rFonts w:ascii="Times New Roman" w:eastAsia="맑은 고딕" w:hAnsi="Times New Roman" w:cs="Times New Roman"/>
                <w:kern w:val="0"/>
                <w:szCs w:val="20"/>
                <w:lang w:val="en-GB" w:eastAsia="en-US"/>
              </w:rPr>
            </w:pPr>
            <w:r>
              <w:rPr>
                <w:rFonts w:ascii="Times New Roman" w:eastAsia="맑은 고딕" w:hAnsi="Times New Roman" w:cs="Times New Roman"/>
                <w:kern w:val="0"/>
                <w:szCs w:val="20"/>
                <w:lang w:val="en-GB" w:eastAsia="en-US"/>
              </w:rPr>
              <w:t xml:space="preserve">P13, </w:t>
            </w:r>
            <w:r w:rsidRPr="006F29B6">
              <w:rPr>
                <w:rFonts w:ascii="Times New Roman" w:eastAsia="맑은 고딕" w:hAnsi="Times New Roman" w:cs="Times New Roman"/>
                <w:kern w:val="0"/>
                <w:szCs w:val="20"/>
                <w:lang w:val="en-GB" w:eastAsia="en-US"/>
              </w:rPr>
              <w:t>The survival rate was 75.9% (95% confidence interval [CI], 67.5%–85.4%) at 1 year, 30.7% (95% CI, 21.5%–43.8%) at 3 years, and 13.9% (95% CI, 7.1%–27.3%) at 5 years</w:t>
            </w:r>
          </w:p>
        </w:tc>
      </w:tr>
      <w:tr w:rsidR="00D92185" w:rsidRPr="00D92185" w14:paraId="5A94FF49" w14:textId="77777777" w:rsidTr="008A7748">
        <w:tc>
          <w:tcPr>
            <w:tcW w:w="2122" w:type="dxa"/>
            <w:vMerge/>
          </w:tcPr>
          <w:p w14:paraId="5E28E110"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bCs/>
                <w:kern w:val="0"/>
                <w:szCs w:val="20"/>
                <w:lang w:val="en-GB" w:eastAsia="en-US"/>
              </w:rPr>
            </w:pPr>
            <w:bookmarkStart w:id="76" w:name="italic41" w:colFirst="0" w:colLast="0"/>
            <w:bookmarkStart w:id="77" w:name="bold42" w:colFirst="0" w:colLast="0"/>
            <w:bookmarkEnd w:id="74"/>
            <w:bookmarkEnd w:id="75"/>
          </w:p>
        </w:tc>
        <w:tc>
          <w:tcPr>
            <w:tcW w:w="708" w:type="dxa"/>
            <w:vMerge/>
          </w:tcPr>
          <w:p w14:paraId="614F12FA" w14:textId="77777777" w:rsidR="00D92185" w:rsidRPr="00D92185" w:rsidRDefault="00D92185" w:rsidP="00D92185">
            <w:pPr>
              <w:widowControl/>
              <w:tabs>
                <w:tab w:val="left" w:pos="5400"/>
              </w:tabs>
              <w:wordWrap/>
              <w:autoSpaceDE/>
              <w:autoSpaceDN/>
              <w:spacing w:after="0" w:line="300" w:lineRule="exact"/>
              <w:jc w:val="center"/>
              <w:rPr>
                <w:rFonts w:ascii="Times New Roman" w:eastAsia="맑은 고딕" w:hAnsi="Times New Roman" w:cs="Times New Roman"/>
                <w:kern w:val="0"/>
                <w:szCs w:val="20"/>
                <w:lang w:val="en-GB" w:eastAsia="en-US"/>
              </w:rPr>
            </w:pPr>
          </w:p>
        </w:tc>
        <w:tc>
          <w:tcPr>
            <w:tcW w:w="2694" w:type="dxa"/>
          </w:tcPr>
          <w:p w14:paraId="3197FDCD"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kern w:val="0"/>
                <w:szCs w:val="20"/>
                <w:lang w:val="en-GB" w:eastAsia="en-US"/>
              </w:rPr>
            </w:pPr>
            <w:r w:rsidRPr="00D92185">
              <w:rPr>
                <w:rFonts w:ascii="Times New Roman" w:eastAsia="맑은 고딕" w:hAnsi="Times New Roman" w:cs="Times New Roman"/>
                <w:kern w:val="0"/>
                <w:szCs w:val="20"/>
                <w:lang w:val="en-GB" w:eastAsia="en-US"/>
              </w:rPr>
              <w:t>(</w:t>
            </w:r>
            <w:r w:rsidRPr="00D92185">
              <w:rPr>
                <w:rFonts w:ascii="Times New Roman" w:eastAsia="맑은 고딕" w:hAnsi="Times New Roman" w:cs="Times New Roman"/>
                <w:i/>
                <w:kern w:val="0"/>
                <w:szCs w:val="20"/>
                <w:lang w:val="en-GB" w:eastAsia="en-US"/>
              </w:rPr>
              <w:t>b</w:t>
            </w:r>
            <w:r w:rsidRPr="00D92185">
              <w:rPr>
                <w:rFonts w:ascii="Times New Roman" w:eastAsia="맑은 고딕" w:hAnsi="Times New Roman" w:cs="Times New Roman"/>
                <w:kern w:val="0"/>
                <w:szCs w:val="20"/>
                <w:lang w:val="en-GB" w:eastAsia="en-US"/>
              </w:rPr>
              <w:t>) Report category boundaries when continuous variables were categorized</w:t>
            </w:r>
          </w:p>
        </w:tc>
        <w:tc>
          <w:tcPr>
            <w:tcW w:w="2976" w:type="dxa"/>
            <w:shd w:val="clear" w:color="auto" w:fill="auto"/>
          </w:tcPr>
          <w:p w14:paraId="2EF07A6A" w14:textId="77777777" w:rsidR="00D92185" w:rsidRPr="00D92185" w:rsidRDefault="00D92185" w:rsidP="00D92185">
            <w:pPr>
              <w:widowControl/>
              <w:wordWrap/>
              <w:autoSpaceDE/>
              <w:autoSpaceDN/>
              <w:spacing w:after="0" w:line="240" w:lineRule="auto"/>
              <w:jc w:val="left"/>
              <w:rPr>
                <w:rFonts w:ascii="Times New Roman" w:eastAsia="맑은 고딕" w:hAnsi="Times New Roman" w:cs="Times New Roman"/>
                <w:kern w:val="0"/>
                <w:szCs w:val="20"/>
                <w:lang w:val="en-GB" w:eastAsia="en-US"/>
              </w:rPr>
            </w:pPr>
          </w:p>
        </w:tc>
      </w:tr>
      <w:tr w:rsidR="00D92185" w:rsidRPr="00D92185" w14:paraId="3117115B" w14:textId="77777777" w:rsidTr="008A7748">
        <w:tc>
          <w:tcPr>
            <w:tcW w:w="2122" w:type="dxa"/>
            <w:vMerge/>
          </w:tcPr>
          <w:p w14:paraId="21127800"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bCs/>
                <w:kern w:val="0"/>
                <w:szCs w:val="20"/>
                <w:lang w:val="en-GB" w:eastAsia="en-US"/>
              </w:rPr>
            </w:pPr>
            <w:bookmarkStart w:id="78" w:name="italic42" w:colFirst="0" w:colLast="0"/>
            <w:bookmarkStart w:id="79" w:name="bold43" w:colFirst="0" w:colLast="0"/>
            <w:bookmarkEnd w:id="76"/>
            <w:bookmarkEnd w:id="77"/>
          </w:p>
        </w:tc>
        <w:tc>
          <w:tcPr>
            <w:tcW w:w="708" w:type="dxa"/>
            <w:vMerge/>
          </w:tcPr>
          <w:p w14:paraId="5C9261BA" w14:textId="77777777" w:rsidR="00D92185" w:rsidRPr="00D92185" w:rsidRDefault="00D92185" w:rsidP="00D92185">
            <w:pPr>
              <w:widowControl/>
              <w:tabs>
                <w:tab w:val="left" w:pos="5400"/>
              </w:tabs>
              <w:wordWrap/>
              <w:autoSpaceDE/>
              <w:autoSpaceDN/>
              <w:spacing w:after="0" w:line="300" w:lineRule="exact"/>
              <w:jc w:val="center"/>
              <w:rPr>
                <w:rFonts w:ascii="Times New Roman" w:eastAsia="맑은 고딕" w:hAnsi="Times New Roman" w:cs="Times New Roman"/>
                <w:kern w:val="0"/>
                <w:szCs w:val="20"/>
                <w:lang w:val="en-GB" w:eastAsia="en-US"/>
              </w:rPr>
            </w:pPr>
          </w:p>
        </w:tc>
        <w:tc>
          <w:tcPr>
            <w:tcW w:w="2694" w:type="dxa"/>
          </w:tcPr>
          <w:p w14:paraId="76BC1294"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kern w:val="0"/>
                <w:szCs w:val="20"/>
                <w:lang w:val="en-GB" w:eastAsia="en-US"/>
              </w:rPr>
            </w:pPr>
            <w:r w:rsidRPr="00D92185">
              <w:rPr>
                <w:rFonts w:ascii="Times New Roman" w:eastAsia="맑은 고딕" w:hAnsi="Times New Roman" w:cs="Times New Roman"/>
                <w:kern w:val="0"/>
                <w:szCs w:val="20"/>
                <w:lang w:val="en-GB" w:eastAsia="en-US"/>
              </w:rPr>
              <w:t>(</w:t>
            </w:r>
            <w:r w:rsidRPr="00D92185">
              <w:rPr>
                <w:rFonts w:ascii="Times New Roman" w:eastAsia="맑은 고딕" w:hAnsi="Times New Roman" w:cs="Times New Roman"/>
                <w:i/>
                <w:kern w:val="0"/>
                <w:szCs w:val="20"/>
                <w:lang w:val="en-GB" w:eastAsia="en-US"/>
              </w:rPr>
              <w:t>c</w:t>
            </w:r>
            <w:r w:rsidRPr="00D92185">
              <w:rPr>
                <w:rFonts w:ascii="Times New Roman" w:eastAsia="맑은 고딕" w:hAnsi="Times New Roman" w:cs="Times New Roman"/>
                <w:kern w:val="0"/>
                <w:szCs w:val="20"/>
                <w:lang w:val="en-GB" w:eastAsia="en-US"/>
              </w:rPr>
              <w:t>) If relevant, consider translating estimates of relative risk into absolute risk for a meaningful time period</w:t>
            </w:r>
          </w:p>
        </w:tc>
        <w:tc>
          <w:tcPr>
            <w:tcW w:w="2976" w:type="dxa"/>
            <w:shd w:val="clear" w:color="auto" w:fill="auto"/>
          </w:tcPr>
          <w:p w14:paraId="2821BB31" w14:textId="77777777" w:rsidR="00D92185" w:rsidRPr="00D92185" w:rsidRDefault="00D92185" w:rsidP="00D92185">
            <w:pPr>
              <w:widowControl/>
              <w:wordWrap/>
              <w:autoSpaceDE/>
              <w:autoSpaceDN/>
              <w:spacing w:after="0" w:line="240" w:lineRule="auto"/>
              <w:jc w:val="left"/>
              <w:rPr>
                <w:rFonts w:ascii="Times New Roman" w:eastAsia="맑은 고딕" w:hAnsi="Times New Roman" w:cs="Times New Roman"/>
                <w:kern w:val="0"/>
                <w:szCs w:val="20"/>
                <w:lang w:val="en-GB" w:eastAsia="en-US"/>
              </w:rPr>
            </w:pPr>
          </w:p>
        </w:tc>
      </w:tr>
      <w:tr w:rsidR="00D92185" w:rsidRPr="00D92185" w14:paraId="6DB84BEB" w14:textId="77777777" w:rsidTr="008A7748">
        <w:tc>
          <w:tcPr>
            <w:tcW w:w="2122" w:type="dxa"/>
          </w:tcPr>
          <w:p w14:paraId="5D019FA2" w14:textId="7A9F2293"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bCs/>
                <w:kern w:val="0"/>
                <w:szCs w:val="20"/>
                <w:lang w:val="en-GB" w:eastAsia="en-US"/>
              </w:rPr>
            </w:pPr>
            <w:bookmarkStart w:id="80" w:name="italic43"/>
            <w:bookmarkStart w:id="81" w:name="bold44"/>
            <w:bookmarkEnd w:id="78"/>
            <w:bookmarkEnd w:id="79"/>
            <w:r w:rsidRPr="00D92185">
              <w:rPr>
                <w:rFonts w:ascii="Times New Roman" w:eastAsia="맑은 고딕" w:hAnsi="Times New Roman" w:cs="Times New Roman"/>
                <w:bCs/>
                <w:kern w:val="0"/>
                <w:szCs w:val="20"/>
                <w:lang w:val="en-GB" w:eastAsia="en-US"/>
              </w:rPr>
              <w:t>Other analyses</w:t>
            </w:r>
            <w:bookmarkEnd w:id="80"/>
            <w:bookmarkEnd w:id="81"/>
          </w:p>
        </w:tc>
        <w:tc>
          <w:tcPr>
            <w:tcW w:w="708" w:type="dxa"/>
          </w:tcPr>
          <w:p w14:paraId="2255DFF2" w14:textId="77777777" w:rsidR="00D92185" w:rsidRPr="00D92185" w:rsidRDefault="00D92185" w:rsidP="00D92185">
            <w:pPr>
              <w:widowControl/>
              <w:tabs>
                <w:tab w:val="left" w:pos="5400"/>
              </w:tabs>
              <w:wordWrap/>
              <w:autoSpaceDE/>
              <w:autoSpaceDN/>
              <w:spacing w:after="0" w:line="300" w:lineRule="exact"/>
              <w:jc w:val="center"/>
              <w:rPr>
                <w:rFonts w:ascii="Times New Roman" w:eastAsia="맑은 고딕" w:hAnsi="Times New Roman" w:cs="Times New Roman"/>
                <w:kern w:val="0"/>
                <w:szCs w:val="20"/>
                <w:lang w:val="en-GB" w:eastAsia="en-US"/>
              </w:rPr>
            </w:pPr>
            <w:r w:rsidRPr="00D92185">
              <w:rPr>
                <w:rFonts w:ascii="Times New Roman" w:eastAsia="맑은 고딕" w:hAnsi="Times New Roman" w:cs="Times New Roman"/>
                <w:kern w:val="0"/>
                <w:szCs w:val="20"/>
                <w:lang w:val="en-GB" w:eastAsia="en-US"/>
              </w:rPr>
              <w:t>17</w:t>
            </w:r>
          </w:p>
        </w:tc>
        <w:tc>
          <w:tcPr>
            <w:tcW w:w="2694" w:type="dxa"/>
          </w:tcPr>
          <w:p w14:paraId="537D1570"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kern w:val="0"/>
                <w:szCs w:val="20"/>
                <w:lang w:val="en-GB" w:eastAsia="en-US"/>
              </w:rPr>
            </w:pPr>
            <w:r w:rsidRPr="00D92185">
              <w:rPr>
                <w:rFonts w:ascii="Times New Roman" w:eastAsia="맑은 고딕" w:hAnsi="Times New Roman" w:cs="Times New Roman"/>
                <w:kern w:val="0"/>
                <w:szCs w:val="20"/>
                <w:lang w:val="en-GB" w:eastAsia="en-US"/>
              </w:rPr>
              <w:t>Report other analyses done—</w:t>
            </w:r>
            <w:proofErr w:type="spellStart"/>
            <w:r w:rsidRPr="00D92185">
              <w:rPr>
                <w:rFonts w:ascii="Times New Roman" w:eastAsia="맑은 고딕" w:hAnsi="Times New Roman" w:cs="Times New Roman"/>
                <w:kern w:val="0"/>
                <w:szCs w:val="20"/>
                <w:lang w:val="en-GB" w:eastAsia="en-US"/>
              </w:rPr>
              <w:t>eg</w:t>
            </w:r>
            <w:proofErr w:type="spellEnd"/>
            <w:r w:rsidRPr="00D92185">
              <w:rPr>
                <w:rFonts w:ascii="Times New Roman" w:eastAsia="맑은 고딕" w:hAnsi="Times New Roman" w:cs="Times New Roman"/>
                <w:kern w:val="0"/>
                <w:szCs w:val="20"/>
                <w:lang w:val="en-GB" w:eastAsia="en-US"/>
              </w:rPr>
              <w:t xml:space="preserve"> analyses of subgroups and interactions, and sensitivity analyses</w:t>
            </w:r>
          </w:p>
        </w:tc>
        <w:tc>
          <w:tcPr>
            <w:tcW w:w="2976" w:type="dxa"/>
            <w:shd w:val="clear" w:color="auto" w:fill="auto"/>
          </w:tcPr>
          <w:p w14:paraId="00AC5151" w14:textId="3729FF16" w:rsidR="00D92185" w:rsidRPr="00D92185" w:rsidRDefault="006F29B6" w:rsidP="00D92185">
            <w:pPr>
              <w:widowControl/>
              <w:wordWrap/>
              <w:autoSpaceDE/>
              <w:autoSpaceDN/>
              <w:spacing w:after="0" w:line="240" w:lineRule="auto"/>
              <w:jc w:val="left"/>
              <w:rPr>
                <w:rFonts w:ascii="Times New Roman" w:eastAsia="맑은 고딕" w:hAnsi="Times New Roman" w:cs="Times New Roman"/>
                <w:kern w:val="0"/>
                <w:szCs w:val="20"/>
                <w:lang w:val="en-GB" w:eastAsia="en-US"/>
              </w:rPr>
            </w:pPr>
            <w:r>
              <w:rPr>
                <w:rFonts w:ascii="Times New Roman" w:eastAsia="맑은 고딕" w:hAnsi="Times New Roman" w:cs="Times New Roman"/>
                <w:kern w:val="0"/>
                <w:szCs w:val="20"/>
                <w:lang w:val="en-GB" w:eastAsia="en-US"/>
              </w:rPr>
              <w:t>P14</w:t>
            </w:r>
            <w:r w:rsidR="00D92185" w:rsidRPr="00D92185">
              <w:rPr>
                <w:rFonts w:ascii="Times New Roman" w:eastAsia="맑은 고딕" w:hAnsi="Times New Roman" w:cs="Times New Roman"/>
                <w:kern w:val="0"/>
                <w:szCs w:val="20"/>
                <w:lang w:val="en-GB" w:eastAsia="en-US"/>
              </w:rPr>
              <w:t xml:space="preserve">, To </w:t>
            </w:r>
            <w:proofErr w:type="spellStart"/>
            <w:r w:rsidR="00D92185" w:rsidRPr="00D92185">
              <w:rPr>
                <w:rFonts w:ascii="Times New Roman" w:eastAsia="맑은 고딕" w:hAnsi="Times New Roman" w:cs="Times New Roman"/>
                <w:kern w:val="0"/>
                <w:szCs w:val="20"/>
                <w:lang w:val="en-GB" w:eastAsia="en-US"/>
              </w:rPr>
              <w:t>analyze</w:t>
            </w:r>
            <w:proofErr w:type="spellEnd"/>
            <w:r w:rsidR="00D92185" w:rsidRPr="00D92185">
              <w:rPr>
                <w:rFonts w:ascii="Times New Roman" w:eastAsia="맑은 고딕" w:hAnsi="Times New Roman" w:cs="Times New Roman"/>
                <w:kern w:val="0"/>
                <w:szCs w:val="20"/>
                <w:lang w:val="en-GB" w:eastAsia="en-US"/>
              </w:rPr>
              <w:t xml:space="preserve"> the factors associated with the survival of patients with PVE...</w:t>
            </w:r>
          </w:p>
        </w:tc>
      </w:tr>
      <w:tr w:rsidR="00D92185" w:rsidRPr="00D92185" w14:paraId="496AB629" w14:textId="77777777" w:rsidTr="008A7748">
        <w:tc>
          <w:tcPr>
            <w:tcW w:w="8500" w:type="dxa"/>
            <w:gridSpan w:val="4"/>
          </w:tcPr>
          <w:p w14:paraId="524558C1" w14:textId="14586E5E" w:rsidR="00D92185" w:rsidRPr="00D92185" w:rsidRDefault="00D92185" w:rsidP="00D92185">
            <w:pPr>
              <w:widowControl/>
              <w:tabs>
                <w:tab w:val="left" w:pos="5400"/>
              </w:tabs>
              <w:wordWrap/>
              <w:autoSpaceDE/>
              <w:autoSpaceDN/>
              <w:spacing w:before="120" w:after="0" w:line="240" w:lineRule="auto"/>
              <w:jc w:val="left"/>
              <w:rPr>
                <w:rFonts w:ascii="Times New Roman" w:eastAsia="맑은 고딕" w:hAnsi="Times New Roman" w:cs="Times New Roman"/>
                <w:b/>
                <w:kern w:val="0"/>
                <w:szCs w:val="20"/>
                <w:lang w:val="en-GB" w:eastAsia="en-US"/>
              </w:rPr>
            </w:pPr>
            <w:bookmarkStart w:id="82" w:name="italic44"/>
            <w:bookmarkStart w:id="83" w:name="bold45"/>
            <w:r w:rsidRPr="00D92185">
              <w:rPr>
                <w:rFonts w:ascii="Times New Roman" w:eastAsia="맑은 고딕" w:hAnsi="Times New Roman" w:cs="Times New Roman"/>
                <w:b/>
                <w:kern w:val="0"/>
                <w:szCs w:val="20"/>
                <w:lang w:val="en-GB" w:eastAsia="en-US"/>
              </w:rPr>
              <w:t>Discussion</w:t>
            </w:r>
            <w:bookmarkEnd w:id="82"/>
            <w:bookmarkEnd w:id="83"/>
          </w:p>
        </w:tc>
      </w:tr>
      <w:tr w:rsidR="00D92185" w:rsidRPr="00D92185" w14:paraId="5EF9D1A0" w14:textId="77777777" w:rsidTr="008A7748">
        <w:tc>
          <w:tcPr>
            <w:tcW w:w="2122" w:type="dxa"/>
          </w:tcPr>
          <w:p w14:paraId="1DDB18C4"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bCs/>
                <w:kern w:val="0"/>
                <w:szCs w:val="20"/>
                <w:lang w:val="en-GB" w:eastAsia="en-US"/>
              </w:rPr>
            </w:pPr>
            <w:bookmarkStart w:id="84" w:name="italic45" w:colFirst="0" w:colLast="0"/>
            <w:bookmarkStart w:id="85" w:name="bold46" w:colFirst="0" w:colLast="0"/>
            <w:r w:rsidRPr="00D92185">
              <w:rPr>
                <w:rFonts w:ascii="Times New Roman" w:eastAsia="맑은 고딕" w:hAnsi="Times New Roman" w:cs="Times New Roman"/>
                <w:bCs/>
                <w:kern w:val="0"/>
                <w:szCs w:val="20"/>
                <w:lang w:val="en-GB" w:eastAsia="en-US"/>
              </w:rPr>
              <w:t>Key results</w:t>
            </w:r>
          </w:p>
        </w:tc>
        <w:tc>
          <w:tcPr>
            <w:tcW w:w="708" w:type="dxa"/>
          </w:tcPr>
          <w:p w14:paraId="7951D0D2" w14:textId="77777777" w:rsidR="00D92185" w:rsidRPr="00D92185" w:rsidRDefault="00D92185" w:rsidP="00D92185">
            <w:pPr>
              <w:widowControl/>
              <w:tabs>
                <w:tab w:val="left" w:pos="5400"/>
              </w:tabs>
              <w:wordWrap/>
              <w:autoSpaceDE/>
              <w:autoSpaceDN/>
              <w:spacing w:after="0" w:line="300" w:lineRule="exact"/>
              <w:jc w:val="center"/>
              <w:rPr>
                <w:rFonts w:ascii="Times New Roman" w:eastAsia="맑은 고딕" w:hAnsi="Times New Roman" w:cs="Times New Roman"/>
                <w:kern w:val="0"/>
                <w:szCs w:val="20"/>
                <w:lang w:val="en-GB" w:eastAsia="en-US"/>
              </w:rPr>
            </w:pPr>
            <w:r w:rsidRPr="00D92185">
              <w:rPr>
                <w:rFonts w:ascii="Times New Roman" w:eastAsia="맑은 고딕" w:hAnsi="Times New Roman" w:cs="Times New Roman"/>
                <w:kern w:val="0"/>
                <w:szCs w:val="20"/>
                <w:lang w:val="en-GB" w:eastAsia="en-US"/>
              </w:rPr>
              <w:t>18</w:t>
            </w:r>
          </w:p>
        </w:tc>
        <w:tc>
          <w:tcPr>
            <w:tcW w:w="2694" w:type="dxa"/>
          </w:tcPr>
          <w:p w14:paraId="52C4FC47"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kern w:val="0"/>
                <w:szCs w:val="20"/>
                <w:lang w:val="en-GB" w:eastAsia="en-US"/>
              </w:rPr>
            </w:pPr>
            <w:r w:rsidRPr="00D92185">
              <w:rPr>
                <w:rFonts w:ascii="Times New Roman" w:eastAsia="맑은 고딕" w:hAnsi="Times New Roman" w:cs="Times New Roman"/>
                <w:kern w:val="0"/>
                <w:szCs w:val="20"/>
                <w:lang w:val="en-GB" w:eastAsia="en-US"/>
              </w:rPr>
              <w:t>Summarise key results with reference to study objectives</w:t>
            </w:r>
          </w:p>
        </w:tc>
        <w:tc>
          <w:tcPr>
            <w:tcW w:w="2976" w:type="dxa"/>
            <w:shd w:val="clear" w:color="auto" w:fill="auto"/>
          </w:tcPr>
          <w:p w14:paraId="6A0F1086" w14:textId="7E89A72A" w:rsidR="00D92185" w:rsidRPr="00D92185" w:rsidRDefault="006F29B6" w:rsidP="00D92185">
            <w:pPr>
              <w:widowControl/>
              <w:wordWrap/>
              <w:autoSpaceDE/>
              <w:autoSpaceDN/>
              <w:spacing w:after="0" w:line="240" w:lineRule="auto"/>
              <w:jc w:val="left"/>
              <w:rPr>
                <w:rFonts w:ascii="Times New Roman" w:eastAsia="맑은 고딕" w:hAnsi="Times New Roman" w:cs="Times New Roman"/>
                <w:kern w:val="0"/>
                <w:szCs w:val="20"/>
                <w:lang w:val="en-GB"/>
              </w:rPr>
            </w:pPr>
            <w:r>
              <w:rPr>
                <w:rFonts w:ascii="Times New Roman" w:eastAsia="맑은 고딕" w:hAnsi="Times New Roman" w:cs="Times New Roman" w:hint="eastAsia"/>
                <w:kern w:val="0"/>
                <w:szCs w:val="20"/>
                <w:lang w:val="en-GB"/>
              </w:rPr>
              <w:t>P17</w:t>
            </w:r>
            <w:r w:rsidR="00D92185" w:rsidRPr="00D92185">
              <w:rPr>
                <w:rFonts w:ascii="Times New Roman" w:eastAsia="맑은 고딕" w:hAnsi="Times New Roman" w:cs="Times New Roman" w:hint="eastAsia"/>
                <w:kern w:val="0"/>
                <w:szCs w:val="20"/>
                <w:lang w:val="en-GB"/>
              </w:rPr>
              <w:t>, In conclusion</w:t>
            </w:r>
            <w:r w:rsidR="00D92185" w:rsidRPr="00D92185">
              <w:rPr>
                <w:rFonts w:ascii="Times New Roman" w:eastAsia="맑은 고딕" w:hAnsi="Times New Roman" w:cs="Times New Roman"/>
                <w:kern w:val="0"/>
                <w:szCs w:val="20"/>
                <w:lang w:val="en-GB"/>
              </w:rPr>
              <w:t>…</w:t>
            </w:r>
          </w:p>
        </w:tc>
      </w:tr>
      <w:tr w:rsidR="00D92185" w:rsidRPr="00D92185" w14:paraId="13BDA747" w14:textId="77777777" w:rsidTr="008A7748">
        <w:tc>
          <w:tcPr>
            <w:tcW w:w="2122" w:type="dxa"/>
          </w:tcPr>
          <w:p w14:paraId="30EBC503"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bCs/>
                <w:kern w:val="0"/>
                <w:szCs w:val="20"/>
                <w:lang w:val="en-GB" w:eastAsia="en-US"/>
              </w:rPr>
            </w:pPr>
            <w:bookmarkStart w:id="86" w:name="italic46" w:colFirst="0" w:colLast="0"/>
            <w:bookmarkStart w:id="87" w:name="bold47" w:colFirst="0" w:colLast="0"/>
            <w:bookmarkEnd w:id="84"/>
            <w:bookmarkEnd w:id="85"/>
            <w:r w:rsidRPr="00D92185">
              <w:rPr>
                <w:rFonts w:ascii="Times New Roman" w:eastAsia="맑은 고딕" w:hAnsi="Times New Roman" w:cs="Times New Roman"/>
                <w:bCs/>
                <w:kern w:val="0"/>
                <w:szCs w:val="20"/>
                <w:lang w:val="en-GB" w:eastAsia="en-US"/>
              </w:rPr>
              <w:t>Limitations</w:t>
            </w:r>
          </w:p>
        </w:tc>
        <w:tc>
          <w:tcPr>
            <w:tcW w:w="708" w:type="dxa"/>
          </w:tcPr>
          <w:p w14:paraId="5FF1CE6B" w14:textId="77777777" w:rsidR="00D92185" w:rsidRPr="00D92185" w:rsidRDefault="00D92185" w:rsidP="00D92185">
            <w:pPr>
              <w:widowControl/>
              <w:tabs>
                <w:tab w:val="left" w:pos="5400"/>
              </w:tabs>
              <w:wordWrap/>
              <w:autoSpaceDE/>
              <w:autoSpaceDN/>
              <w:spacing w:after="0" w:line="300" w:lineRule="exact"/>
              <w:jc w:val="center"/>
              <w:rPr>
                <w:rFonts w:ascii="Times New Roman" w:eastAsia="맑은 고딕" w:hAnsi="Times New Roman" w:cs="Times New Roman"/>
                <w:kern w:val="0"/>
                <w:szCs w:val="20"/>
                <w:lang w:val="en-GB" w:eastAsia="en-US"/>
              </w:rPr>
            </w:pPr>
            <w:r w:rsidRPr="00D92185">
              <w:rPr>
                <w:rFonts w:ascii="Times New Roman" w:eastAsia="맑은 고딕" w:hAnsi="Times New Roman" w:cs="Times New Roman"/>
                <w:kern w:val="0"/>
                <w:szCs w:val="20"/>
                <w:lang w:val="en-GB" w:eastAsia="en-US"/>
              </w:rPr>
              <w:t>19</w:t>
            </w:r>
          </w:p>
        </w:tc>
        <w:tc>
          <w:tcPr>
            <w:tcW w:w="2694" w:type="dxa"/>
          </w:tcPr>
          <w:p w14:paraId="5A88BFE7"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kern w:val="0"/>
                <w:szCs w:val="20"/>
                <w:lang w:val="en-GB" w:eastAsia="en-US"/>
              </w:rPr>
            </w:pPr>
            <w:r w:rsidRPr="00D92185">
              <w:rPr>
                <w:rFonts w:ascii="Times New Roman" w:eastAsia="맑은 고딕" w:hAnsi="Times New Roman" w:cs="Times New Roman"/>
                <w:kern w:val="0"/>
                <w:szCs w:val="20"/>
                <w:lang w:val="en-GB" w:eastAsia="en-US"/>
              </w:rPr>
              <w:t>Discuss limitations of the study, taking into account sources of potential bias or imprecision. Discuss both direction and magnitude of any potential bias</w:t>
            </w:r>
          </w:p>
        </w:tc>
        <w:tc>
          <w:tcPr>
            <w:tcW w:w="2976" w:type="dxa"/>
            <w:shd w:val="clear" w:color="auto" w:fill="auto"/>
          </w:tcPr>
          <w:p w14:paraId="4B36E360" w14:textId="5E7D02D3" w:rsidR="00D92185" w:rsidRPr="00D92185" w:rsidRDefault="006F29B6" w:rsidP="00D92185">
            <w:pPr>
              <w:widowControl/>
              <w:wordWrap/>
              <w:autoSpaceDE/>
              <w:autoSpaceDN/>
              <w:spacing w:after="0" w:line="240" w:lineRule="auto"/>
              <w:jc w:val="left"/>
              <w:rPr>
                <w:rFonts w:ascii="Times New Roman" w:eastAsia="맑은 고딕" w:hAnsi="Times New Roman" w:cs="Times New Roman"/>
                <w:kern w:val="0"/>
                <w:szCs w:val="20"/>
                <w:lang w:val="en-GB"/>
              </w:rPr>
            </w:pPr>
            <w:r>
              <w:rPr>
                <w:rFonts w:ascii="Times New Roman" w:eastAsia="맑은 고딕" w:hAnsi="Times New Roman" w:cs="Times New Roman" w:hint="eastAsia"/>
                <w:kern w:val="0"/>
                <w:szCs w:val="20"/>
                <w:lang w:val="en-GB"/>
              </w:rPr>
              <w:t>P16</w:t>
            </w:r>
            <w:r w:rsidR="00D92185" w:rsidRPr="00D92185">
              <w:rPr>
                <w:rFonts w:ascii="Times New Roman" w:eastAsia="맑은 고딕" w:hAnsi="Times New Roman" w:cs="Times New Roman" w:hint="eastAsia"/>
                <w:kern w:val="0"/>
                <w:szCs w:val="20"/>
                <w:lang w:val="en-GB"/>
              </w:rPr>
              <w:t xml:space="preserve">, </w:t>
            </w:r>
            <w:r w:rsidR="00D92185" w:rsidRPr="00D92185">
              <w:rPr>
                <w:rFonts w:ascii="Times New Roman" w:eastAsia="맑은 고딕" w:hAnsi="Times New Roman" w:cs="Times New Roman"/>
                <w:kern w:val="0"/>
                <w:szCs w:val="20"/>
                <w:lang w:val="en-GB"/>
              </w:rPr>
              <w:t>This study has some limitations…</w:t>
            </w:r>
          </w:p>
        </w:tc>
      </w:tr>
      <w:tr w:rsidR="00D92185" w:rsidRPr="00D92185" w14:paraId="0D4EC0FF" w14:textId="77777777" w:rsidTr="008A7748">
        <w:tc>
          <w:tcPr>
            <w:tcW w:w="2122" w:type="dxa"/>
          </w:tcPr>
          <w:p w14:paraId="6DC71A9E"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bCs/>
                <w:kern w:val="0"/>
                <w:szCs w:val="20"/>
                <w:lang w:val="en-GB" w:eastAsia="en-US"/>
              </w:rPr>
            </w:pPr>
            <w:bookmarkStart w:id="88" w:name="italic47" w:colFirst="0" w:colLast="0"/>
            <w:bookmarkStart w:id="89" w:name="bold48" w:colFirst="0" w:colLast="0"/>
            <w:bookmarkEnd w:id="86"/>
            <w:bookmarkEnd w:id="87"/>
            <w:r w:rsidRPr="00D92185">
              <w:rPr>
                <w:rFonts w:ascii="Times New Roman" w:eastAsia="맑은 고딕" w:hAnsi="Times New Roman" w:cs="Times New Roman"/>
                <w:bCs/>
                <w:kern w:val="0"/>
                <w:szCs w:val="20"/>
                <w:lang w:val="en-GB" w:eastAsia="en-US"/>
              </w:rPr>
              <w:t>Interpretation</w:t>
            </w:r>
          </w:p>
        </w:tc>
        <w:tc>
          <w:tcPr>
            <w:tcW w:w="708" w:type="dxa"/>
          </w:tcPr>
          <w:p w14:paraId="0A5518B6" w14:textId="77777777" w:rsidR="00D92185" w:rsidRPr="00D92185" w:rsidRDefault="00D92185" w:rsidP="00D92185">
            <w:pPr>
              <w:widowControl/>
              <w:tabs>
                <w:tab w:val="left" w:pos="5400"/>
              </w:tabs>
              <w:wordWrap/>
              <w:autoSpaceDE/>
              <w:autoSpaceDN/>
              <w:spacing w:after="0" w:line="300" w:lineRule="exact"/>
              <w:jc w:val="center"/>
              <w:rPr>
                <w:rFonts w:ascii="Times New Roman" w:eastAsia="맑은 고딕" w:hAnsi="Times New Roman" w:cs="Times New Roman"/>
                <w:kern w:val="0"/>
                <w:szCs w:val="20"/>
                <w:lang w:val="en-GB" w:eastAsia="en-US"/>
              </w:rPr>
            </w:pPr>
            <w:r w:rsidRPr="00D92185">
              <w:rPr>
                <w:rFonts w:ascii="Times New Roman" w:eastAsia="맑은 고딕" w:hAnsi="Times New Roman" w:cs="Times New Roman"/>
                <w:kern w:val="0"/>
                <w:szCs w:val="20"/>
                <w:lang w:val="en-GB" w:eastAsia="en-US"/>
              </w:rPr>
              <w:t>20</w:t>
            </w:r>
          </w:p>
        </w:tc>
        <w:tc>
          <w:tcPr>
            <w:tcW w:w="2694" w:type="dxa"/>
          </w:tcPr>
          <w:p w14:paraId="7DA1B496"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kern w:val="0"/>
                <w:szCs w:val="20"/>
                <w:lang w:val="en-GB" w:eastAsia="en-US"/>
              </w:rPr>
            </w:pPr>
            <w:r w:rsidRPr="00D92185">
              <w:rPr>
                <w:rFonts w:ascii="Times New Roman" w:eastAsia="맑은 고딕" w:hAnsi="Times New Roman" w:cs="Times New Roman"/>
                <w:kern w:val="0"/>
                <w:szCs w:val="20"/>
                <w:lang w:val="en-GB" w:eastAsia="en-US"/>
              </w:rPr>
              <w:t xml:space="preserve">Give a cautious overall interpretation of results considering objectives, </w:t>
            </w:r>
            <w:r w:rsidRPr="00D92185">
              <w:rPr>
                <w:rFonts w:ascii="Times New Roman" w:eastAsia="맑은 고딕" w:hAnsi="Times New Roman" w:cs="Times New Roman"/>
                <w:kern w:val="0"/>
                <w:szCs w:val="20"/>
                <w:lang w:val="en-GB" w:eastAsia="en-US"/>
              </w:rPr>
              <w:lastRenderedPageBreak/>
              <w:t>limitations, multiplicity of analyses, results from similar studies, and other relevant evidence</w:t>
            </w:r>
          </w:p>
        </w:tc>
        <w:tc>
          <w:tcPr>
            <w:tcW w:w="2976" w:type="dxa"/>
            <w:shd w:val="clear" w:color="auto" w:fill="auto"/>
          </w:tcPr>
          <w:p w14:paraId="3F99E0B8" w14:textId="22D583EF" w:rsidR="00D92185" w:rsidRPr="00D92185" w:rsidRDefault="006F29B6" w:rsidP="00D92185">
            <w:pPr>
              <w:widowControl/>
              <w:wordWrap/>
              <w:autoSpaceDE/>
              <w:autoSpaceDN/>
              <w:spacing w:after="0" w:line="240" w:lineRule="auto"/>
              <w:jc w:val="left"/>
              <w:rPr>
                <w:rFonts w:ascii="Times New Roman" w:eastAsia="맑은 고딕" w:hAnsi="Times New Roman" w:cs="Times New Roman"/>
                <w:kern w:val="0"/>
                <w:szCs w:val="20"/>
                <w:lang w:val="en-GB"/>
              </w:rPr>
            </w:pPr>
            <w:r>
              <w:rPr>
                <w:rFonts w:ascii="Times New Roman" w:eastAsia="맑은 고딕" w:hAnsi="Times New Roman" w:cs="Times New Roman" w:hint="eastAsia"/>
                <w:kern w:val="0"/>
                <w:szCs w:val="20"/>
                <w:lang w:val="en-GB"/>
              </w:rPr>
              <w:lastRenderedPageBreak/>
              <w:t>P15</w:t>
            </w:r>
            <w:r w:rsidR="00D92185" w:rsidRPr="00D92185">
              <w:rPr>
                <w:rFonts w:ascii="Times New Roman" w:eastAsia="맑은 고딕" w:hAnsi="Times New Roman" w:cs="Times New Roman" w:hint="eastAsia"/>
                <w:kern w:val="0"/>
                <w:szCs w:val="20"/>
                <w:lang w:val="en-GB"/>
              </w:rPr>
              <w:t xml:space="preserve">, </w:t>
            </w:r>
            <w:r w:rsidR="00D92185" w:rsidRPr="00D92185">
              <w:rPr>
                <w:rFonts w:ascii="Times New Roman" w:eastAsia="맑은 고딕" w:hAnsi="Times New Roman" w:cs="Times New Roman"/>
                <w:kern w:val="0"/>
                <w:szCs w:val="20"/>
                <w:lang w:val="en-GB"/>
              </w:rPr>
              <w:t xml:space="preserve">Compared with studies on Bismuth type I/II </w:t>
            </w:r>
            <w:proofErr w:type="spellStart"/>
            <w:r w:rsidR="00D92185" w:rsidRPr="00D92185">
              <w:rPr>
                <w:rFonts w:ascii="Times New Roman" w:eastAsia="맑은 고딕" w:hAnsi="Times New Roman" w:cs="Times New Roman"/>
                <w:kern w:val="0"/>
                <w:szCs w:val="20"/>
                <w:lang w:val="en-GB"/>
              </w:rPr>
              <w:t>perihilar</w:t>
            </w:r>
            <w:proofErr w:type="spellEnd"/>
            <w:r w:rsidR="00D92185" w:rsidRPr="00D92185">
              <w:rPr>
                <w:rFonts w:ascii="Times New Roman" w:eastAsia="맑은 고딕" w:hAnsi="Times New Roman" w:cs="Times New Roman"/>
                <w:kern w:val="0"/>
                <w:szCs w:val="20"/>
                <w:lang w:val="en-GB"/>
              </w:rPr>
              <w:t xml:space="preserve"> cholangiocarcinoma or different types of </w:t>
            </w:r>
            <w:proofErr w:type="spellStart"/>
            <w:r w:rsidR="00D92185" w:rsidRPr="00D92185">
              <w:rPr>
                <w:rFonts w:ascii="Times New Roman" w:eastAsia="맑은 고딕" w:hAnsi="Times New Roman" w:cs="Times New Roman"/>
                <w:kern w:val="0"/>
                <w:szCs w:val="20"/>
                <w:lang w:val="en-GB"/>
              </w:rPr>
              <w:t>tumors</w:t>
            </w:r>
            <w:proofErr w:type="spellEnd"/>
            <w:r w:rsidR="00D92185" w:rsidRPr="00D92185">
              <w:rPr>
                <w:rFonts w:ascii="Times New Roman" w:eastAsia="맑은 고딕" w:hAnsi="Times New Roman" w:cs="Times New Roman"/>
                <w:kern w:val="0"/>
                <w:szCs w:val="20"/>
                <w:lang w:val="en-GB"/>
              </w:rPr>
              <w:t>,</w:t>
            </w:r>
          </w:p>
        </w:tc>
      </w:tr>
      <w:tr w:rsidR="00D92185" w:rsidRPr="00D92185" w14:paraId="7D41319C" w14:textId="77777777" w:rsidTr="008A7748">
        <w:tc>
          <w:tcPr>
            <w:tcW w:w="2122" w:type="dxa"/>
          </w:tcPr>
          <w:p w14:paraId="214EBB6C"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bCs/>
                <w:kern w:val="0"/>
                <w:szCs w:val="20"/>
                <w:lang w:val="en-GB" w:eastAsia="en-US"/>
              </w:rPr>
            </w:pPr>
            <w:bookmarkStart w:id="90" w:name="italic48" w:colFirst="0" w:colLast="0"/>
            <w:bookmarkStart w:id="91" w:name="bold49" w:colFirst="0" w:colLast="0"/>
            <w:bookmarkEnd w:id="88"/>
            <w:bookmarkEnd w:id="89"/>
            <w:r w:rsidRPr="00D92185">
              <w:rPr>
                <w:rFonts w:ascii="Times New Roman" w:eastAsia="맑은 고딕" w:hAnsi="Times New Roman" w:cs="Times New Roman"/>
                <w:bCs/>
                <w:kern w:val="0"/>
                <w:szCs w:val="20"/>
                <w:lang w:val="en-GB" w:eastAsia="en-US"/>
              </w:rPr>
              <w:lastRenderedPageBreak/>
              <w:t>Generalisability</w:t>
            </w:r>
          </w:p>
        </w:tc>
        <w:tc>
          <w:tcPr>
            <w:tcW w:w="708" w:type="dxa"/>
          </w:tcPr>
          <w:p w14:paraId="6478EE55" w14:textId="77777777" w:rsidR="00D92185" w:rsidRPr="00D92185" w:rsidRDefault="00D92185" w:rsidP="00D92185">
            <w:pPr>
              <w:widowControl/>
              <w:tabs>
                <w:tab w:val="left" w:pos="5400"/>
              </w:tabs>
              <w:wordWrap/>
              <w:autoSpaceDE/>
              <w:autoSpaceDN/>
              <w:spacing w:after="0" w:line="300" w:lineRule="exact"/>
              <w:jc w:val="center"/>
              <w:rPr>
                <w:rFonts w:ascii="Times New Roman" w:eastAsia="맑은 고딕" w:hAnsi="Times New Roman" w:cs="Times New Roman"/>
                <w:kern w:val="0"/>
                <w:szCs w:val="20"/>
                <w:lang w:val="en-GB" w:eastAsia="en-US"/>
              </w:rPr>
            </w:pPr>
            <w:r w:rsidRPr="00D92185">
              <w:rPr>
                <w:rFonts w:ascii="Times New Roman" w:eastAsia="맑은 고딕" w:hAnsi="Times New Roman" w:cs="Times New Roman"/>
                <w:kern w:val="0"/>
                <w:szCs w:val="20"/>
                <w:lang w:val="en-GB" w:eastAsia="en-US"/>
              </w:rPr>
              <w:t>21</w:t>
            </w:r>
          </w:p>
        </w:tc>
        <w:tc>
          <w:tcPr>
            <w:tcW w:w="2694" w:type="dxa"/>
          </w:tcPr>
          <w:p w14:paraId="0E5C1364"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kern w:val="0"/>
                <w:szCs w:val="20"/>
                <w:lang w:val="en-GB" w:eastAsia="en-US"/>
              </w:rPr>
            </w:pPr>
            <w:r w:rsidRPr="00D92185">
              <w:rPr>
                <w:rFonts w:ascii="Times New Roman" w:eastAsia="맑은 고딕" w:hAnsi="Times New Roman" w:cs="Times New Roman"/>
                <w:kern w:val="0"/>
                <w:szCs w:val="20"/>
                <w:lang w:val="en-GB" w:eastAsia="en-US"/>
              </w:rPr>
              <w:t>Discuss the generalisability (external validity) of the study results</w:t>
            </w:r>
          </w:p>
        </w:tc>
        <w:tc>
          <w:tcPr>
            <w:tcW w:w="2976" w:type="dxa"/>
            <w:shd w:val="clear" w:color="auto" w:fill="auto"/>
          </w:tcPr>
          <w:p w14:paraId="7D609501" w14:textId="77777777" w:rsidR="00D92185" w:rsidRPr="00D92185" w:rsidRDefault="00D92185" w:rsidP="00D92185">
            <w:pPr>
              <w:widowControl/>
              <w:wordWrap/>
              <w:autoSpaceDE/>
              <w:autoSpaceDN/>
              <w:spacing w:after="0" w:line="240" w:lineRule="auto"/>
              <w:jc w:val="left"/>
              <w:rPr>
                <w:rFonts w:ascii="Times New Roman" w:eastAsia="맑은 고딕" w:hAnsi="Times New Roman" w:cs="Times New Roman"/>
                <w:kern w:val="0"/>
                <w:szCs w:val="20"/>
                <w:lang w:val="en-GB"/>
              </w:rPr>
            </w:pPr>
            <w:r w:rsidRPr="00D92185">
              <w:rPr>
                <w:rFonts w:ascii="Times New Roman" w:eastAsia="맑은 고딕" w:hAnsi="Times New Roman" w:cs="Times New Roman" w:hint="eastAsia"/>
                <w:kern w:val="0"/>
                <w:szCs w:val="20"/>
                <w:lang w:val="en-GB"/>
              </w:rPr>
              <w:t>N/A</w:t>
            </w:r>
          </w:p>
        </w:tc>
      </w:tr>
      <w:tr w:rsidR="00D92185" w:rsidRPr="00D92185" w14:paraId="63895892" w14:textId="77777777" w:rsidTr="008A7748">
        <w:tc>
          <w:tcPr>
            <w:tcW w:w="8500" w:type="dxa"/>
            <w:gridSpan w:val="4"/>
          </w:tcPr>
          <w:p w14:paraId="49191D64" w14:textId="72DA0930" w:rsidR="00D92185" w:rsidRPr="00D92185" w:rsidRDefault="00D92185" w:rsidP="00D92185">
            <w:pPr>
              <w:widowControl/>
              <w:tabs>
                <w:tab w:val="left" w:pos="5400"/>
              </w:tabs>
              <w:wordWrap/>
              <w:autoSpaceDE/>
              <w:autoSpaceDN/>
              <w:spacing w:before="120" w:after="0" w:line="240" w:lineRule="auto"/>
              <w:jc w:val="left"/>
              <w:rPr>
                <w:rFonts w:ascii="Times New Roman" w:eastAsia="맑은 고딕" w:hAnsi="Times New Roman" w:cs="Times New Roman"/>
                <w:b/>
                <w:kern w:val="0"/>
                <w:szCs w:val="20"/>
                <w:lang w:val="en-GB" w:eastAsia="en-US"/>
              </w:rPr>
            </w:pPr>
            <w:bookmarkStart w:id="92" w:name="italic49"/>
            <w:bookmarkStart w:id="93" w:name="bold50"/>
            <w:bookmarkEnd w:id="90"/>
            <w:bookmarkEnd w:id="91"/>
            <w:r w:rsidRPr="00D92185">
              <w:rPr>
                <w:rFonts w:ascii="Times New Roman" w:eastAsia="맑은 고딕" w:hAnsi="Times New Roman" w:cs="Times New Roman"/>
                <w:b/>
                <w:kern w:val="0"/>
                <w:szCs w:val="20"/>
                <w:lang w:val="en-GB" w:eastAsia="en-US"/>
              </w:rPr>
              <w:t>Other information</w:t>
            </w:r>
            <w:bookmarkEnd w:id="92"/>
            <w:bookmarkEnd w:id="93"/>
          </w:p>
        </w:tc>
      </w:tr>
      <w:tr w:rsidR="00D92185" w:rsidRPr="00D92185" w14:paraId="1C7FA420" w14:textId="77777777" w:rsidTr="008A7748">
        <w:tc>
          <w:tcPr>
            <w:tcW w:w="2122" w:type="dxa"/>
          </w:tcPr>
          <w:p w14:paraId="2717D1AD"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bCs/>
                <w:kern w:val="0"/>
                <w:szCs w:val="20"/>
                <w:lang w:val="en-GB" w:eastAsia="en-US"/>
              </w:rPr>
            </w:pPr>
            <w:bookmarkStart w:id="94" w:name="italic50" w:colFirst="0" w:colLast="0"/>
            <w:bookmarkStart w:id="95" w:name="bold51" w:colFirst="0" w:colLast="0"/>
            <w:r w:rsidRPr="00D92185">
              <w:rPr>
                <w:rFonts w:ascii="Times New Roman" w:eastAsia="맑은 고딕" w:hAnsi="Times New Roman" w:cs="Times New Roman"/>
                <w:bCs/>
                <w:kern w:val="0"/>
                <w:szCs w:val="20"/>
                <w:lang w:val="en-GB" w:eastAsia="en-US"/>
              </w:rPr>
              <w:t>Funding</w:t>
            </w:r>
          </w:p>
        </w:tc>
        <w:tc>
          <w:tcPr>
            <w:tcW w:w="708" w:type="dxa"/>
          </w:tcPr>
          <w:p w14:paraId="57D39E42" w14:textId="77777777" w:rsidR="00D92185" w:rsidRPr="00D92185" w:rsidRDefault="00D92185" w:rsidP="00D92185">
            <w:pPr>
              <w:widowControl/>
              <w:tabs>
                <w:tab w:val="left" w:pos="5400"/>
              </w:tabs>
              <w:wordWrap/>
              <w:autoSpaceDE/>
              <w:autoSpaceDN/>
              <w:spacing w:after="0" w:line="300" w:lineRule="exact"/>
              <w:jc w:val="center"/>
              <w:rPr>
                <w:rFonts w:ascii="Times New Roman" w:eastAsia="맑은 고딕" w:hAnsi="Times New Roman" w:cs="Times New Roman"/>
                <w:kern w:val="0"/>
                <w:szCs w:val="20"/>
                <w:lang w:val="en-GB" w:eastAsia="en-US"/>
              </w:rPr>
            </w:pPr>
            <w:r w:rsidRPr="00D92185">
              <w:rPr>
                <w:rFonts w:ascii="Times New Roman" w:eastAsia="맑은 고딕" w:hAnsi="Times New Roman" w:cs="Times New Roman"/>
                <w:kern w:val="0"/>
                <w:szCs w:val="20"/>
                <w:lang w:val="en-GB" w:eastAsia="en-US"/>
              </w:rPr>
              <w:t>22</w:t>
            </w:r>
          </w:p>
        </w:tc>
        <w:tc>
          <w:tcPr>
            <w:tcW w:w="2694" w:type="dxa"/>
          </w:tcPr>
          <w:p w14:paraId="6C6B1D98"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kern w:val="0"/>
                <w:szCs w:val="20"/>
                <w:lang w:val="en-GB" w:eastAsia="en-US"/>
              </w:rPr>
            </w:pPr>
            <w:r w:rsidRPr="00D92185">
              <w:rPr>
                <w:rFonts w:ascii="Times New Roman" w:eastAsia="맑은 고딕" w:hAnsi="Times New Roman" w:cs="Times New Roman"/>
                <w:kern w:val="0"/>
                <w:szCs w:val="20"/>
                <w:lang w:val="en-GB" w:eastAsia="en-US"/>
              </w:rPr>
              <w:t>Give the source of funding and the role of the funders for the present study and, if applicable, for the original study on which the present article is based</w:t>
            </w:r>
          </w:p>
        </w:tc>
        <w:tc>
          <w:tcPr>
            <w:tcW w:w="2976" w:type="dxa"/>
            <w:shd w:val="clear" w:color="auto" w:fill="auto"/>
          </w:tcPr>
          <w:p w14:paraId="645B4554" w14:textId="7453FCB8" w:rsidR="00D92185" w:rsidRPr="00D92185" w:rsidRDefault="00E9048B" w:rsidP="00D92185">
            <w:pPr>
              <w:widowControl/>
              <w:wordWrap/>
              <w:autoSpaceDE/>
              <w:autoSpaceDN/>
              <w:spacing w:after="0" w:line="240" w:lineRule="auto"/>
              <w:jc w:val="left"/>
              <w:rPr>
                <w:rFonts w:ascii="Times New Roman" w:eastAsia="맑은 고딕" w:hAnsi="Times New Roman" w:cs="Times New Roman"/>
                <w:kern w:val="0"/>
                <w:szCs w:val="20"/>
                <w:lang w:val="en-GB"/>
              </w:rPr>
            </w:pPr>
            <w:r>
              <w:rPr>
                <w:rFonts w:ascii="Times New Roman" w:eastAsia="맑은 고딕" w:hAnsi="Times New Roman" w:cs="Times New Roman" w:hint="eastAsia"/>
                <w:kern w:val="0"/>
                <w:szCs w:val="20"/>
                <w:lang w:val="en-GB"/>
              </w:rPr>
              <w:t>P18</w:t>
            </w:r>
            <w:bookmarkStart w:id="96" w:name="_GoBack"/>
            <w:bookmarkEnd w:id="96"/>
            <w:r w:rsidR="00D92185" w:rsidRPr="00D92185">
              <w:rPr>
                <w:rFonts w:ascii="Times New Roman" w:eastAsia="맑은 고딕" w:hAnsi="Times New Roman" w:cs="Times New Roman" w:hint="eastAsia"/>
                <w:kern w:val="0"/>
                <w:szCs w:val="20"/>
                <w:lang w:val="en-GB"/>
              </w:rPr>
              <w:t xml:space="preserve">, </w:t>
            </w:r>
            <w:r w:rsidR="00D92185" w:rsidRPr="00D92185">
              <w:rPr>
                <w:rFonts w:ascii="Times New Roman" w:eastAsia="맑은 고딕" w:hAnsi="Times New Roman" w:cs="Times New Roman"/>
                <w:kern w:val="0"/>
                <w:szCs w:val="20"/>
                <w:lang w:val="en-GB"/>
              </w:rPr>
              <w:t>This study was funded by the Seoul National University Hospital Biomedical Research Institute (No. 0420203010)</w:t>
            </w:r>
          </w:p>
        </w:tc>
      </w:tr>
      <w:bookmarkEnd w:id="94"/>
      <w:bookmarkEnd w:id="95"/>
    </w:tbl>
    <w:p w14:paraId="67C815B9"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bCs/>
          <w:kern w:val="0"/>
          <w:szCs w:val="20"/>
          <w:lang w:val="en-GB" w:eastAsia="en-US"/>
        </w:rPr>
      </w:pPr>
    </w:p>
    <w:p w14:paraId="01F63998"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kern w:val="0"/>
          <w:szCs w:val="20"/>
          <w:lang w:val="en-GB" w:eastAsia="en-US"/>
        </w:rPr>
      </w:pPr>
      <w:r w:rsidRPr="00D92185">
        <w:rPr>
          <w:rFonts w:ascii="Times New Roman" w:eastAsia="맑은 고딕" w:hAnsi="Times New Roman" w:cs="Times New Roman"/>
          <w:bCs/>
          <w:kern w:val="0"/>
          <w:szCs w:val="20"/>
          <w:lang w:val="en-GB" w:eastAsia="en-US"/>
        </w:rPr>
        <w:t>*</w:t>
      </w:r>
      <w:r w:rsidRPr="00D92185">
        <w:rPr>
          <w:rFonts w:ascii="Times New Roman" w:eastAsia="맑은 고딕" w:hAnsi="Times New Roman" w:cs="Times New Roman"/>
          <w:kern w:val="0"/>
          <w:szCs w:val="20"/>
          <w:lang w:val="en-GB" w:eastAsia="en-US"/>
        </w:rPr>
        <w:t>Give information separately for exposed and unexposed groups.</w:t>
      </w:r>
    </w:p>
    <w:p w14:paraId="5E0C3876" w14:textId="77777777" w:rsidR="00D92185" w:rsidRPr="00D92185" w:rsidRDefault="00D92185" w:rsidP="00D92185">
      <w:pPr>
        <w:widowControl/>
        <w:tabs>
          <w:tab w:val="left" w:pos="5400"/>
        </w:tabs>
        <w:wordWrap/>
        <w:autoSpaceDE/>
        <w:autoSpaceDN/>
        <w:spacing w:after="0" w:line="300" w:lineRule="exact"/>
        <w:jc w:val="left"/>
        <w:rPr>
          <w:rFonts w:ascii="Times New Roman" w:eastAsia="맑은 고딕" w:hAnsi="Times New Roman" w:cs="Times New Roman"/>
          <w:kern w:val="0"/>
          <w:szCs w:val="20"/>
          <w:lang w:val="en-GB" w:eastAsia="en-US"/>
        </w:rPr>
      </w:pPr>
    </w:p>
    <w:p w14:paraId="3226852D" w14:textId="733411AB" w:rsidR="00D92185" w:rsidRPr="00C73F65" w:rsidRDefault="00D92185" w:rsidP="00C73F65">
      <w:pPr>
        <w:widowControl/>
        <w:tabs>
          <w:tab w:val="left" w:pos="5400"/>
        </w:tabs>
        <w:wordWrap/>
        <w:autoSpaceDE/>
        <w:autoSpaceDN/>
        <w:spacing w:after="0" w:line="300" w:lineRule="exact"/>
        <w:jc w:val="left"/>
        <w:rPr>
          <w:rFonts w:ascii="Times New Roman" w:eastAsia="맑은 고딕" w:hAnsi="Times New Roman" w:cs="Times New Roman"/>
          <w:kern w:val="0"/>
          <w:szCs w:val="20"/>
          <w:lang w:val="en-GB" w:eastAsia="en-US"/>
        </w:rPr>
      </w:pPr>
      <w:r w:rsidRPr="00D92185">
        <w:rPr>
          <w:rFonts w:ascii="Times New Roman" w:eastAsia="맑은 고딕" w:hAnsi="Times New Roman" w:cs="Times New Roman"/>
          <w:b/>
          <w:kern w:val="0"/>
          <w:szCs w:val="20"/>
          <w:lang w:val="en-GB" w:eastAsia="en-US"/>
        </w:rPr>
        <w:t>Note:</w:t>
      </w:r>
      <w:r w:rsidRPr="00D92185">
        <w:rPr>
          <w:rFonts w:ascii="Times New Roman" w:eastAsia="맑은 고딕" w:hAnsi="Times New Roman" w:cs="Times New Roman"/>
          <w:kern w:val="0"/>
          <w:szCs w:val="20"/>
          <w:lang w:val="en-GB" w:eastAsia="en-US"/>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D92185">
        <w:rPr>
          <w:rFonts w:ascii="Times New Roman" w:eastAsia="맑은 고딕" w:hAnsi="Times New Roman" w:cs="Times New Roman"/>
          <w:kern w:val="0"/>
          <w:szCs w:val="20"/>
          <w:lang w:val="en-GB" w:eastAsia="en-US"/>
        </w:rPr>
        <w:t>PLoS</w:t>
      </w:r>
      <w:proofErr w:type="spellEnd"/>
      <w:r w:rsidRPr="00D92185">
        <w:rPr>
          <w:rFonts w:ascii="Times New Roman" w:eastAsia="맑은 고딕" w:hAnsi="Times New Roman" w:cs="Times New Roman"/>
          <w:kern w:val="0"/>
          <w:szCs w:val="20"/>
          <w:lang w:val="en-GB" w:eastAsia="en-US"/>
        </w:rPr>
        <w:t xml:space="preserve"> Medicine at http://www.plosmedicine.org/, Annals of Internal Medicine at http://www.annals.org/, and Epidemiology at http://www.epidem.com/). Information on the STROBE Initiative is available at http://</w:t>
      </w:r>
      <w:r w:rsidRPr="00D92185">
        <w:rPr>
          <w:rFonts w:ascii="Times New Roman" w:eastAsia="맑은 고딕" w:hAnsi="Times New Roman" w:cs="Times New Roman"/>
          <w:color w:val="666699"/>
          <w:kern w:val="0"/>
          <w:szCs w:val="20"/>
          <w:lang w:val="en-GB" w:eastAsia="en-US"/>
        </w:rPr>
        <w:t>www.strobe-statement.org</w:t>
      </w:r>
      <w:r w:rsidRPr="00D92185">
        <w:rPr>
          <w:rFonts w:ascii="Times New Roman" w:eastAsia="맑은 고딕" w:hAnsi="Times New Roman" w:cs="Times New Roman"/>
          <w:kern w:val="0"/>
          <w:szCs w:val="20"/>
          <w:lang w:val="en-GB" w:eastAsia="en-US"/>
        </w:rPr>
        <w:t>.</w:t>
      </w:r>
    </w:p>
    <w:sectPr w:rsidR="00D92185" w:rsidRPr="00C73F65" w:rsidSect="008A7748">
      <w:headerReference w:type="default" r:id="rId14"/>
      <w:pgSz w:w="11906" w:h="16838"/>
      <w:pgMar w:top="1701" w:right="1701" w:bottom="1701" w:left="1701"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5B828A2" w14:textId="77777777" w:rsidR="00BE0869" w:rsidRDefault="00BE0869" w:rsidP="00F90B0A">
      <w:pPr>
        <w:spacing w:after="0" w:line="240" w:lineRule="auto"/>
      </w:pPr>
      <w:r>
        <w:separator/>
      </w:r>
    </w:p>
  </w:endnote>
  <w:endnote w:type="continuationSeparator" w:id="0">
    <w:p w14:paraId="6130B1C3" w14:textId="77777777" w:rsidR="00BE0869" w:rsidRDefault="00BE0869" w:rsidP="00F90B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8790A07" w14:textId="77777777" w:rsidR="00BE0869" w:rsidRDefault="00BE0869" w:rsidP="00F90B0A">
      <w:pPr>
        <w:spacing w:after="0" w:line="240" w:lineRule="auto"/>
      </w:pPr>
      <w:r>
        <w:separator/>
      </w:r>
    </w:p>
  </w:footnote>
  <w:footnote w:type="continuationSeparator" w:id="0">
    <w:p w14:paraId="4C6E5E77" w14:textId="77777777" w:rsidR="00BE0869" w:rsidRDefault="00BE0869" w:rsidP="00F90B0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73258421"/>
      <w:docPartObj>
        <w:docPartGallery w:val="Page Numbers (Top of Page)"/>
        <w:docPartUnique/>
      </w:docPartObj>
    </w:sdtPr>
    <w:sdtEndPr/>
    <w:sdtContent>
      <w:p w14:paraId="2C29F0F8" w14:textId="19504781" w:rsidR="00532844" w:rsidRDefault="00532844">
        <w:pPr>
          <w:pStyle w:val="a4"/>
          <w:jc w:val="right"/>
        </w:pPr>
        <w:r>
          <w:fldChar w:fldCharType="begin"/>
        </w:r>
        <w:r>
          <w:instrText>PAGE   \* MERGEFORMAT</w:instrText>
        </w:r>
        <w:r>
          <w:fldChar w:fldCharType="separate"/>
        </w:r>
        <w:r w:rsidR="00E9048B" w:rsidRPr="00E9048B">
          <w:rPr>
            <w:noProof/>
            <w:lang w:val="ko-KR"/>
          </w:rPr>
          <w:t>8</w:t>
        </w:r>
        <w:r>
          <w:fldChar w:fldCharType="end"/>
        </w:r>
      </w:p>
    </w:sdtContent>
  </w:sdt>
  <w:p w14:paraId="6918ACAA" w14:textId="77777777" w:rsidR="00532844" w:rsidRDefault="00532844">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E24E2C"/>
    <w:multiLevelType w:val="hybridMultilevel"/>
    <w:tmpl w:val="20AA5ACE"/>
    <w:lvl w:ilvl="0" w:tplc="BBF067D8">
      <w:start w:val="1"/>
      <w:numFmt w:val="lowerLetter"/>
      <w:lvlText w:val="(%1)"/>
      <w:lvlJc w:val="left"/>
      <w:pPr>
        <w:ind w:left="360" w:hanging="360"/>
      </w:pPr>
      <w:rPr>
        <w:rFonts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1" w15:restartNumberingAfterBreak="0">
    <w:nsid w:val="326631A1"/>
    <w:multiLevelType w:val="hybridMultilevel"/>
    <w:tmpl w:val="B9AEC1CC"/>
    <w:lvl w:ilvl="0" w:tplc="D2AA4C7C">
      <w:start w:val="1"/>
      <w:numFmt w:val="lowerLetter"/>
      <w:lvlText w:val="(%1)"/>
      <w:lvlJc w:val="left"/>
      <w:pPr>
        <w:ind w:left="760" w:hanging="360"/>
      </w:pPr>
      <w:rPr>
        <w:rFonts w:hint="default"/>
        <w:b w:val="0"/>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 w15:restartNumberingAfterBreak="0">
    <w:nsid w:val="43EB5FFA"/>
    <w:multiLevelType w:val="hybridMultilevel"/>
    <w:tmpl w:val="C71ADE0C"/>
    <w:lvl w:ilvl="0" w:tplc="04090019">
      <w:start w:val="1"/>
      <w:numFmt w:val="upp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 w15:restartNumberingAfterBreak="0">
    <w:nsid w:val="56D61111"/>
    <w:multiLevelType w:val="hybridMultilevel"/>
    <w:tmpl w:val="02FCEACE"/>
    <w:lvl w:ilvl="0" w:tplc="D8E6811E">
      <w:start w:val="1"/>
      <w:numFmt w:val="upperLetter"/>
      <w:lvlText w:val="%1)"/>
      <w:lvlJc w:val="left"/>
      <w:pPr>
        <w:ind w:left="360" w:hanging="360"/>
      </w:pPr>
      <w:rPr>
        <w:rFonts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4" w15:restartNumberingAfterBreak="0">
    <w:nsid w:val="5E0E09E2"/>
    <w:multiLevelType w:val="hybridMultilevel"/>
    <w:tmpl w:val="A7A2A158"/>
    <w:lvl w:ilvl="0" w:tplc="04090019">
      <w:start w:val="1"/>
      <w:numFmt w:val="upperLetter"/>
      <w:lvlText w:val="%1."/>
      <w:lvlJc w:val="left"/>
      <w:pPr>
        <w:ind w:left="760" w:hanging="360"/>
      </w:pPr>
      <w:rPr>
        <w:rFonts w:hint="default"/>
        <w:b w:val="0"/>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 w15:restartNumberingAfterBreak="0">
    <w:nsid w:val="5F19171A"/>
    <w:multiLevelType w:val="hybridMultilevel"/>
    <w:tmpl w:val="A7447670"/>
    <w:lvl w:ilvl="0" w:tplc="644C3272">
      <w:start w:val="1"/>
      <w:numFmt w:val="lowerRoman"/>
      <w:lvlText w:val="%1."/>
      <w:lvlJc w:val="left"/>
      <w:pPr>
        <w:ind w:left="1120" w:hanging="72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6" w15:restartNumberingAfterBreak="0">
    <w:nsid w:val="61B661C6"/>
    <w:multiLevelType w:val="hybridMultilevel"/>
    <w:tmpl w:val="A7A2A158"/>
    <w:lvl w:ilvl="0" w:tplc="04090019">
      <w:start w:val="1"/>
      <w:numFmt w:val="upperLetter"/>
      <w:lvlText w:val="%1."/>
      <w:lvlJc w:val="left"/>
      <w:pPr>
        <w:ind w:left="760" w:hanging="360"/>
      </w:pPr>
      <w:rPr>
        <w:rFonts w:hint="default"/>
        <w:b w:val="0"/>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7" w15:restartNumberingAfterBreak="0">
    <w:nsid w:val="754519DA"/>
    <w:multiLevelType w:val="hybridMultilevel"/>
    <w:tmpl w:val="F63E3806"/>
    <w:lvl w:ilvl="0" w:tplc="0409001B">
      <w:start w:val="1"/>
      <w:numFmt w:val="lowerRoman"/>
      <w:lvlText w:val="%1."/>
      <w:lvlJc w:val="right"/>
      <w:pPr>
        <w:ind w:left="360" w:hanging="360"/>
      </w:pPr>
      <w:rPr>
        <w:rFonts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num w:numId="1">
    <w:abstractNumId w:val="0"/>
  </w:num>
  <w:num w:numId="2">
    <w:abstractNumId w:val="7"/>
  </w:num>
  <w:num w:numId="3">
    <w:abstractNumId w:val="5"/>
  </w:num>
  <w:num w:numId="4">
    <w:abstractNumId w:val="3"/>
  </w:num>
  <w:num w:numId="5">
    <w:abstractNumId w:val="1"/>
  </w:num>
  <w:num w:numId="6">
    <w:abstractNumId w:val="6"/>
  </w:num>
  <w:num w:numId="7">
    <w:abstractNumId w:val="2"/>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4BC1"/>
    <w:rsid w:val="000A606C"/>
    <w:rsid w:val="000B5899"/>
    <w:rsid w:val="000D20C5"/>
    <w:rsid w:val="000F5731"/>
    <w:rsid w:val="0012129C"/>
    <w:rsid w:val="00123F3D"/>
    <w:rsid w:val="001415EE"/>
    <w:rsid w:val="00177B3A"/>
    <w:rsid w:val="001A6E78"/>
    <w:rsid w:val="001B07FB"/>
    <w:rsid w:val="00203985"/>
    <w:rsid w:val="00215B3B"/>
    <w:rsid w:val="002168ED"/>
    <w:rsid w:val="00221BF0"/>
    <w:rsid w:val="00252B84"/>
    <w:rsid w:val="00282807"/>
    <w:rsid w:val="00287A12"/>
    <w:rsid w:val="002C0BE1"/>
    <w:rsid w:val="002D7262"/>
    <w:rsid w:val="002E38DA"/>
    <w:rsid w:val="00317225"/>
    <w:rsid w:val="00321AF0"/>
    <w:rsid w:val="003446C6"/>
    <w:rsid w:val="00377666"/>
    <w:rsid w:val="003E2063"/>
    <w:rsid w:val="003E7F2A"/>
    <w:rsid w:val="003F01F1"/>
    <w:rsid w:val="00441E54"/>
    <w:rsid w:val="00447517"/>
    <w:rsid w:val="00450DA6"/>
    <w:rsid w:val="00453B92"/>
    <w:rsid w:val="0047736B"/>
    <w:rsid w:val="004940C0"/>
    <w:rsid w:val="004A6E6C"/>
    <w:rsid w:val="004E1A4B"/>
    <w:rsid w:val="004E6426"/>
    <w:rsid w:val="00513974"/>
    <w:rsid w:val="00532844"/>
    <w:rsid w:val="0053374B"/>
    <w:rsid w:val="005351BB"/>
    <w:rsid w:val="0058777D"/>
    <w:rsid w:val="005A1928"/>
    <w:rsid w:val="005A78F2"/>
    <w:rsid w:val="00610EE3"/>
    <w:rsid w:val="00615B74"/>
    <w:rsid w:val="0066083A"/>
    <w:rsid w:val="00694D04"/>
    <w:rsid w:val="006B729A"/>
    <w:rsid w:val="006C166F"/>
    <w:rsid w:val="006E27B3"/>
    <w:rsid w:val="006F285E"/>
    <w:rsid w:val="006F29B6"/>
    <w:rsid w:val="00703BF4"/>
    <w:rsid w:val="00784183"/>
    <w:rsid w:val="00786CD8"/>
    <w:rsid w:val="007A4CBD"/>
    <w:rsid w:val="007B6250"/>
    <w:rsid w:val="007C73A6"/>
    <w:rsid w:val="007D4F2A"/>
    <w:rsid w:val="007E781E"/>
    <w:rsid w:val="00823811"/>
    <w:rsid w:val="00824BC1"/>
    <w:rsid w:val="008358D1"/>
    <w:rsid w:val="008629AD"/>
    <w:rsid w:val="00883D46"/>
    <w:rsid w:val="00895A1B"/>
    <w:rsid w:val="008A7748"/>
    <w:rsid w:val="008D41A5"/>
    <w:rsid w:val="00910D8D"/>
    <w:rsid w:val="00926323"/>
    <w:rsid w:val="00952F9A"/>
    <w:rsid w:val="00993D1D"/>
    <w:rsid w:val="00997981"/>
    <w:rsid w:val="009A3B34"/>
    <w:rsid w:val="009A57CF"/>
    <w:rsid w:val="009A624E"/>
    <w:rsid w:val="009A7FD5"/>
    <w:rsid w:val="00A15F06"/>
    <w:rsid w:val="00A6535C"/>
    <w:rsid w:val="00A85E64"/>
    <w:rsid w:val="00A9555A"/>
    <w:rsid w:val="00AB0BE7"/>
    <w:rsid w:val="00B37B97"/>
    <w:rsid w:val="00B41F9A"/>
    <w:rsid w:val="00B7384E"/>
    <w:rsid w:val="00BB01A1"/>
    <w:rsid w:val="00BD7D6E"/>
    <w:rsid w:val="00BE0869"/>
    <w:rsid w:val="00C0421A"/>
    <w:rsid w:val="00C1785B"/>
    <w:rsid w:val="00C361E5"/>
    <w:rsid w:val="00C53AE2"/>
    <w:rsid w:val="00C563EB"/>
    <w:rsid w:val="00C567E3"/>
    <w:rsid w:val="00C73F65"/>
    <w:rsid w:val="00CC4EA7"/>
    <w:rsid w:val="00CE1DC9"/>
    <w:rsid w:val="00CE3C01"/>
    <w:rsid w:val="00D27E62"/>
    <w:rsid w:val="00D36CF8"/>
    <w:rsid w:val="00D43E5B"/>
    <w:rsid w:val="00D4733C"/>
    <w:rsid w:val="00D5256C"/>
    <w:rsid w:val="00D57D5C"/>
    <w:rsid w:val="00D61836"/>
    <w:rsid w:val="00D8048D"/>
    <w:rsid w:val="00D92185"/>
    <w:rsid w:val="00DA4A9A"/>
    <w:rsid w:val="00DC2AA5"/>
    <w:rsid w:val="00DE0BE9"/>
    <w:rsid w:val="00E07240"/>
    <w:rsid w:val="00E26818"/>
    <w:rsid w:val="00E30DA3"/>
    <w:rsid w:val="00E9048B"/>
    <w:rsid w:val="00EB3A0B"/>
    <w:rsid w:val="00EC583E"/>
    <w:rsid w:val="00ED762E"/>
    <w:rsid w:val="00F04575"/>
    <w:rsid w:val="00F1077F"/>
    <w:rsid w:val="00F4221E"/>
    <w:rsid w:val="00F90B0A"/>
    <w:rsid w:val="00F91D8C"/>
    <w:rsid w:val="00FA6563"/>
    <w:rsid w:val="00FB34ED"/>
    <w:rsid w:val="00FC073B"/>
    <w:rsid w:val="00FE6DA9"/>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70A534"/>
  <w15:chartTrackingRefBased/>
  <w15:docId w15:val="{8A3EA651-1E5E-4965-91DB-12BF070AEC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24BC1"/>
    <w:pPr>
      <w:ind w:leftChars="400" w:left="800"/>
    </w:pPr>
  </w:style>
  <w:style w:type="paragraph" w:styleId="a4">
    <w:name w:val="header"/>
    <w:basedOn w:val="a"/>
    <w:link w:val="Char"/>
    <w:uiPriority w:val="99"/>
    <w:unhideWhenUsed/>
    <w:rsid w:val="00F90B0A"/>
    <w:pPr>
      <w:tabs>
        <w:tab w:val="center" w:pos="4513"/>
        <w:tab w:val="right" w:pos="9026"/>
      </w:tabs>
      <w:snapToGrid w:val="0"/>
    </w:pPr>
  </w:style>
  <w:style w:type="character" w:customStyle="1" w:styleId="Char">
    <w:name w:val="머리글 Char"/>
    <w:basedOn w:val="a0"/>
    <w:link w:val="a4"/>
    <w:uiPriority w:val="99"/>
    <w:rsid w:val="00F90B0A"/>
  </w:style>
  <w:style w:type="paragraph" w:styleId="a5">
    <w:name w:val="footer"/>
    <w:basedOn w:val="a"/>
    <w:link w:val="Char0"/>
    <w:uiPriority w:val="99"/>
    <w:unhideWhenUsed/>
    <w:rsid w:val="00F90B0A"/>
    <w:pPr>
      <w:tabs>
        <w:tab w:val="center" w:pos="4513"/>
        <w:tab w:val="right" w:pos="9026"/>
      </w:tabs>
      <w:snapToGrid w:val="0"/>
    </w:pPr>
  </w:style>
  <w:style w:type="character" w:customStyle="1" w:styleId="Char0">
    <w:name w:val="바닥글 Char"/>
    <w:basedOn w:val="a0"/>
    <w:link w:val="a5"/>
    <w:uiPriority w:val="99"/>
    <w:rsid w:val="00F90B0A"/>
  </w:style>
  <w:style w:type="paragraph" w:styleId="a6">
    <w:name w:val="No Spacing"/>
    <w:uiPriority w:val="1"/>
    <w:qFormat/>
    <w:rsid w:val="00C567E3"/>
    <w:pPr>
      <w:widowControl w:val="0"/>
      <w:wordWrap w:val="0"/>
      <w:autoSpaceDE w:val="0"/>
      <w:autoSpaceDN w:val="0"/>
      <w:spacing w:after="0" w:line="240" w:lineRule="auto"/>
    </w:pPr>
  </w:style>
  <w:style w:type="character" w:styleId="a7">
    <w:name w:val="annotation reference"/>
    <w:basedOn w:val="a0"/>
    <w:uiPriority w:val="99"/>
    <w:semiHidden/>
    <w:unhideWhenUsed/>
    <w:rsid w:val="000F5731"/>
    <w:rPr>
      <w:sz w:val="18"/>
      <w:szCs w:val="18"/>
    </w:rPr>
  </w:style>
  <w:style w:type="paragraph" w:styleId="a8">
    <w:name w:val="annotation text"/>
    <w:basedOn w:val="a"/>
    <w:link w:val="Char1"/>
    <w:uiPriority w:val="99"/>
    <w:semiHidden/>
    <w:unhideWhenUsed/>
    <w:rsid w:val="000F5731"/>
    <w:pPr>
      <w:jc w:val="left"/>
    </w:pPr>
  </w:style>
  <w:style w:type="character" w:customStyle="1" w:styleId="Char1">
    <w:name w:val="메모 텍스트 Char"/>
    <w:basedOn w:val="a0"/>
    <w:link w:val="a8"/>
    <w:uiPriority w:val="99"/>
    <w:semiHidden/>
    <w:rsid w:val="000F5731"/>
  </w:style>
  <w:style w:type="paragraph" w:styleId="a9">
    <w:name w:val="annotation subject"/>
    <w:basedOn w:val="a8"/>
    <w:next w:val="a8"/>
    <w:link w:val="Char2"/>
    <w:uiPriority w:val="99"/>
    <w:semiHidden/>
    <w:unhideWhenUsed/>
    <w:rsid w:val="000F5731"/>
    <w:rPr>
      <w:b/>
      <w:bCs/>
    </w:rPr>
  </w:style>
  <w:style w:type="character" w:customStyle="1" w:styleId="Char2">
    <w:name w:val="메모 주제 Char"/>
    <w:basedOn w:val="Char1"/>
    <w:link w:val="a9"/>
    <w:uiPriority w:val="99"/>
    <w:semiHidden/>
    <w:rsid w:val="000F5731"/>
    <w:rPr>
      <w:b/>
      <w:bCs/>
    </w:rPr>
  </w:style>
  <w:style w:type="paragraph" w:styleId="aa">
    <w:name w:val="Balloon Text"/>
    <w:basedOn w:val="a"/>
    <w:link w:val="Char3"/>
    <w:uiPriority w:val="99"/>
    <w:semiHidden/>
    <w:unhideWhenUsed/>
    <w:rsid w:val="000F5731"/>
    <w:pPr>
      <w:spacing w:after="0" w:line="240" w:lineRule="auto"/>
    </w:pPr>
    <w:rPr>
      <w:rFonts w:asciiTheme="majorHAnsi" w:eastAsiaTheme="majorEastAsia" w:hAnsiTheme="majorHAnsi" w:cstheme="majorBidi"/>
      <w:sz w:val="18"/>
      <w:szCs w:val="18"/>
    </w:rPr>
  </w:style>
  <w:style w:type="character" w:customStyle="1" w:styleId="Char3">
    <w:name w:val="풍선 도움말 텍스트 Char"/>
    <w:basedOn w:val="a0"/>
    <w:link w:val="aa"/>
    <w:uiPriority w:val="99"/>
    <w:semiHidden/>
    <w:rsid w:val="000F5731"/>
    <w:rPr>
      <w:rFonts w:asciiTheme="majorHAnsi" w:eastAsiaTheme="majorEastAsia" w:hAnsiTheme="majorHAnsi" w:cstheme="majorBidi"/>
      <w:sz w:val="18"/>
      <w:szCs w:val="18"/>
    </w:rPr>
  </w:style>
  <w:style w:type="table" w:styleId="ab">
    <w:name w:val="Table Grid"/>
    <w:basedOn w:val="a1"/>
    <w:uiPriority w:val="39"/>
    <w:rsid w:val="00FE6D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7595317">
      <w:bodyDiv w:val="1"/>
      <w:marLeft w:val="0"/>
      <w:marRight w:val="0"/>
      <w:marTop w:val="0"/>
      <w:marBottom w:val="0"/>
      <w:divBdr>
        <w:top w:val="none" w:sz="0" w:space="0" w:color="auto"/>
        <w:left w:val="none" w:sz="0" w:space="0" w:color="auto"/>
        <w:bottom w:val="none" w:sz="0" w:space="0" w:color="auto"/>
        <w:right w:val="none" w:sz="0" w:space="0" w:color="auto"/>
      </w:divBdr>
    </w:div>
    <w:div w:id="953748398">
      <w:bodyDiv w:val="1"/>
      <w:marLeft w:val="0"/>
      <w:marRight w:val="0"/>
      <w:marTop w:val="0"/>
      <w:marBottom w:val="0"/>
      <w:divBdr>
        <w:top w:val="none" w:sz="0" w:space="0" w:color="auto"/>
        <w:left w:val="none" w:sz="0" w:space="0" w:color="auto"/>
        <w:bottom w:val="none" w:sz="0" w:space="0" w:color="auto"/>
        <w:right w:val="none" w:sz="0" w:space="0" w:color="auto"/>
      </w:divBdr>
    </w:div>
    <w:div w:id="1852140844">
      <w:bodyDiv w:val="1"/>
      <w:marLeft w:val="0"/>
      <w:marRight w:val="0"/>
      <w:marTop w:val="0"/>
      <w:marBottom w:val="0"/>
      <w:divBdr>
        <w:top w:val="none" w:sz="0" w:space="0" w:color="auto"/>
        <w:left w:val="none" w:sz="0" w:space="0" w:color="auto"/>
        <w:bottom w:val="none" w:sz="0" w:space="0" w:color="auto"/>
        <w:right w:val="none" w:sz="0" w:space="0" w:color="auto"/>
      </w:divBdr>
    </w:div>
    <w:div w:id="1905681457">
      <w:bodyDiv w:val="1"/>
      <w:marLeft w:val="0"/>
      <w:marRight w:val="0"/>
      <w:marTop w:val="0"/>
      <w:marBottom w:val="0"/>
      <w:divBdr>
        <w:top w:val="none" w:sz="0" w:space="0" w:color="auto"/>
        <w:left w:val="none" w:sz="0" w:space="0" w:color="auto"/>
        <w:bottom w:val="none" w:sz="0" w:space="0" w:color="auto"/>
        <w:right w:val="none" w:sz="0" w:space="0" w:color="auto"/>
      </w:divBdr>
    </w:div>
    <w:div w:id="2006397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chart" Target="charts/chart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tiff"/><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header" Target="header1.xm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Microsoft_Excel_____1.xlsx"/></Relationships>
</file>

<file path=word/charts/_rels/chart2.xml.rels><?xml version="1.0" encoding="UTF-8" standalone="yes"?>
<Relationships xmlns="http://schemas.openxmlformats.org/package/2006/relationships"><Relationship Id="rId3" Type="http://schemas.openxmlformats.org/officeDocument/2006/relationships/oleObject" Target="file:///D:\Google%20Drive\&#50672;&#44396;\PVE\1.%20IJS\ASD.xlsx"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ko-K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600" b="1" i="0" u="none" strike="noStrike" kern="1200" cap="all" spc="120" normalizeH="0" baseline="0">
                <a:solidFill>
                  <a:schemeClr val="tx1">
                    <a:lumMod val="65000"/>
                    <a:lumOff val="35000"/>
                  </a:schemeClr>
                </a:solidFill>
                <a:latin typeface="+mn-lt"/>
                <a:ea typeface="+mn-ea"/>
                <a:cs typeface="+mn-cs"/>
              </a:defRPr>
            </a:pPr>
            <a:endParaRPr lang="ko-KR"/>
          </a:p>
        </c:rich>
      </c:tx>
      <c:overlay val="0"/>
      <c:spPr>
        <a:noFill/>
        <a:ln>
          <a:noFill/>
        </a:ln>
        <a:effectLst/>
      </c:spPr>
      <c:txPr>
        <a:bodyPr rot="0" spcFirstLastPara="1" vertOverflow="ellipsis" vert="horz" wrap="square" anchor="ctr" anchorCtr="1"/>
        <a:lstStyle/>
        <a:p>
          <a:pPr>
            <a:defRPr sz="1600" b="1" i="0" u="none" strike="noStrike" kern="1200" cap="all" spc="120" normalizeH="0" baseline="0">
              <a:solidFill>
                <a:schemeClr val="tx1">
                  <a:lumMod val="65000"/>
                  <a:lumOff val="35000"/>
                </a:schemeClr>
              </a:solidFill>
              <a:latin typeface="+mn-lt"/>
              <a:ea typeface="+mn-ea"/>
              <a:cs typeface="+mn-cs"/>
            </a:defRPr>
          </a:pPr>
          <a:endParaRPr lang="ko-KR"/>
        </a:p>
      </c:txPr>
    </c:title>
    <c:autoTitleDeleted val="0"/>
    <c:plotArea>
      <c:layout>
        <c:manualLayout>
          <c:layoutTarget val="inner"/>
          <c:xMode val="edge"/>
          <c:yMode val="edge"/>
          <c:x val="4.295283691193081E-2"/>
          <c:y val="6.7039957955233848E-2"/>
          <c:w val="0.93904042519102671"/>
          <c:h val="0.86326940225054694"/>
        </c:manualLayout>
      </c:layout>
      <c:lineChart>
        <c:grouping val="standard"/>
        <c:varyColors val="0"/>
        <c:ser>
          <c:idx val="0"/>
          <c:order val="0"/>
          <c:tx>
            <c:strRef>
              <c:f>AB!$D$29</c:f>
              <c:strCache>
                <c:ptCount val="1"/>
                <c:pt idx="0">
                  <c:v>Age</c:v>
                </c:pt>
              </c:strCache>
            </c:strRef>
          </c:tx>
          <c:spPr>
            <a:ln w="22225" cap="rnd">
              <a:solidFill>
                <a:schemeClr val="accent1"/>
              </a:solidFill>
              <a:round/>
            </a:ln>
            <a:effectLst/>
          </c:spPr>
          <c:marker>
            <c:symbol val="diamond"/>
            <c:size val="6"/>
            <c:spPr>
              <a:solidFill>
                <a:schemeClr val="accent1"/>
              </a:solidFill>
              <a:ln w="9525">
                <a:solidFill>
                  <a:schemeClr val="accent1"/>
                </a:solidFill>
                <a:round/>
              </a:ln>
              <a:effectLst/>
            </c:spPr>
          </c:marker>
          <c:cat>
            <c:strRef>
              <c:f>AB!$E$28:$F$28</c:f>
              <c:strCache>
                <c:ptCount val="2"/>
                <c:pt idx="0">
                  <c:v>Unweighted</c:v>
                </c:pt>
                <c:pt idx="1">
                  <c:v>Weighted</c:v>
                </c:pt>
              </c:strCache>
            </c:strRef>
          </c:cat>
          <c:val>
            <c:numRef>
              <c:f>AB!$E$29:$F$29</c:f>
              <c:numCache>
                <c:formatCode>General</c:formatCode>
                <c:ptCount val="2"/>
                <c:pt idx="0">
                  <c:v>0.23599999999999999</c:v>
                </c:pt>
                <c:pt idx="1">
                  <c:v>1E-3</c:v>
                </c:pt>
              </c:numCache>
            </c:numRef>
          </c:val>
          <c:smooth val="0"/>
        </c:ser>
        <c:ser>
          <c:idx val="1"/>
          <c:order val="1"/>
          <c:tx>
            <c:strRef>
              <c:f>AB!$D$30</c:f>
              <c:strCache>
                <c:ptCount val="1"/>
                <c:pt idx="0">
                  <c:v>Sex</c:v>
                </c:pt>
              </c:strCache>
            </c:strRef>
          </c:tx>
          <c:spPr>
            <a:ln w="22225" cap="rnd">
              <a:solidFill>
                <a:schemeClr val="accent2"/>
              </a:solidFill>
              <a:round/>
            </a:ln>
            <a:effectLst/>
          </c:spPr>
          <c:marker>
            <c:symbol val="square"/>
            <c:size val="6"/>
            <c:spPr>
              <a:solidFill>
                <a:schemeClr val="accent2"/>
              </a:solidFill>
              <a:ln w="9525">
                <a:solidFill>
                  <a:schemeClr val="accent2"/>
                </a:solidFill>
                <a:round/>
              </a:ln>
              <a:effectLst/>
            </c:spPr>
          </c:marker>
          <c:cat>
            <c:strRef>
              <c:f>AB!$E$28:$F$28</c:f>
              <c:strCache>
                <c:ptCount val="2"/>
                <c:pt idx="0">
                  <c:v>Unweighted</c:v>
                </c:pt>
                <c:pt idx="1">
                  <c:v>Weighted</c:v>
                </c:pt>
              </c:strCache>
            </c:strRef>
          </c:cat>
          <c:val>
            <c:numRef>
              <c:f>AB!$E$30:$F$30</c:f>
              <c:numCache>
                <c:formatCode>General</c:formatCode>
                <c:ptCount val="2"/>
                <c:pt idx="0">
                  <c:v>0.13800000000000001</c:v>
                </c:pt>
                <c:pt idx="1">
                  <c:v>2.5000000000000001E-2</c:v>
                </c:pt>
              </c:numCache>
            </c:numRef>
          </c:val>
          <c:smooth val="0"/>
        </c:ser>
        <c:ser>
          <c:idx val="2"/>
          <c:order val="2"/>
          <c:tx>
            <c:strRef>
              <c:f>AB!$D$31</c:f>
              <c:strCache>
                <c:ptCount val="1"/>
                <c:pt idx="0">
                  <c:v>BMI</c:v>
                </c:pt>
              </c:strCache>
            </c:strRef>
          </c:tx>
          <c:spPr>
            <a:ln w="22225" cap="rnd">
              <a:solidFill>
                <a:schemeClr val="accent3"/>
              </a:solidFill>
              <a:round/>
            </a:ln>
            <a:effectLst/>
          </c:spPr>
          <c:marker>
            <c:symbol val="triangle"/>
            <c:size val="6"/>
            <c:spPr>
              <a:solidFill>
                <a:schemeClr val="accent3"/>
              </a:solidFill>
              <a:ln w="9525">
                <a:solidFill>
                  <a:schemeClr val="accent3"/>
                </a:solidFill>
                <a:round/>
              </a:ln>
              <a:effectLst/>
            </c:spPr>
          </c:marker>
          <c:cat>
            <c:strRef>
              <c:f>AB!$E$28:$F$28</c:f>
              <c:strCache>
                <c:ptCount val="2"/>
                <c:pt idx="0">
                  <c:v>Unweighted</c:v>
                </c:pt>
                <c:pt idx="1">
                  <c:v>Weighted</c:v>
                </c:pt>
              </c:strCache>
            </c:strRef>
          </c:cat>
          <c:val>
            <c:numRef>
              <c:f>AB!$E$31:$F$31</c:f>
              <c:numCache>
                <c:formatCode>General</c:formatCode>
                <c:ptCount val="2"/>
                <c:pt idx="0">
                  <c:v>0.57299999999999995</c:v>
                </c:pt>
                <c:pt idx="1">
                  <c:v>5.8000000000000003E-2</c:v>
                </c:pt>
              </c:numCache>
            </c:numRef>
          </c:val>
          <c:smooth val="0"/>
        </c:ser>
        <c:ser>
          <c:idx val="3"/>
          <c:order val="3"/>
          <c:tx>
            <c:strRef>
              <c:f>AB!$D$32</c:f>
              <c:strCache>
                <c:ptCount val="1"/>
                <c:pt idx="0">
                  <c:v>CCI ≥ 6</c:v>
                </c:pt>
              </c:strCache>
            </c:strRef>
          </c:tx>
          <c:spPr>
            <a:ln w="22225" cap="rnd">
              <a:solidFill>
                <a:schemeClr val="accent4"/>
              </a:solidFill>
              <a:round/>
            </a:ln>
            <a:effectLst/>
          </c:spPr>
          <c:marker>
            <c:symbol val="x"/>
            <c:size val="6"/>
            <c:spPr>
              <a:noFill/>
              <a:ln w="9525">
                <a:solidFill>
                  <a:schemeClr val="accent4"/>
                </a:solidFill>
                <a:round/>
              </a:ln>
              <a:effectLst/>
            </c:spPr>
          </c:marker>
          <c:cat>
            <c:strRef>
              <c:f>AB!$E$28:$F$28</c:f>
              <c:strCache>
                <c:ptCount val="2"/>
                <c:pt idx="0">
                  <c:v>Unweighted</c:v>
                </c:pt>
                <c:pt idx="1">
                  <c:v>Weighted</c:v>
                </c:pt>
              </c:strCache>
            </c:strRef>
          </c:cat>
          <c:val>
            <c:numRef>
              <c:f>AB!$E$32:$F$32</c:f>
              <c:numCache>
                <c:formatCode>General</c:formatCode>
                <c:ptCount val="2"/>
                <c:pt idx="0">
                  <c:v>0.22800000000000001</c:v>
                </c:pt>
                <c:pt idx="1">
                  <c:v>2.8000000000000001E-2</c:v>
                </c:pt>
              </c:numCache>
            </c:numRef>
          </c:val>
          <c:smooth val="0"/>
        </c:ser>
        <c:ser>
          <c:idx val="4"/>
          <c:order val="4"/>
          <c:tx>
            <c:strRef>
              <c:f>AB!$D$33</c:f>
              <c:strCache>
                <c:ptCount val="1"/>
                <c:pt idx="0">
                  <c:v>ALT</c:v>
                </c:pt>
              </c:strCache>
            </c:strRef>
          </c:tx>
          <c:spPr>
            <a:ln w="22225" cap="rnd">
              <a:solidFill>
                <a:schemeClr val="accent5"/>
              </a:solidFill>
              <a:round/>
            </a:ln>
            <a:effectLst/>
          </c:spPr>
          <c:marker>
            <c:symbol val="star"/>
            <c:size val="6"/>
            <c:spPr>
              <a:noFill/>
              <a:ln w="9525">
                <a:solidFill>
                  <a:schemeClr val="accent5"/>
                </a:solidFill>
                <a:round/>
              </a:ln>
              <a:effectLst/>
            </c:spPr>
          </c:marker>
          <c:cat>
            <c:strRef>
              <c:f>AB!$E$28:$F$28</c:f>
              <c:strCache>
                <c:ptCount val="2"/>
                <c:pt idx="0">
                  <c:v>Unweighted</c:v>
                </c:pt>
                <c:pt idx="1">
                  <c:v>Weighted</c:v>
                </c:pt>
              </c:strCache>
            </c:strRef>
          </c:cat>
          <c:val>
            <c:numRef>
              <c:f>AB!$E$33:$F$33</c:f>
              <c:numCache>
                <c:formatCode>General</c:formatCode>
                <c:ptCount val="2"/>
                <c:pt idx="0">
                  <c:v>0.51500000000000001</c:v>
                </c:pt>
                <c:pt idx="1">
                  <c:v>0.19</c:v>
                </c:pt>
              </c:numCache>
            </c:numRef>
          </c:val>
          <c:smooth val="0"/>
        </c:ser>
        <c:ser>
          <c:idx val="5"/>
          <c:order val="5"/>
          <c:tx>
            <c:strRef>
              <c:f>AB!$D$34</c:f>
              <c:strCache>
                <c:ptCount val="1"/>
                <c:pt idx="0">
                  <c:v>Bismuth Type</c:v>
                </c:pt>
              </c:strCache>
            </c:strRef>
          </c:tx>
          <c:spPr>
            <a:ln w="22225" cap="rnd">
              <a:solidFill>
                <a:schemeClr val="accent6"/>
              </a:solidFill>
              <a:round/>
            </a:ln>
            <a:effectLst/>
          </c:spPr>
          <c:marker>
            <c:symbol val="circle"/>
            <c:size val="6"/>
            <c:spPr>
              <a:solidFill>
                <a:schemeClr val="accent6"/>
              </a:solidFill>
              <a:ln w="9525">
                <a:solidFill>
                  <a:schemeClr val="accent6"/>
                </a:solidFill>
                <a:round/>
              </a:ln>
              <a:effectLst/>
            </c:spPr>
          </c:marker>
          <c:cat>
            <c:strRef>
              <c:f>AB!$E$28:$F$28</c:f>
              <c:strCache>
                <c:ptCount val="2"/>
                <c:pt idx="0">
                  <c:v>Unweighted</c:v>
                </c:pt>
                <c:pt idx="1">
                  <c:v>Weighted</c:v>
                </c:pt>
              </c:strCache>
            </c:strRef>
          </c:cat>
          <c:val>
            <c:numRef>
              <c:f>AB!$E$34:$F$34</c:f>
              <c:numCache>
                <c:formatCode>General</c:formatCode>
                <c:ptCount val="2"/>
                <c:pt idx="0">
                  <c:v>0.50700000000000001</c:v>
                </c:pt>
                <c:pt idx="1">
                  <c:v>5.8999999999999997E-2</c:v>
                </c:pt>
              </c:numCache>
            </c:numRef>
          </c:val>
          <c:smooth val="0"/>
        </c:ser>
        <c:ser>
          <c:idx val="6"/>
          <c:order val="6"/>
          <c:tx>
            <c:strRef>
              <c:f>AB!$D$35</c:f>
              <c:strCache>
                <c:ptCount val="1"/>
                <c:pt idx="0">
                  <c:v>CA19-9 </c:v>
                </c:pt>
              </c:strCache>
            </c:strRef>
          </c:tx>
          <c:spPr>
            <a:ln w="22225" cap="rnd">
              <a:solidFill>
                <a:schemeClr val="accent1">
                  <a:lumMod val="60000"/>
                </a:schemeClr>
              </a:solidFill>
              <a:round/>
            </a:ln>
            <a:effectLst/>
          </c:spPr>
          <c:marker>
            <c:symbol val="plus"/>
            <c:size val="6"/>
            <c:spPr>
              <a:noFill/>
              <a:ln w="9525">
                <a:solidFill>
                  <a:schemeClr val="accent1">
                    <a:lumMod val="60000"/>
                  </a:schemeClr>
                </a:solidFill>
                <a:round/>
              </a:ln>
              <a:effectLst/>
            </c:spPr>
          </c:marker>
          <c:cat>
            <c:strRef>
              <c:f>AB!$E$28:$F$28</c:f>
              <c:strCache>
                <c:ptCount val="2"/>
                <c:pt idx="0">
                  <c:v>Unweighted</c:v>
                </c:pt>
                <c:pt idx="1">
                  <c:v>Weighted</c:v>
                </c:pt>
              </c:strCache>
            </c:strRef>
          </c:cat>
          <c:val>
            <c:numRef>
              <c:f>AB!$E$35:$F$35</c:f>
              <c:numCache>
                <c:formatCode>General</c:formatCode>
                <c:ptCount val="2"/>
                <c:pt idx="0">
                  <c:v>5.2999999999999999E-2</c:v>
                </c:pt>
                <c:pt idx="1">
                  <c:v>6.5000000000000002E-2</c:v>
                </c:pt>
              </c:numCache>
            </c:numRef>
          </c:val>
          <c:smooth val="0"/>
        </c:ser>
        <c:dLbls>
          <c:showLegendKey val="0"/>
          <c:showVal val="0"/>
          <c:showCatName val="0"/>
          <c:showSerName val="0"/>
          <c:showPercent val="0"/>
          <c:showBubbleSize val="0"/>
        </c:dLbls>
        <c:marker val="1"/>
        <c:smooth val="0"/>
        <c:axId val="-307092816"/>
        <c:axId val="-490459744"/>
        <c:extLst>
          <c:ext xmlns:c15="http://schemas.microsoft.com/office/drawing/2012/chart" uri="{02D57815-91ED-43cb-92C2-25804820EDAC}">
            <c15:filteredLineSeries>
              <c15:ser>
                <c:idx val="7"/>
                <c:order val="7"/>
                <c:tx>
                  <c:strRef>
                    <c:extLst>
                      <c:ext uri="{02D57815-91ED-43cb-92C2-25804820EDAC}">
                        <c15:formulaRef>
                          <c15:sqref>ASD_1Y!#REF!</c15:sqref>
                        </c15:formulaRef>
                      </c:ext>
                    </c:extLst>
                    <c:strCache>
                      <c:ptCount val="1"/>
                      <c:pt idx="0">
                        <c:v>#REF!</c:v>
                      </c:pt>
                    </c:strCache>
                  </c:strRef>
                </c:tx>
                <c:spPr>
                  <a:ln w="22225" cap="rnd">
                    <a:solidFill>
                      <a:schemeClr val="accent2">
                        <a:lumMod val="60000"/>
                      </a:schemeClr>
                    </a:solidFill>
                    <a:round/>
                  </a:ln>
                  <a:effectLst/>
                </c:spPr>
                <c:marker>
                  <c:symbol val="dot"/>
                  <c:size val="6"/>
                  <c:spPr>
                    <a:solidFill>
                      <a:schemeClr val="accent2">
                        <a:lumMod val="60000"/>
                      </a:schemeClr>
                    </a:solidFill>
                    <a:ln w="9525">
                      <a:solidFill>
                        <a:schemeClr val="accent2">
                          <a:lumMod val="60000"/>
                        </a:schemeClr>
                      </a:solidFill>
                      <a:round/>
                    </a:ln>
                    <a:effectLst/>
                  </c:spPr>
                </c:marker>
                <c:cat>
                  <c:strRef>
                    <c:extLst>
                      <c:ext uri="{02D57815-91ED-43cb-92C2-25804820EDAC}">
                        <c15:formulaRef>
                          <c15:sqref>AB!$E$28:$F$28</c15:sqref>
                        </c15:formulaRef>
                      </c:ext>
                    </c:extLst>
                    <c:strCache>
                      <c:ptCount val="2"/>
                      <c:pt idx="0">
                        <c:v>Unweighted</c:v>
                      </c:pt>
                      <c:pt idx="1">
                        <c:v>Weighted</c:v>
                      </c:pt>
                    </c:strCache>
                  </c:strRef>
                </c:cat>
                <c:val>
                  <c:numRef>
                    <c:extLst>
                      <c:ext uri="{02D57815-91ED-43cb-92C2-25804820EDAC}">
                        <c15:formulaRef>
                          <c15:sqref>ASD_1Y!#REF!</c15:sqref>
                        </c15:formulaRef>
                      </c:ext>
                    </c:extLst>
                    <c:numCache>
                      <c:formatCode>General</c:formatCode>
                      <c:ptCount val="1"/>
                      <c:pt idx="0">
                        <c:v>1</c:v>
                      </c:pt>
                    </c:numCache>
                  </c:numRef>
                </c:val>
                <c:smooth val="0"/>
              </c15:ser>
            </c15:filteredLineSeries>
            <c15:filteredLineSeries>
              <c15:ser>
                <c:idx val="8"/>
                <c:order val="8"/>
                <c:tx>
                  <c:strRef>
                    <c:extLst xmlns:c15="http://schemas.microsoft.com/office/drawing/2012/chart">
                      <c:ext xmlns:c15="http://schemas.microsoft.com/office/drawing/2012/chart" uri="{02D57815-91ED-43cb-92C2-25804820EDAC}">
                        <c15:formulaRef>
                          <c15:sqref>ASD_1Y!#REF!</c15:sqref>
                        </c15:formulaRef>
                      </c:ext>
                    </c:extLst>
                    <c:strCache>
                      <c:ptCount val="1"/>
                      <c:pt idx="0">
                        <c:v>#REF!</c:v>
                      </c:pt>
                    </c:strCache>
                  </c:strRef>
                </c:tx>
                <c:spPr>
                  <a:ln w="22225" cap="rnd">
                    <a:solidFill>
                      <a:schemeClr val="accent3">
                        <a:lumMod val="60000"/>
                      </a:schemeClr>
                    </a:solidFill>
                    <a:round/>
                  </a:ln>
                  <a:effectLst/>
                </c:spPr>
                <c:marker>
                  <c:symbol val="dash"/>
                  <c:size val="6"/>
                  <c:spPr>
                    <a:solidFill>
                      <a:schemeClr val="accent3">
                        <a:lumMod val="60000"/>
                      </a:schemeClr>
                    </a:solidFill>
                    <a:ln w="9525">
                      <a:solidFill>
                        <a:schemeClr val="accent3">
                          <a:lumMod val="60000"/>
                        </a:schemeClr>
                      </a:solidFill>
                      <a:round/>
                    </a:ln>
                    <a:effectLst/>
                  </c:spPr>
                </c:marker>
                <c:cat>
                  <c:strRef>
                    <c:extLst xmlns:c15="http://schemas.microsoft.com/office/drawing/2012/chart">
                      <c:ext xmlns:c15="http://schemas.microsoft.com/office/drawing/2012/chart" uri="{02D57815-91ED-43cb-92C2-25804820EDAC}">
                        <c15:formulaRef>
                          <c15:sqref>AB!$E$28:$F$28</c15:sqref>
                        </c15:formulaRef>
                      </c:ext>
                    </c:extLst>
                    <c:strCache>
                      <c:ptCount val="2"/>
                      <c:pt idx="0">
                        <c:v>Unweighted</c:v>
                      </c:pt>
                      <c:pt idx="1">
                        <c:v>Weighted</c:v>
                      </c:pt>
                    </c:strCache>
                  </c:strRef>
                </c:cat>
                <c:val>
                  <c:numRef>
                    <c:extLst xmlns:c15="http://schemas.microsoft.com/office/drawing/2012/chart">
                      <c:ext xmlns:c15="http://schemas.microsoft.com/office/drawing/2012/chart" uri="{02D57815-91ED-43cb-92C2-25804820EDAC}">
                        <c15:formulaRef>
                          <c15:sqref>ASD_1Y!#REF!</c15:sqref>
                        </c15:formulaRef>
                      </c:ext>
                    </c:extLst>
                    <c:numCache>
                      <c:formatCode>General</c:formatCode>
                      <c:ptCount val="1"/>
                      <c:pt idx="0">
                        <c:v>1</c:v>
                      </c:pt>
                    </c:numCache>
                  </c:numRef>
                </c:val>
                <c:smooth val="0"/>
              </c15:ser>
            </c15:filteredLineSeries>
            <c15:filteredLineSeries>
              <c15:ser>
                <c:idx val="9"/>
                <c:order val="9"/>
                <c:tx>
                  <c:strRef>
                    <c:extLst xmlns:c15="http://schemas.microsoft.com/office/drawing/2012/chart">
                      <c:ext xmlns:c15="http://schemas.microsoft.com/office/drawing/2012/chart" uri="{02D57815-91ED-43cb-92C2-25804820EDAC}">
                        <c15:formulaRef>
                          <c15:sqref>ASD_1Y!#REF!</c15:sqref>
                        </c15:formulaRef>
                      </c:ext>
                    </c:extLst>
                    <c:strCache>
                      <c:ptCount val="1"/>
                      <c:pt idx="0">
                        <c:v>#REF!</c:v>
                      </c:pt>
                    </c:strCache>
                  </c:strRef>
                </c:tx>
                <c:spPr>
                  <a:ln w="22225" cap="rnd">
                    <a:solidFill>
                      <a:schemeClr val="accent4">
                        <a:lumMod val="60000"/>
                      </a:schemeClr>
                    </a:solidFill>
                    <a:round/>
                  </a:ln>
                  <a:effectLst/>
                </c:spPr>
                <c:marker>
                  <c:symbol val="diamond"/>
                  <c:size val="6"/>
                  <c:spPr>
                    <a:solidFill>
                      <a:schemeClr val="accent4">
                        <a:lumMod val="60000"/>
                      </a:schemeClr>
                    </a:solidFill>
                    <a:ln w="9525">
                      <a:solidFill>
                        <a:schemeClr val="accent4">
                          <a:lumMod val="60000"/>
                        </a:schemeClr>
                      </a:solidFill>
                      <a:round/>
                    </a:ln>
                    <a:effectLst/>
                  </c:spPr>
                </c:marker>
                <c:cat>
                  <c:strRef>
                    <c:extLst xmlns:c15="http://schemas.microsoft.com/office/drawing/2012/chart">
                      <c:ext xmlns:c15="http://schemas.microsoft.com/office/drawing/2012/chart" uri="{02D57815-91ED-43cb-92C2-25804820EDAC}">
                        <c15:formulaRef>
                          <c15:sqref>AB!$E$28:$F$28</c15:sqref>
                        </c15:formulaRef>
                      </c:ext>
                    </c:extLst>
                    <c:strCache>
                      <c:ptCount val="2"/>
                      <c:pt idx="0">
                        <c:v>Unweighted</c:v>
                      </c:pt>
                      <c:pt idx="1">
                        <c:v>Weighted</c:v>
                      </c:pt>
                    </c:strCache>
                  </c:strRef>
                </c:cat>
                <c:val>
                  <c:numRef>
                    <c:extLst xmlns:c15="http://schemas.microsoft.com/office/drawing/2012/chart">
                      <c:ext xmlns:c15="http://schemas.microsoft.com/office/drawing/2012/chart" uri="{02D57815-91ED-43cb-92C2-25804820EDAC}">
                        <c15:formulaRef>
                          <c15:sqref>ASD_1Y!#REF!</c15:sqref>
                        </c15:formulaRef>
                      </c:ext>
                    </c:extLst>
                    <c:numCache>
                      <c:formatCode>General</c:formatCode>
                      <c:ptCount val="1"/>
                      <c:pt idx="0">
                        <c:v>1</c:v>
                      </c:pt>
                    </c:numCache>
                  </c:numRef>
                </c:val>
                <c:smooth val="0"/>
              </c15:ser>
            </c15:filteredLineSeries>
            <c15:filteredLineSeries>
              <c15:ser>
                <c:idx val="10"/>
                <c:order val="10"/>
                <c:tx>
                  <c:strRef>
                    <c:extLst xmlns:c15="http://schemas.microsoft.com/office/drawing/2012/chart">
                      <c:ext xmlns:c15="http://schemas.microsoft.com/office/drawing/2012/chart" uri="{02D57815-91ED-43cb-92C2-25804820EDAC}">
                        <c15:formulaRef>
                          <c15:sqref>ASD_1Y!#REF!</c15:sqref>
                        </c15:formulaRef>
                      </c:ext>
                    </c:extLst>
                    <c:strCache>
                      <c:ptCount val="1"/>
                      <c:pt idx="0">
                        <c:v>#REF!</c:v>
                      </c:pt>
                    </c:strCache>
                  </c:strRef>
                </c:tx>
                <c:spPr>
                  <a:ln w="22225" cap="rnd">
                    <a:solidFill>
                      <a:schemeClr val="accent5">
                        <a:lumMod val="60000"/>
                      </a:schemeClr>
                    </a:solidFill>
                    <a:round/>
                  </a:ln>
                  <a:effectLst/>
                </c:spPr>
                <c:marker>
                  <c:symbol val="square"/>
                  <c:size val="6"/>
                  <c:spPr>
                    <a:solidFill>
                      <a:schemeClr val="accent5">
                        <a:lumMod val="60000"/>
                      </a:schemeClr>
                    </a:solidFill>
                    <a:ln w="9525">
                      <a:solidFill>
                        <a:schemeClr val="accent5">
                          <a:lumMod val="60000"/>
                        </a:schemeClr>
                      </a:solidFill>
                      <a:round/>
                    </a:ln>
                    <a:effectLst/>
                  </c:spPr>
                </c:marker>
                <c:cat>
                  <c:strRef>
                    <c:extLst xmlns:c15="http://schemas.microsoft.com/office/drawing/2012/chart">
                      <c:ext xmlns:c15="http://schemas.microsoft.com/office/drawing/2012/chart" uri="{02D57815-91ED-43cb-92C2-25804820EDAC}">
                        <c15:formulaRef>
                          <c15:sqref>AB!$E$28:$F$28</c15:sqref>
                        </c15:formulaRef>
                      </c:ext>
                    </c:extLst>
                    <c:strCache>
                      <c:ptCount val="2"/>
                      <c:pt idx="0">
                        <c:v>Unweighted</c:v>
                      </c:pt>
                      <c:pt idx="1">
                        <c:v>Weighted</c:v>
                      </c:pt>
                    </c:strCache>
                  </c:strRef>
                </c:cat>
                <c:val>
                  <c:numRef>
                    <c:extLst xmlns:c15="http://schemas.microsoft.com/office/drawing/2012/chart">
                      <c:ext xmlns:c15="http://schemas.microsoft.com/office/drawing/2012/chart" uri="{02D57815-91ED-43cb-92C2-25804820EDAC}">
                        <c15:formulaRef>
                          <c15:sqref>ASD_1Y!#REF!</c15:sqref>
                        </c15:formulaRef>
                      </c:ext>
                    </c:extLst>
                    <c:numCache>
                      <c:formatCode>General</c:formatCode>
                      <c:ptCount val="1"/>
                      <c:pt idx="0">
                        <c:v>1</c:v>
                      </c:pt>
                    </c:numCache>
                  </c:numRef>
                </c:val>
                <c:smooth val="0"/>
              </c15:ser>
            </c15:filteredLineSeries>
            <c15:filteredLineSeries>
              <c15:ser>
                <c:idx val="11"/>
                <c:order val="11"/>
                <c:tx>
                  <c:strRef>
                    <c:extLst xmlns:c15="http://schemas.microsoft.com/office/drawing/2012/chart">
                      <c:ext xmlns:c15="http://schemas.microsoft.com/office/drawing/2012/chart" uri="{02D57815-91ED-43cb-92C2-25804820EDAC}">
                        <c15:formulaRef>
                          <c15:sqref>ASD_1Y!#REF!</c15:sqref>
                        </c15:formulaRef>
                      </c:ext>
                    </c:extLst>
                    <c:strCache>
                      <c:ptCount val="1"/>
                      <c:pt idx="0">
                        <c:v>#REF!</c:v>
                      </c:pt>
                    </c:strCache>
                  </c:strRef>
                </c:tx>
                <c:spPr>
                  <a:ln w="22225" cap="rnd">
                    <a:solidFill>
                      <a:schemeClr val="accent6">
                        <a:lumMod val="60000"/>
                      </a:schemeClr>
                    </a:solidFill>
                    <a:round/>
                  </a:ln>
                  <a:effectLst/>
                </c:spPr>
                <c:marker>
                  <c:symbol val="triangle"/>
                  <c:size val="6"/>
                  <c:spPr>
                    <a:solidFill>
                      <a:schemeClr val="accent6">
                        <a:lumMod val="60000"/>
                      </a:schemeClr>
                    </a:solidFill>
                    <a:ln w="9525">
                      <a:solidFill>
                        <a:schemeClr val="accent6">
                          <a:lumMod val="60000"/>
                        </a:schemeClr>
                      </a:solidFill>
                      <a:round/>
                    </a:ln>
                    <a:effectLst/>
                  </c:spPr>
                </c:marker>
                <c:cat>
                  <c:strRef>
                    <c:extLst xmlns:c15="http://schemas.microsoft.com/office/drawing/2012/chart">
                      <c:ext xmlns:c15="http://schemas.microsoft.com/office/drawing/2012/chart" uri="{02D57815-91ED-43cb-92C2-25804820EDAC}">
                        <c15:formulaRef>
                          <c15:sqref>AB!$E$28:$F$28</c15:sqref>
                        </c15:formulaRef>
                      </c:ext>
                    </c:extLst>
                    <c:strCache>
                      <c:ptCount val="2"/>
                      <c:pt idx="0">
                        <c:v>Unweighted</c:v>
                      </c:pt>
                      <c:pt idx="1">
                        <c:v>Weighted</c:v>
                      </c:pt>
                    </c:strCache>
                  </c:strRef>
                </c:cat>
                <c:val>
                  <c:numRef>
                    <c:extLst xmlns:c15="http://schemas.microsoft.com/office/drawing/2012/chart">
                      <c:ext xmlns:c15="http://schemas.microsoft.com/office/drawing/2012/chart" uri="{02D57815-91ED-43cb-92C2-25804820EDAC}">
                        <c15:formulaRef>
                          <c15:sqref>ASD_1Y!#REF!</c15:sqref>
                        </c15:formulaRef>
                      </c:ext>
                    </c:extLst>
                    <c:numCache>
                      <c:formatCode>General</c:formatCode>
                      <c:ptCount val="1"/>
                      <c:pt idx="0">
                        <c:v>1</c:v>
                      </c:pt>
                    </c:numCache>
                  </c:numRef>
                </c:val>
                <c:smooth val="0"/>
              </c15:ser>
            </c15:filteredLineSeries>
            <c15:filteredLineSeries>
              <c15:ser>
                <c:idx val="12"/>
                <c:order val="12"/>
                <c:tx>
                  <c:strRef>
                    <c:extLst xmlns:c15="http://schemas.microsoft.com/office/drawing/2012/chart">
                      <c:ext xmlns:c15="http://schemas.microsoft.com/office/drawing/2012/chart" uri="{02D57815-91ED-43cb-92C2-25804820EDAC}">
                        <c15:formulaRef>
                          <c15:sqref>ASD_1Y!#REF!</c15:sqref>
                        </c15:formulaRef>
                      </c:ext>
                    </c:extLst>
                    <c:strCache>
                      <c:ptCount val="1"/>
                      <c:pt idx="0">
                        <c:v>#REF!</c:v>
                      </c:pt>
                    </c:strCache>
                  </c:strRef>
                </c:tx>
                <c:spPr>
                  <a:ln w="22225" cap="rnd">
                    <a:solidFill>
                      <a:schemeClr val="accent1">
                        <a:lumMod val="80000"/>
                        <a:lumOff val="20000"/>
                      </a:schemeClr>
                    </a:solidFill>
                    <a:round/>
                  </a:ln>
                  <a:effectLst/>
                </c:spPr>
                <c:marker>
                  <c:symbol val="x"/>
                  <c:size val="6"/>
                  <c:spPr>
                    <a:noFill/>
                    <a:ln w="9525">
                      <a:solidFill>
                        <a:schemeClr val="accent1">
                          <a:lumMod val="80000"/>
                          <a:lumOff val="20000"/>
                        </a:schemeClr>
                      </a:solidFill>
                      <a:round/>
                    </a:ln>
                    <a:effectLst/>
                  </c:spPr>
                </c:marker>
                <c:cat>
                  <c:strRef>
                    <c:extLst xmlns:c15="http://schemas.microsoft.com/office/drawing/2012/chart">
                      <c:ext xmlns:c15="http://schemas.microsoft.com/office/drawing/2012/chart" uri="{02D57815-91ED-43cb-92C2-25804820EDAC}">
                        <c15:formulaRef>
                          <c15:sqref>AB!$E$28:$F$28</c15:sqref>
                        </c15:formulaRef>
                      </c:ext>
                    </c:extLst>
                    <c:strCache>
                      <c:ptCount val="2"/>
                      <c:pt idx="0">
                        <c:v>Unweighted</c:v>
                      </c:pt>
                      <c:pt idx="1">
                        <c:v>Weighted</c:v>
                      </c:pt>
                    </c:strCache>
                  </c:strRef>
                </c:cat>
                <c:val>
                  <c:numRef>
                    <c:extLst xmlns:c15="http://schemas.microsoft.com/office/drawing/2012/chart">
                      <c:ext xmlns:c15="http://schemas.microsoft.com/office/drawing/2012/chart" uri="{02D57815-91ED-43cb-92C2-25804820EDAC}">
                        <c15:formulaRef>
                          <c15:sqref>ASD_1Y!#REF!</c15:sqref>
                        </c15:formulaRef>
                      </c:ext>
                    </c:extLst>
                    <c:numCache>
                      <c:formatCode>General</c:formatCode>
                      <c:ptCount val="1"/>
                      <c:pt idx="0">
                        <c:v>1</c:v>
                      </c:pt>
                    </c:numCache>
                  </c:numRef>
                </c:val>
                <c:smooth val="0"/>
              </c15:ser>
            </c15:filteredLineSeries>
          </c:ext>
        </c:extLst>
      </c:lineChart>
      <c:catAx>
        <c:axId val="-307092816"/>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cap="all" spc="120" normalizeH="0" baseline="0">
                <a:solidFill>
                  <a:schemeClr val="tx1">
                    <a:lumMod val="65000"/>
                    <a:lumOff val="35000"/>
                  </a:schemeClr>
                </a:solidFill>
                <a:latin typeface="+mn-lt"/>
                <a:ea typeface="+mn-ea"/>
                <a:cs typeface="+mn-cs"/>
              </a:defRPr>
            </a:pPr>
            <a:endParaRPr lang="ko-KR"/>
          </a:p>
        </c:txPr>
        <c:crossAx val="-490459744"/>
        <c:crosses val="autoZero"/>
        <c:auto val="1"/>
        <c:lblAlgn val="ctr"/>
        <c:lblOffset val="100"/>
        <c:noMultiLvlLbl val="0"/>
      </c:catAx>
      <c:valAx>
        <c:axId val="-490459744"/>
        <c:scaling>
          <c:orientation val="minMax"/>
        </c:scaling>
        <c:delete val="0"/>
        <c:axPos val="l"/>
        <c:numFmt formatCode="General" sourceLinked="1"/>
        <c:majorTickMark val="none"/>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ko-KR"/>
          </a:p>
        </c:txPr>
        <c:crossAx val="-307092816"/>
        <c:crosses val="autoZero"/>
        <c:crossBetween val="between"/>
      </c:valAx>
      <c:spPr>
        <a:noFill/>
        <a:ln>
          <a:noFill/>
        </a:ln>
        <a:effectLst/>
      </c:spPr>
    </c:plotArea>
    <c:legend>
      <c:legendPos val="t"/>
      <c:layout>
        <c:manualLayout>
          <c:xMode val="edge"/>
          <c:yMode val="edge"/>
          <c:x val="0.19584085934945031"/>
          <c:y val="1.5628292813763261E-3"/>
          <c:w val="0.73839356618884178"/>
          <c:h val="0.20430855852637295"/>
        </c:manualLayout>
      </c:layout>
      <c:overlay val="1"/>
      <c:spPr>
        <a:noFill/>
        <a:ln>
          <a:noFill/>
        </a:ln>
        <a:effectLst/>
      </c:spPr>
      <c:txPr>
        <a:bodyPr rot="0" spcFirstLastPara="1" vertOverflow="ellipsis" vert="horz" wrap="square" anchor="ctr" anchorCtr="1"/>
        <a:lstStyle/>
        <a:p>
          <a:pPr>
            <a:defRPr sz="1100" b="0" i="0" u="none" strike="noStrike" kern="1200" baseline="0">
              <a:solidFill>
                <a:schemeClr val="tx1">
                  <a:lumMod val="65000"/>
                  <a:lumOff val="35000"/>
                </a:schemeClr>
              </a:solidFill>
              <a:latin typeface="+mn-lt"/>
              <a:ea typeface="+mn-ea"/>
              <a:cs typeface="+mn-cs"/>
            </a:defRPr>
          </a:pPr>
          <a:endParaRPr lang="ko-KR"/>
        </a:p>
      </c:txPr>
    </c:legend>
    <c:plotVisOnly val="1"/>
    <c:dispBlanksAs val="gap"/>
    <c:showDLblsOverMax val="0"/>
  </c:chart>
  <c:spPr>
    <a:solidFill>
      <a:schemeClr val="lt1"/>
    </a:solidFill>
    <a:ln w="9525" cap="flat" cmpd="sng" algn="ctr">
      <a:solidFill>
        <a:schemeClr val="tx1">
          <a:lumMod val="15000"/>
          <a:lumOff val="85000"/>
        </a:schemeClr>
      </a:solidFill>
      <a:round/>
    </a:ln>
    <a:effectLst/>
  </c:spPr>
  <c:txPr>
    <a:bodyPr/>
    <a:lstStyle/>
    <a:p>
      <a:pPr>
        <a:defRPr/>
      </a:pPr>
      <a:endParaRPr lang="ko-KR"/>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ko-K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cap="all" spc="120" normalizeH="0" baseline="0">
                <a:solidFill>
                  <a:schemeClr val="tx1">
                    <a:lumMod val="65000"/>
                    <a:lumOff val="35000"/>
                  </a:schemeClr>
                </a:solidFill>
                <a:latin typeface="+mn-lt"/>
                <a:ea typeface="+mn-ea"/>
                <a:cs typeface="+mn-cs"/>
              </a:defRPr>
            </a:pPr>
            <a:endParaRPr lang="ko-KR"/>
          </a:p>
        </c:rich>
      </c:tx>
      <c:overlay val="0"/>
      <c:spPr>
        <a:noFill/>
        <a:ln>
          <a:noFill/>
        </a:ln>
        <a:effectLst/>
      </c:spPr>
      <c:txPr>
        <a:bodyPr rot="0" spcFirstLastPara="1" vertOverflow="ellipsis" vert="horz" wrap="square" anchor="ctr" anchorCtr="1"/>
        <a:lstStyle/>
        <a:p>
          <a:pPr>
            <a:defRPr sz="1600" b="1" i="0" u="none" strike="noStrike" kern="1200" cap="all" spc="120" normalizeH="0" baseline="0">
              <a:solidFill>
                <a:schemeClr val="tx1">
                  <a:lumMod val="65000"/>
                  <a:lumOff val="35000"/>
                </a:schemeClr>
              </a:solidFill>
              <a:latin typeface="+mn-lt"/>
              <a:ea typeface="+mn-ea"/>
              <a:cs typeface="+mn-cs"/>
            </a:defRPr>
          </a:pPr>
          <a:endParaRPr lang="ko-KR"/>
        </a:p>
      </c:txPr>
    </c:title>
    <c:autoTitleDeleted val="0"/>
    <c:plotArea>
      <c:layout>
        <c:manualLayout>
          <c:layoutTarget val="inner"/>
          <c:xMode val="edge"/>
          <c:yMode val="edge"/>
          <c:x val="0.11456609325108247"/>
          <c:y val="6.704002743758665E-2"/>
          <c:w val="0.93904042519102671"/>
          <c:h val="0.86326940225054694"/>
        </c:manualLayout>
      </c:layout>
      <c:lineChart>
        <c:grouping val="standard"/>
        <c:varyColors val="0"/>
        <c:ser>
          <c:idx val="0"/>
          <c:order val="0"/>
          <c:tx>
            <c:strRef>
              <c:f>BC!$D$29</c:f>
              <c:strCache>
                <c:ptCount val="1"/>
                <c:pt idx="0">
                  <c:v>Age</c:v>
                </c:pt>
              </c:strCache>
            </c:strRef>
          </c:tx>
          <c:spPr>
            <a:ln w="22225" cap="rnd">
              <a:solidFill>
                <a:schemeClr val="accent1"/>
              </a:solidFill>
              <a:round/>
            </a:ln>
            <a:effectLst/>
          </c:spPr>
          <c:marker>
            <c:symbol val="diamond"/>
            <c:size val="6"/>
            <c:spPr>
              <a:solidFill>
                <a:schemeClr val="accent1"/>
              </a:solidFill>
              <a:ln w="9525">
                <a:solidFill>
                  <a:schemeClr val="accent1"/>
                </a:solidFill>
                <a:round/>
              </a:ln>
              <a:effectLst/>
            </c:spPr>
          </c:marker>
          <c:cat>
            <c:strRef>
              <c:f>BC!$E$28:$F$28</c:f>
              <c:strCache>
                <c:ptCount val="2"/>
                <c:pt idx="0">
                  <c:v>Unweighted</c:v>
                </c:pt>
                <c:pt idx="1">
                  <c:v>Weighted</c:v>
                </c:pt>
              </c:strCache>
            </c:strRef>
          </c:cat>
          <c:val>
            <c:numRef>
              <c:f>BC!$E$29:$F$29</c:f>
              <c:numCache>
                <c:formatCode>General</c:formatCode>
                <c:ptCount val="2"/>
                <c:pt idx="0">
                  <c:v>0.313</c:v>
                </c:pt>
                <c:pt idx="1">
                  <c:v>4.1000000000000002E-2</c:v>
                </c:pt>
              </c:numCache>
            </c:numRef>
          </c:val>
          <c:smooth val="0"/>
        </c:ser>
        <c:ser>
          <c:idx val="1"/>
          <c:order val="1"/>
          <c:tx>
            <c:strRef>
              <c:f>BC!$D$30</c:f>
              <c:strCache>
                <c:ptCount val="1"/>
                <c:pt idx="0">
                  <c:v>Sex</c:v>
                </c:pt>
              </c:strCache>
            </c:strRef>
          </c:tx>
          <c:spPr>
            <a:ln w="22225" cap="rnd">
              <a:solidFill>
                <a:schemeClr val="accent2"/>
              </a:solidFill>
              <a:round/>
            </a:ln>
            <a:effectLst/>
          </c:spPr>
          <c:marker>
            <c:symbol val="square"/>
            <c:size val="6"/>
            <c:spPr>
              <a:solidFill>
                <a:schemeClr val="accent2"/>
              </a:solidFill>
              <a:ln w="9525">
                <a:solidFill>
                  <a:schemeClr val="accent2"/>
                </a:solidFill>
                <a:round/>
              </a:ln>
              <a:effectLst/>
            </c:spPr>
          </c:marker>
          <c:cat>
            <c:strRef>
              <c:f>BC!$E$28:$F$28</c:f>
              <c:strCache>
                <c:ptCount val="2"/>
                <c:pt idx="0">
                  <c:v>Unweighted</c:v>
                </c:pt>
                <c:pt idx="1">
                  <c:v>Weighted</c:v>
                </c:pt>
              </c:strCache>
            </c:strRef>
          </c:cat>
          <c:val>
            <c:numRef>
              <c:f>BC!$E$30:$F$30</c:f>
              <c:numCache>
                <c:formatCode>General</c:formatCode>
                <c:ptCount val="2"/>
                <c:pt idx="0">
                  <c:v>0.26</c:v>
                </c:pt>
                <c:pt idx="1">
                  <c:v>2.3E-2</c:v>
                </c:pt>
              </c:numCache>
            </c:numRef>
          </c:val>
          <c:smooth val="0"/>
        </c:ser>
        <c:ser>
          <c:idx val="2"/>
          <c:order val="2"/>
          <c:tx>
            <c:strRef>
              <c:f>BC!$D$31</c:f>
              <c:strCache>
                <c:ptCount val="1"/>
                <c:pt idx="0">
                  <c:v>BMI</c:v>
                </c:pt>
              </c:strCache>
            </c:strRef>
          </c:tx>
          <c:spPr>
            <a:ln w="22225" cap="rnd">
              <a:solidFill>
                <a:schemeClr val="accent3"/>
              </a:solidFill>
              <a:round/>
            </a:ln>
            <a:effectLst/>
          </c:spPr>
          <c:marker>
            <c:symbol val="triangle"/>
            <c:size val="6"/>
            <c:spPr>
              <a:solidFill>
                <a:schemeClr val="accent3"/>
              </a:solidFill>
              <a:ln w="9525">
                <a:solidFill>
                  <a:schemeClr val="accent3"/>
                </a:solidFill>
                <a:round/>
              </a:ln>
              <a:effectLst/>
            </c:spPr>
          </c:marker>
          <c:cat>
            <c:strRef>
              <c:f>BC!$E$28:$F$28</c:f>
              <c:strCache>
                <c:ptCount val="2"/>
                <c:pt idx="0">
                  <c:v>Unweighted</c:v>
                </c:pt>
                <c:pt idx="1">
                  <c:v>Weighted</c:v>
                </c:pt>
              </c:strCache>
            </c:strRef>
          </c:cat>
          <c:val>
            <c:numRef>
              <c:f>BC!$E$31:$F$31</c:f>
              <c:numCache>
                <c:formatCode>General</c:formatCode>
                <c:ptCount val="2"/>
                <c:pt idx="0">
                  <c:v>0.29399999999999998</c:v>
                </c:pt>
                <c:pt idx="1">
                  <c:v>0.05</c:v>
                </c:pt>
              </c:numCache>
            </c:numRef>
          </c:val>
          <c:smooth val="0"/>
        </c:ser>
        <c:ser>
          <c:idx val="3"/>
          <c:order val="3"/>
          <c:tx>
            <c:strRef>
              <c:f>BC!$D$32</c:f>
              <c:strCache>
                <c:ptCount val="1"/>
                <c:pt idx="0">
                  <c:v>CCI ≥ 6</c:v>
                </c:pt>
              </c:strCache>
            </c:strRef>
          </c:tx>
          <c:spPr>
            <a:ln w="22225" cap="rnd">
              <a:solidFill>
                <a:schemeClr val="accent4"/>
              </a:solidFill>
              <a:round/>
            </a:ln>
            <a:effectLst/>
          </c:spPr>
          <c:marker>
            <c:symbol val="x"/>
            <c:size val="6"/>
            <c:spPr>
              <a:noFill/>
              <a:ln w="9525">
                <a:solidFill>
                  <a:schemeClr val="accent4"/>
                </a:solidFill>
                <a:round/>
              </a:ln>
              <a:effectLst/>
            </c:spPr>
          </c:marker>
          <c:cat>
            <c:strRef>
              <c:f>BC!$E$28:$F$28</c:f>
              <c:strCache>
                <c:ptCount val="2"/>
                <c:pt idx="0">
                  <c:v>Unweighted</c:v>
                </c:pt>
                <c:pt idx="1">
                  <c:v>Weighted</c:v>
                </c:pt>
              </c:strCache>
            </c:strRef>
          </c:cat>
          <c:val>
            <c:numRef>
              <c:f>BC!$E$32:$F$32</c:f>
              <c:numCache>
                <c:formatCode>General</c:formatCode>
                <c:ptCount val="2"/>
                <c:pt idx="0">
                  <c:v>0.09</c:v>
                </c:pt>
                <c:pt idx="1">
                  <c:v>0.21</c:v>
                </c:pt>
              </c:numCache>
            </c:numRef>
          </c:val>
          <c:smooth val="0"/>
        </c:ser>
        <c:ser>
          <c:idx val="4"/>
          <c:order val="4"/>
          <c:tx>
            <c:strRef>
              <c:f>BC!$D$33</c:f>
              <c:strCache>
                <c:ptCount val="1"/>
                <c:pt idx="0">
                  <c:v>ALT</c:v>
                </c:pt>
              </c:strCache>
            </c:strRef>
          </c:tx>
          <c:spPr>
            <a:ln w="22225" cap="rnd">
              <a:solidFill>
                <a:schemeClr val="accent5"/>
              </a:solidFill>
              <a:round/>
            </a:ln>
            <a:effectLst/>
          </c:spPr>
          <c:marker>
            <c:symbol val="star"/>
            <c:size val="6"/>
            <c:spPr>
              <a:noFill/>
              <a:ln w="9525">
                <a:solidFill>
                  <a:schemeClr val="accent5"/>
                </a:solidFill>
                <a:round/>
              </a:ln>
              <a:effectLst/>
            </c:spPr>
          </c:marker>
          <c:cat>
            <c:strRef>
              <c:f>BC!$E$28:$F$28</c:f>
              <c:strCache>
                <c:ptCount val="2"/>
                <c:pt idx="0">
                  <c:v>Unweighted</c:v>
                </c:pt>
                <c:pt idx="1">
                  <c:v>Weighted</c:v>
                </c:pt>
              </c:strCache>
            </c:strRef>
          </c:cat>
          <c:val>
            <c:numRef>
              <c:f>BC!$E$33:$F$33</c:f>
              <c:numCache>
                <c:formatCode>General</c:formatCode>
                <c:ptCount val="2"/>
                <c:pt idx="0">
                  <c:v>6.9000000000000006E-2</c:v>
                </c:pt>
                <c:pt idx="1">
                  <c:v>0.10100000000000001</c:v>
                </c:pt>
              </c:numCache>
            </c:numRef>
          </c:val>
          <c:smooth val="0"/>
        </c:ser>
        <c:ser>
          <c:idx val="5"/>
          <c:order val="5"/>
          <c:tx>
            <c:strRef>
              <c:f>BC!$D$34</c:f>
              <c:strCache>
                <c:ptCount val="1"/>
                <c:pt idx="0">
                  <c:v>Bismuth Type</c:v>
                </c:pt>
              </c:strCache>
            </c:strRef>
          </c:tx>
          <c:spPr>
            <a:ln w="22225" cap="rnd">
              <a:solidFill>
                <a:schemeClr val="accent6"/>
              </a:solidFill>
              <a:round/>
            </a:ln>
            <a:effectLst/>
          </c:spPr>
          <c:marker>
            <c:symbol val="circle"/>
            <c:size val="6"/>
            <c:spPr>
              <a:solidFill>
                <a:schemeClr val="accent6"/>
              </a:solidFill>
              <a:ln w="9525">
                <a:solidFill>
                  <a:schemeClr val="accent6"/>
                </a:solidFill>
                <a:round/>
              </a:ln>
              <a:effectLst/>
            </c:spPr>
          </c:marker>
          <c:cat>
            <c:strRef>
              <c:f>BC!$E$28:$F$28</c:f>
              <c:strCache>
                <c:ptCount val="2"/>
                <c:pt idx="0">
                  <c:v>Unweighted</c:v>
                </c:pt>
                <c:pt idx="1">
                  <c:v>Weighted</c:v>
                </c:pt>
              </c:strCache>
            </c:strRef>
          </c:cat>
          <c:val>
            <c:numRef>
              <c:f>BC!$E$34:$F$34</c:f>
              <c:numCache>
                <c:formatCode>General</c:formatCode>
                <c:ptCount val="2"/>
                <c:pt idx="0">
                  <c:v>0.56399999999999995</c:v>
                </c:pt>
                <c:pt idx="1">
                  <c:v>0.113</c:v>
                </c:pt>
              </c:numCache>
            </c:numRef>
          </c:val>
          <c:smooth val="0"/>
        </c:ser>
        <c:ser>
          <c:idx val="6"/>
          <c:order val="6"/>
          <c:tx>
            <c:strRef>
              <c:f>BC!$D$35</c:f>
              <c:strCache>
                <c:ptCount val="1"/>
                <c:pt idx="0">
                  <c:v>CA19-9 </c:v>
                </c:pt>
              </c:strCache>
            </c:strRef>
          </c:tx>
          <c:spPr>
            <a:ln w="22225" cap="rnd">
              <a:solidFill>
                <a:schemeClr val="accent1">
                  <a:lumMod val="60000"/>
                </a:schemeClr>
              </a:solidFill>
              <a:round/>
            </a:ln>
            <a:effectLst/>
          </c:spPr>
          <c:marker>
            <c:symbol val="plus"/>
            <c:size val="6"/>
            <c:spPr>
              <a:noFill/>
              <a:ln w="9525">
                <a:solidFill>
                  <a:schemeClr val="accent1">
                    <a:lumMod val="60000"/>
                  </a:schemeClr>
                </a:solidFill>
                <a:round/>
              </a:ln>
              <a:effectLst/>
            </c:spPr>
          </c:marker>
          <c:cat>
            <c:strRef>
              <c:f>BC!$E$28:$F$28</c:f>
              <c:strCache>
                <c:ptCount val="2"/>
                <c:pt idx="0">
                  <c:v>Unweighted</c:v>
                </c:pt>
                <c:pt idx="1">
                  <c:v>Weighted</c:v>
                </c:pt>
              </c:strCache>
            </c:strRef>
          </c:cat>
          <c:val>
            <c:numRef>
              <c:f>BC!$E$35:$F$35</c:f>
              <c:numCache>
                <c:formatCode>General</c:formatCode>
                <c:ptCount val="2"/>
                <c:pt idx="0">
                  <c:v>7.5999999999999998E-2</c:v>
                </c:pt>
                <c:pt idx="1">
                  <c:v>0.10100000000000001</c:v>
                </c:pt>
              </c:numCache>
            </c:numRef>
          </c:val>
          <c:smooth val="0"/>
        </c:ser>
        <c:dLbls>
          <c:showLegendKey val="0"/>
          <c:showVal val="0"/>
          <c:showCatName val="0"/>
          <c:showSerName val="0"/>
          <c:showPercent val="0"/>
          <c:showBubbleSize val="0"/>
        </c:dLbls>
        <c:marker val="1"/>
        <c:smooth val="0"/>
        <c:axId val="-490461920"/>
        <c:axId val="-123841024"/>
        <c:extLst>
          <c:ext xmlns:c15="http://schemas.microsoft.com/office/drawing/2012/chart" uri="{02D57815-91ED-43cb-92C2-25804820EDAC}">
            <c15:filteredLineSeries>
              <c15:ser>
                <c:idx val="7"/>
                <c:order val="7"/>
                <c:tx>
                  <c:strRef>
                    <c:extLst>
                      <c:ext uri="{02D57815-91ED-43cb-92C2-25804820EDAC}">
                        <c15:formulaRef>
                          <c15:sqref>ASD_1Y!#REF!</c15:sqref>
                        </c15:formulaRef>
                      </c:ext>
                    </c:extLst>
                    <c:strCache>
                      <c:ptCount val="1"/>
                      <c:pt idx="0">
                        <c:v>#REF!</c:v>
                      </c:pt>
                    </c:strCache>
                  </c:strRef>
                </c:tx>
                <c:spPr>
                  <a:ln w="22225" cap="rnd">
                    <a:solidFill>
                      <a:schemeClr val="accent2">
                        <a:lumMod val="60000"/>
                      </a:schemeClr>
                    </a:solidFill>
                    <a:round/>
                  </a:ln>
                  <a:effectLst/>
                </c:spPr>
                <c:marker>
                  <c:symbol val="dot"/>
                  <c:size val="6"/>
                  <c:spPr>
                    <a:solidFill>
                      <a:schemeClr val="accent2">
                        <a:lumMod val="60000"/>
                      </a:schemeClr>
                    </a:solidFill>
                    <a:ln w="9525">
                      <a:solidFill>
                        <a:schemeClr val="accent2">
                          <a:lumMod val="60000"/>
                        </a:schemeClr>
                      </a:solidFill>
                      <a:round/>
                    </a:ln>
                    <a:effectLst/>
                  </c:spPr>
                </c:marker>
                <c:cat>
                  <c:strRef>
                    <c:extLst>
                      <c:ext uri="{02D57815-91ED-43cb-92C2-25804820EDAC}">
                        <c15:formulaRef>
                          <c15:sqref>BC!$E$28:$F$28</c15:sqref>
                        </c15:formulaRef>
                      </c:ext>
                    </c:extLst>
                    <c:strCache>
                      <c:ptCount val="2"/>
                      <c:pt idx="0">
                        <c:v>Unweighted</c:v>
                      </c:pt>
                      <c:pt idx="1">
                        <c:v>Weighted</c:v>
                      </c:pt>
                    </c:strCache>
                  </c:strRef>
                </c:cat>
                <c:val>
                  <c:numRef>
                    <c:extLst>
                      <c:ext uri="{02D57815-91ED-43cb-92C2-25804820EDAC}">
                        <c15:formulaRef>
                          <c15:sqref>ASD_1Y!#REF!</c15:sqref>
                        </c15:formulaRef>
                      </c:ext>
                    </c:extLst>
                    <c:numCache>
                      <c:formatCode>General</c:formatCode>
                      <c:ptCount val="1"/>
                      <c:pt idx="0">
                        <c:v>1</c:v>
                      </c:pt>
                    </c:numCache>
                  </c:numRef>
                </c:val>
                <c:smooth val="0"/>
              </c15:ser>
            </c15:filteredLineSeries>
            <c15:filteredLineSeries>
              <c15:ser>
                <c:idx val="8"/>
                <c:order val="8"/>
                <c:tx>
                  <c:strRef>
                    <c:extLst xmlns:c15="http://schemas.microsoft.com/office/drawing/2012/chart">
                      <c:ext xmlns:c15="http://schemas.microsoft.com/office/drawing/2012/chart" uri="{02D57815-91ED-43cb-92C2-25804820EDAC}">
                        <c15:formulaRef>
                          <c15:sqref>ASD_1Y!#REF!</c15:sqref>
                        </c15:formulaRef>
                      </c:ext>
                    </c:extLst>
                    <c:strCache>
                      <c:ptCount val="1"/>
                      <c:pt idx="0">
                        <c:v>#REF!</c:v>
                      </c:pt>
                    </c:strCache>
                  </c:strRef>
                </c:tx>
                <c:spPr>
                  <a:ln w="22225" cap="rnd">
                    <a:solidFill>
                      <a:schemeClr val="accent3">
                        <a:lumMod val="60000"/>
                      </a:schemeClr>
                    </a:solidFill>
                    <a:round/>
                  </a:ln>
                  <a:effectLst/>
                </c:spPr>
                <c:marker>
                  <c:symbol val="dash"/>
                  <c:size val="6"/>
                  <c:spPr>
                    <a:solidFill>
                      <a:schemeClr val="accent3">
                        <a:lumMod val="60000"/>
                      </a:schemeClr>
                    </a:solidFill>
                    <a:ln w="9525">
                      <a:solidFill>
                        <a:schemeClr val="accent3">
                          <a:lumMod val="60000"/>
                        </a:schemeClr>
                      </a:solidFill>
                      <a:round/>
                    </a:ln>
                    <a:effectLst/>
                  </c:spPr>
                </c:marker>
                <c:cat>
                  <c:strRef>
                    <c:extLst xmlns:c15="http://schemas.microsoft.com/office/drawing/2012/chart">
                      <c:ext xmlns:c15="http://schemas.microsoft.com/office/drawing/2012/chart" uri="{02D57815-91ED-43cb-92C2-25804820EDAC}">
                        <c15:formulaRef>
                          <c15:sqref>BC!$E$28:$F$28</c15:sqref>
                        </c15:formulaRef>
                      </c:ext>
                    </c:extLst>
                    <c:strCache>
                      <c:ptCount val="2"/>
                      <c:pt idx="0">
                        <c:v>Unweighted</c:v>
                      </c:pt>
                      <c:pt idx="1">
                        <c:v>Weighted</c:v>
                      </c:pt>
                    </c:strCache>
                  </c:strRef>
                </c:cat>
                <c:val>
                  <c:numRef>
                    <c:extLst xmlns:c15="http://schemas.microsoft.com/office/drawing/2012/chart">
                      <c:ext xmlns:c15="http://schemas.microsoft.com/office/drawing/2012/chart" uri="{02D57815-91ED-43cb-92C2-25804820EDAC}">
                        <c15:formulaRef>
                          <c15:sqref>ASD_1Y!#REF!</c15:sqref>
                        </c15:formulaRef>
                      </c:ext>
                    </c:extLst>
                    <c:numCache>
                      <c:formatCode>General</c:formatCode>
                      <c:ptCount val="1"/>
                      <c:pt idx="0">
                        <c:v>1</c:v>
                      </c:pt>
                    </c:numCache>
                  </c:numRef>
                </c:val>
                <c:smooth val="0"/>
              </c15:ser>
            </c15:filteredLineSeries>
            <c15:filteredLineSeries>
              <c15:ser>
                <c:idx val="9"/>
                <c:order val="9"/>
                <c:tx>
                  <c:strRef>
                    <c:extLst xmlns:c15="http://schemas.microsoft.com/office/drawing/2012/chart">
                      <c:ext xmlns:c15="http://schemas.microsoft.com/office/drawing/2012/chart" uri="{02D57815-91ED-43cb-92C2-25804820EDAC}">
                        <c15:formulaRef>
                          <c15:sqref>ASD_1Y!#REF!</c15:sqref>
                        </c15:formulaRef>
                      </c:ext>
                    </c:extLst>
                    <c:strCache>
                      <c:ptCount val="1"/>
                      <c:pt idx="0">
                        <c:v>#REF!</c:v>
                      </c:pt>
                    </c:strCache>
                  </c:strRef>
                </c:tx>
                <c:spPr>
                  <a:ln w="22225" cap="rnd">
                    <a:solidFill>
                      <a:schemeClr val="accent4">
                        <a:lumMod val="60000"/>
                      </a:schemeClr>
                    </a:solidFill>
                    <a:round/>
                  </a:ln>
                  <a:effectLst/>
                </c:spPr>
                <c:marker>
                  <c:symbol val="diamond"/>
                  <c:size val="6"/>
                  <c:spPr>
                    <a:solidFill>
                      <a:schemeClr val="accent4">
                        <a:lumMod val="60000"/>
                      </a:schemeClr>
                    </a:solidFill>
                    <a:ln w="9525">
                      <a:solidFill>
                        <a:schemeClr val="accent4">
                          <a:lumMod val="60000"/>
                        </a:schemeClr>
                      </a:solidFill>
                      <a:round/>
                    </a:ln>
                    <a:effectLst/>
                  </c:spPr>
                </c:marker>
                <c:cat>
                  <c:strRef>
                    <c:extLst xmlns:c15="http://schemas.microsoft.com/office/drawing/2012/chart">
                      <c:ext xmlns:c15="http://schemas.microsoft.com/office/drawing/2012/chart" uri="{02D57815-91ED-43cb-92C2-25804820EDAC}">
                        <c15:formulaRef>
                          <c15:sqref>BC!$E$28:$F$28</c15:sqref>
                        </c15:formulaRef>
                      </c:ext>
                    </c:extLst>
                    <c:strCache>
                      <c:ptCount val="2"/>
                      <c:pt idx="0">
                        <c:v>Unweighted</c:v>
                      </c:pt>
                      <c:pt idx="1">
                        <c:v>Weighted</c:v>
                      </c:pt>
                    </c:strCache>
                  </c:strRef>
                </c:cat>
                <c:val>
                  <c:numRef>
                    <c:extLst xmlns:c15="http://schemas.microsoft.com/office/drawing/2012/chart">
                      <c:ext xmlns:c15="http://schemas.microsoft.com/office/drawing/2012/chart" uri="{02D57815-91ED-43cb-92C2-25804820EDAC}">
                        <c15:formulaRef>
                          <c15:sqref>ASD_1Y!#REF!</c15:sqref>
                        </c15:formulaRef>
                      </c:ext>
                    </c:extLst>
                    <c:numCache>
                      <c:formatCode>General</c:formatCode>
                      <c:ptCount val="1"/>
                      <c:pt idx="0">
                        <c:v>1</c:v>
                      </c:pt>
                    </c:numCache>
                  </c:numRef>
                </c:val>
                <c:smooth val="0"/>
              </c15:ser>
            </c15:filteredLineSeries>
            <c15:filteredLineSeries>
              <c15:ser>
                <c:idx val="10"/>
                <c:order val="10"/>
                <c:tx>
                  <c:strRef>
                    <c:extLst xmlns:c15="http://schemas.microsoft.com/office/drawing/2012/chart">
                      <c:ext xmlns:c15="http://schemas.microsoft.com/office/drawing/2012/chart" uri="{02D57815-91ED-43cb-92C2-25804820EDAC}">
                        <c15:formulaRef>
                          <c15:sqref>ASD_1Y!#REF!</c15:sqref>
                        </c15:formulaRef>
                      </c:ext>
                    </c:extLst>
                    <c:strCache>
                      <c:ptCount val="1"/>
                      <c:pt idx="0">
                        <c:v>#REF!</c:v>
                      </c:pt>
                    </c:strCache>
                  </c:strRef>
                </c:tx>
                <c:spPr>
                  <a:ln w="22225" cap="rnd">
                    <a:solidFill>
                      <a:schemeClr val="accent5">
                        <a:lumMod val="60000"/>
                      </a:schemeClr>
                    </a:solidFill>
                    <a:round/>
                  </a:ln>
                  <a:effectLst/>
                </c:spPr>
                <c:marker>
                  <c:symbol val="square"/>
                  <c:size val="6"/>
                  <c:spPr>
                    <a:solidFill>
                      <a:schemeClr val="accent5">
                        <a:lumMod val="60000"/>
                      </a:schemeClr>
                    </a:solidFill>
                    <a:ln w="9525">
                      <a:solidFill>
                        <a:schemeClr val="accent5">
                          <a:lumMod val="60000"/>
                        </a:schemeClr>
                      </a:solidFill>
                      <a:round/>
                    </a:ln>
                    <a:effectLst/>
                  </c:spPr>
                </c:marker>
                <c:cat>
                  <c:strRef>
                    <c:extLst xmlns:c15="http://schemas.microsoft.com/office/drawing/2012/chart">
                      <c:ext xmlns:c15="http://schemas.microsoft.com/office/drawing/2012/chart" uri="{02D57815-91ED-43cb-92C2-25804820EDAC}">
                        <c15:formulaRef>
                          <c15:sqref>BC!$E$28:$F$28</c15:sqref>
                        </c15:formulaRef>
                      </c:ext>
                    </c:extLst>
                    <c:strCache>
                      <c:ptCount val="2"/>
                      <c:pt idx="0">
                        <c:v>Unweighted</c:v>
                      </c:pt>
                      <c:pt idx="1">
                        <c:v>Weighted</c:v>
                      </c:pt>
                    </c:strCache>
                  </c:strRef>
                </c:cat>
                <c:val>
                  <c:numRef>
                    <c:extLst xmlns:c15="http://schemas.microsoft.com/office/drawing/2012/chart">
                      <c:ext xmlns:c15="http://schemas.microsoft.com/office/drawing/2012/chart" uri="{02D57815-91ED-43cb-92C2-25804820EDAC}">
                        <c15:formulaRef>
                          <c15:sqref>ASD_1Y!#REF!</c15:sqref>
                        </c15:formulaRef>
                      </c:ext>
                    </c:extLst>
                    <c:numCache>
                      <c:formatCode>General</c:formatCode>
                      <c:ptCount val="1"/>
                      <c:pt idx="0">
                        <c:v>1</c:v>
                      </c:pt>
                    </c:numCache>
                  </c:numRef>
                </c:val>
                <c:smooth val="0"/>
              </c15:ser>
            </c15:filteredLineSeries>
            <c15:filteredLineSeries>
              <c15:ser>
                <c:idx val="11"/>
                <c:order val="11"/>
                <c:tx>
                  <c:strRef>
                    <c:extLst xmlns:c15="http://schemas.microsoft.com/office/drawing/2012/chart">
                      <c:ext xmlns:c15="http://schemas.microsoft.com/office/drawing/2012/chart" uri="{02D57815-91ED-43cb-92C2-25804820EDAC}">
                        <c15:formulaRef>
                          <c15:sqref>ASD_1Y!#REF!</c15:sqref>
                        </c15:formulaRef>
                      </c:ext>
                    </c:extLst>
                    <c:strCache>
                      <c:ptCount val="1"/>
                      <c:pt idx="0">
                        <c:v>#REF!</c:v>
                      </c:pt>
                    </c:strCache>
                  </c:strRef>
                </c:tx>
                <c:spPr>
                  <a:ln w="22225" cap="rnd">
                    <a:solidFill>
                      <a:schemeClr val="accent6">
                        <a:lumMod val="60000"/>
                      </a:schemeClr>
                    </a:solidFill>
                    <a:round/>
                  </a:ln>
                  <a:effectLst/>
                </c:spPr>
                <c:marker>
                  <c:symbol val="triangle"/>
                  <c:size val="6"/>
                  <c:spPr>
                    <a:solidFill>
                      <a:schemeClr val="accent6">
                        <a:lumMod val="60000"/>
                      </a:schemeClr>
                    </a:solidFill>
                    <a:ln w="9525">
                      <a:solidFill>
                        <a:schemeClr val="accent6">
                          <a:lumMod val="60000"/>
                        </a:schemeClr>
                      </a:solidFill>
                      <a:round/>
                    </a:ln>
                    <a:effectLst/>
                  </c:spPr>
                </c:marker>
                <c:cat>
                  <c:strRef>
                    <c:extLst xmlns:c15="http://schemas.microsoft.com/office/drawing/2012/chart">
                      <c:ext xmlns:c15="http://schemas.microsoft.com/office/drawing/2012/chart" uri="{02D57815-91ED-43cb-92C2-25804820EDAC}">
                        <c15:formulaRef>
                          <c15:sqref>BC!$E$28:$F$28</c15:sqref>
                        </c15:formulaRef>
                      </c:ext>
                    </c:extLst>
                    <c:strCache>
                      <c:ptCount val="2"/>
                      <c:pt idx="0">
                        <c:v>Unweighted</c:v>
                      </c:pt>
                      <c:pt idx="1">
                        <c:v>Weighted</c:v>
                      </c:pt>
                    </c:strCache>
                  </c:strRef>
                </c:cat>
                <c:val>
                  <c:numRef>
                    <c:extLst xmlns:c15="http://schemas.microsoft.com/office/drawing/2012/chart">
                      <c:ext xmlns:c15="http://schemas.microsoft.com/office/drawing/2012/chart" uri="{02D57815-91ED-43cb-92C2-25804820EDAC}">
                        <c15:formulaRef>
                          <c15:sqref>ASD_1Y!#REF!</c15:sqref>
                        </c15:formulaRef>
                      </c:ext>
                    </c:extLst>
                    <c:numCache>
                      <c:formatCode>General</c:formatCode>
                      <c:ptCount val="1"/>
                      <c:pt idx="0">
                        <c:v>1</c:v>
                      </c:pt>
                    </c:numCache>
                  </c:numRef>
                </c:val>
                <c:smooth val="0"/>
              </c15:ser>
            </c15:filteredLineSeries>
            <c15:filteredLineSeries>
              <c15:ser>
                <c:idx val="12"/>
                <c:order val="12"/>
                <c:tx>
                  <c:strRef>
                    <c:extLst xmlns:c15="http://schemas.microsoft.com/office/drawing/2012/chart">
                      <c:ext xmlns:c15="http://schemas.microsoft.com/office/drawing/2012/chart" uri="{02D57815-91ED-43cb-92C2-25804820EDAC}">
                        <c15:formulaRef>
                          <c15:sqref>ASD_1Y!#REF!</c15:sqref>
                        </c15:formulaRef>
                      </c:ext>
                    </c:extLst>
                    <c:strCache>
                      <c:ptCount val="1"/>
                      <c:pt idx="0">
                        <c:v>#REF!</c:v>
                      </c:pt>
                    </c:strCache>
                  </c:strRef>
                </c:tx>
                <c:spPr>
                  <a:ln w="22225" cap="rnd">
                    <a:solidFill>
                      <a:schemeClr val="accent1">
                        <a:lumMod val="80000"/>
                        <a:lumOff val="20000"/>
                      </a:schemeClr>
                    </a:solidFill>
                    <a:round/>
                  </a:ln>
                  <a:effectLst/>
                </c:spPr>
                <c:marker>
                  <c:symbol val="x"/>
                  <c:size val="6"/>
                  <c:spPr>
                    <a:noFill/>
                    <a:ln w="9525">
                      <a:solidFill>
                        <a:schemeClr val="accent1">
                          <a:lumMod val="80000"/>
                          <a:lumOff val="20000"/>
                        </a:schemeClr>
                      </a:solidFill>
                      <a:round/>
                    </a:ln>
                    <a:effectLst/>
                  </c:spPr>
                </c:marker>
                <c:cat>
                  <c:strRef>
                    <c:extLst xmlns:c15="http://schemas.microsoft.com/office/drawing/2012/chart">
                      <c:ext xmlns:c15="http://schemas.microsoft.com/office/drawing/2012/chart" uri="{02D57815-91ED-43cb-92C2-25804820EDAC}">
                        <c15:formulaRef>
                          <c15:sqref>BC!$E$28:$F$28</c15:sqref>
                        </c15:formulaRef>
                      </c:ext>
                    </c:extLst>
                    <c:strCache>
                      <c:ptCount val="2"/>
                      <c:pt idx="0">
                        <c:v>Unweighted</c:v>
                      </c:pt>
                      <c:pt idx="1">
                        <c:v>Weighted</c:v>
                      </c:pt>
                    </c:strCache>
                  </c:strRef>
                </c:cat>
                <c:val>
                  <c:numRef>
                    <c:extLst xmlns:c15="http://schemas.microsoft.com/office/drawing/2012/chart">
                      <c:ext xmlns:c15="http://schemas.microsoft.com/office/drawing/2012/chart" uri="{02D57815-91ED-43cb-92C2-25804820EDAC}">
                        <c15:formulaRef>
                          <c15:sqref>ASD_1Y!#REF!</c15:sqref>
                        </c15:formulaRef>
                      </c:ext>
                    </c:extLst>
                    <c:numCache>
                      <c:formatCode>General</c:formatCode>
                      <c:ptCount val="1"/>
                      <c:pt idx="0">
                        <c:v>1</c:v>
                      </c:pt>
                    </c:numCache>
                  </c:numRef>
                </c:val>
                <c:smooth val="0"/>
              </c15:ser>
            </c15:filteredLineSeries>
          </c:ext>
        </c:extLst>
      </c:lineChart>
      <c:catAx>
        <c:axId val="-490461920"/>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cap="all" spc="120" normalizeH="0" baseline="0">
                <a:solidFill>
                  <a:schemeClr val="tx1">
                    <a:lumMod val="65000"/>
                    <a:lumOff val="35000"/>
                  </a:schemeClr>
                </a:solidFill>
                <a:latin typeface="+mn-lt"/>
                <a:ea typeface="+mn-ea"/>
                <a:cs typeface="+mn-cs"/>
              </a:defRPr>
            </a:pPr>
            <a:endParaRPr lang="ko-KR"/>
          </a:p>
        </c:txPr>
        <c:crossAx val="-123841024"/>
        <c:crosses val="autoZero"/>
        <c:auto val="1"/>
        <c:lblAlgn val="ctr"/>
        <c:lblOffset val="100"/>
        <c:noMultiLvlLbl val="0"/>
      </c:catAx>
      <c:valAx>
        <c:axId val="-123841024"/>
        <c:scaling>
          <c:orientation val="minMax"/>
          <c:max val="0.70000000000000007"/>
        </c:scaling>
        <c:delete val="0"/>
        <c:axPos val="l"/>
        <c:numFmt formatCode="General" sourceLinked="1"/>
        <c:majorTickMark val="none"/>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ko-KR"/>
          </a:p>
        </c:txPr>
        <c:crossAx val="-490461920"/>
        <c:crosses val="autoZero"/>
        <c:crossBetween val="between"/>
      </c:valAx>
      <c:spPr>
        <a:noFill/>
        <a:ln>
          <a:noFill/>
        </a:ln>
        <a:effectLst/>
      </c:spPr>
    </c:plotArea>
    <c:legend>
      <c:legendPos val="t"/>
      <c:layout>
        <c:manualLayout>
          <c:xMode val="edge"/>
          <c:yMode val="edge"/>
          <c:x val="0.16791425970421908"/>
          <c:y val="4.8530231361733291E-4"/>
          <c:w val="0.79209133992808778"/>
          <c:h val="0.21078097089043543"/>
        </c:manualLayout>
      </c:layout>
      <c:overlay val="1"/>
      <c:spPr>
        <a:noFill/>
        <a:ln>
          <a:noFill/>
        </a:ln>
        <a:effectLst/>
      </c:spPr>
      <c:txPr>
        <a:bodyPr rot="0" spcFirstLastPara="1" vertOverflow="ellipsis" vert="horz" wrap="square" anchor="ctr" anchorCtr="1"/>
        <a:lstStyle/>
        <a:p>
          <a:pPr>
            <a:defRPr sz="1100" b="0" i="0" u="none" strike="noStrike" kern="1200" baseline="0">
              <a:solidFill>
                <a:schemeClr val="tx1">
                  <a:lumMod val="65000"/>
                  <a:lumOff val="35000"/>
                </a:schemeClr>
              </a:solidFill>
              <a:latin typeface="+mn-lt"/>
              <a:ea typeface="+mn-ea"/>
              <a:cs typeface="+mn-cs"/>
            </a:defRPr>
          </a:pPr>
          <a:endParaRPr lang="ko-KR"/>
        </a:p>
      </c:txPr>
    </c:legend>
    <c:plotVisOnly val="1"/>
    <c:dispBlanksAs val="gap"/>
    <c:showDLblsOverMax val="0"/>
  </c:chart>
  <c:spPr>
    <a:solidFill>
      <a:schemeClr val="lt1"/>
    </a:solidFill>
    <a:ln w="9525" cap="flat" cmpd="sng" algn="ctr">
      <a:solidFill>
        <a:schemeClr val="tx1">
          <a:lumMod val="15000"/>
          <a:lumOff val="85000"/>
        </a:schemeClr>
      </a:solidFill>
      <a:round/>
    </a:ln>
    <a:effectLst/>
  </c:spPr>
  <c:txPr>
    <a:bodyPr/>
    <a:lstStyle/>
    <a:p>
      <a:pPr>
        <a:defRPr/>
      </a:pPr>
      <a:endParaRPr lang="ko-KR"/>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39">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800" kern="1200" cap="all" spc="1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50000"/>
        <a:lumOff val="50000"/>
      </a:schemeClr>
    </cs:fontRef>
    <cs:defRPr sz="900" b="0" i="0" u="none" strike="noStrike" kern="1200" baseline="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phClr"/>
      </a:solidFill>
      <a:ln w="9525">
        <a:solidFill>
          <a:schemeClr val="phClr"/>
        </a:solidFill>
        <a:round/>
      </a:ln>
    </cs:spPr>
  </cs:dataPointMarker>
  <cs:dataPointMarkerLayout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15000"/>
            <a:lumOff val="85000"/>
          </a:schemeClr>
        </a:solidFill>
      </a:ln>
    </cs:spPr>
  </cs:downBar>
  <cs:dropLine>
    <cs:lnRef idx="0"/>
    <cs:fillRef idx="0"/>
    <cs:effectRef idx="0"/>
    <cs:fontRef idx="minor">
      <a:schemeClr val="dk1"/>
    </cs:fontRef>
    <cs:spPr>
      <a:ln w="9525">
        <a:solidFill>
          <a:schemeClr val="tx1">
            <a:lumMod val="35000"/>
            <a:lumOff val="65000"/>
          </a:schemeClr>
        </a:solidFill>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spc="120" normalizeH="0" baseline="0"/>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8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spPr>
      <a:ln w="9525" cap="flat" cmpd="sng" algn="ctr">
        <a:solidFill>
          <a:schemeClr val="dk1">
            <a:lumMod val="15000"/>
            <a:lumOff val="85000"/>
          </a:schemeClr>
        </a:solidFill>
        <a:round/>
      </a:ln>
    </cs:spPr>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39">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800" kern="1200" cap="all" spc="1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50000"/>
        <a:lumOff val="50000"/>
      </a:schemeClr>
    </cs:fontRef>
    <cs:defRPr sz="900" b="0" i="0" u="none" strike="noStrike" kern="1200" baseline="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phClr"/>
      </a:solidFill>
      <a:ln w="9525">
        <a:solidFill>
          <a:schemeClr val="phClr"/>
        </a:solidFill>
        <a:round/>
      </a:ln>
    </cs:spPr>
  </cs:dataPointMarker>
  <cs:dataPointMarkerLayout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15000"/>
            <a:lumOff val="85000"/>
          </a:schemeClr>
        </a:solidFill>
      </a:ln>
    </cs:spPr>
  </cs:downBar>
  <cs:dropLine>
    <cs:lnRef idx="0"/>
    <cs:fillRef idx="0"/>
    <cs:effectRef idx="0"/>
    <cs:fontRef idx="minor">
      <a:schemeClr val="dk1"/>
    </cs:fontRef>
    <cs:spPr>
      <a:ln w="9525">
        <a:solidFill>
          <a:schemeClr val="tx1">
            <a:lumMod val="35000"/>
            <a:lumOff val="65000"/>
          </a:schemeClr>
        </a:solidFill>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spc="120" normalizeH="0" baseline="0"/>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8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spPr>
      <a:ln w="9525" cap="flat" cmpd="sng" algn="ctr">
        <a:solidFill>
          <a:schemeClr val="dk1">
            <a:lumMod val="15000"/>
            <a:lumOff val="85000"/>
          </a:schemeClr>
        </a:solidFill>
        <a:round/>
      </a:ln>
    </cs:spPr>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Sheets">
    <a:dk1>
      <a:srgbClr val="000000"/>
    </a:dk1>
    <a:lt1>
      <a:srgbClr val="FFFFFF"/>
    </a:lt1>
    <a:dk2>
      <a:srgbClr val="000000"/>
    </a:dk2>
    <a:lt2>
      <a:srgbClr val="FFFFFF"/>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0563C1"/>
    </a:folHlink>
  </a:clrScheme>
  <a:fontScheme name="Sheets">
    <a:majorFont>
      <a:latin typeface="Calibri"/>
      <a:ea typeface="Calibri"/>
      <a:cs typeface="Calibri"/>
    </a:majorFont>
    <a:minorFont>
      <a:latin typeface="Calibri"/>
      <a:ea typeface="Calibri"/>
      <a:cs typeface="Calibr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ECAE41-F94A-4BD8-87F7-6D020673D6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9</Pages>
  <Words>1198</Words>
  <Characters>6833</Characters>
  <Application>Microsoft Office Word</Application>
  <DocSecurity>0</DocSecurity>
  <Lines>56</Lines>
  <Paragraphs>16</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8015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이민우</dc:creator>
  <cp:keywords/>
  <dc:description/>
  <cp:lastModifiedBy>Microsoft 계정</cp:lastModifiedBy>
  <cp:revision>3</cp:revision>
  <dcterms:created xsi:type="dcterms:W3CDTF">2024-08-22T07:44:00Z</dcterms:created>
  <dcterms:modified xsi:type="dcterms:W3CDTF">2024-08-22T08:29:00Z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24dd5f1708a3f9646d15a9bc35a5eb68c6eac641947a98dd9059955acecd9c54</vt:lpwstr>
  </property>
</Properties>
</file>