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0DE5D7" w14:textId="453F4D1A" w:rsidR="00EB515C" w:rsidRPr="003E37FF" w:rsidRDefault="00EB515C" w:rsidP="00EB515C">
      <w:pPr>
        <w:spacing w:line="360" w:lineRule="auto"/>
        <w:rPr>
          <w:rFonts w:ascii="Arial" w:hAnsi="Arial" w:cs="Arial"/>
          <w:sz w:val="24"/>
        </w:rPr>
      </w:pPr>
      <w:r w:rsidRPr="003E7C99">
        <w:rPr>
          <w:rFonts w:ascii="Arial" w:hAnsi="Arial" w:cs="Arial" w:hint="eastAsia"/>
          <w:b/>
          <w:bCs/>
          <w:sz w:val="24"/>
        </w:rPr>
        <w:t>T</w:t>
      </w:r>
      <w:r w:rsidRPr="003E7C99">
        <w:rPr>
          <w:rFonts w:ascii="Arial" w:hAnsi="Arial" w:cs="Arial"/>
          <w:b/>
          <w:bCs/>
          <w:sz w:val="24"/>
        </w:rPr>
        <w:t>able S</w:t>
      </w:r>
      <w:r w:rsidR="00D1336C">
        <w:rPr>
          <w:rFonts w:ascii="Arial" w:hAnsi="Arial" w:cs="Arial"/>
          <w:b/>
          <w:bCs/>
          <w:sz w:val="24"/>
        </w:rPr>
        <w:t xml:space="preserve">6 </w:t>
      </w:r>
      <w:r w:rsidRPr="00EB515C">
        <w:rPr>
          <w:rFonts w:ascii="Arial" w:hAnsi="Arial" w:cs="Arial"/>
          <w:sz w:val="24"/>
        </w:rPr>
        <w:t xml:space="preserve">Using </w:t>
      </w:r>
      <w:proofErr w:type="spellStart"/>
      <w:r w:rsidRPr="00EB515C">
        <w:rPr>
          <w:rFonts w:ascii="Arial" w:hAnsi="Arial" w:cs="Arial"/>
          <w:sz w:val="24"/>
        </w:rPr>
        <w:t>pyrx</w:t>
      </w:r>
      <w:proofErr w:type="spellEnd"/>
      <w:r w:rsidRPr="00EB515C">
        <w:rPr>
          <w:rFonts w:ascii="Arial" w:hAnsi="Arial" w:cs="Arial"/>
          <w:sz w:val="24"/>
        </w:rPr>
        <w:t xml:space="preserve"> software for </w:t>
      </w:r>
      <w:r>
        <w:rPr>
          <w:rFonts w:ascii="Arial" w:hAnsi="Arial" w:cs="Arial"/>
          <w:sz w:val="24"/>
        </w:rPr>
        <w:t xml:space="preserve">finally </w:t>
      </w:r>
      <w:r w:rsidRPr="00EB515C">
        <w:rPr>
          <w:rFonts w:ascii="Arial" w:hAnsi="Arial" w:cs="Arial"/>
          <w:sz w:val="24"/>
        </w:rPr>
        <w:t>docking</w:t>
      </w:r>
      <w:r w:rsidR="00F37660">
        <w:rPr>
          <w:rFonts w:ascii="Arial" w:hAnsi="Arial" w:cs="Arial"/>
          <w:sz w:val="24"/>
        </w:rPr>
        <w:t xml:space="preserve"> of </w:t>
      </w:r>
      <w:r w:rsidR="000B588E">
        <w:rPr>
          <w:rFonts w:ascii="Arial" w:hAnsi="Arial" w:cs="Arial"/>
          <w:sz w:val="24"/>
        </w:rPr>
        <w:t>MTF1</w:t>
      </w:r>
      <w:r w:rsidR="00F37660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and</w:t>
      </w:r>
      <w:r w:rsidRPr="003E37FF">
        <w:rPr>
          <w:rFonts w:ascii="Arial" w:hAnsi="Arial" w:cs="Arial"/>
          <w:sz w:val="24"/>
        </w:rPr>
        <w:t xml:space="preserve"> the </w:t>
      </w:r>
      <w:proofErr w:type="spellStart"/>
      <w:r w:rsidRPr="003E37FF">
        <w:rPr>
          <w:rFonts w:ascii="Arial" w:hAnsi="Arial" w:cs="Arial"/>
          <w:sz w:val="24"/>
        </w:rPr>
        <w:t>the</w:t>
      </w:r>
      <w:proofErr w:type="spellEnd"/>
      <w:r w:rsidRPr="003E37FF">
        <w:rPr>
          <w:rFonts w:ascii="Arial" w:hAnsi="Arial" w:cs="Arial"/>
          <w:sz w:val="24"/>
        </w:rPr>
        <w:t xml:space="preserve"> top </w:t>
      </w:r>
      <w:r>
        <w:rPr>
          <w:rFonts w:ascii="Arial" w:hAnsi="Arial" w:cs="Arial"/>
          <w:sz w:val="24"/>
        </w:rPr>
        <w:t xml:space="preserve">5 binding affinity </w:t>
      </w:r>
      <w:r w:rsidRPr="003E37FF">
        <w:rPr>
          <w:rFonts w:ascii="Arial" w:hAnsi="Arial" w:cs="Arial"/>
          <w:sz w:val="24"/>
        </w:rPr>
        <w:t xml:space="preserve">score compounds were selected </w:t>
      </w:r>
    </w:p>
    <w:tbl>
      <w:tblPr>
        <w:tblpPr w:leftFromText="180" w:rightFromText="180" w:vertAnchor="text" w:horzAnchor="margin" w:tblpXSpec="center" w:tblpY="199"/>
        <w:tblW w:w="69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3"/>
        <w:gridCol w:w="4132"/>
        <w:gridCol w:w="1585"/>
      </w:tblGrid>
      <w:tr w:rsidR="000B588E" w:rsidRPr="000B588E" w14:paraId="025D6502" w14:textId="77777777" w:rsidTr="000B588E">
        <w:trPr>
          <w:trHeight w:val="396"/>
        </w:trPr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37912D3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rank</w:t>
            </w:r>
          </w:p>
        </w:tc>
        <w:tc>
          <w:tcPr>
            <w:tcW w:w="4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6D3E0C6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Ligand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962E7A5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Binding Affinity</w:t>
            </w:r>
          </w:p>
        </w:tc>
      </w:tr>
      <w:tr w:rsidR="000B588E" w:rsidRPr="000B588E" w14:paraId="44FC5957" w14:textId="77777777" w:rsidTr="000B588E">
        <w:trPr>
          <w:trHeight w:val="473"/>
        </w:trPr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3F8BCD1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132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707586" w14:textId="24DAF9A9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bookmarkStart w:id="0" w:name="OLE_LINK17"/>
            <w:proofErr w:type="spellStart"/>
            <w:r w:rsidRPr="000B588E">
              <w:rPr>
                <w:rFonts w:hint="eastAsia"/>
                <w:sz w:val="21"/>
                <w:szCs w:val="21"/>
              </w:rPr>
              <w:t>Pralmorelin_hydrochloride</w:t>
            </w:r>
            <w:bookmarkEnd w:id="0"/>
            <w:proofErr w:type="spellEnd"/>
            <w:r w:rsidR="00311768">
              <w:rPr>
                <w:sz w:val="21"/>
                <w:szCs w:val="21"/>
              </w:rPr>
              <w:t xml:space="preserve"> (GHRP-2)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D5946C2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-7.9</w:t>
            </w:r>
          </w:p>
        </w:tc>
      </w:tr>
      <w:tr w:rsidR="000B588E" w:rsidRPr="000B588E" w14:paraId="2F25B208" w14:textId="77777777" w:rsidTr="000B588E">
        <w:trPr>
          <w:trHeight w:val="491"/>
        </w:trPr>
        <w:tc>
          <w:tcPr>
            <w:tcW w:w="124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FC48C8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80E2E5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proofErr w:type="spellStart"/>
            <w:r w:rsidRPr="000B588E">
              <w:rPr>
                <w:rFonts w:hint="eastAsia"/>
                <w:sz w:val="21"/>
                <w:szCs w:val="21"/>
              </w:rPr>
              <w:t>pentagastrin</w:t>
            </w:r>
            <w:proofErr w:type="spellEnd"/>
          </w:p>
        </w:tc>
        <w:tc>
          <w:tcPr>
            <w:tcW w:w="158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8D348B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-7.6</w:t>
            </w:r>
          </w:p>
        </w:tc>
      </w:tr>
      <w:tr w:rsidR="000B588E" w:rsidRPr="000B588E" w14:paraId="35653DFF" w14:textId="77777777" w:rsidTr="000B588E">
        <w:trPr>
          <w:trHeight w:val="491"/>
        </w:trPr>
        <w:tc>
          <w:tcPr>
            <w:tcW w:w="124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42BA835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9E0E826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proofErr w:type="spellStart"/>
            <w:r w:rsidRPr="000B588E">
              <w:rPr>
                <w:rFonts w:hint="eastAsia"/>
                <w:sz w:val="21"/>
                <w:szCs w:val="21"/>
              </w:rPr>
              <w:t>terlipressin</w:t>
            </w:r>
            <w:proofErr w:type="spellEnd"/>
          </w:p>
        </w:tc>
        <w:tc>
          <w:tcPr>
            <w:tcW w:w="158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436CD0D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-7.5</w:t>
            </w:r>
          </w:p>
        </w:tc>
      </w:tr>
      <w:tr w:rsidR="000B588E" w:rsidRPr="000B588E" w14:paraId="538A10FE" w14:textId="77777777" w:rsidTr="000B588E">
        <w:trPr>
          <w:trHeight w:val="491"/>
        </w:trPr>
        <w:tc>
          <w:tcPr>
            <w:tcW w:w="124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08240D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B5BB3FB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proofErr w:type="spellStart"/>
            <w:r w:rsidRPr="000B588E">
              <w:rPr>
                <w:rFonts w:hint="eastAsia"/>
                <w:sz w:val="21"/>
                <w:szCs w:val="21"/>
              </w:rPr>
              <w:t>Tetragastrin</w:t>
            </w:r>
            <w:proofErr w:type="spellEnd"/>
          </w:p>
        </w:tc>
        <w:tc>
          <w:tcPr>
            <w:tcW w:w="158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81472EF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-7.4</w:t>
            </w:r>
          </w:p>
        </w:tc>
      </w:tr>
      <w:tr w:rsidR="000B588E" w:rsidRPr="000B588E" w14:paraId="77D65A7A" w14:textId="77777777" w:rsidTr="000B588E">
        <w:trPr>
          <w:trHeight w:val="491"/>
        </w:trPr>
        <w:tc>
          <w:tcPr>
            <w:tcW w:w="124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2BAB5C4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FDC03B4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proofErr w:type="spellStart"/>
            <w:r w:rsidRPr="000B588E">
              <w:rPr>
                <w:rFonts w:hint="eastAsia"/>
                <w:sz w:val="21"/>
                <w:szCs w:val="21"/>
              </w:rPr>
              <w:t>Denufosol</w:t>
            </w:r>
            <w:proofErr w:type="spellEnd"/>
            <w:r w:rsidRPr="000B588E">
              <w:rPr>
                <w:rFonts w:hint="eastAsia"/>
                <w:sz w:val="21"/>
                <w:szCs w:val="21"/>
              </w:rPr>
              <w:t>_[inn]</w:t>
            </w:r>
          </w:p>
        </w:tc>
        <w:tc>
          <w:tcPr>
            <w:tcW w:w="158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68718FC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-7.2</w:t>
            </w:r>
          </w:p>
        </w:tc>
      </w:tr>
      <w:tr w:rsidR="000B588E" w:rsidRPr="000B588E" w14:paraId="77D3C243" w14:textId="77777777" w:rsidTr="000B588E">
        <w:trPr>
          <w:trHeight w:val="178"/>
        </w:trPr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559FFD7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132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8B8CF52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proofErr w:type="spellStart"/>
            <w:r w:rsidRPr="000B588E">
              <w:rPr>
                <w:rFonts w:hint="eastAsia"/>
                <w:sz w:val="21"/>
                <w:szCs w:val="21"/>
              </w:rPr>
              <w:t>Lypressin</w:t>
            </w:r>
            <w:proofErr w:type="spellEnd"/>
          </w:p>
        </w:tc>
        <w:tc>
          <w:tcPr>
            <w:tcW w:w="1585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4F64C24" w14:textId="77777777" w:rsidR="000B588E" w:rsidRPr="000B588E" w:rsidRDefault="000B588E" w:rsidP="000B588E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0B588E">
              <w:rPr>
                <w:rFonts w:hint="eastAsia"/>
                <w:sz w:val="21"/>
                <w:szCs w:val="21"/>
              </w:rPr>
              <w:t>-7.2</w:t>
            </w:r>
          </w:p>
        </w:tc>
      </w:tr>
    </w:tbl>
    <w:p w14:paraId="65601E9F" w14:textId="77777777" w:rsidR="00EA6560" w:rsidRPr="00EB515C" w:rsidRDefault="00EA6560">
      <w:pPr>
        <w:rPr>
          <w:rFonts w:hint="eastAsia"/>
        </w:rPr>
      </w:pPr>
    </w:p>
    <w:p w14:paraId="1EE9CCA0" w14:textId="77777777" w:rsidR="00EB515C" w:rsidRDefault="00EB515C">
      <w:pPr>
        <w:rPr>
          <w:rFonts w:hint="eastAsia"/>
        </w:rPr>
      </w:pPr>
    </w:p>
    <w:p w14:paraId="51797486" w14:textId="77777777" w:rsidR="00F37660" w:rsidRDefault="00F37660">
      <w:pPr>
        <w:rPr>
          <w:rFonts w:hint="eastAsia"/>
        </w:rPr>
      </w:pPr>
    </w:p>
    <w:p w14:paraId="0890A850" w14:textId="77777777" w:rsidR="00F37660" w:rsidRDefault="00F37660">
      <w:pPr>
        <w:rPr>
          <w:rFonts w:hint="eastAsia"/>
        </w:rPr>
      </w:pPr>
    </w:p>
    <w:p w14:paraId="787C92D5" w14:textId="77777777" w:rsidR="00F37660" w:rsidRDefault="00F37660">
      <w:pPr>
        <w:rPr>
          <w:rFonts w:hint="eastAsia"/>
        </w:rPr>
      </w:pPr>
    </w:p>
    <w:p w14:paraId="21B62BEB" w14:textId="77777777" w:rsidR="00F37660" w:rsidRDefault="00F37660">
      <w:pPr>
        <w:rPr>
          <w:rFonts w:hint="eastAsia"/>
        </w:rPr>
      </w:pPr>
    </w:p>
    <w:p w14:paraId="27CC8551" w14:textId="77777777" w:rsidR="00F37660" w:rsidRDefault="00F37660">
      <w:pPr>
        <w:rPr>
          <w:rFonts w:hint="eastAsia"/>
        </w:rPr>
      </w:pPr>
    </w:p>
    <w:p w14:paraId="215EB9CD" w14:textId="77777777" w:rsidR="00F37660" w:rsidRDefault="00F37660">
      <w:pPr>
        <w:rPr>
          <w:rFonts w:hint="eastAsia"/>
        </w:rPr>
      </w:pPr>
    </w:p>
    <w:p w14:paraId="15CA5092" w14:textId="77777777" w:rsidR="00F37660" w:rsidRDefault="00F37660">
      <w:pPr>
        <w:rPr>
          <w:rFonts w:hint="eastAsia"/>
        </w:rPr>
      </w:pPr>
    </w:p>
    <w:p w14:paraId="44A4CA31" w14:textId="77777777" w:rsidR="00F37660" w:rsidRDefault="00F37660">
      <w:pPr>
        <w:rPr>
          <w:rFonts w:hint="eastAsia"/>
        </w:rPr>
      </w:pPr>
    </w:p>
    <w:p w14:paraId="32B669BD" w14:textId="77777777" w:rsidR="00F37660" w:rsidRDefault="00F37660">
      <w:pPr>
        <w:rPr>
          <w:rFonts w:hint="eastAsia"/>
        </w:rPr>
      </w:pPr>
    </w:p>
    <w:p w14:paraId="665DDB12" w14:textId="77777777" w:rsidR="00F37660" w:rsidRDefault="00F37660">
      <w:pPr>
        <w:rPr>
          <w:rFonts w:hint="eastAsia"/>
        </w:rPr>
      </w:pPr>
    </w:p>
    <w:p w14:paraId="5356FB6B" w14:textId="77777777" w:rsidR="00F37660" w:rsidRDefault="00F37660">
      <w:pPr>
        <w:rPr>
          <w:rFonts w:hint="eastAsia"/>
        </w:rPr>
      </w:pPr>
    </w:p>
    <w:sectPr w:rsidR="00F37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D6AEE1" w14:textId="77777777" w:rsidR="00E262CC" w:rsidRDefault="00E262CC" w:rsidP="00E262CC">
      <w:pPr>
        <w:rPr>
          <w:rFonts w:hint="eastAsia"/>
        </w:rPr>
      </w:pPr>
      <w:r>
        <w:separator/>
      </w:r>
    </w:p>
  </w:endnote>
  <w:endnote w:type="continuationSeparator" w:id="0">
    <w:p w14:paraId="6AB1A50C" w14:textId="77777777" w:rsidR="00E262CC" w:rsidRDefault="00E262CC" w:rsidP="00E262C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A00104" w14:textId="77777777" w:rsidR="00E262CC" w:rsidRDefault="00E262CC" w:rsidP="00E262CC">
      <w:pPr>
        <w:rPr>
          <w:rFonts w:hint="eastAsia"/>
        </w:rPr>
      </w:pPr>
      <w:r>
        <w:separator/>
      </w:r>
    </w:p>
  </w:footnote>
  <w:footnote w:type="continuationSeparator" w:id="0">
    <w:p w14:paraId="318BB85C" w14:textId="77777777" w:rsidR="00E262CC" w:rsidRDefault="00E262CC" w:rsidP="00E262C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5C"/>
    <w:rsid w:val="000B588E"/>
    <w:rsid w:val="001F097A"/>
    <w:rsid w:val="002469FD"/>
    <w:rsid w:val="002D56AC"/>
    <w:rsid w:val="00311768"/>
    <w:rsid w:val="004311F1"/>
    <w:rsid w:val="004B364F"/>
    <w:rsid w:val="004F2CB5"/>
    <w:rsid w:val="007410F7"/>
    <w:rsid w:val="008148F6"/>
    <w:rsid w:val="008B40D8"/>
    <w:rsid w:val="00A51525"/>
    <w:rsid w:val="00A77BBE"/>
    <w:rsid w:val="00A92A9A"/>
    <w:rsid w:val="00B86E5C"/>
    <w:rsid w:val="00CE327C"/>
    <w:rsid w:val="00D1336C"/>
    <w:rsid w:val="00E262CC"/>
    <w:rsid w:val="00EA6560"/>
    <w:rsid w:val="00EB515C"/>
    <w:rsid w:val="00F3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7FAD0F"/>
  <w15:chartTrackingRefBased/>
  <w15:docId w15:val="{D38067A9-DFDC-1042-95DB-11766476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EB515C"/>
    <w:pPr>
      <w:autoSpaceDE w:val="0"/>
      <w:autoSpaceDN w:val="0"/>
      <w:spacing w:before="31"/>
      <w:jc w:val="center"/>
    </w:pPr>
    <w:rPr>
      <w:rFonts w:ascii="Arial" w:eastAsia="Arial" w:hAnsi="Arial" w:cs="Arial"/>
      <w:kern w:val="0"/>
      <w:sz w:val="22"/>
      <w:szCs w:val="22"/>
      <w:lang w:eastAsia="en-US"/>
    </w:rPr>
  </w:style>
  <w:style w:type="paragraph" w:styleId="a3">
    <w:name w:val="header"/>
    <w:basedOn w:val="a"/>
    <w:link w:val="a4"/>
    <w:uiPriority w:val="99"/>
    <w:unhideWhenUsed/>
    <w:rsid w:val="00E262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62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6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62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06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M15618</dc:creator>
  <cp:keywords/>
  <dc:description/>
  <cp:lastModifiedBy>介恒 吴</cp:lastModifiedBy>
  <cp:revision>7</cp:revision>
  <dcterms:created xsi:type="dcterms:W3CDTF">2024-06-23T06:22:00Z</dcterms:created>
  <dcterms:modified xsi:type="dcterms:W3CDTF">2024-11-11T15:14:00Z</dcterms:modified>
</cp:coreProperties>
</file>