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52EEE" w14:textId="46DCCE68" w:rsidR="007A0522" w:rsidRDefault="007A0522" w:rsidP="007A052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Hlk159408880"/>
      <w:r w:rsidRPr="0023108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Suppl. Table </w:t>
      </w:r>
      <w:r w:rsidR="002C5E75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Pr="00260993">
        <w:rPr>
          <w:rFonts w:ascii="Times New Roman" w:hAnsi="Times New Roman" w:cs="Times New Roman"/>
          <w:b/>
          <w:bCs/>
          <w:sz w:val="24"/>
          <w:szCs w:val="24"/>
          <w:u w:val="single"/>
        </w:rPr>
        <w:t>chi square test statistics for comparing WT and K13 mutant instances of candidate genes.</w:t>
      </w:r>
    </w:p>
    <w:bookmarkEnd w:id="0"/>
    <w:p w14:paraId="21563D86" w14:textId="77777777" w:rsidR="007A0522" w:rsidRDefault="007A0522" w:rsidP="007A052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4830816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31D9F5A1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3129"/>
        <w:tblW w:w="16683" w:type="dxa"/>
        <w:tblLook w:val="04A0" w:firstRow="1" w:lastRow="0" w:firstColumn="1" w:lastColumn="0" w:noHBand="0" w:noVBand="1"/>
      </w:tblPr>
      <w:tblGrid>
        <w:gridCol w:w="2723"/>
        <w:gridCol w:w="1460"/>
        <w:gridCol w:w="860"/>
        <w:gridCol w:w="1000"/>
        <w:gridCol w:w="980"/>
        <w:gridCol w:w="9660"/>
      </w:tblGrid>
      <w:tr w:rsidR="007A0522" w:rsidRPr="00260993" w14:paraId="0DD0DCB8" w14:textId="77777777" w:rsidTr="00AB536B">
        <w:trPr>
          <w:trHeight w:val="320"/>
        </w:trPr>
        <w:tc>
          <w:tcPr>
            <w:tcW w:w="27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11B0FFD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PF3D7_0709000_N326S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530F6D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83B74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K13 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1A906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K13 mut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2C46A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D60028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 chi-square statistic is 987.325. The p-value is &lt; .0001. The result is significant at p &lt; .05.</w:t>
            </w:r>
          </w:p>
        </w:tc>
      </w:tr>
      <w:tr w:rsidR="007A0522" w:rsidRPr="00260993" w14:paraId="56E46BBD" w14:textId="77777777" w:rsidTr="00AB536B">
        <w:trPr>
          <w:trHeight w:val="320"/>
        </w:trPr>
        <w:tc>
          <w:tcPr>
            <w:tcW w:w="27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20B03EA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619020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N326N (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E2D937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B3F8A9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7318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3E27B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3E9BB1F1" w14:textId="77777777" w:rsidTr="00AB536B">
        <w:trPr>
          <w:trHeight w:val="320"/>
        </w:trPr>
        <w:tc>
          <w:tcPr>
            <w:tcW w:w="27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1406107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B1B6A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N326S (mut)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86129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4227C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BB88D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C3DA54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47ABEB3F" w14:textId="77777777" w:rsidTr="00AB536B">
        <w:trPr>
          <w:trHeight w:val="320"/>
        </w:trPr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0633D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F3E9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10A9A0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8549D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E2DDAE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437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7A0522" w:rsidRPr="00260993" w14:paraId="4400687D" w14:textId="77777777" w:rsidTr="00AB536B">
        <w:trPr>
          <w:trHeight w:val="320"/>
        </w:trPr>
        <w:tc>
          <w:tcPr>
            <w:tcW w:w="27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296CA08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PF3D7_0709000_I356T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68626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5415C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K13 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89534C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K13 mut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D3B29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E388B5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 chi-square statistic is 745.151. The p-value is &lt; .0001. The result is significant at p &lt; .05.</w:t>
            </w:r>
          </w:p>
        </w:tc>
      </w:tr>
      <w:tr w:rsidR="007A0522" w:rsidRPr="00260993" w14:paraId="29BDFB8B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5EB549FE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4732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I356I (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22B639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1643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B589BD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1FA1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51E73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391BE672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7867CE32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5E580A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I356T (mut)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64457B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CA7552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03AB5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23A85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40F5D218" w14:textId="77777777" w:rsidTr="00AB536B">
        <w:trPr>
          <w:trHeight w:val="320"/>
        </w:trPr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E646CFD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63459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031FB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459D1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56727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C09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7A0522" w:rsidRPr="00260993" w14:paraId="33CAB319" w14:textId="77777777" w:rsidTr="00AB536B">
        <w:trPr>
          <w:trHeight w:val="320"/>
        </w:trPr>
        <w:tc>
          <w:tcPr>
            <w:tcW w:w="27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3189C4E0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PF3D7_1347200_F394L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529D45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8160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K13 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168E6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K13 mut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22A6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18C28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 chi-square statistic is 1049.053. The p-value is &lt; .0001. The result is significant at p &lt; .05.</w:t>
            </w:r>
          </w:p>
        </w:tc>
      </w:tr>
      <w:tr w:rsidR="007A0522" w:rsidRPr="00260993" w14:paraId="0633FCC2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0245946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5A465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F394F (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48A603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1877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1592FD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4BBD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970F54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08EEF5C0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13745FE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8F7741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F394L (mut)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EF91F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7BB27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A3BD6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60A88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5B3762EC" w14:textId="77777777" w:rsidTr="00AB536B">
        <w:trPr>
          <w:trHeight w:val="320"/>
        </w:trPr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256816B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FC85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50BEC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7023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C3179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2D739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2D16A6A3" w14:textId="77777777" w:rsidTr="00AB536B">
        <w:trPr>
          <w:trHeight w:val="320"/>
        </w:trPr>
        <w:tc>
          <w:tcPr>
            <w:tcW w:w="27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76DAE0EE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PF3D7_1421900_E49G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F40B90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6C6BF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K13 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644E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K13 mut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E6D3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1D21E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 chi-square statistic is 189.515. The p-value is &lt; .0001. The result is significant at p &lt; .05.</w:t>
            </w:r>
          </w:p>
        </w:tc>
      </w:tr>
      <w:tr w:rsidR="007A0522" w:rsidRPr="00260993" w14:paraId="6BB2F9E9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5903779B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05E9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E49E (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095BD7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1576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14F530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F011E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A84BD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7E86BB69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4C2A42C6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508BC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E49G (mut)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E658D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A7E0F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A2C2E5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B7C93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37E5ED87" w14:textId="77777777" w:rsidTr="00AB536B">
        <w:trPr>
          <w:trHeight w:val="320"/>
        </w:trPr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1D0AB3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4875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08D6D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26E5D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BA2D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B243F6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05BFC7EC" w14:textId="77777777" w:rsidTr="00AB536B">
        <w:trPr>
          <w:trHeight w:val="320"/>
        </w:trPr>
        <w:tc>
          <w:tcPr>
            <w:tcW w:w="27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0AD6355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PF3D7_1447900_G299D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90BF1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DC055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K13 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C71223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K13 mut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F8FAC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0793D9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 chi-square statistic is 270.236. The p-value is &lt; .0001. The result is significant at p &lt; .05.</w:t>
            </w:r>
          </w:p>
        </w:tc>
      </w:tr>
      <w:tr w:rsidR="007A0522" w:rsidRPr="00260993" w14:paraId="2E81BC36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2965654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EB25A4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G299G (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0FDE0B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1571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C62130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F41C70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F39AAD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0276431B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421E238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5EFED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G299D (mut)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121092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270BA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B788C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CC58C4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6BE8A921" w14:textId="77777777" w:rsidTr="00AB536B">
        <w:trPr>
          <w:trHeight w:val="320"/>
        </w:trPr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F90581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54DD2A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560A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AFDE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FB6912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FAD5CC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51D2022B" w14:textId="77777777" w:rsidTr="00AB536B">
        <w:trPr>
          <w:trHeight w:val="320"/>
        </w:trPr>
        <w:tc>
          <w:tcPr>
            <w:tcW w:w="27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57AD55C5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PF3D7_1447900_T484I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03E02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7AB9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K13 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EAA08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K13 mut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6DB739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AAFAB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 chi-square statistic is 225.408. The p-value is &lt; .0001. The result is significant at p &lt; .05.</w:t>
            </w:r>
          </w:p>
        </w:tc>
      </w:tr>
      <w:tr w:rsidR="007A0522" w:rsidRPr="00260993" w14:paraId="7BBF2ECD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00AA1DAB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0C7C5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T484T (</w:t>
            </w:r>
            <w:proofErr w:type="spellStart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C8F35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EC3E6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E3667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A042D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7A0522" w:rsidRPr="00260993" w14:paraId="7DC4EA3E" w14:textId="77777777" w:rsidTr="00AB536B">
        <w:trPr>
          <w:trHeight w:val="320"/>
        </w:trPr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7073636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A87FF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T484I (mut)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00000E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ED854" w14:textId="77777777" w:rsidR="007A0522" w:rsidRPr="00260993" w:rsidRDefault="007A0522" w:rsidP="00AB5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DCDAE" w14:textId="77777777" w:rsidR="007A0522" w:rsidRPr="00260993" w:rsidRDefault="007A0522" w:rsidP="00AB5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86AC6" w14:textId="77777777" w:rsidR="007A0522" w:rsidRPr="00260993" w:rsidRDefault="007A0522" w:rsidP="00AB5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6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</w:tbl>
    <w:p w14:paraId="065B5533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78E035B4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4C7932BA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609BD89E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55D21770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77DA0F0F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03809775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773F1148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4986F6AF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59B27768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2E9BB6D6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26C1F25B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797B52E3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0B27D9C3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12D9B4BB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44F727D3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58BFA4D7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4B23A81E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31F562D6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2DDD80B6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259F9F35" w14:textId="77777777" w:rsidR="007A0522" w:rsidRDefault="007A0522" w:rsidP="007A0522">
      <w:pPr>
        <w:rPr>
          <w:rFonts w:ascii="Times New Roman" w:hAnsi="Times New Roman" w:cs="Times New Roman"/>
          <w:sz w:val="24"/>
          <w:szCs w:val="24"/>
        </w:rPr>
      </w:pPr>
    </w:p>
    <w:p w14:paraId="22E7BB37" w14:textId="77777777" w:rsidR="00C80991" w:rsidRDefault="00C80991"/>
    <w:p w14:paraId="056E652E" w14:textId="77777777" w:rsidR="009F45F3" w:rsidRDefault="009F45F3"/>
    <w:p w14:paraId="7809533A" w14:textId="77777777" w:rsidR="009F45F3" w:rsidRDefault="009F45F3"/>
    <w:p w14:paraId="3A25382D" w14:textId="77777777" w:rsidR="009F45F3" w:rsidRDefault="009F45F3"/>
    <w:p w14:paraId="41A6E661" w14:textId="77777777" w:rsidR="009F45F3" w:rsidRDefault="009F45F3"/>
    <w:p w14:paraId="2CCEDC57" w14:textId="591852C0" w:rsidR="009F45F3" w:rsidRDefault="009F45F3" w:rsidP="009F45F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3108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Suppl. Table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Details of primers for site directed mutagenesis</w:t>
      </w:r>
      <w:r w:rsidR="0021603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 codon </w:t>
      </w:r>
      <w:r w:rsidR="00216036" w:rsidRPr="00216036">
        <w:rPr>
          <w:rFonts w:ascii="Times New Roman" w:hAnsi="Times New Roman" w:cs="Times New Roman"/>
          <w:b/>
          <w:bCs/>
          <w:sz w:val="24"/>
          <w:szCs w:val="24"/>
          <w:u w:val="single"/>
        </w:rPr>
        <w:t>optimized pGPD2NT1 and pGPD2MFR5 plasmid</w:t>
      </w:r>
      <w:r w:rsidR="00216036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Pr="00260993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16E7C40F" w14:textId="77777777" w:rsidR="009F45F3" w:rsidRDefault="009F45F3" w:rsidP="009F45F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59A1946" w14:textId="77777777" w:rsidR="009F45F3" w:rsidRDefault="009F45F3"/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1838"/>
        <w:gridCol w:w="3544"/>
        <w:gridCol w:w="3968"/>
      </w:tblGrid>
      <w:tr w:rsidR="009F45F3" w:rsidRPr="003942A0" w14:paraId="121798A8" w14:textId="77777777" w:rsidTr="007859F7">
        <w:tc>
          <w:tcPr>
            <w:tcW w:w="1838" w:type="dxa"/>
          </w:tcPr>
          <w:p w14:paraId="704B66C8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Primer Name</w:t>
            </w:r>
          </w:p>
        </w:tc>
        <w:tc>
          <w:tcPr>
            <w:tcW w:w="3544" w:type="dxa"/>
          </w:tcPr>
          <w:p w14:paraId="17B2ED63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 xml:space="preserve">Sequence </w:t>
            </w:r>
          </w:p>
        </w:tc>
        <w:tc>
          <w:tcPr>
            <w:tcW w:w="3968" w:type="dxa"/>
          </w:tcPr>
          <w:p w14:paraId="4649A3A4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 xml:space="preserve">Purpose </w:t>
            </w:r>
          </w:p>
        </w:tc>
      </w:tr>
      <w:tr w:rsidR="009F45F3" w:rsidRPr="003942A0" w14:paraId="23048220" w14:textId="77777777" w:rsidTr="007859F7">
        <w:tc>
          <w:tcPr>
            <w:tcW w:w="1838" w:type="dxa"/>
          </w:tcPr>
          <w:p w14:paraId="2E4822D9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rFonts w:eastAsia="Times New Roman"/>
                <w:color w:val="474A4C"/>
                <w:sz w:val="20"/>
                <w:szCs w:val="20"/>
              </w:rPr>
              <w:t>NT1_F394L_FP</w:t>
            </w:r>
          </w:p>
        </w:tc>
        <w:tc>
          <w:tcPr>
            <w:tcW w:w="3544" w:type="dxa"/>
          </w:tcPr>
          <w:p w14:paraId="206DB30E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8D2D0A">
              <w:rPr>
                <w:sz w:val="20"/>
                <w:szCs w:val="20"/>
              </w:rPr>
              <w:t>CGTTGGTTTGctgTGTGGTATCTG</w:t>
            </w:r>
            <w:proofErr w:type="spellEnd"/>
          </w:p>
        </w:tc>
        <w:tc>
          <w:tcPr>
            <w:tcW w:w="3968" w:type="dxa"/>
          </w:tcPr>
          <w:p w14:paraId="2B7AD9DB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Forward primer for site-directed mutagenesis of pGPD2_NT1</w:t>
            </w:r>
          </w:p>
        </w:tc>
      </w:tr>
      <w:tr w:rsidR="009F45F3" w:rsidRPr="003942A0" w14:paraId="6EDD8575" w14:textId="77777777" w:rsidTr="007859F7">
        <w:tc>
          <w:tcPr>
            <w:tcW w:w="1838" w:type="dxa"/>
          </w:tcPr>
          <w:p w14:paraId="7F00B7C0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rFonts w:eastAsia="Times New Roman"/>
                <w:color w:val="474A4C"/>
                <w:sz w:val="20"/>
                <w:szCs w:val="20"/>
              </w:rPr>
              <w:t>NT1_F394L_RP</w:t>
            </w:r>
          </w:p>
        </w:tc>
        <w:tc>
          <w:tcPr>
            <w:tcW w:w="3544" w:type="dxa"/>
          </w:tcPr>
          <w:p w14:paraId="59962E72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AACATTGCAATAACCAAAAATG</w:t>
            </w:r>
          </w:p>
        </w:tc>
        <w:tc>
          <w:tcPr>
            <w:tcW w:w="3968" w:type="dxa"/>
          </w:tcPr>
          <w:p w14:paraId="7180A241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Reverse primer for site-directed mutagenesis of pGPD2_NT1</w:t>
            </w:r>
          </w:p>
        </w:tc>
      </w:tr>
      <w:tr w:rsidR="009F45F3" w:rsidRPr="003942A0" w14:paraId="62E34438" w14:textId="77777777" w:rsidTr="007859F7">
        <w:tc>
          <w:tcPr>
            <w:tcW w:w="1838" w:type="dxa"/>
          </w:tcPr>
          <w:p w14:paraId="4355BE6F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rFonts w:eastAsia="Times New Roman"/>
                <w:color w:val="474A4C"/>
                <w:sz w:val="20"/>
                <w:szCs w:val="20"/>
              </w:rPr>
              <w:t>MFR5_S278T_FP</w:t>
            </w:r>
          </w:p>
        </w:tc>
        <w:tc>
          <w:tcPr>
            <w:tcW w:w="3544" w:type="dxa"/>
          </w:tcPr>
          <w:p w14:paraId="4B777593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8D2D0A">
              <w:rPr>
                <w:sz w:val="20"/>
                <w:szCs w:val="20"/>
              </w:rPr>
              <w:t>TATCTCTGTTaccTTTTTCTTTTTGTTAACAATTTTC</w:t>
            </w:r>
            <w:proofErr w:type="spellEnd"/>
          </w:p>
        </w:tc>
        <w:tc>
          <w:tcPr>
            <w:tcW w:w="3968" w:type="dxa"/>
          </w:tcPr>
          <w:p w14:paraId="40E66CA8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Forward primer for site-directed mutagenesis of pGPD2_MFR5</w:t>
            </w:r>
          </w:p>
        </w:tc>
      </w:tr>
      <w:tr w:rsidR="009F45F3" w:rsidRPr="003942A0" w14:paraId="7674C465" w14:textId="77777777" w:rsidTr="007859F7">
        <w:tc>
          <w:tcPr>
            <w:tcW w:w="1838" w:type="dxa"/>
          </w:tcPr>
          <w:p w14:paraId="43BCF45B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rFonts w:eastAsia="Times New Roman"/>
                <w:color w:val="474A4C"/>
                <w:sz w:val="20"/>
                <w:szCs w:val="20"/>
              </w:rPr>
              <w:t>MFR5_S278T_RP</w:t>
            </w:r>
          </w:p>
        </w:tc>
        <w:tc>
          <w:tcPr>
            <w:tcW w:w="3544" w:type="dxa"/>
          </w:tcPr>
          <w:p w14:paraId="42F722FF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CACATGTACCACAACATAAAAG</w:t>
            </w:r>
          </w:p>
        </w:tc>
        <w:tc>
          <w:tcPr>
            <w:tcW w:w="3968" w:type="dxa"/>
          </w:tcPr>
          <w:p w14:paraId="1E06659C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Reverse primer for site-directed mutagenesis of pGPD2_MFR5</w:t>
            </w:r>
          </w:p>
        </w:tc>
      </w:tr>
      <w:tr w:rsidR="009F45F3" w:rsidRPr="003942A0" w14:paraId="567602E7" w14:textId="77777777" w:rsidTr="007859F7">
        <w:tc>
          <w:tcPr>
            <w:tcW w:w="1838" w:type="dxa"/>
          </w:tcPr>
          <w:p w14:paraId="789F55C4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rFonts w:eastAsia="Times New Roman"/>
                <w:color w:val="474A4C"/>
                <w:sz w:val="20"/>
                <w:szCs w:val="20"/>
              </w:rPr>
              <w:t>MFR5_Y570F_FP</w:t>
            </w:r>
          </w:p>
        </w:tc>
        <w:tc>
          <w:tcPr>
            <w:tcW w:w="3544" w:type="dxa"/>
          </w:tcPr>
          <w:p w14:paraId="13AA42CE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 w:rsidRPr="008D2D0A">
              <w:rPr>
                <w:sz w:val="20"/>
                <w:szCs w:val="20"/>
              </w:rPr>
              <w:t>CGATTTCACTtttATTAATTTGTTTATTTTGG</w:t>
            </w:r>
            <w:proofErr w:type="spellEnd"/>
          </w:p>
        </w:tc>
        <w:tc>
          <w:tcPr>
            <w:tcW w:w="3968" w:type="dxa"/>
          </w:tcPr>
          <w:p w14:paraId="05D1A365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Forward primer for site-directed mutagenesis of pGPD2_MFR5</w:t>
            </w:r>
          </w:p>
        </w:tc>
      </w:tr>
      <w:tr w:rsidR="009F45F3" w:rsidRPr="003942A0" w14:paraId="6CCE1A40" w14:textId="77777777" w:rsidTr="007859F7">
        <w:tc>
          <w:tcPr>
            <w:tcW w:w="1838" w:type="dxa"/>
          </w:tcPr>
          <w:p w14:paraId="085A2E04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rFonts w:eastAsia="Times New Roman"/>
                <w:color w:val="474A4C"/>
                <w:sz w:val="20"/>
                <w:szCs w:val="20"/>
              </w:rPr>
              <w:t>MFR5_Y570F_RP</w:t>
            </w:r>
          </w:p>
        </w:tc>
        <w:tc>
          <w:tcPr>
            <w:tcW w:w="3544" w:type="dxa"/>
          </w:tcPr>
          <w:p w14:paraId="06A3F79E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  <w:lang w:val="en-IN" w:eastAsia="en-IN"/>
              </w:rPr>
              <w:t>TAGTTTGTGTACTTAGCC</w:t>
            </w:r>
          </w:p>
        </w:tc>
        <w:tc>
          <w:tcPr>
            <w:tcW w:w="3968" w:type="dxa"/>
          </w:tcPr>
          <w:p w14:paraId="5B5F29A9" w14:textId="77777777" w:rsidR="009F45F3" w:rsidRPr="008D2D0A" w:rsidRDefault="009F45F3" w:rsidP="007859F7">
            <w:pPr>
              <w:spacing w:line="480" w:lineRule="auto"/>
              <w:rPr>
                <w:sz w:val="20"/>
                <w:szCs w:val="20"/>
              </w:rPr>
            </w:pPr>
            <w:r w:rsidRPr="008D2D0A">
              <w:rPr>
                <w:sz w:val="20"/>
                <w:szCs w:val="20"/>
              </w:rPr>
              <w:t>Reverse primer for site-directed mutagenesis of pGPD2_MFR5</w:t>
            </w:r>
          </w:p>
        </w:tc>
      </w:tr>
    </w:tbl>
    <w:p w14:paraId="306365F6" w14:textId="77777777" w:rsidR="009F45F3" w:rsidRDefault="009F45F3"/>
    <w:sectPr w:rsidR="009F45F3" w:rsidSect="00AB15F2">
      <w:pgSz w:w="23811" w:h="16838" w:orient="landscape" w:code="8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10F9"/>
    <w:rsid w:val="000510F9"/>
    <w:rsid w:val="00216036"/>
    <w:rsid w:val="002C5E75"/>
    <w:rsid w:val="002F299B"/>
    <w:rsid w:val="007A0522"/>
    <w:rsid w:val="009F45F3"/>
    <w:rsid w:val="00AB15F2"/>
    <w:rsid w:val="00C80991"/>
    <w:rsid w:val="00DE3D76"/>
    <w:rsid w:val="00FB2309"/>
    <w:rsid w:val="00FB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5BE94"/>
  <w15:chartTrackingRefBased/>
  <w15:docId w15:val="{03870E6A-7B8F-4408-9C2F-2979BA6B8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522"/>
    <w:pPr>
      <w:spacing w:after="200" w:line="276" w:lineRule="auto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45F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Ashutosh Panda</dc:creator>
  <cp:keywords/>
  <dc:description/>
  <cp:lastModifiedBy>Ashutosh Panda</cp:lastModifiedBy>
  <cp:revision>5</cp:revision>
  <dcterms:created xsi:type="dcterms:W3CDTF">2024-03-20T10:14:00Z</dcterms:created>
  <dcterms:modified xsi:type="dcterms:W3CDTF">2024-10-22T11:05:00Z</dcterms:modified>
</cp:coreProperties>
</file>