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19ED5" w14:textId="77777777" w:rsidR="00087A33" w:rsidRDefault="00000000" w:rsidP="0074068F">
      <w:pPr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>Supplementary Information for</w:t>
      </w:r>
    </w:p>
    <w:p w14:paraId="39C72ED1" w14:textId="77777777" w:rsidR="00087A33" w:rsidRDefault="00087A33" w:rsidP="0074068F">
      <w:pPr>
        <w:spacing w:line="360" w:lineRule="auto"/>
        <w:jc w:val="both"/>
      </w:pPr>
    </w:p>
    <w:p w14:paraId="458A163A" w14:textId="77777777" w:rsidR="00CB57A0" w:rsidRDefault="00CB57A0" w:rsidP="0074068F">
      <w:pPr>
        <w:spacing w:line="360" w:lineRule="auto"/>
        <w:jc w:val="center"/>
        <w:rPr>
          <w:b/>
          <w:szCs w:val="24"/>
        </w:rPr>
      </w:pPr>
      <w:r w:rsidRPr="005E1232">
        <w:rPr>
          <w:b/>
          <w:szCs w:val="24"/>
        </w:rPr>
        <w:t>Bioinformatics Identification of Lactate-Associated Genes in Hepatocellular Carcinoma: G6PD</w:t>
      </w:r>
      <w:r>
        <w:rPr>
          <w:b/>
          <w:szCs w:val="24"/>
        </w:rPr>
        <w:t>’</w:t>
      </w:r>
      <w:r w:rsidRPr="005E1232">
        <w:rPr>
          <w:b/>
          <w:szCs w:val="24"/>
        </w:rPr>
        <w:t>s Role in Immune Modulation</w:t>
      </w:r>
    </w:p>
    <w:p w14:paraId="5D839293" w14:textId="77777777" w:rsidR="00CB57A0" w:rsidRPr="005E1232" w:rsidRDefault="00CB57A0" w:rsidP="0074068F">
      <w:pPr>
        <w:spacing w:line="360" w:lineRule="auto"/>
        <w:jc w:val="center"/>
        <w:rPr>
          <w:b/>
          <w:szCs w:val="24"/>
        </w:rPr>
      </w:pPr>
    </w:p>
    <w:p w14:paraId="22816CB7" w14:textId="0B4643E8" w:rsidR="00CB57A0" w:rsidRPr="00F02E70" w:rsidRDefault="00CB57A0" w:rsidP="0074068F">
      <w:pPr>
        <w:spacing w:line="360" w:lineRule="auto"/>
        <w:jc w:val="center"/>
        <w:rPr>
          <w:rFonts w:eastAsiaTheme="minorEastAsia"/>
          <w:bCs/>
          <w:sz w:val="20"/>
          <w:lang w:eastAsia="zh-CN"/>
        </w:rPr>
      </w:pPr>
      <w:r w:rsidRPr="00F02E70">
        <w:rPr>
          <w:bCs/>
          <w:sz w:val="20"/>
        </w:rPr>
        <w:t>Hao</w:t>
      </w:r>
      <w:r w:rsidRPr="00F02E70">
        <w:rPr>
          <w:rFonts w:hint="eastAsia"/>
          <w:bCs/>
          <w:sz w:val="20"/>
        </w:rPr>
        <w:t>-</w:t>
      </w:r>
      <w:r w:rsidRPr="00F02E70">
        <w:rPr>
          <w:bCs/>
          <w:sz w:val="20"/>
        </w:rPr>
        <w:t>ran Qu</w:t>
      </w:r>
      <w:r w:rsidRPr="00F02E70">
        <w:rPr>
          <w:color w:val="000000" w:themeColor="text1"/>
          <w:sz w:val="20"/>
          <w:vertAlign w:val="superscript"/>
        </w:rPr>
        <w:t>1, 2</w:t>
      </w:r>
      <w:r w:rsidRPr="00F02E70">
        <w:rPr>
          <w:bCs/>
          <w:sz w:val="20"/>
          <w:vertAlign w:val="superscript"/>
        </w:rPr>
        <w:t>#</w:t>
      </w:r>
      <w:r w:rsidRPr="00F02E70">
        <w:rPr>
          <w:bCs/>
          <w:sz w:val="20"/>
        </w:rPr>
        <w:t xml:space="preserve">, </w:t>
      </w:r>
      <w:r w:rsidRPr="00F02E70">
        <w:rPr>
          <w:rFonts w:hint="eastAsia"/>
          <w:bCs/>
          <w:sz w:val="20"/>
        </w:rPr>
        <w:t>C</w:t>
      </w:r>
      <w:r w:rsidRPr="00F02E70">
        <w:rPr>
          <w:bCs/>
          <w:sz w:val="20"/>
        </w:rPr>
        <w:t>hao</w:t>
      </w:r>
      <w:r w:rsidRPr="00F02E70">
        <w:rPr>
          <w:rFonts w:hint="eastAsia"/>
          <w:bCs/>
          <w:sz w:val="20"/>
        </w:rPr>
        <w:t>-</w:t>
      </w:r>
      <w:proofErr w:type="spellStart"/>
      <w:r w:rsidRPr="00F02E70">
        <w:rPr>
          <w:bCs/>
          <w:sz w:val="20"/>
        </w:rPr>
        <w:t>qun</w:t>
      </w:r>
      <w:proofErr w:type="spellEnd"/>
      <w:r w:rsidRPr="00F02E70">
        <w:rPr>
          <w:bCs/>
          <w:sz w:val="20"/>
        </w:rPr>
        <w:t xml:space="preserve"> Wang</w:t>
      </w:r>
      <w:r w:rsidRPr="00F02E70">
        <w:rPr>
          <w:rFonts w:hint="eastAsia"/>
          <w:color w:val="000000" w:themeColor="text1"/>
          <w:sz w:val="20"/>
          <w:vertAlign w:val="superscript"/>
        </w:rPr>
        <w:t>3, 4</w:t>
      </w:r>
      <w:r w:rsidRPr="00F02E70">
        <w:rPr>
          <w:bCs/>
          <w:sz w:val="20"/>
          <w:vertAlign w:val="superscript"/>
        </w:rPr>
        <w:t>#</w:t>
      </w:r>
      <w:r w:rsidRPr="00F02E70">
        <w:rPr>
          <w:bCs/>
          <w:sz w:val="20"/>
        </w:rPr>
        <w:t>, Su</w:t>
      </w:r>
      <w:r w:rsidRPr="00F02E70">
        <w:rPr>
          <w:rFonts w:hint="eastAsia"/>
          <w:bCs/>
          <w:sz w:val="20"/>
        </w:rPr>
        <w:t>-</w:t>
      </w:r>
      <w:proofErr w:type="spellStart"/>
      <w:r w:rsidRPr="00F02E70">
        <w:rPr>
          <w:bCs/>
          <w:sz w:val="20"/>
        </w:rPr>
        <w:t>juan</w:t>
      </w:r>
      <w:proofErr w:type="spellEnd"/>
      <w:r w:rsidRPr="00F02E70">
        <w:rPr>
          <w:bCs/>
          <w:sz w:val="20"/>
        </w:rPr>
        <w:t xml:space="preserve"> Sun</w:t>
      </w:r>
      <w:r w:rsidRPr="00F02E70">
        <w:rPr>
          <w:color w:val="000000" w:themeColor="text1"/>
          <w:sz w:val="20"/>
          <w:vertAlign w:val="superscript"/>
        </w:rPr>
        <w:t>1, 2</w:t>
      </w:r>
      <w:r w:rsidRPr="00F02E70">
        <w:rPr>
          <w:bCs/>
          <w:sz w:val="20"/>
          <w:vertAlign w:val="superscript"/>
        </w:rPr>
        <w:t>#</w:t>
      </w:r>
      <w:r w:rsidRPr="00F02E70">
        <w:rPr>
          <w:bCs/>
          <w:sz w:val="20"/>
        </w:rPr>
        <w:t>, Wen</w:t>
      </w:r>
      <w:r w:rsidRPr="00F02E70">
        <w:rPr>
          <w:rFonts w:hint="eastAsia"/>
          <w:bCs/>
          <w:sz w:val="20"/>
        </w:rPr>
        <w:t>-</w:t>
      </w:r>
      <w:r w:rsidRPr="00F02E70">
        <w:rPr>
          <w:bCs/>
          <w:sz w:val="20"/>
        </w:rPr>
        <w:t>wen Zhang</w:t>
      </w:r>
      <w:r w:rsidRPr="00F02E70">
        <w:rPr>
          <w:color w:val="000000" w:themeColor="text1"/>
          <w:sz w:val="20"/>
          <w:vertAlign w:val="superscript"/>
        </w:rPr>
        <w:t>1, 2</w:t>
      </w:r>
      <w:r w:rsidRPr="00F02E70">
        <w:rPr>
          <w:bCs/>
          <w:sz w:val="20"/>
        </w:rPr>
        <w:t>, Xuan-</w:t>
      </w:r>
      <w:proofErr w:type="spellStart"/>
      <w:r w:rsidRPr="00F02E70">
        <w:rPr>
          <w:bCs/>
          <w:sz w:val="20"/>
        </w:rPr>
        <w:t>shuang</w:t>
      </w:r>
      <w:proofErr w:type="spellEnd"/>
      <w:r w:rsidRPr="00F02E70">
        <w:rPr>
          <w:bCs/>
          <w:sz w:val="20"/>
        </w:rPr>
        <w:t xml:space="preserve"> Du</w:t>
      </w:r>
      <w:r w:rsidRPr="00F02E70">
        <w:rPr>
          <w:rFonts w:hint="eastAsia"/>
          <w:color w:val="000000" w:themeColor="text1"/>
          <w:sz w:val="20"/>
          <w:vertAlign w:val="superscript"/>
        </w:rPr>
        <w:t>3, 4</w:t>
      </w:r>
      <w:r w:rsidRPr="00F02E70">
        <w:rPr>
          <w:bCs/>
          <w:sz w:val="20"/>
        </w:rPr>
        <w:t>, Yi-</w:t>
      </w:r>
      <w:proofErr w:type="spellStart"/>
      <w:r w:rsidRPr="00F02E70">
        <w:rPr>
          <w:bCs/>
          <w:sz w:val="20"/>
        </w:rPr>
        <w:t>ao</w:t>
      </w:r>
      <w:proofErr w:type="spellEnd"/>
      <w:r w:rsidRPr="00F02E70">
        <w:rPr>
          <w:bCs/>
          <w:sz w:val="20"/>
        </w:rPr>
        <w:t xml:space="preserve"> Shuozhuo</w:t>
      </w:r>
      <w:r w:rsidRPr="00F02E70">
        <w:rPr>
          <w:rFonts w:hint="eastAsia"/>
          <w:color w:val="000000" w:themeColor="text1"/>
          <w:sz w:val="20"/>
          <w:vertAlign w:val="superscript"/>
        </w:rPr>
        <w:t>3, 4</w:t>
      </w:r>
      <w:r w:rsidRPr="00F02E70">
        <w:rPr>
          <w:bCs/>
          <w:sz w:val="20"/>
        </w:rPr>
        <w:t>, Xi-</w:t>
      </w:r>
      <w:proofErr w:type="spellStart"/>
      <w:r w:rsidRPr="00F02E70">
        <w:rPr>
          <w:bCs/>
          <w:sz w:val="20"/>
        </w:rPr>
        <w:t>cheng</w:t>
      </w:r>
      <w:proofErr w:type="spellEnd"/>
      <w:r w:rsidRPr="00F02E70">
        <w:rPr>
          <w:bCs/>
          <w:sz w:val="20"/>
        </w:rPr>
        <w:t xml:space="preserve"> Wang</w:t>
      </w:r>
      <w:r w:rsidRPr="00F02E70">
        <w:rPr>
          <w:rFonts w:hint="eastAsia"/>
          <w:color w:val="000000" w:themeColor="text1"/>
          <w:sz w:val="20"/>
          <w:vertAlign w:val="superscript"/>
        </w:rPr>
        <w:t>3, 4</w:t>
      </w:r>
      <w:r w:rsidRPr="00F02E70">
        <w:rPr>
          <w:bCs/>
          <w:sz w:val="20"/>
        </w:rPr>
        <w:t>, Qin Pan</w:t>
      </w:r>
      <w:r w:rsidRPr="00F02E70">
        <w:rPr>
          <w:color w:val="000000" w:themeColor="text1"/>
          <w:sz w:val="20"/>
          <w:vertAlign w:val="superscript"/>
        </w:rPr>
        <w:t>1, 2</w:t>
      </w:r>
      <w:r w:rsidRPr="00F02E70">
        <w:rPr>
          <w:bCs/>
          <w:sz w:val="20"/>
        </w:rPr>
        <w:t>, Feng-ling Luo</w:t>
      </w:r>
      <w:r w:rsidRPr="00F02E70">
        <w:rPr>
          <w:color w:val="000000" w:themeColor="text1"/>
          <w:sz w:val="20"/>
          <w:vertAlign w:val="superscript"/>
        </w:rPr>
        <w:t>1, 2</w:t>
      </w:r>
      <w:r w:rsidRPr="00F02E70">
        <w:rPr>
          <w:bCs/>
          <w:sz w:val="20"/>
        </w:rPr>
        <w:t xml:space="preserve">, </w:t>
      </w:r>
      <w:r w:rsidR="007A0799" w:rsidRPr="00F02E70">
        <w:rPr>
          <w:rFonts w:hint="eastAsia"/>
          <w:bCs/>
          <w:sz w:val="20"/>
        </w:rPr>
        <w:t>Hong-</w:t>
      </w:r>
      <w:proofErr w:type="spellStart"/>
      <w:r w:rsidR="007A0799" w:rsidRPr="00F02E70">
        <w:rPr>
          <w:rFonts w:hint="eastAsia"/>
          <w:bCs/>
          <w:sz w:val="20"/>
        </w:rPr>
        <w:t>yan</w:t>
      </w:r>
      <w:proofErr w:type="spellEnd"/>
      <w:r w:rsidR="007A0799" w:rsidRPr="00F02E70">
        <w:rPr>
          <w:rFonts w:hint="eastAsia"/>
          <w:bCs/>
          <w:sz w:val="20"/>
        </w:rPr>
        <w:t xml:space="preserve"> Wu</w:t>
      </w:r>
      <w:r w:rsidR="007A0799" w:rsidRPr="00F02E70">
        <w:rPr>
          <w:bCs/>
          <w:sz w:val="20"/>
          <w:vertAlign w:val="superscript"/>
        </w:rPr>
        <w:t>5</w:t>
      </w:r>
      <w:r w:rsidR="007A0799" w:rsidRPr="00F02E70">
        <w:rPr>
          <w:rFonts w:hint="eastAsia"/>
          <w:bCs/>
          <w:sz w:val="20"/>
          <w:vertAlign w:val="superscript"/>
        </w:rPr>
        <w:t>, 6</w:t>
      </w:r>
      <w:r w:rsidR="007A0799" w:rsidRPr="00F02E70">
        <w:rPr>
          <w:bCs/>
          <w:sz w:val="20"/>
        </w:rPr>
        <w:t>*</w:t>
      </w:r>
      <w:r w:rsidR="007A0799" w:rsidRPr="00F02E70">
        <w:rPr>
          <w:rFonts w:hint="eastAsia"/>
          <w:bCs/>
          <w:sz w:val="20"/>
        </w:rPr>
        <w:t>,</w:t>
      </w:r>
      <w:r w:rsidR="007A0799" w:rsidRPr="00F02E70">
        <w:rPr>
          <w:rFonts w:eastAsiaTheme="minorEastAsia" w:hint="eastAsia"/>
          <w:bCs/>
          <w:sz w:val="20"/>
          <w:lang w:eastAsia="zh-CN"/>
        </w:rPr>
        <w:t xml:space="preserve"> </w:t>
      </w:r>
      <w:r w:rsidRPr="00F02E70">
        <w:rPr>
          <w:bCs/>
          <w:sz w:val="20"/>
        </w:rPr>
        <w:t>Xiao-</w:t>
      </w:r>
      <w:proofErr w:type="spellStart"/>
      <w:r w:rsidRPr="00F02E70">
        <w:rPr>
          <w:bCs/>
          <w:sz w:val="20"/>
        </w:rPr>
        <w:t>lian</w:t>
      </w:r>
      <w:proofErr w:type="spellEnd"/>
      <w:r w:rsidRPr="00F02E70">
        <w:rPr>
          <w:bCs/>
          <w:sz w:val="20"/>
        </w:rPr>
        <w:t xml:space="preserve"> Zhang</w:t>
      </w:r>
      <w:r w:rsidRPr="00F02E70">
        <w:rPr>
          <w:color w:val="000000" w:themeColor="text1"/>
          <w:sz w:val="20"/>
          <w:vertAlign w:val="superscript"/>
        </w:rPr>
        <w:t>1, 2</w:t>
      </w:r>
      <w:r w:rsidRPr="00F02E70">
        <w:rPr>
          <w:bCs/>
          <w:sz w:val="20"/>
        </w:rPr>
        <w:t>*</w:t>
      </w:r>
      <w:r w:rsidRPr="00F02E70">
        <w:rPr>
          <w:rFonts w:hint="eastAsia"/>
          <w:bCs/>
          <w:sz w:val="20"/>
        </w:rPr>
        <w:t>,</w:t>
      </w:r>
      <w:r w:rsidRPr="00F02E70">
        <w:rPr>
          <w:bCs/>
          <w:sz w:val="20"/>
        </w:rPr>
        <w:t xml:space="preserve"> Mi</w:t>
      </w:r>
      <w:r w:rsidRPr="00F02E70">
        <w:rPr>
          <w:rFonts w:hint="eastAsia"/>
          <w:bCs/>
          <w:sz w:val="20"/>
        </w:rPr>
        <w:t>n</w:t>
      </w:r>
      <w:r w:rsidRPr="00F02E70">
        <w:rPr>
          <w:bCs/>
          <w:sz w:val="20"/>
        </w:rPr>
        <w:t xml:space="preserve"> Liu</w:t>
      </w:r>
      <w:r w:rsidRPr="00F02E70">
        <w:rPr>
          <w:color w:val="000000" w:themeColor="text1"/>
          <w:sz w:val="20"/>
          <w:vertAlign w:val="superscript"/>
        </w:rPr>
        <w:t>1, 2</w:t>
      </w:r>
      <w:r w:rsidRPr="00F02E70">
        <w:rPr>
          <w:bCs/>
          <w:sz w:val="20"/>
        </w:rPr>
        <w:t>*</w:t>
      </w:r>
    </w:p>
    <w:p w14:paraId="5A345A4E" w14:textId="77777777" w:rsidR="00CB57A0" w:rsidRPr="007E1D58" w:rsidRDefault="00CB57A0" w:rsidP="0074068F">
      <w:pPr>
        <w:spacing w:line="360" w:lineRule="auto"/>
        <w:jc w:val="center"/>
        <w:rPr>
          <w:b/>
        </w:rPr>
      </w:pPr>
    </w:p>
    <w:p w14:paraId="25795A86" w14:textId="77777777" w:rsidR="00CB57A0" w:rsidRPr="00F02E70" w:rsidRDefault="00CB57A0" w:rsidP="0074068F">
      <w:pPr>
        <w:pStyle w:val="Paragraph"/>
        <w:spacing w:before="0" w:line="360" w:lineRule="auto"/>
        <w:ind w:firstLine="0"/>
        <w:rPr>
          <w:color w:val="000000" w:themeColor="text1"/>
          <w:sz w:val="20"/>
          <w:szCs w:val="20"/>
        </w:rPr>
      </w:pPr>
      <w:r w:rsidRPr="00F02E70">
        <w:rPr>
          <w:b/>
          <w:color w:val="000000" w:themeColor="text1"/>
          <w:sz w:val="20"/>
          <w:szCs w:val="20"/>
        </w:rPr>
        <w:t>Affiliations</w:t>
      </w:r>
      <w:r w:rsidRPr="00F02E70">
        <w:rPr>
          <w:color w:val="000000" w:themeColor="text1"/>
          <w:sz w:val="20"/>
          <w:szCs w:val="20"/>
        </w:rPr>
        <w:t xml:space="preserve"> </w:t>
      </w:r>
    </w:p>
    <w:p w14:paraId="3B9287A5" w14:textId="77777777" w:rsidR="00CB57A0" w:rsidRPr="00F02E70" w:rsidRDefault="00CB57A0" w:rsidP="0074068F">
      <w:pPr>
        <w:pStyle w:val="Paragraph"/>
        <w:spacing w:before="0" w:line="360" w:lineRule="auto"/>
        <w:ind w:firstLineChars="300" w:firstLine="600"/>
        <w:rPr>
          <w:color w:val="000000" w:themeColor="text1"/>
          <w:sz w:val="20"/>
          <w:szCs w:val="20"/>
        </w:rPr>
      </w:pPr>
      <w:bookmarkStart w:id="0" w:name="_Hlk173252277"/>
      <w:r w:rsidRPr="00F02E70">
        <w:rPr>
          <w:rFonts w:eastAsiaTheme="minorEastAsia" w:hint="eastAsia"/>
          <w:color w:val="000000" w:themeColor="text1"/>
          <w:sz w:val="20"/>
          <w:szCs w:val="20"/>
          <w:vertAlign w:val="superscript"/>
          <w:lang w:eastAsia="zh-CN"/>
        </w:rPr>
        <w:t>1</w:t>
      </w:r>
      <w:r w:rsidRPr="00F02E70">
        <w:rPr>
          <w:color w:val="000000" w:themeColor="text1"/>
          <w:sz w:val="20"/>
          <w:szCs w:val="20"/>
        </w:rPr>
        <w:t xml:space="preserve"> State Key Laboratory of Virology, Hubei Province Key Laboratory of Allergy and Immunology, Department of Immunology Wuhan University </w:t>
      </w:r>
      <w:proofErr w:type="spellStart"/>
      <w:r w:rsidRPr="00F02E70">
        <w:rPr>
          <w:color w:val="000000" w:themeColor="text1"/>
          <w:sz w:val="20"/>
          <w:szCs w:val="20"/>
        </w:rPr>
        <w:t>Taikang</w:t>
      </w:r>
      <w:proofErr w:type="spellEnd"/>
      <w:r w:rsidRPr="00F02E70">
        <w:rPr>
          <w:color w:val="000000" w:themeColor="text1"/>
          <w:sz w:val="20"/>
          <w:szCs w:val="20"/>
        </w:rPr>
        <w:t xml:space="preserve"> Medical School (School of Basic Medical Sciences) Wuhan University</w:t>
      </w:r>
      <w:r w:rsidRPr="00F02E70">
        <w:rPr>
          <w:rFonts w:eastAsiaTheme="minorEastAsia" w:hint="eastAsia"/>
          <w:color w:val="000000" w:themeColor="text1"/>
          <w:sz w:val="20"/>
          <w:szCs w:val="20"/>
          <w:lang w:eastAsia="zh-CN"/>
        </w:rPr>
        <w:t>,</w:t>
      </w:r>
      <w:r w:rsidRPr="00F02E70">
        <w:rPr>
          <w:color w:val="000000" w:themeColor="text1"/>
          <w:sz w:val="20"/>
          <w:szCs w:val="20"/>
        </w:rPr>
        <w:t xml:space="preserve"> Wuhan, China.</w:t>
      </w:r>
    </w:p>
    <w:p w14:paraId="7F6A8AEC" w14:textId="77777777" w:rsidR="00CB57A0" w:rsidRPr="00F02E70" w:rsidRDefault="00CB57A0" w:rsidP="0074068F">
      <w:pPr>
        <w:pStyle w:val="Paragraph"/>
        <w:spacing w:before="0" w:line="360" w:lineRule="auto"/>
        <w:ind w:firstLineChars="300" w:firstLine="600"/>
        <w:rPr>
          <w:rFonts w:eastAsiaTheme="minorEastAsia"/>
          <w:color w:val="000000" w:themeColor="text1"/>
          <w:sz w:val="20"/>
          <w:szCs w:val="20"/>
          <w:lang w:eastAsia="zh-CN"/>
        </w:rPr>
      </w:pPr>
      <w:r w:rsidRPr="00F02E70">
        <w:rPr>
          <w:rFonts w:eastAsiaTheme="minorEastAsia" w:hint="eastAsia"/>
          <w:color w:val="000000" w:themeColor="text1"/>
          <w:sz w:val="20"/>
          <w:szCs w:val="20"/>
          <w:vertAlign w:val="superscript"/>
          <w:lang w:eastAsia="zh-CN"/>
        </w:rPr>
        <w:t>2</w:t>
      </w:r>
      <w:r w:rsidRPr="00F02E70">
        <w:rPr>
          <w:color w:val="000000" w:themeColor="text1"/>
          <w:sz w:val="20"/>
          <w:szCs w:val="20"/>
        </w:rPr>
        <w:t xml:space="preserve"> Frontier Science Center for Immunology and Metabolism, Department of Allergy </w:t>
      </w:r>
      <w:proofErr w:type="spellStart"/>
      <w:r w:rsidRPr="00F02E70">
        <w:rPr>
          <w:color w:val="000000" w:themeColor="text1"/>
          <w:sz w:val="20"/>
          <w:szCs w:val="20"/>
        </w:rPr>
        <w:t>Zhongnan</w:t>
      </w:r>
      <w:proofErr w:type="spellEnd"/>
      <w:r w:rsidRPr="00F02E70">
        <w:rPr>
          <w:color w:val="000000" w:themeColor="text1"/>
          <w:sz w:val="20"/>
          <w:szCs w:val="20"/>
        </w:rPr>
        <w:t xml:space="preserve"> Hospital,</w:t>
      </w:r>
      <w:r w:rsidRPr="00F02E70">
        <w:rPr>
          <w:rFonts w:eastAsiaTheme="minorEastAsia" w:hint="eastAsia"/>
          <w:color w:val="000000" w:themeColor="text1"/>
          <w:sz w:val="20"/>
          <w:szCs w:val="20"/>
          <w:lang w:eastAsia="zh-CN"/>
        </w:rPr>
        <w:t xml:space="preserve"> </w:t>
      </w:r>
      <w:r w:rsidRPr="00F02E70">
        <w:rPr>
          <w:color w:val="000000" w:themeColor="text1"/>
          <w:sz w:val="20"/>
          <w:szCs w:val="20"/>
        </w:rPr>
        <w:t>Wuhan University School of Medicine, Wuhan, China.</w:t>
      </w:r>
      <w:bookmarkEnd w:id="0"/>
    </w:p>
    <w:p w14:paraId="3560729A" w14:textId="77777777" w:rsidR="00CB57A0" w:rsidRPr="00F02E70" w:rsidRDefault="00CB57A0" w:rsidP="0074068F">
      <w:pPr>
        <w:pStyle w:val="Paragraph"/>
        <w:spacing w:before="0" w:line="360" w:lineRule="auto"/>
        <w:ind w:firstLineChars="300" w:firstLine="600"/>
        <w:rPr>
          <w:rFonts w:eastAsiaTheme="minorEastAsia"/>
          <w:color w:val="000000" w:themeColor="text1"/>
          <w:sz w:val="20"/>
          <w:szCs w:val="20"/>
          <w:lang w:eastAsia="zh-CN"/>
        </w:rPr>
      </w:pPr>
      <w:r w:rsidRPr="00F02E70">
        <w:rPr>
          <w:rFonts w:eastAsiaTheme="minorEastAsia" w:hint="eastAsia"/>
          <w:color w:val="000000" w:themeColor="text1"/>
          <w:sz w:val="20"/>
          <w:szCs w:val="20"/>
          <w:vertAlign w:val="superscript"/>
          <w:lang w:eastAsia="zh-CN"/>
        </w:rPr>
        <w:t>3</w:t>
      </w:r>
      <w:r w:rsidRPr="00F02E70">
        <w:rPr>
          <w:color w:val="000000" w:themeColor="text1"/>
          <w:sz w:val="20"/>
          <w:szCs w:val="20"/>
        </w:rPr>
        <w:t xml:space="preserve"> Department of Neurosurgery, Renmin Hospital of Wuhan University, Wuhan, China</w:t>
      </w:r>
      <w:r w:rsidRPr="00F02E70">
        <w:rPr>
          <w:rFonts w:eastAsiaTheme="minorEastAsia" w:hint="eastAsia"/>
          <w:color w:val="000000" w:themeColor="text1"/>
          <w:sz w:val="20"/>
          <w:szCs w:val="20"/>
          <w:lang w:eastAsia="zh-CN"/>
        </w:rPr>
        <w:t>.</w:t>
      </w:r>
    </w:p>
    <w:p w14:paraId="68489CF9" w14:textId="3F185AB1" w:rsidR="00087A33" w:rsidRPr="00F02E70" w:rsidRDefault="00CB57A0" w:rsidP="0074068F">
      <w:pPr>
        <w:pStyle w:val="Paragraph"/>
        <w:spacing w:before="0" w:line="360" w:lineRule="auto"/>
        <w:ind w:firstLineChars="300" w:firstLine="600"/>
        <w:rPr>
          <w:rFonts w:ascii="宋体" w:eastAsia="宋体" w:hAnsi="宋体" w:cs="宋体" w:hint="eastAsia"/>
          <w:color w:val="000000" w:themeColor="text1"/>
          <w:sz w:val="20"/>
          <w:szCs w:val="20"/>
          <w:lang w:eastAsia="zh-CN"/>
        </w:rPr>
      </w:pPr>
      <w:r w:rsidRPr="00F02E70">
        <w:rPr>
          <w:rFonts w:eastAsiaTheme="minorEastAsia" w:hint="eastAsia"/>
          <w:color w:val="000000" w:themeColor="text1"/>
          <w:sz w:val="20"/>
          <w:szCs w:val="20"/>
          <w:vertAlign w:val="superscript"/>
          <w:lang w:eastAsia="zh-CN"/>
        </w:rPr>
        <w:t>4</w:t>
      </w:r>
      <w:r w:rsidRPr="00F02E70">
        <w:rPr>
          <w:color w:val="000000" w:themeColor="text1"/>
          <w:sz w:val="20"/>
          <w:szCs w:val="20"/>
        </w:rPr>
        <w:t xml:space="preserve"> Central Laboratory, Renmin Hospital of Wuhan University, Wuhan, China</w:t>
      </w:r>
      <w:r w:rsidRPr="00F02E70">
        <w:rPr>
          <w:rFonts w:ascii="宋体" w:eastAsia="宋体" w:hAnsi="宋体" w:cs="宋体" w:hint="eastAsia"/>
          <w:color w:val="000000" w:themeColor="text1"/>
          <w:sz w:val="20"/>
          <w:szCs w:val="20"/>
          <w:lang w:eastAsia="zh-CN"/>
        </w:rPr>
        <w:t>.</w:t>
      </w:r>
    </w:p>
    <w:p w14:paraId="3F69B770" w14:textId="38D5E58F" w:rsidR="007A0799" w:rsidRPr="00F02E70" w:rsidRDefault="007A0799" w:rsidP="0074068F">
      <w:pPr>
        <w:pStyle w:val="Paragraph"/>
        <w:spacing w:before="0" w:line="360" w:lineRule="auto"/>
        <w:ind w:firstLineChars="300" w:firstLine="600"/>
        <w:rPr>
          <w:rFonts w:eastAsiaTheme="minorEastAsia"/>
          <w:sz w:val="20"/>
          <w:szCs w:val="20"/>
          <w:lang w:eastAsia="zh-CN"/>
        </w:rPr>
      </w:pPr>
      <w:r w:rsidRPr="00F02E70">
        <w:rPr>
          <w:rFonts w:eastAsiaTheme="minorEastAsia"/>
          <w:sz w:val="20"/>
          <w:szCs w:val="20"/>
          <w:vertAlign w:val="superscript"/>
          <w:lang w:eastAsia="zh-CN"/>
        </w:rPr>
        <w:t>5</w:t>
      </w:r>
      <w:bookmarkStart w:id="1" w:name="OLE_LINK1"/>
      <w:r w:rsidRPr="00F02E70">
        <w:rPr>
          <w:rFonts w:eastAsiaTheme="minorEastAsia" w:hint="eastAsia"/>
          <w:sz w:val="20"/>
          <w:szCs w:val="20"/>
          <w:vertAlign w:val="superscript"/>
          <w:lang w:eastAsia="zh-CN"/>
        </w:rPr>
        <w:t xml:space="preserve"> </w:t>
      </w:r>
      <w:r w:rsidRPr="00F02E70">
        <w:rPr>
          <w:sz w:val="20"/>
          <w:szCs w:val="20"/>
          <w:lang w:eastAsia="zh-CN"/>
        </w:rPr>
        <w:t>Hubei Key Laboratory of Tumor Microenvironment and Immunotherapy, China Three Gorges University, Yichang 443002, China</w:t>
      </w:r>
    </w:p>
    <w:p w14:paraId="55AF08EC" w14:textId="00D45F04" w:rsidR="007A0799" w:rsidRPr="00F02E70" w:rsidRDefault="007A0799" w:rsidP="0074068F">
      <w:pPr>
        <w:pStyle w:val="Paragraph"/>
        <w:spacing w:before="0" w:line="360" w:lineRule="auto"/>
        <w:ind w:firstLineChars="300" w:firstLine="600"/>
        <w:rPr>
          <w:rFonts w:eastAsiaTheme="minorEastAsia"/>
          <w:sz w:val="20"/>
          <w:szCs w:val="20"/>
          <w:lang w:eastAsia="zh-CN"/>
        </w:rPr>
      </w:pPr>
      <w:r w:rsidRPr="00F02E70">
        <w:rPr>
          <w:rFonts w:eastAsiaTheme="minorEastAsia" w:hint="eastAsia"/>
          <w:sz w:val="20"/>
          <w:szCs w:val="20"/>
          <w:vertAlign w:val="superscript"/>
          <w:lang w:eastAsia="zh-CN"/>
        </w:rPr>
        <w:t xml:space="preserve">6 </w:t>
      </w:r>
      <w:r w:rsidRPr="00F02E70">
        <w:rPr>
          <w:rFonts w:eastAsiaTheme="minorEastAsia"/>
          <w:sz w:val="20"/>
          <w:szCs w:val="20"/>
          <w:lang w:eastAsia="zh-CN"/>
        </w:rPr>
        <w:t xml:space="preserve">China Three Gorges University, School of Basic Medicine, Yichang, </w:t>
      </w:r>
      <w:r w:rsidRPr="00F02E70">
        <w:rPr>
          <w:sz w:val="20"/>
          <w:szCs w:val="20"/>
        </w:rPr>
        <w:t>China</w:t>
      </w:r>
    </w:p>
    <w:bookmarkEnd w:id="1"/>
    <w:p w14:paraId="25523103" w14:textId="77777777" w:rsidR="00CB57A0" w:rsidRPr="00F02E70" w:rsidRDefault="00CB57A0" w:rsidP="0074068F">
      <w:pPr>
        <w:pStyle w:val="Paragraph"/>
        <w:spacing w:before="0" w:line="360" w:lineRule="auto"/>
        <w:ind w:firstLineChars="300" w:firstLine="600"/>
        <w:rPr>
          <w:rFonts w:ascii="宋体" w:eastAsia="宋体" w:hAnsi="宋体" w:cs="宋体" w:hint="eastAsia"/>
          <w:color w:val="000000" w:themeColor="text1"/>
          <w:sz w:val="20"/>
          <w:szCs w:val="20"/>
          <w:lang w:eastAsia="zh-CN"/>
        </w:rPr>
      </w:pPr>
    </w:p>
    <w:p w14:paraId="26466EE4" w14:textId="77777777" w:rsidR="00CB57A0" w:rsidRPr="00F02E70" w:rsidRDefault="00CB57A0" w:rsidP="0074068F">
      <w:pPr>
        <w:pStyle w:val="Paragraph"/>
        <w:spacing w:before="0" w:line="360" w:lineRule="auto"/>
        <w:ind w:firstLineChars="300" w:firstLine="600"/>
        <w:rPr>
          <w:color w:val="000000" w:themeColor="text1"/>
          <w:sz w:val="20"/>
          <w:szCs w:val="20"/>
        </w:rPr>
      </w:pPr>
      <w:r w:rsidRPr="00F02E70">
        <w:rPr>
          <w:color w:val="000000" w:themeColor="text1"/>
          <w:sz w:val="20"/>
          <w:szCs w:val="20"/>
        </w:rPr>
        <w:t xml:space="preserve">*Corresponding author. </w:t>
      </w:r>
    </w:p>
    <w:p w14:paraId="7718DEB7" w14:textId="77777777" w:rsidR="00CB57A0" w:rsidRPr="00F02E70" w:rsidRDefault="00CB57A0" w:rsidP="0074068F">
      <w:pPr>
        <w:pStyle w:val="Paragraph"/>
        <w:spacing w:before="0" w:line="360" w:lineRule="auto"/>
        <w:ind w:firstLineChars="300" w:firstLine="600"/>
        <w:rPr>
          <w:color w:val="000000" w:themeColor="text1"/>
          <w:sz w:val="20"/>
          <w:szCs w:val="20"/>
        </w:rPr>
      </w:pPr>
      <w:r w:rsidRPr="00F02E70">
        <w:rPr>
          <w:color w:val="000000" w:themeColor="text1"/>
          <w:sz w:val="20"/>
          <w:szCs w:val="20"/>
        </w:rPr>
        <w:t xml:space="preserve">*Prof. Xiao-Lian Zhang, Ph.D., Department of Immunology, Wuhan University </w:t>
      </w:r>
      <w:proofErr w:type="spellStart"/>
      <w:r w:rsidRPr="00F02E70">
        <w:rPr>
          <w:color w:val="000000" w:themeColor="text1"/>
          <w:sz w:val="20"/>
          <w:szCs w:val="20"/>
        </w:rPr>
        <w:t>Taikang</w:t>
      </w:r>
      <w:proofErr w:type="spellEnd"/>
      <w:r w:rsidRPr="00F02E70">
        <w:rPr>
          <w:color w:val="000000" w:themeColor="text1"/>
          <w:sz w:val="20"/>
          <w:szCs w:val="20"/>
        </w:rPr>
        <w:t xml:space="preserve"> Medical School (School of Basic Medical Sciences), </w:t>
      </w:r>
      <w:proofErr w:type="spellStart"/>
      <w:r w:rsidRPr="00F02E70">
        <w:rPr>
          <w:color w:val="000000" w:themeColor="text1"/>
          <w:sz w:val="20"/>
          <w:szCs w:val="20"/>
        </w:rPr>
        <w:t>Donghu</w:t>
      </w:r>
      <w:proofErr w:type="spellEnd"/>
      <w:r w:rsidRPr="00F02E70">
        <w:rPr>
          <w:color w:val="000000" w:themeColor="text1"/>
          <w:sz w:val="20"/>
          <w:szCs w:val="20"/>
        </w:rPr>
        <w:t xml:space="preserve"> Road 185#, Wuhan 430071, Hubei Province, P. R. China, E-mail: zhangxiaolian@whu.edu.cn</w:t>
      </w:r>
    </w:p>
    <w:p w14:paraId="10251409" w14:textId="77777777" w:rsidR="00CB57A0" w:rsidRPr="00F02E70" w:rsidRDefault="00CB57A0" w:rsidP="0074068F">
      <w:pPr>
        <w:pStyle w:val="Paragraph"/>
        <w:spacing w:before="0" w:line="360" w:lineRule="auto"/>
        <w:ind w:firstLineChars="300" w:firstLine="600"/>
        <w:rPr>
          <w:color w:val="000000" w:themeColor="text1"/>
          <w:sz w:val="20"/>
          <w:szCs w:val="20"/>
        </w:rPr>
      </w:pPr>
      <w:r w:rsidRPr="00F02E70">
        <w:rPr>
          <w:color w:val="000000" w:themeColor="text1"/>
          <w:sz w:val="20"/>
          <w:szCs w:val="20"/>
        </w:rPr>
        <w:t xml:space="preserve">*Assoc. Prof. Min Liu, Ph.D., Department of Immunology, Wuhan University </w:t>
      </w:r>
      <w:proofErr w:type="spellStart"/>
      <w:r w:rsidRPr="00F02E70">
        <w:rPr>
          <w:color w:val="000000" w:themeColor="text1"/>
          <w:sz w:val="20"/>
          <w:szCs w:val="20"/>
        </w:rPr>
        <w:t>Taikang</w:t>
      </w:r>
      <w:proofErr w:type="spellEnd"/>
      <w:r w:rsidRPr="00F02E70">
        <w:rPr>
          <w:color w:val="000000" w:themeColor="text1"/>
          <w:sz w:val="20"/>
          <w:szCs w:val="20"/>
        </w:rPr>
        <w:t xml:space="preserve"> Medical School (School of Basic Medical Sciences), </w:t>
      </w:r>
      <w:proofErr w:type="spellStart"/>
      <w:r w:rsidRPr="00F02E70">
        <w:rPr>
          <w:color w:val="000000" w:themeColor="text1"/>
          <w:sz w:val="20"/>
          <w:szCs w:val="20"/>
        </w:rPr>
        <w:t>Donghu</w:t>
      </w:r>
      <w:proofErr w:type="spellEnd"/>
      <w:r w:rsidRPr="00F02E70">
        <w:rPr>
          <w:color w:val="000000" w:themeColor="text1"/>
          <w:sz w:val="20"/>
          <w:szCs w:val="20"/>
        </w:rPr>
        <w:t xml:space="preserve"> Road 185#, Wuhan 430071, Hubei Province, P. R. China, E-mail: </w:t>
      </w:r>
      <w:hyperlink r:id="rId8" w:history="1">
        <w:r w:rsidRPr="00F02E70">
          <w:rPr>
            <w:color w:val="000000" w:themeColor="text1"/>
            <w:sz w:val="20"/>
            <w:szCs w:val="20"/>
          </w:rPr>
          <w:t>mliu@whu.edu.cn</w:t>
        </w:r>
      </w:hyperlink>
    </w:p>
    <w:p w14:paraId="7898BE9F" w14:textId="3802F564" w:rsidR="00CB57A0" w:rsidRPr="00F02E70" w:rsidRDefault="007A0799" w:rsidP="0074068F">
      <w:pPr>
        <w:pStyle w:val="Paragraph"/>
        <w:spacing w:before="0" w:line="360" w:lineRule="auto"/>
        <w:ind w:firstLineChars="300" w:firstLine="600"/>
        <w:rPr>
          <w:rFonts w:eastAsiaTheme="minorEastAsia"/>
          <w:sz w:val="20"/>
          <w:szCs w:val="20"/>
          <w:lang w:eastAsia="zh-CN"/>
        </w:rPr>
      </w:pPr>
      <w:r w:rsidRPr="00F02E70">
        <w:rPr>
          <w:sz w:val="20"/>
          <w:szCs w:val="20"/>
        </w:rPr>
        <w:lastRenderedPageBreak/>
        <w:t>*Prof. Hong-</w:t>
      </w:r>
      <w:proofErr w:type="spellStart"/>
      <w:r w:rsidRPr="00F02E70">
        <w:rPr>
          <w:sz w:val="20"/>
          <w:szCs w:val="20"/>
        </w:rPr>
        <w:t>yan</w:t>
      </w:r>
      <w:proofErr w:type="spellEnd"/>
      <w:r w:rsidRPr="00F02E70">
        <w:rPr>
          <w:sz w:val="20"/>
          <w:szCs w:val="20"/>
        </w:rPr>
        <w:t xml:space="preserve"> Wu, Ph.D., </w:t>
      </w:r>
      <w:r w:rsidRPr="00F02E70">
        <w:rPr>
          <w:sz w:val="20"/>
          <w:szCs w:val="20"/>
          <w:lang w:eastAsia="zh-CN"/>
        </w:rPr>
        <w:t>Hubei Key Laboratory of Tumor Microenvironment and Immunotherapy, China Three Gorges University, Yichang 443002, China</w:t>
      </w:r>
      <w:r w:rsidRPr="00F02E70">
        <w:rPr>
          <w:rFonts w:ascii="宋体" w:eastAsia="宋体" w:hAnsi="宋体" w:cs="宋体" w:hint="eastAsia"/>
          <w:sz w:val="20"/>
          <w:szCs w:val="20"/>
          <w:lang w:eastAsia="zh-CN"/>
        </w:rPr>
        <w:t>,</w:t>
      </w:r>
      <w:r w:rsidRPr="00F02E70">
        <w:rPr>
          <w:sz w:val="20"/>
          <w:szCs w:val="20"/>
        </w:rPr>
        <w:t xml:space="preserve"> E-mail: wuhongyan@ctgu.edu.cn</w:t>
      </w:r>
    </w:p>
    <w:p w14:paraId="44BADB8B" w14:textId="77777777" w:rsidR="00087A33" w:rsidRPr="00F02E70" w:rsidRDefault="00087A33" w:rsidP="0074068F">
      <w:pPr>
        <w:spacing w:line="360" w:lineRule="auto"/>
        <w:jc w:val="both"/>
        <w:rPr>
          <w:sz w:val="20"/>
        </w:rPr>
      </w:pPr>
    </w:p>
    <w:p w14:paraId="4F852A3A" w14:textId="77777777" w:rsidR="00087A33" w:rsidRPr="00F02E70" w:rsidRDefault="00087A33" w:rsidP="0074068F">
      <w:pPr>
        <w:spacing w:line="360" w:lineRule="auto"/>
        <w:jc w:val="both"/>
        <w:rPr>
          <w:b/>
          <w:sz w:val="20"/>
        </w:rPr>
      </w:pPr>
    </w:p>
    <w:p w14:paraId="42B1DEE4" w14:textId="77777777" w:rsidR="00087A33" w:rsidRPr="00F02E70" w:rsidRDefault="00000000" w:rsidP="0074068F">
      <w:pPr>
        <w:spacing w:line="360" w:lineRule="auto"/>
        <w:jc w:val="both"/>
        <w:rPr>
          <w:b/>
          <w:sz w:val="20"/>
        </w:rPr>
      </w:pPr>
      <w:r w:rsidRPr="00F02E70">
        <w:rPr>
          <w:b/>
          <w:sz w:val="20"/>
        </w:rPr>
        <w:t>The PDF file includes:</w:t>
      </w:r>
    </w:p>
    <w:p w14:paraId="3CC0B947" w14:textId="1BA7D7FC" w:rsidR="00087A33" w:rsidRPr="00F02E70" w:rsidRDefault="00CB57A0" w:rsidP="0074068F">
      <w:pPr>
        <w:spacing w:line="360" w:lineRule="auto"/>
        <w:ind w:left="720"/>
        <w:jc w:val="both"/>
        <w:rPr>
          <w:rFonts w:eastAsiaTheme="minorEastAsia"/>
          <w:sz w:val="20"/>
          <w:lang w:eastAsia="zh-CN"/>
        </w:rPr>
      </w:pPr>
      <w:r w:rsidRPr="00F02E70">
        <w:rPr>
          <w:rFonts w:eastAsiaTheme="minorEastAsia" w:hint="eastAsia"/>
          <w:sz w:val="20"/>
          <w:lang w:eastAsia="zh-CN"/>
        </w:rPr>
        <w:t>Supplementary Figure</w:t>
      </w:r>
      <w:r w:rsidRPr="00F02E70">
        <w:rPr>
          <w:sz w:val="20"/>
        </w:rPr>
        <w:t xml:space="preserve"> S1 </w:t>
      </w:r>
      <w:r w:rsidRPr="00F02E70">
        <w:rPr>
          <w:rFonts w:eastAsiaTheme="minorEastAsia" w:hint="eastAsia"/>
          <w:sz w:val="20"/>
          <w:lang w:eastAsia="zh-CN"/>
        </w:rPr>
        <w:t>and</w:t>
      </w:r>
      <w:r w:rsidRPr="00F02E70">
        <w:rPr>
          <w:sz w:val="20"/>
        </w:rPr>
        <w:t xml:space="preserve"> S</w:t>
      </w:r>
      <w:r w:rsidRPr="00F02E70">
        <w:rPr>
          <w:rFonts w:eastAsiaTheme="minorEastAsia" w:hint="eastAsia"/>
          <w:sz w:val="20"/>
          <w:lang w:eastAsia="zh-CN"/>
        </w:rPr>
        <w:t>2</w:t>
      </w:r>
    </w:p>
    <w:p w14:paraId="735274D0" w14:textId="77777777" w:rsidR="00087A33" w:rsidRPr="00F02E70" w:rsidRDefault="00000000" w:rsidP="0074068F">
      <w:pPr>
        <w:pStyle w:val="SMHeading"/>
        <w:spacing w:line="360" w:lineRule="auto"/>
        <w:jc w:val="both"/>
        <w:rPr>
          <w:rFonts w:eastAsiaTheme="minorEastAsia"/>
          <w:sz w:val="20"/>
          <w:szCs w:val="20"/>
          <w:lang w:eastAsia="zh-CN"/>
        </w:rPr>
      </w:pPr>
      <w:r w:rsidRPr="00F02E70">
        <w:rPr>
          <w:sz w:val="20"/>
          <w:szCs w:val="20"/>
        </w:rPr>
        <w:br w:type="page"/>
      </w:r>
      <w:bookmarkStart w:id="2" w:name="MaterialsMethods"/>
      <w:bookmarkStart w:id="3" w:name="Tables"/>
      <w:bookmarkEnd w:id="2"/>
      <w:bookmarkEnd w:id="3"/>
    </w:p>
    <w:p w14:paraId="3D58407B" w14:textId="309DB6CF" w:rsidR="00087A33" w:rsidRDefault="00CB57A0" w:rsidP="0074068F">
      <w:pPr>
        <w:pStyle w:val="Acknowledgement"/>
        <w:spacing w:before="0" w:line="360" w:lineRule="auto"/>
        <w:ind w:left="0" w:firstLine="0"/>
        <w:jc w:val="center"/>
        <w:rPr>
          <w:rFonts w:eastAsiaTheme="minorEastAsia"/>
          <w:b/>
          <w:lang w:eastAsia="zh-CN"/>
        </w:rPr>
      </w:pPr>
      <w:r>
        <w:rPr>
          <w:noProof/>
        </w:rPr>
        <w:lastRenderedPageBreak/>
        <w:drawing>
          <wp:inline distT="0" distB="0" distL="0" distR="0" wp14:anchorId="6F01D84F" wp14:editId="376B576C">
            <wp:extent cx="3900230" cy="5290835"/>
            <wp:effectExtent l="0" t="0" r="5080" b="5080"/>
            <wp:docPr id="442195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" b="19733"/>
                    <a:stretch/>
                  </pic:blipFill>
                  <pic:spPr bwMode="auto">
                    <a:xfrm>
                      <a:off x="0" y="0"/>
                      <a:ext cx="3903166" cy="52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8F827" w14:textId="59D818BD" w:rsidR="00CB57A0" w:rsidRDefault="00CB57A0" w:rsidP="0074068F">
      <w:pPr>
        <w:pStyle w:val="Acknowledgement"/>
        <w:spacing w:before="0" w:line="360" w:lineRule="auto"/>
        <w:ind w:left="0" w:firstLine="0"/>
        <w:rPr>
          <w:rFonts w:eastAsiaTheme="minorEastAsia"/>
          <w:bCs/>
          <w:sz w:val="21"/>
          <w:szCs w:val="21"/>
          <w:lang w:eastAsia="zh-CN"/>
        </w:rPr>
      </w:pPr>
      <w:r w:rsidRPr="00CB57A0">
        <w:rPr>
          <w:rFonts w:eastAsiaTheme="minorEastAsia"/>
          <w:b/>
          <w:sz w:val="21"/>
          <w:szCs w:val="21"/>
          <w:lang w:eastAsia="zh-CN"/>
        </w:rPr>
        <w:t xml:space="preserve">Supplementary Figure 1: G6PD expression and its clinical relevance in LIHC. </w:t>
      </w:r>
      <w:r w:rsidRPr="00CB57A0">
        <w:rPr>
          <w:rFonts w:eastAsiaTheme="minorEastAsia"/>
          <w:bCs/>
          <w:sz w:val="21"/>
          <w:szCs w:val="21"/>
          <w:lang w:eastAsia="zh-CN"/>
        </w:rPr>
        <w:t xml:space="preserve">(A)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>Comparison of G6PD mRNA expression levels between normal and tumor tissues in the LIHC dataset from TCGA reveals significantly higher expression in tumor samples compared to normal tissues.</w:t>
      </w:r>
      <w:r w:rsidRPr="00CB57A0">
        <w:rPr>
          <w:rFonts w:eastAsiaTheme="minorEastAsia"/>
          <w:bCs/>
          <w:sz w:val="21"/>
          <w:szCs w:val="21"/>
          <w:lang w:eastAsia="zh-CN"/>
        </w:rPr>
        <w:t xml:space="preserve"> (B)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>Kaplan-Meier survival analysis for overall survival (OS) in LIHC patients stratified by high and low G6PD expression levels, showing that high G6PD expression is associated with poor OS.</w:t>
      </w:r>
      <w:r w:rsidRPr="00CB57A0">
        <w:rPr>
          <w:rFonts w:eastAsiaTheme="minorEastAsia"/>
          <w:bCs/>
          <w:sz w:val="21"/>
          <w:szCs w:val="21"/>
          <w:lang w:eastAsia="zh-CN"/>
        </w:rPr>
        <w:t xml:space="preserve"> (C)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>G6PD expression across different cancer stages in the LIHC dataset shows an increase with advancing cancer stage.</w:t>
      </w:r>
      <w:r w:rsidRPr="00CB57A0">
        <w:rPr>
          <w:rFonts w:eastAsiaTheme="minorEastAsia"/>
          <w:bCs/>
          <w:sz w:val="21"/>
          <w:szCs w:val="21"/>
          <w:lang w:eastAsia="zh-CN"/>
        </w:rPr>
        <w:t xml:space="preserve"> (D)</w:t>
      </w:r>
      <w:r w:rsidR="006F5EE0" w:rsidRPr="006F5EE0">
        <w:rPr>
          <w:szCs w:val="20"/>
        </w:rPr>
        <w:t xml:space="preserve">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 xml:space="preserve">G6PD expression based on nodal metastasis status shows significantly higher levels in tumors with lymph node metastasis (N1) compared to non-metastatic (N0) samples. </w:t>
      </w:r>
      <w:r w:rsidRPr="00CB57A0">
        <w:rPr>
          <w:rFonts w:eastAsiaTheme="minorEastAsia"/>
          <w:bCs/>
          <w:sz w:val="21"/>
          <w:szCs w:val="21"/>
          <w:lang w:eastAsia="zh-CN"/>
        </w:rPr>
        <w:t xml:space="preserve">(E)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>G6PD expression in LIHC patients stratified by age groups shows significant differences, with higher levels observed in older patients.</w:t>
      </w:r>
      <w:r w:rsidRPr="00CB57A0">
        <w:rPr>
          <w:rFonts w:eastAsiaTheme="minorEastAsia"/>
          <w:bCs/>
          <w:sz w:val="21"/>
          <w:szCs w:val="21"/>
          <w:lang w:eastAsia="zh-CN"/>
        </w:rPr>
        <w:t xml:space="preserve"> (F)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>G6PD expression across liver cancer cell lines (HepG2, Huh7, MHCC97H) and the normal liver cell line (L02) shows significantly higher expression in cancer cell lines.</w:t>
      </w:r>
      <w:r w:rsidRPr="00CB57A0">
        <w:rPr>
          <w:rFonts w:eastAsiaTheme="minorEastAsia"/>
          <w:bCs/>
          <w:sz w:val="21"/>
          <w:szCs w:val="21"/>
          <w:lang w:eastAsia="zh-CN"/>
        </w:rPr>
        <w:t xml:space="preserve"> (G)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 xml:space="preserve">Western blot analysis of G6PD protein expression in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lastRenderedPageBreak/>
        <w:t>liver cancer cell lines (HepG2, Huh7, HCC97H) and the normal liver cell line (L02) shows protein levels consistent with mRNA expression, confirming upregulation in cancer cell lines.</w:t>
      </w:r>
      <w:r w:rsidR="006F5EE0">
        <w:rPr>
          <w:rFonts w:eastAsiaTheme="minorEastAsia" w:hint="eastAsia"/>
          <w:bCs/>
          <w:sz w:val="21"/>
          <w:szCs w:val="21"/>
          <w:lang w:eastAsia="zh-CN"/>
        </w:rPr>
        <w:t xml:space="preserve"> </w:t>
      </w:r>
    </w:p>
    <w:p w14:paraId="2757D790" w14:textId="77777777" w:rsidR="00CB57A0" w:rsidRDefault="00CB57A0" w:rsidP="0074068F">
      <w:pPr>
        <w:spacing w:line="360" w:lineRule="auto"/>
        <w:rPr>
          <w:rFonts w:eastAsiaTheme="minorEastAsia"/>
          <w:bCs/>
          <w:sz w:val="21"/>
          <w:szCs w:val="21"/>
          <w:lang w:eastAsia="zh-CN"/>
        </w:rPr>
      </w:pPr>
      <w:r>
        <w:rPr>
          <w:rFonts w:eastAsiaTheme="minorEastAsia"/>
          <w:bCs/>
          <w:sz w:val="21"/>
          <w:szCs w:val="21"/>
          <w:lang w:eastAsia="zh-CN"/>
        </w:rPr>
        <w:br w:type="page"/>
      </w:r>
    </w:p>
    <w:p w14:paraId="0CD7450F" w14:textId="77777777" w:rsidR="00CB57A0" w:rsidRDefault="00CB57A0" w:rsidP="0074068F">
      <w:pPr>
        <w:pStyle w:val="Acknowledgement"/>
        <w:spacing w:before="0" w:line="360" w:lineRule="auto"/>
        <w:ind w:left="0" w:firstLine="0"/>
        <w:rPr>
          <w:rFonts w:eastAsiaTheme="minorEastAsia"/>
          <w:bCs/>
          <w:sz w:val="21"/>
          <w:szCs w:val="21"/>
          <w:lang w:eastAsia="zh-CN"/>
        </w:rPr>
      </w:pPr>
    </w:p>
    <w:p w14:paraId="1189A448" w14:textId="4B153C44" w:rsidR="00CB57A0" w:rsidRDefault="00CB57A0" w:rsidP="0074068F">
      <w:pPr>
        <w:pStyle w:val="Acknowledgement"/>
        <w:spacing w:before="0" w:line="360" w:lineRule="auto"/>
        <w:ind w:left="0" w:firstLine="0"/>
        <w:jc w:val="center"/>
        <w:rPr>
          <w:rFonts w:eastAsiaTheme="minorEastAsia"/>
          <w:bCs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12478013" wp14:editId="2FF0CCB1">
            <wp:extent cx="4411305" cy="3712516"/>
            <wp:effectExtent l="0" t="0" r="8890" b="2540"/>
            <wp:docPr id="21375083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4" b="46920"/>
                    <a:stretch/>
                  </pic:blipFill>
                  <pic:spPr bwMode="auto">
                    <a:xfrm>
                      <a:off x="0" y="0"/>
                      <a:ext cx="4414033" cy="37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E7E54" w14:textId="73B6D112" w:rsidR="00087A33" w:rsidRPr="00941A70" w:rsidRDefault="00CB57A0" w:rsidP="0074068F">
      <w:pPr>
        <w:pStyle w:val="Acknowledgement"/>
        <w:spacing w:line="360" w:lineRule="auto"/>
        <w:ind w:left="0" w:firstLine="0"/>
        <w:rPr>
          <w:rFonts w:eastAsiaTheme="minorEastAsia"/>
          <w:b/>
          <w:bCs/>
          <w:sz w:val="21"/>
          <w:szCs w:val="21"/>
          <w:lang w:eastAsia="zh-CN"/>
        </w:rPr>
      </w:pPr>
      <w:r w:rsidRPr="00CB57A0">
        <w:rPr>
          <w:rFonts w:eastAsiaTheme="minorEastAsia" w:hint="eastAsia"/>
          <w:b/>
          <w:bCs/>
          <w:sz w:val="21"/>
          <w:szCs w:val="21"/>
          <w:lang w:eastAsia="zh-CN"/>
        </w:rPr>
        <w:t>Supplementary Figure 2: Correlation of G6PD Expression with Immune Infiltration and CD8</w:t>
      </w:r>
      <w:r w:rsidRPr="006F5EE0">
        <w:rPr>
          <w:rFonts w:eastAsiaTheme="minorEastAsia" w:hint="eastAsia"/>
          <w:b/>
          <w:bCs/>
          <w:sz w:val="21"/>
          <w:szCs w:val="21"/>
          <w:vertAlign w:val="superscript"/>
          <w:lang w:eastAsia="zh-CN"/>
        </w:rPr>
        <w:t>+</w:t>
      </w:r>
      <w:r w:rsidRPr="00CB57A0">
        <w:rPr>
          <w:rFonts w:eastAsiaTheme="minorEastAsia" w:hint="eastAsia"/>
          <w:b/>
          <w:bCs/>
          <w:sz w:val="21"/>
          <w:szCs w:val="21"/>
          <w:lang w:eastAsia="zh-CN"/>
        </w:rPr>
        <w:t xml:space="preserve"> T Cell Functionality in LIHC</w:t>
      </w:r>
      <w:r>
        <w:rPr>
          <w:rFonts w:eastAsiaTheme="minorEastAsia" w:hint="eastAsia"/>
          <w:b/>
          <w:bCs/>
          <w:sz w:val="21"/>
          <w:szCs w:val="21"/>
          <w:lang w:eastAsia="zh-CN"/>
        </w:rPr>
        <w:t xml:space="preserve">. </w:t>
      </w:r>
      <w:r w:rsidRPr="00CB57A0">
        <w:rPr>
          <w:rFonts w:eastAsiaTheme="minorEastAsia" w:hint="eastAsia"/>
          <w:bCs/>
          <w:sz w:val="21"/>
          <w:szCs w:val="21"/>
          <w:lang w:eastAsia="zh-CN"/>
        </w:rPr>
        <w:t xml:space="preserve">(A)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>Spearman correlation analysis between G6PD expression and infiltration levels of various immune cell types, including B cells, CD8</w:t>
      </w:r>
      <w:r w:rsidR="006F5EE0" w:rsidRPr="006F5EE0">
        <w:rPr>
          <w:rFonts w:eastAsiaTheme="minorEastAsia"/>
          <w:bCs/>
          <w:sz w:val="21"/>
          <w:szCs w:val="21"/>
          <w:vertAlign w:val="superscript"/>
          <w:lang w:eastAsia="zh-CN"/>
        </w:rPr>
        <w:t>+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 xml:space="preserve"> T cells, CD4</w:t>
      </w:r>
      <w:r w:rsidR="006F5EE0" w:rsidRPr="006F5EE0">
        <w:rPr>
          <w:rFonts w:eastAsiaTheme="minorEastAsia"/>
          <w:bCs/>
          <w:sz w:val="21"/>
          <w:szCs w:val="21"/>
          <w:vertAlign w:val="superscript"/>
          <w:lang w:eastAsia="zh-CN"/>
        </w:rPr>
        <w:t>+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 xml:space="preserve"> T cells, macrophages, neutrophils, and dendritic cells, from the TIMER database shows that G6PD expression is significantly positively correlated with CD8</w:t>
      </w:r>
      <w:r w:rsidR="006F5EE0" w:rsidRPr="006F5EE0">
        <w:rPr>
          <w:rFonts w:eastAsiaTheme="minorEastAsia"/>
          <w:bCs/>
          <w:sz w:val="21"/>
          <w:szCs w:val="21"/>
          <w:vertAlign w:val="superscript"/>
          <w:lang w:eastAsia="zh-CN"/>
        </w:rPr>
        <w:t>+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 xml:space="preserve"> T cell and macrophage infiltration levels.</w:t>
      </w:r>
      <w:r w:rsidR="006F5EE0" w:rsidRPr="006F5EE0">
        <w:rPr>
          <w:rFonts w:eastAsiaTheme="minorEastAsia" w:hint="eastAsia"/>
          <w:bCs/>
          <w:sz w:val="21"/>
          <w:szCs w:val="21"/>
          <w:lang w:eastAsia="zh-CN"/>
        </w:rPr>
        <w:t xml:space="preserve"> </w:t>
      </w:r>
      <w:r w:rsidRPr="00CB57A0">
        <w:rPr>
          <w:rFonts w:eastAsiaTheme="minorEastAsia" w:hint="eastAsia"/>
          <w:bCs/>
          <w:sz w:val="21"/>
          <w:szCs w:val="21"/>
          <w:lang w:eastAsia="zh-CN"/>
        </w:rPr>
        <w:t xml:space="preserve">(B-D)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>Scatter plots showing the correlation between G6PD expression and CD8</w:t>
      </w:r>
      <w:r w:rsidR="006F5EE0" w:rsidRPr="006F5EE0">
        <w:rPr>
          <w:rFonts w:eastAsiaTheme="minorEastAsia"/>
          <w:bCs/>
          <w:sz w:val="21"/>
          <w:szCs w:val="21"/>
          <w:vertAlign w:val="superscript"/>
          <w:lang w:eastAsia="zh-CN"/>
        </w:rPr>
        <w:t>+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 xml:space="preserve"> T cell infiltration, assessed by the </w:t>
      </w:r>
      <w:proofErr w:type="spellStart"/>
      <w:r w:rsidR="006F5EE0" w:rsidRPr="006F5EE0">
        <w:rPr>
          <w:rFonts w:eastAsiaTheme="minorEastAsia"/>
          <w:bCs/>
          <w:sz w:val="21"/>
          <w:szCs w:val="21"/>
          <w:lang w:eastAsia="zh-CN"/>
        </w:rPr>
        <w:t>MCPcounter</w:t>
      </w:r>
      <w:proofErr w:type="spellEnd"/>
      <w:r w:rsidR="006F5EE0" w:rsidRPr="006F5EE0">
        <w:rPr>
          <w:rFonts w:eastAsiaTheme="minorEastAsia"/>
          <w:bCs/>
          <w:sz w:val="21"/>
          <w:szCs w:val="21"/>
          <w:lang w:eastAsia="zh-CN"/>
        </w:rPr>
        <w:t>, TIMER, and QUANTISEQ algorithms, respectively, confirm a significant positive correlation in all three methods.</w:t>
      </w:r>
      <w:r w:rsidRPr="00CB57A0">
        <w:rPr>
          <w:rFonts w:eastAsiaTheme="minorEastAsia" w:hint="eastAsia"/>
          <w:bCs/>
          <w:sz w:val="21"/>
          <w:szCs w:val="21"/>
          <w:lang w:eastAsia="zh-CN"/>
        </w:rPr>
        <w:t xml:space="preserve"> (E) 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>Flow cytometry analysis assessing the impact of G6PD modulation on CD8</w:t>
      </w:r>
      <w:r w:rsidR="006F5EE0" w:rsidRPr="006F5EE0">
        <w:rPr>
          <w:rFonts w:eastAsiaTheme="minorEastAsia"/>
          <w:bCs/>
          <w:sz w:val="21"/>
          <w:szCs w:val="21"/>
          <w:vertAlign w:val="superscript"/>
          <w:lang w:eastAsia="zh-CN"/>
        </w:rPr>
        <w:t>+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 xml:space="preserve"> T cell proliferation and IFN-γ secretion. Human CD8</w:t>
      </w:r>
      <w:r w:rsidR="006F5EE0" w:rsidRPr="006F5EE0">
        <w:rPr>
          <w:rFonts w:eastAsiaTheme="minorEastAsia"/>
          <w:bCs/>
          <w:sz w:val="21"/>
          <w:szCs w:val="21"/>
          <w:vertAlign w:val="superscript"/>
          <w:lang w:eastAsia="zh-CN"/>
        </w:rPr>
        <w:t>+</w:t>
      </w:r>
      <w:r w:rsidR="006F5EE0" w:rsidRPr="006F5EE0">
        <w:rPr>
          <w:rFonts w:eastAsiaTheme="minorEastAsia"/>
          <w:bCs/>
          <w:sz w:val="21"/>
          <w:szCs w:val="21"/>
          <w:lang w:eastAsia="zh-CN"/>
        </w:rPr>
        <w:t xml:space="preserve"> T cells were labeled with CFSE and co-cultured with HepG2 cells with G6PD knockdown (KD) or overexpression (OE). After 3 days, cells were harvested, stained for CD8 and IFN-</w:t>
      </w:r>
      <w:bookmarkStart w:id="4" w:name="_Hlk184303465"/>
      <w:r w:rsidR="006F5EE0" w:rsidRPr="006F5EE0">
        <w:rPr>
          <w:rFonts w:eastAsiaTheme="minorEastAsia"/>
          <w:bCs/>
          <w:sz w:val="21"/>
          <w:szCs w:val="21"/>
          <w:lang w:eastAsia="zh-CN"/>
        </w:rPr>
        <w:t>γ</w:t>
      </w:r>
      <w:bookmarkEnd w:id="4"/>
      <w:r w:rsidR="006F5EE0" w:rsidRPr="006F5EE0">
        <w:rPr>
          <w:rFonts w:eastAsiaTheme="minorEastAsia"/>
          <w:bCs/>
          <w:sz w:val="21"/>
          <w:szCs w:val="21"/>
          <w:lang w:eastAsia="zh-CN"/>
        </w:rPr>
        <w:t>, and analyzed by flow cytometry to assess T cell proliferation (by CFSE dilution) and IFN-γ production.</w:t>
      </w:r>
    </w:p>
    <w:sectPr w:rsidR="00087A33" w:rsidRPr="00941A70" w:rsidSect="00941A70">
      <w:type w:val="continuous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B2CCC" w14:textId="77777777" w:rsidR="00190FE5" w:rsidRDefault="00190FE5">
      <w:r>
        <w:separator/>
      </w:r>
    </w:p>
  </w:endnote>
  <w:endnote w:type="continuationSeparator" w:id="0">
    <w:p w14:paraId="04800546" w14:textId="77777777" w:rsidR="00190FE5" w:rsidRDefault="00190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1D250" w14:textId="77777777" w:rsidR="00190FE5" w:rsidRDefault="00190FE5">
      <w:r>
        <w:separator/>
      </w:r>
    </w:p>
  </w:footnote>
  <w:footnote w:type="continuationSeparator" w:id="0">
    <w:p w14:paraId="0ACBFC24" w14:textId="77777777" w:rsidR="00190FE5" w:rsidRDefault="00190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 w16cid:durableId="458962254">
    <w:abstractNumId w:val="3"/>
  </w:num>
  <w:num w:numId="2" w16cid:durableId="1472090279">
    <w:abstractNumId w:val="5"/>
  </w:num>
  <w:num w:numId="3" w16cid:durableId="1806582418">
    <w:abstractNumId w:val="8"/>
  </w:num>
  <w:num w:numId="4" w16cid:durableId="1155486068">
    <w:abstractNumId w:val="9"/>
  </w:num>
  <w:num w:numId="5" w16cid:durableId="220558201">
    <w:abstractNumId w:val="6"/>
  </w:num>
  <w:num w:numId="6" w16cid:durableId="1283609286">
    <w:abstractNumId w:val="2"/>
  </w:num>
  <w:num w:numId="7" w16cid:durableId="2116317898">
    <w:abstractNumId w:val="7"/>
  </w:num>
  <w:num w:numId="8" w16cid:durableId="1142314277">
    <w:abstractNumId w:val="4"/>
  </w:num>
  <w:num w:numId="9" w16cid:durableId="615455002">
    <w:abstractNumId w:val="1"/>
  </w:num>
  <w:num w:numId="10" w16cid:durableId="1385522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NotTrackMoves/>
  <w:doNotTrackFormatting/>
  <w:defaultTabStop w:val="72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ZjZjIyYTliNzcwNzFjZjEwZDNlMDhkMTNiNmNlNzEifQ=="/>
    <w:docVar w:name="EN.Layout" w:val="&lt;ENLayout&gt;&lt;Style&gt;Natur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vtzxwfzkv2vsze22z3vxp230fx9p052ew29&quot;&gt;My EndNote Library&lt;record-ids&gt;&lt;item&gt;113&lt;/item&gt;&lt;item&gt;162&lt;/item&gt;&lt;item&gt;170&lt;/item&gt;&lt;item&gt;171&lt;/item&gt;&lt;item&gt;235&lt;/item&gt;&lt;item&gt;240&lt;/item&gt;&lt;item&gt;241&lt;/item&gt;&lt;item&gt;256&lt;/item&gt;&lt;item&gt;257&lt;/item&gt;&lt;item&gt;258&lt;/item&gt;&lt;item&gt;259&lt;/item&gt;&lt;item&gt;268&lt;/item&gt;&lt;item&gt;270&lt;/item&gt;&lt;item&gt;279&lt;/item&gt;&lt;/record-ids&gt;&lt;/item&gt;&lt;/Libraries&gt;"/>
  </w:docVars>
  <w:rsids>
    <w:rsidRoot w:val="002C030F"/>
    <w:rsid w:val="0001254B"/>
    <w:rsid w:val="000146ED"/>
    <w:rsid w:val="00015F74"/>
    <w:rsid w:val="00016137"/>
    <w:rsid w:val="00021D0E"/>
    <w:rsid w:val="0003060C"/>
    <w:rsid w:val="00031282"/>
    <w:rsid w:val="00054136"/>
    <w:rsid w:val="0006078A"/>
    <w:rsid w:val="000622B9"/>
    <w:rsid w:val="00062736"/>
    <w:rsid w:val="00065EBD"/>
    <w:rsid w:val="0006682D"/>
    <w:rsid w:val="0006728B"/>
    <w:rsid w:val="000750D7"/>
    <w:rsid w:val="00083B44"/>
    <w:rsid w:val="000850DC"/>
    <w:rsid w:val="00087A33"/>
    <w:rsid w:val="00090C12"/>
    <w:rsid w:val="00097430"/>
    <w:rsid w:val="000A2EB2"/>
    <w:rsid w:val="000A3496"/>
    <w:rsid w:val="000C1272"/>
    <w:rsid w:val="000C2771"/>
    <w:rsid w:val="000D46F4"/>
    <w:rsid w:val="000E3F0B"/>
    <w:rsid w:val="000E6013"/>
    <w:rsid w:val="000F0DCE"/>
    <w:rsid w:val="000F5654"/>
    <w:rsid w:val="000F6BE3"/>
    <w:rsid w:val="00106BFB"/>
    <w:rsid w:val="00112C5B"/>
    <w:rsid w:val="00114193"/>
    <w:rsid w:val="00115A38"/>
    <w:rsid w:val="00115B52"/>
    <w:rsid w:val="0011687B"/>
    <w:rsid w:val="00123D95"/>
    <w:rsid w:val="00124F82"/>
    <w:rsid w:val="00125AE6"/>
    <w:rsid w:val="00131A0E"/>
    <w:rsid w:val="00141AA6"/>
    <w:rsid w:val="001448F7"/>
    <w:rsid w:val="001464A6"/>
    <w:rsid w:val="0014656F"/>
    <w:rsid w:val="001538FC"/>
    <w:rsid w:val="0016337A"/>
    <w:rsid w:val="00163C1F"/>
    <w:rsid w:val="00164269"/>
    <w:rsid w:val="0016563A"/>
    <w:rsid w:val="0017397D"/>
    <w:rsid w:val="00176353"/>
    <w:rsid w:val="00177A81"/>
    <w:rsid w:val="0018307C"/>
    <w:rsid w:val="00190FE5"/>
    <w:rsid w:val="001A1BDE"/>
    <w:rsid w:val="001A5316"/>
    <w:rsid w:val="001B06DB"/>
    <w:rsid w:val="001D0E0C"/>
    <w:rsid w:val="001E104F"/>
    <w:rsid w:val="001E3A97"/>
    <w:rsid w:val="001E775D"/>
    <w:rsid w:val="001F05FC"/>
    <w:rsid w:val="001F0876"/>
    <w:rsid w:val="001F167C"/>
    <w:rsid w:val="001F5E91"/>
    <w:rsid w:val="002018A0"/>
    <w:rsid w:val="0020211D"/>
    <w:rsid w:val="002077B9"/>
    <w:rsid w:val="00211508"/>
    <w:rsid w:val="00221C62"/>
    <w:rsid w:val="00226936"/>
    <w:rsid w:val="00237C82"/>
    <w:rsid w:val="00243238"/>
    <w:rsid w:val="002501EF"/>
    <w:rsid w:val="002549F1"/>
    <w:rsid w:val="00262D72"/>
    <w:rsid w:val="00264B8C"/>
    <w:rsid w:val="00294FBB"/>
    <w:rsid w:val="002A27A6"/>
    <w:rsid w:val="002B354A"/>
    <w:rsid w:val="002B4679"/>
    <w:rsid w:val="002B4C54"/>
    <w:rsid w:val="002B5804"/>
    <w:rsid w:val="002B768E"/>
    <w:rsid w:val="002C030F"/>
    <w:rsid w:val="002C1CFB"/>
    <w:rsid w:val="002C53C4"/>
    <w:rsid w:val="002D05F2"/>
    <w:rsid w:val="002D33FF"/>
    <w:rsid w:val="002E1B43"/>
    <w:rsid w:val="002E3D78"/>
    <w:rsid w:val="002F439C"/>
    <w:rsid w:val="003049E0"/>
    <w:rsid w:val="00305055"/>
    <w:rsid w:val="003115E7"/>
    <w:rsid w:val="00313353"/>
    <w:rsid w:val="00313B68"/>
    <w:rsid w:val="003227A1"/>
    <w:rsid w:val="00331D75"/>
    <w:rsid w:val="003320AB"/>
    <w:rsid w:val="00336119"/>
    <w:rsid w:val="003369E9"/>
    <w:rsid w:val="003477D3"/>
    <w:rsid w:val="00350C4F"/>
    <w:rsid w:val="0035384A"/>
    <w:rsid w:val="00354D5A"/>
    <w:rsid w:val="00355362"/>
    <w:rsid w:val="00356A93"/>
    <w:rsid w:val="00357FD7"/>
    <w:rsid w:val="00363E44"/>
    <w:rsid w:val="00374797"/>
    <w:rsid w:val="00384829"/>
    <w:rsid w:val="00395B59"/>
    <w:rsid w:val="00395E86"/>
    <w:rsid w:val="003A2FD8"/>
    <w:rsid w:val="003A6AC6"/>
    <w:rsid w:val="003B40E6"/>
    <w:rsid w:val="003C3C19"/>
    <w:rsid w:val="003D5D82"/>
    <w:rsid w:val="003D729E"/>
    <w:rsid w:val="003E5394"/>
    <w:rsid w:val="003E74FB"/>
    <w:rsid w:val="003F6E14"/>
    <w:rsid w:val="00402F48"/>
    <w:rsid w:val="00403D2C"/>
    <w:rsid w:val="00405336"/>
    <w:rsid w:val="004115E7"/>
    <w:rsid w:val="00427A6E"/>
    <w:rsid w:val="00431F17"/>
    <w:rsid w:val="004408E1"/>
    <w:rsid w:val="00446487"/>
    <w:rsid w:val="004515BB"/>
    <w:rsid w:val="00454FEA"/>
    <w:rsid w:val="004571D5"/>
    <w:rsid w:val="00461D81"/>
    <w:rsid w:val="0046356B"/>
    <w:rsid w:val="004655AE"/>
    <w:rsid w:val="00467695"/>
    <w:rsid w:val="0047600F"/>
    <w:rsid w:val="00477182"/>
    <w:rsid w:val="004779CB"/>
    <w:rsid w:val="00491E47"/>
    <w:rsid w:val="00492805"/>
    <w:rsid w:val="00495CEF"/>
    <w:rsid w:val="00496EC4"/>
    <w:rsid w:val="004A37E7"/>
    <w:rsid w:val="004B50FD"/>
    <w:rsid w:val="004C5F10"/>
    <w:rsid w:val="004E0BA7"/>
    <w:rsid w:val="004E3B38"/>
    <w:rsid w:val="004E42D8"/>
    <w:rsid w:val="004E5912"/>
    <w:rsid w:val="004E7BA2"/>
    <w:rsid w:val="004F7EDF"/>
    <w:rsid w:val="005001AC"/>
    <w:rsid w:val="005057E5"/>
    <w:rsid w:val="00525289"/>
    <w:rsid w:val="00527D71"/>
    <w:rsid w:val="00530341"/>
    <w:rsid w:val="00530426"/>
    <w:rsid w:val="0054207A"/>
    <w:rsid w:val="00551588"/>
    <w:rsid w:val="005520A8"/>
    <w:rsid w:val="0055736C"/>
    <w:rsid w:val="0056078C"/>
    <w:rsid w:val="005607DD"/>
    <w:rsid w:val="00563876"/>
    <w:rsid w:val="00566F19"/>
    <w:rsid w:val="00571AE2"/>
    <w:rsid w:val="005767D2"/>
    <w:rsid w:val="005902AD"/>
    <w:rsid w:val="00594601"/>
    <w:rsid w:val="005A3BAC"/>
    <w:rsid w:val="005A47CA"/>
    <w:rsid w:val="005A558C"/>
    <w:rsid w:val="005C1377"/>
    <w:rsid w:val="005C4501"/>
    <w:rsid w:val="005D166A"/>
    <w:rsid w:val="005D19C0"/>
    <w:rsid w:val="005E28F8"/>
    <w:rsid w:val="005E43AA"/>
    <w:rsid w:val="005E5BF8"/>
    <w:rsid w:val="005E6513"/>
    <w:rsid w:val="005F0521"/>
    <w:rsid w:val="005F485A"/>
    <w:rsid w:val="005F63C7"/>
    <w:rsid w:val="005F69DD"/>
    <w:rsid w:val="006012B2"/>
    <w:rsid w:val="00610B72"/>
    <w:rsid w:val="00630499"/>
    <w:rsid w:val="006357F6"/>
    <w:rsid w:val="00651114"/>
    <w:rsid w:val="00655959"/>
    <w:rsid w:val="00664560"/>
    <w:rsid w:val="00670299"/>
    <w:rsid w:val="00672F7C"/>
    <w:rsid w:val="00676688"/>
    <w:rsid w:val="00691985"/>
    <w:rsid w:val="006A1285"/>
    <w:rsid w:val="006A1B64"/>
    <w:rsid w:val="006A4AE1"/>
    <w:rsid w:val="006A7A7A"/>
    <w:rsid w:val="006B024D"/>
    <w:rsid w:val="006B268C"/>
    <w:rsid w:val="006C1A27"/>
    <w:rsid w:val="006D4264"/>
    <w:rsid w:val="006E0BE7"/>
    <w:rsid w:val="006F5EE0"/>
    <w:rsid w:val="006F63A0"/>
    <w:rsid w:val="007015E9"/>
    <w:rsid w:val="007108F5"/>
    <w:rsid w:val="0071230C"/>
    <w:rsid w:val="00713E5B"/>
    <w:rsid w:val="0071619C"/>
    <w:rsid w:val="00720669"/>
    <w:rsid w:val="007402FC"/>
    <w:rsid w:val="0074068F"/>
    <w:rsid w:val="007411A1"/>
    <w:rsid w:val="00741C67"/>
    <w:rsid w:val="007447A7"/>
    <w:rsid w:val="007512B1"/>
    <w:rsid w:val="00755FEF"/>
    <w:rsid w:val="0076580B"/>
    <w:rsid w:val="007727D2"/>
    <w:rsid w:val="0077303B"/>
    <w:rsid w:val="00775E24"/>
    <w:rsid w:val="00784E98"/>
    <w:rsid w:val="00793072"/>
    <w:rsid w:val="007940B6"/>
    <w:rsid w:val="00797150"/>
    <w:rsid w:val="007973EC"/>
    <w:rsid w:val="00797D13"/>
    <w:rsid w:val="007A0799"/>
    <w:rsid w:val="007A3C5D"/>
    <w:rsid w:val="007A66D4"/>
    <w:rsid w:val="007C5F1F"/>
    <w:rsid w:val="007D23BD"/>
    <w:rsid w:val="007F33C1"/>
    <w:rsid w:val="007F5775"/>
    <w:rsid w:val="008045FE"/>
    <w:rsid w:val="00807D35"/>
    <w:rsid w:val="0081051D"/>
    <w:rsid w:val="008111B6"/>
    <w:rsid w:val="00814F8F"/>
    <w:rsid w:val="008157E8"/>
    <w:rsid w:val="008218C4"/>
    <w:rsid w:val="00827439"/>
    <w:rsid w:val="0083457E"/>
    <w:rsid w:val="00835A55"/>
    <w:rsid w:val="00844FEC"/>
    <w:rsid w:val="00845CDF"/>
    <w:rsid w:val="00847F1A"/>
    <w:rsid w:val="00856F5E"/>
    <w:rsid w:val="00867A98"/>
    <w:rsid w:val="00870867"/>
    <w:rsid w:val="00885C9B"/>
    <w:rsid w:val="00887534"/>
    <w:rsid w:val="00890FD0"/>
    <w:rsid w:val="008950D8"/>
    <w:rsid w:val="008A2619"/>
    <w:rsid w:val="008A2DDB"/>
    <w:rsid w:val="008B0684"/>
    <w:rsid w:val="008B1039"/>
    <w:rsid w:val="008B28E5"/>
    <w:rsid w:val="008C7228"/>
    <w:rsid w:val="008D005B"/>
    <w:rsid w:val="008D0D35"/>
    <w:rsid w:val="008D5D2A"/>
    <w:rsid w:val="008D6666"/>
    <w:rsid w:val="008E7888"/>
    <w:rsid w:val="0090612D"/>
    <w:rsid w:val="00912DAD"/>
    <w:rsid w:val="00914B63"/>
    <w:rsid w:val="00916CDA"/>
    <w:rsid w:val="009230E0"/>
    <w:rsid w:val="00925B9F"/>
    <w:rsid w:val="0092651C"/>
    <w:rsid w:val="009354F3"/>
    <w:rsid w:val="00941A70"/>
    <w:rsid w:val="009447DC"/>
    <w:rsid w:val="00952B45"/>
    <w:rsid w:val="009534EE"/>
    <w:rsid w:val="00961BA5"/>
    <w:rsid w:val="0096701F"/>
    <w:rsid w:val="00967694"/>
    <w:rsid w:val="009743A9"/>
    <w:rsid w:val="009867FE"/>
    <w:rsid w:val="009A16EC"/>
    <w:rsid w:val="009A5287"/>
    <w:rsid w:val="009B0408"/>
    <w:rsid w:val="009B2AC5"/>
    <w:rsid w:val="009B6DB6"/>
    <w:rsid w:val="009B6DC7"/>
    <w:rsid w:val="009B7984"/>
    <w:rsid w:val="009C18F1"/>
    <w:rsid w:val="009C42A8"/>
    <w:rsid w:val="009C4A23"/>
    <w:rsid w:val="009D4EBF"/>
    <w:rsid w:val="009D7E64"/>
    <w:rsid w:val="009F4BED"/>
    <w:rsid w:val="009F7D93"/>
    <w:rsid w:val="00A06CB9"/>
    <w:rsid w:val="00A116FC"/>
    <w:rsid w:val="00A3403B"/>
    <w:rsid w:val="00A35349"/>
    <w:rsid w:val="00A413C6"/>
    <w:rsid w:val="00A476BD"/>
    <w:rsid w:val="00A51A12"/>
    <w:rsid w:val="00A5359C"/>
    <w:rsid w:val="00A627D4"/>
    <w:rsid w:val="00A7153B"/>
    <w:rsid w:val="00A74DA2"/>
    <w:rsid w:val="00A915F9"/>
    <w:rsid w:val="00AA3982"/>
    <w:rsid w:val="00AA49AA"/>
    <w:rsid w:val="00AB399E"/>
    <w:rsid w:val="00AB7144"/>
    <w:rsid w:val="00AC59D0"/>
    <w:rsid w:val="00AD03CD"/>
    <w:rsid w:val="00AD16B1"/>
    <w:rsid w:val="00AD499C"/>
    <w:rsid w:val="00AD4C31"/>
    <w:rsid w:val="00AE3F87"/>
    <w:rsid w:val="00AF2F0B"/>
    <w:rsid w:val="00AF50AF"/>
    <w:rsid w:val="00B00598"/>
    <w:rsid w:val="00B0071D"/>
    <w:rsid w:val="00B03AEC"/>
    <w:rsid w:val="00B05524"/>
    <w:rsid w:val="00B20207"/>
    <w:rsid w:val="00B27BA9"/>
    <w:rsid w:val="00B3186E"/>
    <w:rsid w:val="00B31A13"/>
    <w:rsid w:val="00B36869"/>
    <w:rsid w:val="00B3688A"/>
    <w:rsid w:val="00B43B31"/>
    <w:rsid w:val="00B47CFA"/>
    <w:rsid w:val="00B5215C"/>
    <w:rsid w:val="00B57F00"/>
    <w:rsid w:val="00B65D77"/>
    <w:rsid w:val="00B72308"/>
    <w:rsid w:val="00B736F9"/>
    <w:rsid w:val="00B77B2A"/>
    <w:rsid w:val="00B82C22"/>
    <w:rsid w:val="00B852DD"/>
    <w:rsid w:val="00B93DBA"/>
    <w:rsid w:val="00B9440A"/>
    <w:rsid w:val="00BA0093"/>
    <w:rsid w:val="00BB2D2A"/>
    <w:rsid w:val="00BB3FCA"/>
    <w:rsid w:val="00BB4B22"/>
    <w:rsid w:val="00BC3E04"/>
    <w:rsid w:val="00BC6866"/>
    <w:rsid w:val="00BC7C6C"/>
    <w:rsid w:val="00BD3DAD"/>
    <w:rsid w:val="00BD58CF"/>
    <w:rsid w:val="00BE00EF"/>
    <w:rsid w:val="00BE0B9B"/>
    <w:rsid w:val="00BE0F87"/>
    <w:rsid w:val="00BF0C92"/>
    <w:rsid w:val="00BF773D"/>
    <w:rsid w:val="00C04CC1"/>
    <w:rsid w:val="00C350CC"/>
    <w:rsid w:val="00C4096C"/>
    <w:rsid w:val="00C50C6D"/>
    <w:rsid w:val="00C600D9"/>
    <w:rsid w:val="00C63E81"/>
    <w:rsid w:val="00C81A99"/>
    <w:rsid w:val="00C83FA8"/>
    <w:rsid w:val="00C86454"/>
    <w:rsid w:val="00C92B22"/>
    <w:rsid w:val="00C930BE"/>
    <w:rsid w:val="00C955AB"/>
    <w:rsid w:val="00C97669"/>
    <w:rsid w:val="00CB3638"/>
    <w:rsid w:val="00CB57A0"/>
    <w:rsid w:val="00CC1384"/>
    <w:rsid w:val="00CC760A"/>
    <w:rsid w:val="00CC779E"/>
    <w:rsid w:val="00CD3720"/>
    <w:rsid w:val="00CF1848"/>
    <w:rsid w:val="00CF33B7"/>
    <w:rsid w:val="00CF5C2F"/>
    <w:rsid w:val="00CF78B0"/>
    <w:rsid w:val="00D016A5"/>
    <w:rsid w:val="00D039FD"/>
    <w:rsid w:val="00D04BCF"/>
    <w:rsid w:val="00D143D9"/>
    <w:rsid w:val="00D1544C"/>
    <w:rsid w:val="00D32950"/>
    <w:rsid w:val="00D43732"/>
    <w:rsid w:val="00D470B0"/>
    <w:rsid w:val="00D51B47"/>
    <w:rsid w:val="00D52758"/>
    <w:rsid w:val="00D5511B"/>
    <w:rsid w:val="00D67079"/>
    <w:rsid w:val="00D75917"/>
    <w:rsid w:val="00D766F1"/>
    <w:rsid w:val="00D82E99"/>
    <w:rsid w:val="00DA591D"/>
    <w:rsid w:val="00DA7151"/>
    <w:rsid w:val="00DB6497"/>
    <w:rsid w:val="00DC3C04"/>
    <w:rsid w:val="00DD3F8F"/>
    <w:rsid w:val="00DE085D"/>
    <w:rsid w:val="00DF7A3D"/>
    <w:rsid w:val="00E02111"/>
    <w:rsid w:val="00E05A23"/>
    <w:rsid w:val="00E060B2"/>
    <w:rsid w:val="00E11A76"/>
    <w:rsid w:val="00E146A7"/>
    <w:rsid w:val="00E2089D"/>
    <w:rsid w:val="00E257C8"/>
    <w:rsid w:val="00E25A29"/>
    <w:rsid w:val="00E349F6"/>
    <w:rsid w:val="00E35787"/>
    <w:rsid w:val="00E41512"/>
    <w:rsid w:val="00E4400E"/>
    <w:rsid w:val="00E4519A"/>
    <w:rsid w:val="00E52B93"/>
    <w:rsid w:val="00E555FF"/>
    <w:rsid w:val="00E72413"/>
    <w:rsid w:val="00E72EFE"/>
    <w:rsid w:val="00E75468"/>
    <w:rsid w:val="00E81C10"/>
    <w:rsid w:val="00E853D5"/>
    <w:rsid w:val="00E86E71"/>
    <w:rsid w:val="00E97215"/>
    <w:rsid w:val="00E9773B"/>
    <w:rsid w:val="00EA6F42"/>
    <w:rsid w:val="00EB2A65"/>
    <w:rsid w:val="00EB4FFA"/>
    <w:rsid w:val="00EC1178"/>
    <w:rsid w:val="00EC13A3"/>
    <w:rsid w:val="00EC6E9D"/>
    <w:rsid w:val="00EC7C85"/>
    <w:rsid w:val="00EE586D"/>
    <w:rsid w:val="00EF25F8"/>
    <w:rsid w:val="00F01220"/>
    <w:rsid w:val="00F02E70"/>
    <w:rsid w:val="00F11A9A"/>
    <w:rsid w:val="00F125EE"/>
    <w:rsid w:val="00F12E98"/>
    <w:rsid w:val="00F14D69"/>
    <w:rsid w:val="00F22029"/>
    <w:rsid w:val="00F2648F"/>
    <w:rsid w:val="00F33548"/>
    <w:rsid w:val="00F37743"/>
    <w:rsid w:val="00F4427B"/>
    <w:rsid w:val="00F515FB"/>
    <w:rsid w:val="00F630EA"/>
    <w:rsid w:val="00F6392E"/>
    <w:rsid w:val="00F7007E"/>
    <w:rsid w:val="00F73193"/>
    <w:rsid w:val="00F7497F"/>
    <w:rsid w:val="00F74F95"/>
    <w:rsid w:val="00F80705"/>
    <w:rsid w:val="00F84BD9"/>
    <w:rsid w:val="00F85A0F"/>
    <w:rsid w:val="00F95E70"/>
    <w:rsid w:val="00FA1481"/>
    <w:rsid w:val="00FA17C7"/>
    <w:rsid w:val="00FB1079"/>
    <w:rsid w:val="00FB3169"/>
    <w:rsid w:val="00FC2606"/>
    <w:rsid w:val="00FD3B87"/>
    <w:rsid w:val="00FD535E"/>
    <w:rsid w:val="00FE1B4B"/>
    <w:rsid w:val="00FF04E3"/>
    <w:rsid w:val="00FF6704"/>
    <w:rsid w:val="074C36E1"/>
    <w:rsid w:val="29452FB0"/>
    <w:rsid w:val="2F107C41"/>
    <w:rsid w:val="302560D2"/>
    <w:rsid w:val="31E15825"/>
    <w:rsid w:val="363870C8"/>
    <w:rsid w:val="61C22532"/>
    <w:rsid w:val="65202621"/>
    <w:rsid w:val="69E42E28"/>
    <w:rsid w:val="7266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FBFA84"/>
  <w14:defaultImageDpi w14:val="32767"/>
  <w15:docId w15:val="{6B92E9CD-6506-4F01-9BFA-1460546E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semiHidden="1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qFormat="1"/>
    <w:lsdException w:name="index 2" w:semiHidden="1" w:qFormat="1"/>
    <w:lsdException w:name="index 3" w:semiHidden="1" w:qFormat="1"/>
    <w:lsdException w:name="index 4" w:semiHidden="1" w:qFormat="1"/>
    <w:lsdException w:name="index 5" w:semiHidden="1" w:qFormat="1"/>
    <w:lsdException w:name="index 6" w:semiHidden="1" w:qFormat="1"/>
    <w:lsdException w:name="index 7" w:semiHidden="1" w:qFormat="1"/>
    <w:lsdException w:name="index 8" w:semiHidden="1" w:qFormat="1"/>
    <w:lsdException w:name="index 9" w:semiHidden="1" w:qFormat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semiHidden="1" w:qFormat="1"/>
    <w:lsdException w:name="footnote text" w:semiHidden="1" w:qFormat="1"/>
    <w:lsdException w:name="annotation text" w:semiHidden="1" w:qFormat="1"/>
    <w:lsdException w:name="header" w:semiHidden="1" w:qFormat="1"/>
    <w:lsdException w:name="footer" w:semiHidden="1" w:qFormat="1"/>
    <w:lsdException w:name="index heading" w:semiHidden="1" w:qFormat="1"/>
    <w:lsdException w:name="caption" w:semiHidden="1" w:qFormat="1"/>
    <w:lsdException w:name="table of figures" w:semiHidden="1" w:qFormat="1"/>
    <w:lsdException w:name="envelope address" w:semiHidden="1" w:qFormat="1"/>
    <w:lsdException w:name="envelope return" w:semiHidden="1" w:qFormat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qFormat="1"/>
    <w:lsdException w:name="table of authorities" w:semiHidden="1" w:qFormat="1"/>
    <w:lsdException w:name="macro" w:semiHidden="1"/>
    <w:lsdException w:name="toa heading" w:semiHidden="1" w:qFormat="1"/>
    <w:lsdException w:name="List" w:semiHidden="1"/>
    <w:lsdException w:name="List Bullet" w:semiHidden="1" w:qFormat="1"/>
    <w:lsdException w:name="List Number" w:semiHidden="1" w:qFormat="1"/>
    <w:lsdException w:name="List 2" w:semiHidden="1"/>
    <w:lsdException w:name="List 3" w:semiHidden="1" w:qFormat="1"/>
    <w:lsdException w:name="List 4" w:semiHidden="1" w:qFormat="1"/>
    <w:lsdException w:name="List 5" w:semiHidden="1" w:qFormat="1"/>
    <w:lsdException w:name="List Bullet 2" w:semiHidden="1" w:qFormat="1"/>
    <w:lsdException w:name="List Bullet 3" w:semiHidden="1" w:qFormat="1"/>
    <w:lsdException w:name="List Bullet 4" w:semiHidden="1" w:qFormat="1"/>
    <w:lsdException w:name="List Bullet 5" w:semiHidden="1" w:qFormat="1"/>
    <w:lsdException w:name="List Number 2" w:semiHidden="1" w:qFormat="1"/>
    <w:lsdException w:name="List Number 3" w:semiHidden="1" w:qFormat="1"/>
    <w:lsdException w:name="List Number 4" w:semiHidden="1" w:qFormat="1"/>
    <w:lsdException w:name="List Number 5" w:semiHidden="1" w:qFormat="1"/>
    <w:lsdException w:name="Title" w:semiHidden="1" w:qFormat="1"/>
    <w:lsdException w:name="Closing" w:semiHidden="1" w:qFormat="1"/>
    <w:lsdException w:name="Signature" w:semiHidden="1" w:qFormat="1"/>
    <w:lsdException w:name="Default Paragraph Font" w:semiHidden="1" w:uiPriority="1" w:unhideWhenUsed="1" w:qFormat="1"/>
    <w:lsdException w:name="Body Text" w:semiHidden="1"/>
    <w:lsdException w:name="Body Text Indent" w:semiHidden="1" w:qFormat="1"/>
    <w:lsdException w:name="List Continue" w:semiHidden="1" w:qFormat="1"/>
    <w:lsdException w:name="List Continue 2" w:semiHidden="1" w:qFormat="1"/>
    <w:lsdException w:name="List Continue 3" w:semiHidden="1" w:qFormat="1"/>
    <w:lsdException w:name="List Continue 4" w:semiHidden="1" w:qFormat="1"/>
    <w:lsdException w:name="List Continue 5" w:semiHidden="1" w:qFormat="1"/>
    <w:lsdException w:name="Message Header" w:semiHidden="1"/>
    <w:lsdException w:name="Subtitle" w:semiHidden="1" w:qFormat="1"/>
    <w:lsdException w:name="Salutation" w:semiHidden="1" w:qFormat="1"/>
    <w:lsdException w:name="Date" w:semiHidden="1" w:qFormat="1"/>
    <w:lsdException w:name="Body Text First Indent" w:semiHidden="1" w:qFormat="1"/>
    <w:lsdException w:name="Body Text First Indent 2" w:semiHidden="1" w:qFormat="1"/>
    <w:lsdException w:name="Note Heading" w:semiHidden="1" w:qFormat="1"/>
    <w:lsdException w:name="Body Text 2" w:semiHidden="1" w:qFormat="1"/>
    <w:lsdException w:name="Body Text 3" w:semiHidden="1"/>
    <w:lsdException w:name="Body Text Indent 2" w:semiHidden="1" w:qFormat="1"/>
    <w:lsdException w:name="Body Text Indent 3" w:semiHidden="1"/>
    <w:lsdException w:name="Block Text" w:semiHidden="1" w:qFormat="1"/>
    <w:lsdException w:name="Hyperlink" w:semiHidden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qFormat="1"/>
    <w:lsdException w:name="Plain Text" w:semiHidden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qFormat="1"/>
    <w:lsdException w:name="HTML Acronym" w:semiHidden="1" w:unhideWhenUsed="1"/>
    <w:lsdException w:name="HTML Address" w:semiHidden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rFonts w:eastAsia="Times New Roman"/>
      <w:sz w:val="24"/>
      <w:lang w:eastAsia="en-US"/>
    </w:rPr>
  </w:style>
  <w:style w:type="paragraph" w:styleId="1">
    <w:name w:val="heading 1"/>
    <w:basedOn w:val="a1"/>
    <w:next w:val="a1"/>
    <w:link w:val="10"/>
    <w:semiHidden/>
    <w:qFormat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US"/>
    </w:rPr>
  </w:style>
  <w:style w:type="paragraph" w:styleId="32">
    <w:name w:val="List 3"/>
    <w:basedOn w:val="a1"/>
    <w:semiHidden/>
    <w:qFormat/>
    <w:pPr>
      <w:ind w:left="1080" w:hanging="360"/>
      <w:contextualSpacing/>
    </w:pPr>
  </w:style>
  <w:style w:type="paragraph" w:styleId="TOC7">
    <w:name w:val="toc 7"/>
    <w:basedOn w:val="a1"/>
    <w:next w:val="a1"/>
    <w:semiHidden/>
    <w:qFormat/>
    <w:pPr>
      <w:ind w:left="1440"/>
    </w:pPr>
  </w:style>
  <w:style w:type="paragraph" w:styleId="2">
    <w:name w:val="List Number 2"/>
    <w:basedOn w:val="a1"/>
    <w:semiHidden/>
    <w:qFormat/>
    <w:pPr>
      <w:numPr>
        <w:numId w:val="1"/>
      </w:numPr>
      <w:contextualSpacing/>
    </w:pPr>
  </w:style>
  <w:style w:type="paragraph" w:styleId="a7">
    <w:name w:val="table of authorities"/>
    <w:basedOn w:val="a1"/>
    <w:next w:val="a1"/>
    <w:semiHidden/>
    <w:qFormat/>
    <w:pPr>
      <w:ind w:left="240" w:hanging="240"/>
    </w:pPr>
  </w:style>
  <w:style w:type="paragraph" w:styleId="a8">
    <w:name w:val="Note Heading"/>
    <w:basedOn w:val="a1"/>
    <w:next w:val="a1"/>
    <w:link w:val="a9"/>
    <w:semiHidden/>
    <w:qFormat/>
  </w:style>
  <w:style w:type="paragraph" w:styleId="40">
    <w:name w:val="List Bullet 4"/>
    <w:basedOn w:val="a1"/>
    <w:semiHidden/>
    <w:qFormat/>
    <w:pPr>
      <w:numPr>
        <w:numId w:val="2"/>
      </w:numPr>
      <w:contextualSpacing/>
    </w:pPr>
  </w:style>
  <w:style w:type="paragraph" w:styleId="81">
    <w:name w:val="index 8"/>
    <w:basedOn w:val="a1"/>
    <w:next w:val="a1"/>
    <w:semiHidden/>
    <w:qFormat/>
    <w:pPr>
      <w:ind w:left="1920" w:hanging="240"/>
    </w:pPr>
  </w:style>
  <w:style w:type="paragraph" w:styleId="aa">
    <w:name w:val="E-mail Signature"/>
    <w:basedOn w:val="a1"/>
    <w:link w:val="ab"/>
    <w:semiHidden/>
    <w:qFormat/>
  </w:style>
  <w:style w:type="paragraph" w:styleId="a">
    <w:name w:val="List Number"/>
    <w:basedOn w:val="a1"/>
    <w:semiHidden/>
    <w:qFormat/>
    <w:pPr>
      <w:numPr>
        <w:numId w:val="3"/>
      </w:numPr>
      <w:contextualSpacing/>
    </w:pPr>
  </w:style>
  <w:style w:type="paragraph" w:styleId="ac">
    <w:name w:val="Normal Indent"/>
    <w:basedOn w:val="a1"/>
    <w:semiHidden/>
    <w:qFormat/>
    <w:pPr>
      <w:ind w:left="720"/>
    </w:pPr>
  </w:style>
  <w:style w:type="paragraph" w:styleId="ad">
    <w:name w:val="caption"/>
    <w:basedOn w:val="a1"/>
    <w:next w:val="a1"/>
    <w:semiHidden/>
    <w:qFormat/>
    <w:rPr>
      <w:b/>
      <w:bCs/>
      <w:sz w:val="20"/>
    </w:rPr>
  </w:style>
  <w:style w:type="paragraph" w:styleId="53">
    <w:name w:val="index 5"/>
    <w:basedOn w:val="a1"/>
    <w:next w:val="a1"/>
    <w:semiHidden/>
    <w:qFormat/>
    <w:pPr>
      <w:ind w:left="1200" w:hanging="240"/>
    </w:pPr>
  </w:style>
  <w:style w:type="paragraph" w:styleId="a0">
    <w:name w:val="List Bullet"/>
    <w:basedOn w:val="a1"/>
    <w:semiHidden/>
    <w:qFormat/>
    <w:pPr>
      <w:numPr>
        <w:numId w:val="4"/>
      </w:numPr>
      <w:contextualSpacing/>
    </w:pPr>
  </w:style>
  <w:style w:type="paragraph" w:styleId="ae">
    <w:name w:val="envelope address"/>
    <w:basedOn w:val="a1"/>
    <w:semiHidden/>
    <w:qFormat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">
    <w:name w:val="Document Map"/>
    <w:basedOn w:val="a1"/>
    <w:link w:val="af0"/>
    <w:semiHidden/>
    <w:qFormat/>
    <w:rPr>
      <w:rFonts w:ascii="Tahoma" w:hAnsi="Tahoma" w:cs="Tahoma"/>
      <w:sz w:val="16"/>
      <w:szCs w:val="16"/>
    </w:rPr>
  </w:style>
  <w:style w:type="paragraph" w:styleId="af1">
    <w:name w:val="toa heading"/>
    <w:basedOn w:val="a1"/>
    <w:next w:val="a1"/>
    <w:semiHidden/>
    <w:qFormat/>
    <w:pPr>
      <w:spacing w:before="120"/>
    </w:pPr>
    <w:rPr>
      <w:rFonts w:ascii="Cambria" w:hAnsi="Cambria"/>
      <w:b/>
      <w:bCs/>
      <w:szCs w:val="24"/>
    </w:rPr>
  </w:style>
  <w:style w:type="paragraph" w:styleId="af2">
    <w:name w:val="annotation text"/>
    <w:basedOn w:val="a1"/>
    <w:link w:val="af3"/>
    <w:semiHidden/>
    <w:qFormat/>
    <w:rPr>
      <w:sz w:val="20"/>
    </w:rPr>
  </w:style>
  <w:style w:type="paragraph" w:styleId="61">
    <w:name w:val="index 6"/>
    <w:basedOn w:val="a1"/>
    <w:next w:val="a1"/>
    <w:semiHidden/>
    <w:qFormat/>
    <w:pPr>
      <w:ind w:left="1440" w:hanging="240"/>
    </w:pPr>
  </w:style>
  <w:style w:type="paragraph" w:styleId="af4">
    <w:name w:val="Salutation"/>
    <w:basedOn w:val="a1"/>
    <w:next w:val="a1"/>
    <w:link w:val="af5"/>
    <w:semiHidden/>
    <w:qFormat/>
  </w:style>
  <w:style w:type="paragraph" w:styleId="33">
    <w:name w:val="Body Text 3"/>
    <w:basedOn w:val="a1"/>
    <w:link w:val="34"/>
    <w:semiHidden/>
    <w:pPr>
      <w:spacing w:after="120"/>
    </w:pPr>
    <w:rPr>
      <w:sz w:val="16"/>
      <w:szCs w:val="16"/>
    </w:rPr>
  </w:style>
  <w:style w:type="paragraph" w:styleId="af6">
    <w:name w:val="Closing"/>
    <w:basedOn w:val="a1"/>
    <w:link w:val="af7"/>
    <w:semiHidden/>
    <w:qFormat/>
    <w:pPr>
      <w:ind w:left="4320"/>
    </w:pPr>
  </w:style>
  <w:style w:type="paragraph" w:styleId="30">
    <w:name w:val="List Bullet 3"/>
    <w:basedOn w:val="a1"/>
    <w:semiHidden/>
    <w:qFormat/>
    <w:pPr>
      <w:numPr>
        <w:numId w:val="5"/>
      </w:numPr>
      <w:contextualSpacing/>
    </w:pPr>
  </w:style>
  <w:style w:type="paragraph" w:styleId="af8">
    <w:name w:val="Body Text"/>
    <w:basedOn w:val="a1"/>
    <w:link w:val="af9"/>
    <w:semiHidden/>
    <w:pPr>
      <w:spacing w:after="120"/>
    </w:pPr>
  </w:style>
  <w:style w:type="paragraph" w:styleId="afa">
    <w:name w:val="Body Text Indent"/>
    <w:basedOn w:val="a1"/>
    <w:link w:val="afb"/>
    <w:semiHidden/>
    <w:qFormat/>
    <w:pPr>
      <w:spacing w:after="120"/>
      <w:ind w:left="360"/>
    </w:pPr>
  </w:style>
  <w:style w:type="paragraph" w:styleId="3">
    <w:name w:val="List Number 3"/>
    <w:basedOn w:val="a1"/>
    <w:semiHidden/>
    <w:qFormat/>
    <w:pPr>
      <w:numPr>
        <w:numId w:val="6"/>
      </w:numPr>
      <w:contextualSpacing/>
    </w:pPr>
  </w:style>
  <w:style w:type="paragraph" w:styleId="23">
    <w:name w:val="List 2"/>
    <w:basedOn w:val="a1"/>
    <w:semiHidden/>
    <w:pPr>
      <w:ind w:left="720" w:hanging="360"/>
      <w:contextualSpacing/>
    </w:pPr>
  </w:style>
  <w:style w:type="paragraph" w:styleId="afc">
    <w:name w:val="List Continue"/>
    <w:basedOn w:val="a1"/>
    <w:semiHidden/>
    <w:qFormat/>
    <w:pPr>
      <w:spacing w:after="120"/>
      <w:ind w:left="360"/>
      <w:contextualSpacing/>
    </w:pPr>
  </w:style>
  <w:style w:type="paragraph" w:styleId="afd">
    <w:name w:val="Block Text"/>
    <w:basedOn w:val="a1"/>
    <w:semiHidden/>
    <w:qFormat/>
    <w:pPr>
      <w:spacing w:after="120"/>
      <w:ind w:left="1440" w:right="1440"/>
    </w:pPr>
  </w:style>
  <w:style w:type="paragraph" w:styleId="20">
    <w:name w:val="List Bullet 2"/>
    <w:basedOn w:val="a1"/>
    <w:semiHidden/>
    <w:qFormat/>
    <w:pPr>
      <w:numPr>
        <w:numId w:val="7"/>
      </w:numPr>
      <w:contextualSpacing/>
    </w:pPr>
  </w:style>
  <w:style w:type="paragraph" w:styleId="HTML">
    <w:name w:val="HTML Address"/>
    <w:basedOn w:val="a1"/>
    <w:link w:val="HTML0"/>
    <w:semiHidden/>
    <w:rPr>
      <w:i/>
      <w:iCs/>
    </w:rPr>
  </w:style>
  <w:style w:type="paragraph" w:styleId="42">
    <w:name w:val="index 4"/>
    <w:basedOn w:val="a1"/>
    <w:next w:val="a1"/>
    <w:semiHidden/>
    <w:qFormat/>
    <w:pPr>
      <w:ind w:left="960" w:hanging="240"/>
    </w:pPr>
  </w:style>
  <w:style w:type="paragraph" w:styleId="TOC5">
    <w:name w:val="toc 5"/>
    <w:basedOn w:val="a1"/>
    <w:next w:val="a1"/>
    <w:semiHidden/>
    <w:qFormat/>
    <w:pPr>
      <w:ind w:left="960"/>
    </w:pPr>
  </w:style>
  <w:style w:type="paragraph" w:styleId="TOC3">
    <w:name w:val="toc 3"/>
    <w:basedOn w:val="a1"/>
    <w:next w:val="a1"/>
    <w:semiHidden/>
    <w:qFormat/>
    <w:pPr>
      <w:ind w:left="480"/>
    </w:pPr>
  </w:style>
  <w:style w:type="paragraph" w:styleId="afe">
    <w:name w:val="Plain Text"/>
    <w:basedOn w:val="a1"/>
    <w:link w:val="aff"/>
    <w:semiHidden/>
    <w:rPr>
      <w:rFonts w:ascii="Courier New" w:hAnsi="Courier New" w:cs="Courier New"/>
      <w:sz w:val="20"/>
    </w:rPr>
  </w:style>
  <w:style w:type="paragraph" w:styleId="50">
    <w:name w:val="List Bullet 5"/>
    <w:basedOn w:val="a1"/>
    <w:semiHidden/>
    <w:qFormat/>
    <w:pPr>
      <w:numPr>
        <w:numId w:val="8"/>
      </w:numPr>
      <w:contextualSpacing/>
    </w:pPr>
  </w:style>
  <w:style w:type="paragraph" w:styleId="4">
    <w:name w:val="List Number 4"/>
    <w:basedOn w:val="a1"/>
    <w:semiHidden/>
    <w:qFormat/>
    <w:pPr>
      <w:numPr>
        <w:numId w:val="9"/>
      </w:numPr>
      <w:contextualSpacing/>
    </w:pPr>
  </w:style>
  <w:style w:type="paragraph" w:styleId="TOC8">
    <w:name w:val="toc 8"/>
    <w:basedOn w:val="a1"/>
    <w:next w:val="a1"/>
    <w:semiHidden/>
    <w:qFormat/>
    <w:pPr>
      <w:ind w:left="1680"/>
    </w:pPr>
  </w:style>
  <w:style w:type="paragraph" w:styleId="35">
    <w:name w:val="index 3"/>
    <w:basedOn w:val="a1"/>
    <w:next w:val="a1"/>
    <w:semiHidden/>
    <w:qFormat/>
    <w:pPr>
      <w:ind w:left="720" w:hanging="240"/>
    </w:pPr>
  </w:style>
  <w:style w:type="paragraph" w:styleId="aff0">
    <w:name w:val="Date"/>
    <w:basedOn w:val="a1"/>
    <w:next w:val="a1"/>
    <w:link w:val="aff1"/>
    <w:semiHidden/>
    <w:qFormat/>
  </w:style>
  <w:style w:type="paragraph" w:styleId="24">
    <w:name w:val="Body Text Indent 2"/>
    <w:basedOn w:val="a1"/>
    <w:link w:val="25"/>
    <w:semiHidden/>
    <w:qFormat/>
    <w:pPr>
      <w:spacing w:after="120" w:line="480" w:lineRule="auto"/>
      <w:ind w:left="360"/>
    </w:pPr>
  </w:style>
  <w:style w:type="paragraph" w:styleId="aff2">
    <w:name w:val="endnote text"/>
    <w:basedOn w:val="a1"/>
    <w:link w:val="aff3"/>
    <w:semiHidden/>
    <w:qFormat/>
    <w:rPr>
      <w:sz w:val="20"/>
    </w:rPr>
  </w:style>
  <w:style w:type="paragraph" w:styleId="54">
    <w:name w:val="List Continue 5"/>
    <w:basedOn w:val="a1"/>
    <w:semiHidden/>
    <w:qFormat/>
    <w:pPr>
      <w:spacing w:after="120"/>
      <w:ind w:left="1800"/>
      <w:contextualSpacing/>
    </w:pPr>
  </w:style>
  <w:style w:type="paragraph" w:styleId="aff4">
    <w:name w:val="Balloon Text"/>
    <w:basedOn w:val="a1"/>
    <w:link w:val="aff5"/>
    <w:semiHidden/>
    <w:qFormat/>
    <w:rPr>
      <w:rFonts w:ascii="Tahoma" w:hAnsi="Tahoma" w:cs="Tahoma"/>
      <w:sz w:val="16"/>
      <w:szCs w:val="16"/>
    </w:rPr>
  </w:style>
  <w:style w:type="paragraph" w:styleId="aff6">
    <w:name w:val="footer"/>
    <w:basedOn w:val="a1"/>
    <w:link w:val="aff7"/>
    <w:semiHidden/>
    <w:qFormat/>
    <w:pPr>
      <w:tabs>
        <w:tab w:val="center" w:pos="4680"/>
        <w:tab w:val="right" w:pos="9360"/>
      </w:tabs>
    </w:pPr>
  </w:style>
  <w:style w:type="paragraph" w:styleId="aff8">
    <w:name w:val="envelope return"/>
    <w:basedOn w:val="a1"/>
    <w:semiHidden/>
    <w:qFormat/>
    <w:rPr>
      <w:rFonts w:ascii="Cambria" w:hAnsi="Cambria"/>
      <w:sz w:val="20"/>
    </w:rPr>
  </w:style>
  <w:style w:type="paragraph" w:styleId="aff9">
    <w:name w:val="header"/>
    <w:basedOn w:val="a1"/>
    <w:link w:val="affa"/>
    <w:semiHidden/>
    <w:qFormat/>
    <w:pPr>
      <w:tabs>
        <w:tab w:val="center" w:pos="4680"/>
        <w:tab w:val="right" w:pos="9360"/>
      </w:tabs>
    </w:pPr>
  </w:style>
  <w:style w:type="paragraph" w:styleId="affb">
    <w:name w:val="Signature"/>
    <w:basedOn w:val="a1"/>
    <w:link w:val="affc"/>
    <w:semiHidden/>
    <w:qFormat/>
    <w:pPr>
      <w:ind w:left="4320"/>
    </w:pPr>
  </w:style>
  <w:style w:type="paragraph" w:styleId="TOC1">
    <w:name w:val="toc 1"/>
    <w:basedOn w:val="a1"/>
    <w:next w:val="a1"/>
    <w:semiHidden/>
    <w:qFormat/>
  </w:style>
  <w:style w:type="paragraph" w:styleId="43">
    <w:name w:val="List Continue 4"/>
    <w:basedOn w:val="a1"/>
    <w:semiHidden/>
    <w:qFormat/>
    <w:pPr>
      <w:spacing w:after="120"/>
      <w:ind w:left="1440"/>
      <w:contextualSpacing/>
    </w:pPr>
  </w:style>
  <w:style w:type="paragraph" w:styleId="TOC4">
    <w:name w:val="toc 4"/>
    <w:basedOn w:val="a1"/>
    <w:next w:val="a1"/>
    <w:semiHidden/>
    <w:qFormat/>
    <w:pPr>
      <w:ind w:left="720"/>
    </w:pPr>
  </w:style>
  <w:style w:type="paragraph" w:styleId="affd">
    <w:name w:val="index heading"/>
    <w:basedOn w:val="a1"/>
    <w:next w:val="11"/>
    <w:semiHidden/>
    <w:qFormat/>
    <w:rPr>
      <w:rFonts w:ascii="Cambria" w:hAnsi="Cambria"/>
      <w:b/>
      <w:bCs/>
    </w:rPr>
  </w:style>
  <w:style w:type="paragraph" w:styleId="11">
    <w:name w:val="index 1"/>
    <w:basedOn w:val="a1"/>
    <w:next w:val="a1"/>
    <w:semiHidden/>
    <w:qFormat/>
    <w:pPr>
      <w:ind w:left="240" w:hanging="240"/>
    </w:pPr>
  </w:style>
  <w:style w:type="paragraph" w:styleId="affe">
    <w:name w:val="Subtitle"/>
    <w:basedOn w:val="a1"/>
    <w:next w:val="a1"/>
    <w:link w:val="afff"/>
    <w:semiHidden/>
    <w:qFormat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5">
    <w:name w:val="List Number 5"/>
    <w:basedOn w:val="a1"/>
    <w:semiHidden/>
    <w:qFormat/>
    <w:pPr>
      <w:numPr>
        <w:numId w:val="10"/>
      </w:numPr>
      <w:contextualSpacing/>
    </w:pPr>
  </w:style>
  <w:style w:type="paragraph" w:styleId="afff0">
    <w:name w:val="List"/>
    <w:basedOn w:val="a1"/>
    <w:semiHidden/>
    <w:pPr>
      <w:ind w:left="360" w:hanging="360"/>
      <w:contextualSpacing/>
    </w:pPr>
  </w:style>
  <w:style w:type="paragraph" w:styleId="afff1">
    <w:name w:val="footnote text"/>
    <w:basedOn w:val="a1"/>
    <w:link w:val="afff2"/>
    <w:semiHidden/>
    <w:qFormat/>
    <w:rPr>
      <w:sz w:val="20"/>
    </w:rPr>
  </w:style>
  <w:style w:type="paragraph" w:styleId="TOC6">
    <w:name w:val="toc 6"/>
    <w:basedOn w:val="a1"/>
    <w:next w:val="a1"/>
    <w:semiHidden/>
    <w:qFormat/>
    <w:pPr>
      <w:ind w:left="1200"/>
    </w:pPr>
  </w:style>
  <w:style w:type="paragraph" w:styleId="55">
    <w:name w:val="List 5"/>
    <w:basedOn w:val="a1"/>
    <w:semiHidden/>
    <w:qFormat/>
    <w:pPr>
      <w:ind w:left="1800" w:hanging="360"/>
      <w:contextualSpacing/>
    </w:pPr>
  </w:style>
  <w:style w:type="paragraph" w:styleId="36">
    <w:name w:val="Body Text Indent 3"/>
    <w:basedOn w:val="a1"/>
    <w:link w:val="37"/>
    <w:semiHidden/>
    <w:pPr>
      <w:spacing w:after="120"/>
      <w:ind w:left="360"/>
    </w:pPr>
    <w:rPr>
      <w:sz w:val="16"/>
      <w:szCs w:val="16"/>
    </w:rPr>
  </w:style>
  <w:style w:type="paragraph" w:styleId="71">
    <w:name w:val="index 7"/>
    <w:basedOn w:val="a1"/>
    <w:next w:val="a1"/>
    <w:semiHidden/>
    <w:qFormat/>
    <w:pPr>
      <w:ind w:left="1680" w:hanging="240"/>
    </w:pPr>
  </w:style>
  <w:style w:type="paragraph" w:styleId="91">
    <w:name w:val="index 9"/>
    <w:basedOn w:val="a1"/>
    <w:next w:val="a1"/>
    <w:semiHidden/>
    <w:qFormat/>
    <w:pPr>
      <w:ind w:left="2160" w:hanging="240"/>
    </w:pPr>
  </w:style>
  <w:style w:type="paragraph" w:styleId="afff3">
    <w:name w:val="table of figures"/>
    <w:basedOn w:val="a1"/>
    <w:next w:val="a1"/>
    <w:semiHidden/>
    <w:qFormat/>
  </w:style>
  <w:style w:type="paragraph" w:styleId="TOC2">
    <w:name w:val="toc 2"/>
    <w:basedOn w:val="a1"/>
    <w:next w:val="a1"/>
    <w:semiHidden/>
    <w:qFormat/>
    <w:pPr>
      <w:ind w:left="240"/>
    </w:pPr>
  </w:style>
  <w:style w:type="paragraph" w:styleId="TOC9">
    <w:name w:val="toc 9"/>
    <w:basedOn w:val="a1"/>
    <w:next w:val="a1"/>
    <w:semiHidden/>
    <w:qFormat/>
    <w:pPr>
      <w:ind w:left="1920"/>
    </w:pPr>
  </w:style>
  <w:style w:type="paragraph" w:styleId="26">
    <w:name w:val="Body Text 2"/>
    <w:basedOn w:val="a1"/>
    <w:link w:val="27"/>
    <w:semiHidden/>
    <w:qFormat/>
    <w:pPr>
      <w:spacing w:after="120" w:line="480" w:lineRule="auto"/>
    </w:pPr>
  </w:style>
  <w:style w:type="paragraph" w:styleId="44">
    <w:name w:val="List 4"/>
    <w:basedOn w:val="a1"/>
    <w:semiHidden/>
    <w:qFormat/>
    <w:pPr>
      <w:ind w:left="1440" w:hanging="360"/>
      <w:contextualSpacing/>
    </w:pPr>
  </w:style>
  <w:style w:type="paragraph" w:styleId="28">
    <w:name w:val="List Continue 2"/>
    <w:basedOn w:val="a1"/>
    <w:semiHidden/>
    <w:qFormat/>
    <w:pPr>
      <w:spacing w:after="120"/>
      <w:ind w:left="720"/>
      <w:contextualSpacing/>
    </w:pPr>
  </w:style>
  <w:style w:type="paragraph" w:styleId="afff4">
    <w:name w:val="Message Header"/>
    <w:basedOn w:val="a1"/>
    <w:link w:val="afff5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HTML1">
    <w:name w:val="HTML Preformatted"/>
    <w:basedOn w:val="a1"/>
    <w:link w:val="HTML2"/>
    <w:semiHidden/>
    <w:qFormat/>
    <w:rPr>
      <w:rFonts w:ascii="Courier New" w:hAnsi="Courier New" w:cs="Courier New"/>
      <w:sz w:val="20"/>
    </w:rPr>
  </w:style>
  <w:style w:type="paragraph" w:styleId="afff6">
    <w:name w:val="Normal (Web)"/>
    <w:basedOn w:val="a1"/>
    <w:semiHidden/>
    <w:qFormat/>
    <w:rPr>
      <w:szCs w:val="24"/>
    </w:rPr>
  </w:style>
  <w:style w:type="paragraph" w:styleId="38">
    <w:name w:val="List Continue 3"/>
    <w:basedOn w:val="a1"/>
    <w:semiHidden/>
    <w:qFormat/>
    <w:pPr>
      <w:spacing w:after="120"/>
      <w:ind w:left="1080"/>
      <w:contextualSpacing/>
    </w:pPr>
  </w:style>
  <w:style w:type="paragraph" w:styleId="29">
    <w:name w:val="index 2"/>
    <w:basedOn w:val="a1"/>
    <w:next w:val="a1"/>
    <w:semiHidden/>
    <w:qFormat/>
    <w:pPr>
      <w:ind w:left="480" w:hanging="240"/>
    </w:pPr>
  </w:style>
  <w:style w:type="paragraph" w:styleId="afff7">
    <w:name w:val="Title"/>
    <w:basedOn w:val="a1"/>
    <w:next w:val="a1"/>
    <w:link w:val="afff8"/>
    <w:semiHidden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fff9">
    <w:name w:val="annotation subject"/>
    <w:basedOn w:val="af2"/>
    <w:next w:val="af2"/>
    <w:link w:val="afffa"/>
    <w:semiHidden/>
    <w:qFormat/>
    <w:rPr>
      <w:b/>
      <w:bCs/>
    </w:rPr>
  </w:style>
  <w:style w:type="paragraph" w:styleId="afffb">
    <w:name w:val="Body Text First Indent"/>
    <w:basedOn w:val="af8"/>
    <w:link w:val="afffc"/>
    <w:semiHidden/>
    <w:qFormat/>
    <w:pPr>
      <w:ind w:firstLine="210"/>
    </w:pPr>
  </w:style>
  <w:style w:type="paragraph" w:styleId="2a">
    <w:name w:val="Body Text First Indent 2"/>
    <w:basedOn w:val="afa"/>
    <w:link w:val="2b"/>
    <w:semiHidden/>
    <w:qFormat/>
    <w:pPr>
      <w:ind w:firstLine="210"/>
    </w:pPr>
  </w:style>
  <w:style w:type="table" w:styleId="afffd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e">
    <w:name w:val="page number"/>
    <w:basedOn w:val="a2"/>
    <w:semiHidden/>
  </w:style>
  <w:style w:type="character" w:styleId="affff">
    <w:name w:val="FollowedHyperlink"/>
    <w:semiHidden/>
    <w:unhideWhenUsed/>
    <w:qFormat/>
    <w:rPr>
      <w:color w:val="800080"/>
      <w:u w:val="single"/>
    </w:rPr>
  </w:style>
  <w:style w:type="character" w:styleId="affff0">
    <w:name w:val="Hyperlink"/>
    <w:basedOn w:val="a2"/>
    <w:semiHidden/>
    <w:qFormat/>
    <w:rPr>
      <w:color w:val="0000FF"/>
      <w:u w:val="single"/>
    </w:rPr>
  </w:style>
  <w:style w:type="character" w:styleId="affff1">
    <w:name w:val="annotation reference"/>
    <w:semiHidden/>
    <w:unhideWhenUsed/>
    <w:qFormat/>
    <w:rPr>
      <w:sz w:val="16"/>
      <w:szCs w:val="16"/>
    </w:rPr>
  </w:style>
  <w:style w:type="character" w:customStyle="1" w:styleId="10">
    <w:name w:val="标题 1 字符"/>
    <w:link w:val="1"/>
    <w:semiHidden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qFormat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qFormat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qFormat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qFormat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qFormat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qFormat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</w:style>
  <w:style w:type="paragraph" w:customStyle="1" w:styleId="SMSubheading">
    <w:name w:val="SM Subheading"/>
    <w:basedOn w:val="a1"/>
    <w:qFormat/>
    <w:rPr>
      <w:u w:val="words"/>
    </w:rPr>
  </w:style>
  <w:style w:type="paragraph" w:customStyle="1" w:styleId="SMText">
    <w:name w:val="SM Text"/>
    <w:basedOn w:val="a1"/>
    <w:qFormat/>
    <w:pPr>
      <w:ind w:firstLine="480"/>
    </w:pPr>
  </w:style>
  <w:style w:type="paragraph" w:customStyle="1" w:styleId="SMcaption">
    <w:name w:val="SM caption"/>
    <w:basedOn w:val="SMText"/>
    <w:qFormat/>
    <w:pPr>
      <w:ind w:firstLine="0"/>
    </w:pPr>
  </w:style>
  <w:style w:type="character" w:customStyle="1" w:styleId="aff5">
    <w:name w:val="批注框文本 字符"/>
    <w:link w:val="aff4"/>
    <w:semiHidden/>
    <w:qFormat/>
    <w:rPr>
      <w:rFonts w:ascii="Tahoma" w:hAnsi="Tahoma" w:cs="Tahoma"/>
      <w:sz w:val="16"/>
      <w:szCs w:val="16"/>
    </w:rPr>
  </w:style>
  <w:style w:type="paragraph" w:customStyle="1" w:styleId="12">
    <w:name w:val="书目1"/>
    <w:basedOn w:val="a1"/>
    <w:next w:val="a1"/>
    <w:uiPriority w:val="37"/>
    <w:semiHidden/>
    <w:qFormat/>
  </w:style>
  <w:style w:type="character" w:customStyle="1" w:styleId="af9">
    <w:name w:val="正文文本 字符"/>
    <w:link w:val="af8"/>
    <w:semiHidden/>
    <w:rPr>
      <w:sz w:val="24"/>
    </w:rPr>
  </w:style>
  <w:style w:type="character" w:customStyle="1" w:styleId="27">
    <w:name w:val="正文文本 2 字符"/>
    <w:link w:val="26"/>
    <w:semiHidden/>
    <w:rPr>
      <w:sz w:val="24"/>
    </w:rPr>
  </w:style>
  <w:style w:type="character" w:customStyle="1" w:styleId="34">
    <w:name w:val="正文文本 3 字符"/>
    <w:link w:val="33"/>
    <w:semiHidden/>
    <w:rPr>
      <w:sz w:val="16"/>
      <w:szCs w:val="16"/>
    </w:rPr>
  </w:style>
  <w:style w:type="character" w:customStyle="1" w:styleId="afffc">
    <w:name w:val="正文文本首行缩进 字符"/>
    <w:link w:val="afffb"/>
    <w:semiHidden/>
    <w:qFormat/>
    <w:rPr>
      <w:sz w:val="24"/>
    </w:rPr>
  </w:style>
  <w:style w:type="character" w:customStyle="1" w:styleId="afb">
    <w:name w:val="正文文本缩进 字符"/>
    <w:link w:val="afa"/>
    <w:semiHidden/>
    <w:qFormat/>
    <w:rPr>
      <w:sz w:val="24"/>
    </w:rPr>
  </w:style>
  <w:style w:type="character" w:customStyle="1" w:styleId="2b">
    <w:name w:val="正文文本首行缩进 2 字符"/>
    <w:link w:val="2a"/>
    <w:semiHidden/>
    <w:qFormat/>
    <w:rPr>
      <w:sz w:val="24"/>
    </w:rPr>
  </w:style>
  <w:style w:type="character" w:customStyle="1" w:styleId="25">
    <w:name w:val="正文文本缩进 2 字符"/>
    <w:link w:val="24"/>
    <w:semiHidden/>
    <w:qFormat/>
    <w:rPr>
      <w:sz w:val="24"/>
    </w:rPr>
  </w:style>
  <w:style w:type="character" w:customStyle="1" w:styleId="37">
    <w:name w:val="正文文本缩进 3 字符"/>
    <w:link w:val="36"/>
    <w:semiHidden/>
    <w:qFormat/>
    <w:rPr>
      <w:sz w:val="16"/>
      <w:szCs w:val="16"/>
    </w:rPr>
  </w:style>
  <w:style w:type="character" w:customStyle="1" w:styleId="af7">
    <w:name w:val="结束语 字符"/>
    <w:link w:val="af6"/>
    <w:semiHidden/>
    <w:qFormat/>
    <w:rPr>
      <w:sz w:val="24"/>
    </w:rPr>
  </w:style>
  <w:style w:type="character" w:customStyle="1" w:styleId="af3">
    <w:name w:val="批注文字 字符"/>
    <w:basedOn w:val="a2"/>
    <w:link w:val="af2"/>
    <w:semiHidden/>
  </w:style>
  <w:style w:type="character" w:customStyle="1" w:styleId="afffa">
    <w:name w:val="批注主题 字符"/>
    <w:link w:val="afff9"/>
    <w:semiHidden/>
    <w:qFormat/>
    <w:rPr>
      <w:b/>
      <w:bCs/>
    </w:rPr>
  </w:style>
  <w:style w:type="character" w:customStyle="1" w:styleId="aff1">
    <w:name w:val="日期 字符"/>
    <w:link w:val="aff0"/>
    <w:semiHidden/>
    <w:qFormat/>
    <w:rPr>
      <w:sz w:val="24"/>
    </w:rPr>
  </w:style>
  <w:style w:type="character" w:customStyle="1" w:styleId="af0">
    <w:name w:val="文档结构图 字符"/>
    <w:link w:val="af"/>
    <w:semiHidden/>
    <w:qFormat/>
    <w:rPr>
      <w:rFonts w:ascii="Tahoma" w:hAnsi="Tahoma" w:cs="Tahoma"/>
      <w:sz w:val="16"/>
      <w:szCs w:val="16"/>
    </w:rPr>
  </w:style>
  <w:style w:type="character" w:customStyle="1" w:styleId="ab">
    <w:name w:val="电子邮件签名 字符"/>
    <w:link w:val="aa"/>
    <w:semiHidden/>
    <w:qFormat/>
    <w:rPr>
      <w:sz w:val="24"/>
    </w:rPr>
  </w:style>
  <w:style w:type="character" w:customStyle="1" w:styleId="aff3">
    <w:name w:val="尾注文本 字符"/>
    <w:basedOn w:val="a2"/>
    <w:link w:val="aff2"/>
    <w:semiHidden/>
    <w:qFormat/>
  </w:style>
  <w:style w:type="character" w:customStyle="1" w:styleId="aff7">
    <w:name w:val="页脚 字符"/>
    <w:link w:val="aff6"/>
    <w:semiHidden/>
    <w:qFormat/>
    <w:rPr>
      <w:sz w:val="24"/>
    </w:rPr>
  </w:style>
  <w:style w:type="character" w:customStyle="1" w:styleId="afff2">
    <w:name w:val="脚注文本 字符"/>
    <w:basedOn w:val="a2"/>
    <w:link w:val="afff1"/>
    <w:semiHidden/>
    <w:qFormat/>
  </w:style>
  <w:style w:type="character" w:customStyle="1" w:styleId="affa">
    <w:name w:val="页眉 字符"/>
    <w:link w:val="aff9"/>
    <w:semiHidden/>
    <w:qFormat/>
    <w:rPr>
      <w:sz w:val="24"/>
    </w:rPr>
  </w:style>
  <w:style w:type="character" w:customStyle="1" w:styleId="HTML0">
    <w:name w:val="HTML 地址 字符"/>
    <w:link w:val="HTML"/>
    <w:semiHidden/>
    <w:qFormat/>
    <w:rPr>
      <w:i/>
      <w:iCs/>
      <w:sz w:val="24"/>
    </w:rPr>
  </w:style>
  <w:style w:type="character" w:customStyle="1" w:styleId="HTML2">
    <w:name w:val="HTML 预设格式 字符"/>
    <w:link w:val="HTML1"/>
    <w:semiHidden/>
    <w:qFormat/>
    <w:rPr>
      <w:rFonts w:ascii="Courier New" w:hAnsi="Courier New" w:cs="Courier New"/>
    </w:rPr>
  </w:style>
  <w:style w:type="paragraph" w:styleId="affff2">
    <w:name w:val="Intense Quote"/>
    <w:basedOn w:val="a1"/>
    <w:next w:val="a1"/>
    <w:link w:val="affff3"/>
    <w:uiPriority w:val="30"/>
    <w:semiHidden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3">
    <w:name w:val="明显引用 字符"/>
    <w:link w:val="affff2"/>
    <w:uiPriority w:val="30"/>
    <w:semiHidden/>
    <w:qFormat/>
    <w:rPr>
      <w:b/>
      <w:bCs/>
      <w:i/>
      <w:iCs/>
      <w:color w:val="4F81BD"/>
      <w:sz w:val="24"/>
    </w:rPr>
  </w:style>
  <w:style w:type="paragraph" w:styleId="affff4">
    <w:name w:val="List Paragraph"/>
    <w:basedOn w:val="a1"/>
    <w:uiPriority w:val="34"/>
    <w:semiHidden/>
    <w:qFormat/>
    <w:pPr>
      <w:ind w:left="720"/>
    </w:pPr>
  </w:style>
  <w:style w:type="character" w:customStyle="1" w:styleId="a6">
    <w:name w:val="宏文本 字符"/>
    <w:link w:val="a5"/>
    <w:semiHidden/>
    <w:qFormat/>
    <w:rPr>
      <w:rFonts w:ascii="Courier New" w:hAnsi="Courier New" w:cs="Courier New"/>
      <w:lang w:val="en-US" w:eastAsia="en-US" w:bidi="ar-SA"/>
    </w:rPr>
  </w:style>
  <w:style w:type="character" w:customStyle="1" w:styleId="afff5">
    <w:name w:val="信息标题 字符"/>
    <w:link w:val="afff4"/>
    <w:semiHidden/>
    <w:qFormat/>
    <w:rPr>
      <w:rFonts w:ascii="Cambria" w:hAnsi="Cambria"/>
      <w:sz w:val="24"/>
      <w:szCs w:val="24"/>
      <w:shd w:val="pct20" w:color="auto" w:fill="auto"/>
    </w:rPr>
  </w:style>
  <w:style w:type="paragraph" w:styleId="affff5">
    <w:name w:val="No Spacing"/>
    <w:uiPriority w:val="1"/>
    <w:semiHidden/>
    <w:qFormat/>
    <w:rPr>
      <w:rFonts w:eastAsia="Times New Roman"/>
      <w:sz w:val="24"/>
      <w:lang w:eastAsia="en-US"/>
    </w:rPr>
  </w:style>
  <w:style w:type="character" w:customStyle="1" w:styleId="a9">
    <w:name w:val="注释标题 字符"/>
    <w:link w:val="a8"/>
    <w:semiHidden/>
    <w:qFormat/>
    <w:rPr>
      <w:sz w:val="24"/>
    </w:rPr>
  </w:style>
  <w:style w:type="character" w:customStyle="1" w:styleId="aff">
    <w:name w:val="纯文本 字符"/>
    <w:link w:val="afe"/>
    <w:semiHidden/>
    <w:qFormat/>
    <w:rPr>
      <w:rFonts w:ascii="Courier New" w:hAnsi="Courier New" w:cs="Courier New"/>
    </w:rPr>
  </w:style>
  <w:style w:type="paragraph" w:styleId="affff6">
    <w:name w:val="Quote"/>
    <w:basedOn w:val="a1"/>
    <w:next w:val="a1"/>
    <w:link w:val="affff7"/>
    <w:uiPriority w:val="29"/>
    <w:semiHidden/>
    <w:qFormat/>
    <w:rPr>
      <w:i/>
      <w:iCs/>
      <w:color w:val="000000"/>
    </w:rPr>
  </w:style>
  <w:style w:type="character" w:customStyle="1" w:styleId="affff7">
    <w:name w:val="引用 字符"/>
    <w:link w:val="affff6"/>
    <w:uiPriority w:val="29"/>
    <w:semiHidden/>
    <w:qFormat/>
    <w:rPr>
      <w:i/>
      <w:iCs/>
      <w:color w:val="000000"/>
      <w:sz w:val="24"/>
    </w:rPr>
  </w:style>
  <w:style w:type="character" w:customStyle="1" w:styleId="af5">
    <w:name w:val="称呼 字符"/>
    <w:link w:val="af4"/>
    <w:semiHidden/>
    <w:rPr>
      <w:sz w:val="24"/>
    </w:rPr>
  </w:style>
  <w:style w:type="character" w:customStyle="1" w:styleId="affc">
    <w:name w:val="签名 字符"/>
    <w:link w:val="affb"/>
    <w:semiHidden/>
    <w:qFormat/>
    <w:rPr>
      <w:sz w:val="24"/>
    </w:rPr>
  </w:style>
  <w:style w:type="character" w:customStyle="1" w:styleId="afff">
    <w:name w:val="副标题 字符"/>
    <w:link w:val="affe"/>
    <w:semiHidden/>
    <w:qFormat/>
    <w:rPr>
      <w:rFonts w:ascii="Cambria" w:hAnsi="Cambria"/>
      <w:sz w:val="24"/>
      <w:szCs w:val="24"/>
    </w:rPr>
  </w:style>
  <w:style w:type="character" w:customStyle="1" w:styleId="afff8">
    <w:name w:val="标题 字符"/>
    <w:link w:val="afff7"/>
    <w:semiHidden/>
    <w:qFormat/>
    <w:rPr>
      <w:rFonts w:ascii="Cambria" w:hAnsi="Cambria"/>
      <w:b/>
      <w:bCs/>
      <w:kern w:val="28"/>
      <w:sz w:val="32"/>
      <w:szCs w:val="32"/>
    </w:rPr>
  </w:style>
  <w:style w:type="paragraph" w:customStyle="1" w:styleId="TOC10">
    <w:name w:val="TOC 标题1"/>
    <w:basedOn w:val="1"/>
    <w:next w:val="a1"/>
    <w:uiPriority w:val="39"/>
    <w:semiHidden/>
    <w:unhideWhenUsed/>
    <w:qFormat/>
    <w:pPr>
      <w:outlineLvl w:val="9"/>
    </w:pPr>
    <w:rPr>
      <w:rFonts w:ascii="Cambria" w:hAnsi="Cambria"/>
      <w:sz w:val="32"/>
      <w:szCs w:val="32"/>
    </w:rPr>
  </w:style>
  <w:style w:type="character" w:customStyle="1" w:styleId="13">
    <w:name w:val="未处理的提及1"/>
    <w:basedOn w:val="a2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14">
    <w:name w:val="修订1"/>
    <w:hidden/>
    <w:uiPriority w:val="99"/>
    <w:semiHidden/>
    <w:qFormat/>
    <w:rPr>
      <w:rFonts w:eastAsia="Times New Roman"/>
      <w:sz w:val="24"/>
      <w:lang w:eastAsia="en-US"/>
    </w:rPr>
  </w:style>
  <w:style w:type="paragraph" w:customStyle="1" w:styleId="Paragraph">
    <w:name w:val="Paragraph"/>
    <w:basedOn w:val="BaseText"/>
    <w:link w:val="Paragraph0"/>
    <w:qFormat/>
    <w:pPr>
      <w:ind w:firstLine="720"/>
    </w:pPr>
  </w:style>
  <w:style w:type="paragraph" w:customStyle="1" w:styleId="BaseText">
    <w:name w:val="Base_Text"/>
    <w:link w:val="BaseText0"/>
    <w:qFormat/>
    <w:pPr>
      <w:spacing w:before="120"/>
    </w:pPr>
    <w:rPr>
      <w:rFonts w:eastAsia="Times New Roman"/>
      <w:sz w:val="24"/>
      <w:szCs w:val="24"/>
      <w:lang w:eastAsia="en-US"/>
    </w:rPr>
  </w:style>
  <w:style w:type="paragraph" w:customStyle="1" w:styleId="Legend">
    <w:name w:val="Legend"/>
    <w:basedOn w:val="a1"/>
    <w:pPr>
      <w:keepNext/>
      <w:spacing w:before="240"/>
      <w:outlineLvl w:val="0"/>
    </w:pPr>
    <w:rPr>
      <w:kern w:val="28"/>
      <w:szCs w:val="24"/>
    </w:rPr>
  </w:style>
  <w:style w:type="paragraph" w:customStyle="1" w:styleId="Head">
    <w:name w:val="Head"/>
    <w:basedOn w:val="a1"/>
    <w:pPr>
      <w:keepNext/>
      <w:spacing w:before="120" w:after="120"/>
      <w:jc w:val="center"/>
      <w:outlineLvl w:val="0"/>
    </w:pPr>
    <w:rPr>
      <w:b/>
      <w:bCs/>
      <w:kern w:val="28"/>
      <w:sz w:val="28"/>
      <w:szCs w:val="28"/>
    </w:rPr>
  </w:style>
  <w:style w:type="paragraph" w:customStyle="1" w:styleId="Authors">
    <w:name w:val="Authors"/>
    <w:basedOn w:val="a1"/>
    <w:qFormat/>
    <w:pPr>
      <w:spacing w:before="120" w:after="360"/>
      <w:jc w:val="center"/>
    </w:pPr>
    <w:rPr>
      <w:szCs w:val="24"/>
    </w:rPr>
  </w:style>
  <w:style w:type="paragraph" w:customStyle="1" w:styleId="EndNoteBibliographyTitle">
    <w:name w:val="EndNote Bibliography Title"/>
    <w:basedOn w:val="a1"/>
    <w:link w:val="EndNoteBibliographyTitle0"/>
    <w:qFormat/>
    <w:pPr>
      <w:jc w:val="center"/>
    </w:pPr>
  </w:style>
  <w:style w:type="character" w:customStyle="1" w:styleId="BaseText0">
    <w:name w:val="Base_Text 字符"/>
    <w:basedOn w:val="a2"/>
    <w:link w:val="BaseText"/>
    <w:qFormat/>
    <w:rPr>
      <w:rFonts w:eastAsia="Times New Roman"/>
      <w:sz w:val="24"/>
      <w:szCs w:val="24"/>
      <w:lang w:eastAsia="en-US"/>
    </w:rPr>
  </w:style>
  <w:style w:type="character" w:customStyle="1" w:styleId="Paragraph0">
    <w:name w:val="Paragraph 字符"/>
    <w:basedOn w:val="BaseText0"/>
    <w:link w:val="Paragraph"/>
    <w:qFormat/>
    <w:rPr>
      <w:rFonts w:eastAsia="Times New Roman"/>
      <w:sz w:val="24"/>
      <w:szCs w:val="24"/>
      <w:lang w:eastAsia="en-US"/>
    </w:rPr>
  </w:style>
  <w:style w:type="character" w:customStyle="1" w:styleId="EndNoteBibliographyTitle0">
    <w:name w:val="EndNote Bibliography Title 字符"/>
    <w:basedOn w:val="Paragraph0"/>
    <w:link w:val="EndNoteBibliographyTitle"/>
    <w:qFormat/>
    <w:rPr>
      <w:rFonts w:eastAsia="Times New Roman"/>
      <w:sz w:val="24"/>
      <w:szCs w:val="24"/>
      <w:lang w:eastAsia="en-US"/>
    </w:rPr>
  </w:style>
  <w:style w:type="paragraph" w:customStyle="1" w:styleId="EndNoteBibliography">
    <w:name w:val="EndNote Bibliography"/>
    <w:basedOn w:val="a1"/>
    <w:link w:val="EndNoteBibliography0"/>
  </w:style>
  <w:style w:type="character" w:customStyle="1" w:styleId="EndNoteBibliography0">
    <w:name w:val="EndNote Bibliography 字符"/>
    <w:basedOn w:val="Paragraph0"/>
    <w:link w:val="EndNoteBibliography"/>
    <w:qFormat/>
    <w:rPr>
      <w:rFonts w:eastAsia="Times New Roman"/>
      <w:sz w:val="24"/>
      <w:szCs w:val="24"/>
      <w:lang w:eastAsia="en-US"/>
    </w:rPr>
  </w:style>
  <w:style w:type="paragraph" w:customStyle="1" w:styleId="Teaser">
    <w:name w:val="Teaser"/>
    <w:basedOn w:val="BaseText"/>
  </w:style>
  <w:style w:type="paragraph" w:customStyle="1" w:styleId="Acknowledgement">
    <w:name w:val="Acknowledgement"/>
    <w:basedOn w:val="a1"/>
    <w:pPr>
      <w:spacing w:before="120"/>
      <w:ind w:left="720" w:hanging="7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iu@whu.edu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3243E-D530-4111-9F8A-35B1AAED1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637</Words>
  <Characters>3634</Characters>
  <Application>Microsoft Office Word</Application>
  <DocSecurity>0</DocSecurity>
  <Lines>30</Lines>
  <Paragraphs>8</Paragraphs>
  <ScaleCrop>false</ScaleCrop>
  <Company>AAAS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Haoran Qu</cp:lastModifiedBy>
  <cp:revision>2</cp:revision>
  <cp:lastPrinted>2024-07-30T09:09:00Z</cp:lastPrinted>
  <dcterms:created xsi:type="dcterms:W3CDTF">2025-01-02T03:00:00Z</dcterms:created>
  <dcterms:modified xsi:type="dcterms:W3CDTF">2025-01-02T03:00:00Z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FDF9771CA7AF48D7A8CEC2568A6A144B_13</vt:lpwstr>
  </property>
  <property fmtid="{D5CDD505-2E9C-101B-9397-08002B2CF9AE}" pid="4" name="GrammarlyDocumentId">
    <vt:lpwstr>1ac94e1406dc1b891e517b544025af0d8b378d3e12482f3f5a63448e588bd26e</vt:lpwstr>
  </property>
</Properties>
</file>