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8D3A2A" w14:textId="77777777" w:rsidR="00446919" w:rsidRPr="00D721BB" w:rsidRDefault="00446919" w:rsidP="00446919">
      <w:pPr>
        <w:pStyle w:val="Heading1"/>
      </w:pPr>
      <w:r w:rsidRPr="00D721BB">
        <w:t xml:space="preserve">Supplementary Information </w:t>
      </w:r>
    </w:p>
    <w:p w14:paraId="30FD5418" w14:textId="77777777" w:rsidR="00446919" w:rsidRPr="00D721BB" w:rsidRDefault="00446919" w:rsidP="00446919"/>
    <w:p w14:paraId="018FF9B5" w14:textId="77777777" w:rsidR="00446919" w:rsidRPr="00D721BB" w:rsidRDefault="00446919" w:rsidP="00446919"/>
    <w:p w14:paraId="0B6B5831" w14:textId="77777777" w:rsidR="00446919" w:rsidRPr="00D721BB" w:rsidRDefault="00446919" w:rsidP="00446919"/>
    <w:p w14:paraId="30231590" w14:textId="77777777" w:rsidR="00446919" w:rsidRPr="00D721BB" w:rsidRDefault="00446919" w:rsidP="00446919"/>
    <w:p w14:paraId="4CFEF869" w14:textId="77777777" w:rsidR="00446919" w:rsidRPr="00D721BB" w:rsidRDefault="00446919" w:rsidP="00446919">
      <w:pPr>
        <w:jc w:val="center"/>
      </w:pPr>
      <w:r w:rsidRPr="00D721BB">
        <w:rPr>
          <w:noProof/>
        </w:rPr>
        <w:drawing>
          <wp:inline distT="0" distB="0" distL="0" distR="0" wp14:anchorId="5DDBD7E9" wp14:editId="55F6FA15">
            <wp:extent cx="3757870" cy="2875659"/>
            <wp:effectExtent l="0" t="0" r="0" b="1270"/>
            <wp:docPr id="3" name="Picture 2" descr="A picture containing tabl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76EFBC6-0CEB-E7F2-4A1F-F7A43CD78B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picture containing table&#10;&#10;Description automatically generated">
                      <a:extLst>
                        <a:ext uri="{FF2B5EF4-FFF2-40B4-BE49-F238E27FC236}">
                          <a16:creationId xmlns:a16="http://schemas.microsoft.com/office/drawing/2014/main" id="{976EFBC6-0CEB-E7F2-4A1F-F7A43CD78BE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7870" cy="2875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CB416" w14:textId="77777777" w:rsidR="00446919" w:rsidRPr="00D721BB" w:rsidRDefault="00446919" w:rsidP="00446919">
      <w:r w:rsidRPr="00D721BB">
        <w:t>Supplementary Figure 1. Buffer chamber vacuum trends during the 30-minute hold in Workflow 1.</w:t>
      </w:r>
    </w:p>
    <w:p w14:paraId="6CE5B3B7" w14:textId="77777777" w:rsidR="00446919" w:rsidRPr="00D721BB" w:rsidRDefault="00446919" w:rsidP="00446919"/>
    <w:p w14:paraId="432C59E8" w14:textId="77777777" w:rsidR="00446919" w:rsidRPr="00D721BB" w:rsidRDefault="00446919" w:rsidP="00446919"/>
    <w:p w14:paraId="1781FED0" w14:textId="77777777" w:rsidR="00446919" w:rsidRPr="00D721BB" w:rsidRDefault="00446919" w:rsidP="00446919">
      <w:pPr>
        <w:spacing w:before="0" w:after="160" w:line="259" w:lineRule="auto"/>
        <w:jc w:val="left"/>
      </w:pPr>
      <w:r w:rsidRPr="00D721BB">
        <w:br w:type="page"/>
      </w:r>
    </w:p>
    <w:p w14:paraId="711929C2" w14:textId="77777777" w:rsidR="00446919" w:rsidRPr="00D721BB" w:rsidRDefault="00446919" w:rsidP="00446919"/>
    <w:p w14:paraId="6D63DA28" w14:textId="77777777" w:rsidR="00446919" w:rsidRPr="00D721BB" w:rsidRDefault="00446919" w:rsidP="00446919"/>
    <w:p w14:paraId="2AB512EA" w14:textId="77777777" w:rsidR="00446919" w:rsidRPr="00D721BB" w:rsidRDefault="00446919" w:rsidP="00446919"/>
    <w:p w14:paraId="7FA36183" w14:textId="77777777" w:rsidR="00446919" w:rsidRPr="00D721BB" w:rsidRDefault="00446919" w:rsidP="00446919"/>
    <w:p w14:paraId="39E0DBDF" w14:textId="77777777" w:rsidR="00446919" w:rsidRPr="00D721BB" w:rsidRDefault="00446919" w:rsidP="00446919"/>
    <w:p w14:paraId="025FC877" w14:textId="77777777" w:rsidR="00446919" w:rsidRPr="00D721BB" w:rsidRDefault="00446919" w:rsidP="00446919">
      <w:pPr>
        <w:spacing w:before="0" w:after="160" w:line="259" w:lineRule="auto"/>
        <w:jc w:val="left"/>
      </w:pPr>
      <w:r w:rsidRPr="00D721BB">
        <w:rPr>
          <w:noProof/>
        </w:rPr>
        <w:drawing>
          <wp:inline distT="0" distB="0" distL="0" distR="0" wp14:anchorId="7EE4E745" wp14:editId="7791BE3F">
            <wp:extent cx="5943600" cy="2429510"/>
            <wp:effectExtent l="0" t="0" r="0" b="8890"/>
            <wp:docPr id="1080317756" name="Picture 4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317756" name="Picture 4" descr="A graph of different colored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2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A3787" w14:textId="77777777" w:rsidR="00446919" w:rsidRPr="00D721BB" w:rsidRDefault="00446919" w:rsidP="00446919">
      <w:r w:rsidRPr="00D721BB">
        <w:t>Supplementary Figure 2. 1D composition profiles of baseline, buffer chamber, and glovebox experimental condition for (a-c) Laser APT runs of workflow-1 (analyzing baseline for hydrogen and oxygen), respectively.</w:t>
      </w:r>
    </w:p>
    <w:p w14:paraId="4A50F5A9" w14:textId="77777777" w:rsidR="00446919" w:rsidRPr="00D721BB" w:rsidRDefault="00446919" w:rsidP="00446919">
      <w:pPr>
        <w:spacing w:before="0" w:after="160" w:line="259" w:lineRule="auto"/>
        <w:jc w:val="left"/>
      </w:pPr>
      <w:r w:rsidRPr="00D721BB">
        <w:br w:type="page"/>
      </w:r>
    </w:p>
    <w:p w14:paraId="1EED270B" w14:textId="77777777" w:rsidR="00446919" w:rsidRPr="00D721BB" w:rsidRDefault="00446919" w:rsidP="00446919"/>
    <w:p w14:paraId="0AFF91E3" w14:textId="77777777" w:rsidR="00446919" w:rsidRPr="00D721BB" w:rsidRDefault="00446919" w:rsidP="00446919"/>
    <w:p w14:paraId="098C707C" w14:textId="77777777" w:rsidR="00446919" w:rsidRPr="00D721BB" w:rsidRDefault="00446919" w:rsidP="00446919"/>
    <w:p w14:paraId="6BC3EF4E" w14:textId="77777777" w:rsidR="00446919" w:rsidRPr="00D721BB" w:rsidRDefault="00446919" w:rsidP="00446919"/>
    <w:p w14:paraId="56C06E42" w14:textId="77777777" w:rsidR="00446919" w:rsidRPr="00D721BB" w:rsidRDefault="00446919" w:rsidP="00446919"/>
    <w:p w14:paraId="2F52BB9C" w14:textId="77777777" w:rsidR="00446919" w:rsidRPr="00D721BB" w:rsidRDefault="00446919" w:rsidP="00446919">
      <w:r w:rsidRPr="00D721BB">
        <w:rPr>
          <w:noProof/>
        </w:rPr>
        <w:drawing>
          <wp:inline distT="0" distB="0" distL="0" distR="0" wp14:anchorId="60B4FA59" wp14:editId="2D3C6D33">
            <wp:extent cx="5943600" cy="2506345"/>
            <wp:effectExtent l="0" t="0" r="0" b="8255"/>
            <wp:docPr id="564158973" name="Picture 5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158973" name="Picture 5" descr="A graph of different colored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0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F41D27" w14:textId="77777777" w:rsidR="00446919" w:rsidRPr="00D721BB" w:rsidRDefault="00446919" w:rsidP="00446919">
      <w:r w:rsidRPr="00D721BB">
        <w:t>Supplementary Figure 3. 1D composition profiles of baseline, buffer chamber, and glovebox experimental condition for (a-c) Voltage APT runs of workflow-1 (analyzing baseline for hydrogen and oxygen), respectively.</w:t>
      </w:r>
    </w:p>
    <w:p w14:paraId="170F0D9A" w14:textId="77777777" w:rsidR="00446919" w:rsidRPr="00D721BB" w:rsidRDefault="00446919" w:rsidP="00446919">
      <w:pPr>
        <w:spacing w:before="0" w:after="160" w:line="259" w:lineRule="auto"/>
        <w:jc w:val="left"/>
      </w:pPr>
      <w:r w:rsidRPr="00D721BB">
        <w:br w:type="page"/>
      </w:r>
    </w:p>
    <w:p w14:paraId="37899BC5" w14:textId="77777777" w:rsidR="00446919" w:rsidRPr="00D721BB" w:rsidRDefault="00446919" w:rsidP="00446919"/>
    <w:p w14:paraId="3529B1B4" w14:textId="77777777" w:rsidR="00446919" w:rsidRPr="00D721BB" w:rsidRDefault="00446919" w:rsidP="00446919"/>
    <w:p w14:paraId="1B9317C4" w14:textId="77777777" w:rsidR="00446919" w:rsidRPr="00D721BB" w:rsidRDefault="00446919" w:rsidP="00446919"/>
    <w:p w14:paraId="750377B7" w14:textId="77777777" w:rsidR="00446919" w:rsidRPr="00D721BB" w:rsidRDefault="00446919" w:rsidP="00446919"/>
    <w:p w14:paraId="2114AC8E" w14:textId="77777777" w:rsidR="00446919" w:rsidRPr="00D721BB" w:rsidRDefault="00446919" w:rsidP="00446919">
      <w:pPr>
        <w:spacing w:before="0" w:after="160" w:line="259" w:lineRule="auto"/>
        <w:jc w:val="left"/>
      </w:pPr>
    </w:p>
    <w:p w14:paraId="312C8DD7" w14:textId="77777777" w:rsidR="00446919" w:rsidRPr="00D721BB" w:rsidRDefault="00446919" w:rsidP="00446919">
      <w:pPr>
        <w:jc w:val="center"/>
      </w:pPr>
      <w:r w:rsidRPr="00D721BB">
        <w:rPr>
          <w:noProof/>
        </w:rPr>
        <w:drawing>
          <wp:inline distT="0" distB="0" distL="0" distR="0" wp14:anchorId="6B85D3EF" wp14:editId="30A28C00">
            <wp:extent cx="5943600" cy="2453005"/>
            <wp:effectExtent l="0" t="0" r="0" b="4445"/>
            <wp:docPr id="1168655375" name="Picture 1" descr="A graph of a vacuu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55375" name="Picture 1" descr="A graph of a vacuu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5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4A4B2C" w14:textId="77777777" w:rsidR="00446919" w:rsidRPr="00D721BB" w:rsidRDefault="00446919" w:rsidP="00446919">
      <w:r w:rsidRPr="00D721BB">
        <w:t>Supplementary Figure 4. Recorded buffer chamber vacuum during the 30-minute and 90-minute hold in Workflow 2.</w:t>
      </w:r>
    </w:p>
    <w:p w14:paraId="5E329732" w14:textId="77777777" w:rsidR="00446919" w:rsidRPr="00D721BB" w:rsidRDefault="00446919" w:rsidP="00446919">
      <w:pPr>
        <w:spacing w:before="0" w:after="160" w:line="259" w:lineRule="auto"/>
        <w:jc w:val="left"/>
      </w:pPr>
    </w:p>
    <w:p w14:paraId="55DF4C8D" w14:textId="77777777" w:rsidR="00446919" w:rsidRPr="00D721BB" w:rsidRDefault="00446919" w:rsidP="00446919"/>
    <w:p w14:paraId="7288B2EF" w14:textId="77777777" w:rsidR="00446919" w:rsidRPr="00D721BB" w:rsidRDefault="00446919" w:rsidP="00446919">
      <w:r w:rsidRPr="00D721BB">
        <w:rPr>
          <w:noProof/>
        </w:rPr>
        <w:lastRenderedPageBreak/>
        <w:drawing>
          <wp:inline distT="0" distB="0" distL="0" distR="0" wp14:anchorId="5CEC416E" wp14:editId="66E19804">
            <wp:extent cx="5943600" cy="5243437"/>
            <wp:effectExtent l="0" t="0" r="0" b="0"/>
            <wp:docPr id="4180154" name="Picture 7" descr="A graph of different types of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0154" name="Picture 7" descr="A graph of different types of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43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56261" w14:textId="77777777" w:rsidR="00446919" w:rsidRDefault="00446919" w:rsidP="00446919">
      <w:r w:rsidRPr="00D721BB">
        <w:t>Supplementary Figure 5. 1D composition profiles of baseline, deuterium charged, buffer chamber 30- and 90-min experimental condition for (a-d) Voltage APT runs of workflow-2 (Deuterium electrochemical charging experiment).</w:t>
      </w:r>
    </w:p>
    <w:p w14:paraId="2A612B1B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919"/>
    <w:rsid w:val="002A5090"/>
    <w:rsid w:val="003F36CB"/>
    <w:rsid w:val="00446919"/>
    <w:rsid w:val="005C6F5D"/>
    <w:rsid w:val="008C374B"/>
    <w:rsid w:val="00954821"/>
    <w:rsid w:val="00992A57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C6D7C"/>
  <w15:chartTrackingRefBased/>
  <w15:docId w15:val="{FF0C9562-3255-41D3-BB36-57B7BE967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6919"/>
    <w:pPr>
      <w:spacing w:before="120" w:after="240" w:line="276" w:lineRule="auto"/>
      <w:jc w:val="both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6919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6919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6919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6919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6919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6919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6919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6919"/>
    <w:pPr>
      <w:keepNext/>
      <w:keepLines/>
      <w:spacing w:before="0"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6919"/>
    <w:pPr>
      <w:keepNext/>
      <w:keepLines/>
      <w:spacing w:before="0"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69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69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69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69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69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69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69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69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69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6919"/>
    <w:pPr>
      <w:spacing w:before="0"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469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6919"/>
    <w:pPr>
      <w:numPr>
        <w:ilvl w:val="1"/>
      </w:numPr>
      <w:spacing w:before="0"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469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6919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469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6919"/>
    <w:pPr>
      <w:spacing w:before="0" w:after="160" w:line="259" w:lineRule="auto"/>
      <w:ind w:left="720"/>
      <w:contextualSpacing/>
      <w:jc w:val="left"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469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69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69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69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137</Words>
  <Characters>783</Characters>
  <Application>Microsoft Office Word</Application>
  <DocSecurity>0</DocSecurity>
  <Lines>6</Lines>
  <Paragraphs>1</Paragraphs>
  <ScaleCrop>false</ScaleCrop>
  <Company>Springer Nature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2025-01-08T05:01:00Z</dcterms:created>
  <dcterms:modified xsi:type="dcterms:W3CDTF">2025-01-08T05:01:00Z</dcterms:modified>
</cp:coreProperties>
</file>