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eastAsia="宋体"/>
          <w:b/>
          <w:bCs/>
          <w:lang w:val="en-US" w:eastAsia="zh-CN"/>
        </w:rPr>
      </w:pPr>
      <w:bookmarkStart w:id="0" w:name="_Hlk155879364"/>
      <w:bookmarkEnd w:id="0"/>
      <w:r>
        <w:rPr>
          <w:rFonts w:hint="eastAsia"/>
          <w:b/>
          <w:bCs/>
          <w:lang w:val="en-US" w:eastAsia="zh-CN"/>
        </w:rPr>
        <w:t>Supplemental information</w:t>
      </w:r>
      <w:bookmarkStart w:id="14" w:name="_GoBack"/>
      <w:bookmarkEnd w:id="14"/>
    </w:p>
    <w:p>
      <w:pPr>
        <w:keepNext w:val="0"/>
        <w:keepLines w:val="0"/>
        <w:pageBreakBefore w:val="0"/>
        <w:widowControl w:val="0"/>
        <w:kinsoku/>
        <w:wordWrap/>
        <w:overflowPunct/>
        <w:topLinePunct w:val="0"/>
        <w:autoSpaceDE/>
        <w:autoSpaceDN/>
        <w:bidi w:val="0"/>
        <w:adjustRightInd/>
        <w:snapToGrid/>
        <w:spacing w:after="0" w:line="480" w:lineRule="auto"/>
        <w:ind w:firstLine="0" w:firstLineChars="0"/>
        <w:jc w:val="both"/>
        <w:textAlignment w:val="auto"/>
        <w:rPr>
          <w:b/>
          <w:sz w:val="28"/>
          <w:szCs w:val="28"/>
        </w:rPr>
      </w:pPr>
      <w:bookmarkStart w:id="1" w:name="_Hlk126307176"/>
      <w:r>
        <w:rPr>
          <w:rFonts w:hint="default" w:ascii="Times New Roman" w:hAnsi="Times New Roman" w:cs="Times New Roman" w:eastAsiaTheme="minorEastAsia"/>
          <w:b/>
          <w:bCs/>
          <w:sz w:val="24"/>
          <w:szCs w:val="24"/>
        </w:rPr>
        <w:t xml:space="preserve">Short-term </w:t>
      </w:r>
      <w:bookmarkStart w:id="2" w:name="OLE_LINK24"/>
      <w:r>
        <w:rPr>
          <w:rFonts w:hint="default" w:ascii="Times New Roman" w:hAnsi="Times New Roman" w:cs="Times New Roman" w:eastAsiaTheme="minorEastAsia"/>
          <w:b/>
          <w:bCs/>
          <w:sz w:val="24"/>
          <w:szCs w:val="24"/>
        </w:rPr>
        <w:t>nutrient</w:t>
      </w:r>
      <w:bookmarkEnd w:id="2"/>
      <w:r>
        <w:rPr>
          <w:rFonts w:hint="default" w:ascii="Times New Roman" w:hAnsi="Times New Roman" w:cs="Times New Roman" w:eastAsiaTheme="minorEastAsia"/>
          <w:b/>
          <w:bCs/>
          <w:sz w:val="24"/>
          <w:szCs w:val="24"/>
        </w:rPr>
        <w:t xml:space="preserve"> addition </w:t>
      </w:r>
      <w:bookmarkStart w:id="3" w:name="OLE_LINK139"/>
      <w:r>
        <w:rPr>
          <w:rFonts w:hint="default" w:ascii="Times New Roman" w:hAnsi="Times New Roman" w:cs="Times New Roman" w:eastAsiaTheme="minorEastAsia"/>
          <w:b/>
          <w:bCs/>
          <w:sz w:val="24"/>
          <w:szCs w:val="24"/>
        </w:rPr>
        <w:t xml:space="preserve">improves </w:t>
      </w:r>
      <w:bookmarkStart w:id="4" w:name="OLE_LINK75"/>
      <w:r>
        <w:rPr>
          <w:rFonts w:hint="default" w:ascii="Times New Roman" w:hAnsi="Times New Roman" w:cs="Times New Roman" w:eastAsiaTheme="minorEastAsia"/>
          <w:b/>
          <w:bCs/>
          <w:sz w:val="24"/>
          <w:szCs w:val="24"/>
        </w:rPr>
        <w:t xml:space="preserve">soil organic carbon </w:t>
      </w:r>
      <w:bookmarkEnd w:id="3"/>
      <w:bookmarkEnd w:id="4"/>
      <w:r>
        <w:rPr>
          <w:rFonts w:hint="default" w:ascii="Times New Roman" w:hAnsi="Times New Roman" w:cs="Times New Roman" w:eastAsiaTheme="minorEastAsia"/>
          <w:b/>
          <w:bCs/>
          <w:sz w:val="24"/>
          <w:szCs w:val="24"/>
        </w:rPr>
        <w:t>accumulation in tropical forest</w:t>
      </w:r>
    </w:p>
    <w:bookmarkEnd w:id="1"/>
    <w:p>
      <w:pPr>
        <w:keepNext w:val="0"/>
        <w:keepLines w:val="0"/>
        <w:pageBreakBefore w:val="0"/>
        <w:widowControl w:val="0"/>
        <w:kinsoku/>
        <w:wordWrap/>
        <w:overflowPunct/>
        <w:topLinePunct w:val="0"/>
        <w:autoSpaceDE/>
        <w:autoSpaceDN/>
        <w:bidi w:val="0"/>
        <w:adjustRightInd/>
        <w:snapToGrid/>
        <w:spacing w:after="0" w:line="480" w:lineRule="auto"/>
        <w:ind w:firstLine="0" w:firstLineChars="0"/>
        <w:jc w:val="both"/>
        <w:textAlignment w:val="auto"/>
        <w:rPr>
          <w:rFonts w:hint="default" w:ascii="Times New Roman" w:hAnsi="Times New Roman" w:cs="Times New Roman" w:eastAsiaTheme="minorEastAsia"/>
          <w:b w:val="0"/>
          <w:bCs w:val="0"/>
          <w:sz w:val="24"/>
          <w:szCs w:val="24"/>
          <w:lang w:val="en-US" w:eastAsia="zh-CN"/>
        </w:rPr>
      </w:pPr>
      <w:bookmarkStart w:id="5" w:name="_Hlk126306795"/>
      <w:bookmarkStart w:id="6" w:name="_Hlk126307187"/>
      <w:r>
        <w:rPr>
          <w:rFonts w:hint="default" w:ascii="Times New Roman" w:hAnsi="Times New Roman" w:cs="Times New Roman" w:eastAsiaTheme="minorEastAsia"/>
          <w:b w:val="0"/>
          <w:bCs w:val="0"/>
          <w:sz w:val="24"/>
          <w:szCs w:val="24"/>
        </w:rPr>
        <w:t>Tian</w:t>
      </w:r>
      <w:r>
        <w:rPr>
          <w:rFonts w:hint="eastAsia" w:ascii="Times New Roman" w:hAnsi="Times New Roman" w:cs="Times New Roman" w:eastAsiaTheme="minorEastAsia"/>
          <w:b w:val="0"/>
          <w:bCs w:val="0"/>
          <w:sz w:val="24"/>
          <w:szCs w:val="24"/>
          <w:lang w:val="en-US" w:eastAsia="zh-CN"/>
        </w:rPr>
        <w:t>-</w:t>
      </w:r>
      <w:r>
        <w:rPr>
          <w:rFonts w:hint="default" w:ascii="Times New Roman" w:hAnsi="Times New Roman" w:cs="Times New Roman" w:eastAsiaTheme="minorEastAsia"/>
          <w:b w:val="0"/>
          <w:bCs w:val="0"/>
          <w:sz w:val="24"/>
          <w:szCs w:val="24"/>
        </w:rPr>
        <w:t>yan Su</w:t>
      </w:r>
      <w:r>
        <w:rPr>
          <w:rFonts w:hint="eastAsia" w:ascii="Times New Roman" w:hAnsi="Times New Roman" w:cs="Times New Roman" w:eastAsiaTheme="minorEastAsia"/>
          <w:b w:val="0"/>
          <w:bCs w:val="0"/>
          <w:sz w:val="24"/>
          <w:szCs w:val="24"/>
          <w:vertAlign w:val="superscript"/>
          <w:lang w:val="en-US" w:eastAsia="zh-CN"/>
        </w:rPr>
        <w:t>a</w:t>
      </w:r>
      <w:r>
        <w:rPr>
          <w:rFonts w:hint="eastAsia" w:ascii="Times New Roman" w:hAnsi="Times New Roman" w:cs="Times New Roman" w:eastAsiaTheme="minorEastAsia"/>
          <w:b w:val="0"/>
          <w:bCs w:val="0"/>
          <w:sz w:val="24"/>
          <w:szCs w:val="24"/>
          <w:lang w:val="en-US" w:eastAsia="zh-CN"/>
        </w:rPr>
        <w:t xml:space="preserve">, </w:t>
      </w:r>
      <w:r>
        <w:rPr>
          <w:rFonts w:hint="default" w:ascii="Times New Roman" w:hAnsi="Times New Roman" w:cs="Times New Roman" w:eastAsiaTheme="minorEastAsia"/>
          <w:b w:val="0"/>
          <w:bCs w:val="0"/>
          <w:sz w:val="24"/>
          <w:szCs w:val="24"/>
        </w:rPr>
        <w:t>Ya</w:t>
      </w:r>
      <w:r>
        <w:rPr>
          <w:rFonts w:hint="eastAsia" w:ascii="Times New Roman" w:hAnsi="Times New Roman" w:cs="Times New Roman" w:eastAsiaTheme="minorEastAsia"/>
          <w:b w:val="0"/>
          <w:bCs w:val="0"/>
          <w:sz w:val="24"/>
          <w:szCs w:val="24"/>
          <w:lang w:val="en-US" w:eastAsia="zh-CN"/>
        </w:rPr>
        <w:t>-</w:t>
      </w:r>
      <w:r>
        <w:rPr>
          <w:rFonts w:hint="default" w:ascii="Times New Roman" w:hAnsi="Times New Roman" w:cs="Times New Roman" w:eastAsiaTheme="minorEastAsia"/>
          <w:b w:val="0"/>
          <w:bCs w:val="0"/>
          <w:sz w:val="24"/>
          <w:szCs w:val="24"/>
        </w:rPr>
        <w:t>min Jiang</w:t>
      </w:r>
      <w:r>
        <w:rPr>
          <w:rFonts w:hint="default" w:ascii="Times New Roman" w:hAnsi="Times New Roman" w:cs="Times New Roman" w:eastAsiaTheme="minorEastAsia"/>
          <w:b w:val="0"/>
          <w:bCs w:val="0"/>
          <w:sz w:val="24"/>
          <w:szCs w:val="24"/>
          <w:vertAlign w:val="superscript"/>
        </w:rPr>
        <w:t>a</w:t>
      </w:r>
      <w:r>
        <w:rPr>
          <w:rFonts w:hint="eastAsia" w:ascii="Times New Roman" w:hAnsi="Times New Roman" w:cs="Times New Roman" w:eastAsiaTheme="minorEastAsia"/>
          <w:b w:val="0"/>
          <w:bCs w:val="0"/>
          <w:sz w:val="24"/>
          <w:szCs w:val="24"/>
          <w:lang w:val="en-US" w:eastAsia="zh-CN"/>
        </w:rPr>
        <w:t xml:space="preserve">, </w:t>
      </w:r>
      <w:r>
        <w:rPr>
          <w:rFonts w:hint="default" w:ascii="Times New Roman" w:hAnsi="Times New Roman" w:cs="Times New Roman" w:eastAsiaTheme="minorEastAsia"/>
          <w:b w:val="0"/>
          <w:bCs w:val="0"/>
          <w:sz w:val="24"/>
          <w:szCs w:val="24"/>
        </w:rPr>
        <w:t>Hua</w:t>
      </w:r>
      <w:r>
        <w:rPr>
          <w:rFonts w:hint="eastAsia" w:ascii="Times New Roman" w:hAnsi="Times New Roman" w:cs="Times New Roman" w:eastAsiaTheme="minorEastAsia"/>
          <w:b w:val="0"/>
          <w:bCs w:val="0"/>
          <w:sz w:val="24"/>
          <w:szCs w:val="24"/>
          <w:lang w:val="en-US" w:eastAsia="zh-CN"/>
        </w:rPr>
        <w:t>-</w:t>
      </w:r>
      <w:r>
        <w:rPr>
          <w:rFonts w:hint="default" w:ascii="Times New Roman" w:hAnsi="Times New Roman" w:cs="Times New Roman" w:eastAsiaTheme="minorEastAsia"/>
          <w:b w:val="0"/>
          <w:bCs w:val="0"/>
          <w:sz w:val="24"/>
          <w:szCs w:val="24"/>
        </w:rPr>
        <w:t>ying Chen</w:t>
      </w:r>
      <w:r>
        <w:rPr>
          <w:rFonts w:hint="eastAsia" w:ascii="Times New Roman" w:hAnsi="Times New Roman" w:cs="Times New Roman" w:eastAsiaTheme="minorEastAsia"/>
          <w:b w:val="0"/>
          <w:bCs w:val="0"/>
          <w:sz w:val="24"/>
          <w:szCs w:val="24"/>
          <w:vertAlign w:val="superscript"/>
          <w:lang w:val="en-US" w:eastAsia="zh-CN"/>
        </w:rPr>
        <w:t>a</w:t>
      </w:r>
      <w:r>
        <w:rPr>
          <w:rFonts w:hint="eastAsia" w:ascii="Times New Roman" w:hAnsi="Times New Roman" w:cs="Times New Roman" w:eastAsiaTheme="minorEastAsia"/>
          <w:b w:val="0"/>
          <w:bCs w:val="0"/>
          <w:sz w:val="24"/>
          <w:szCs w:val="24"/>
          <w:lang w:val="en-US" w:eastAsia="zh-CN"/>
        </w:rPr>
        <w:t xml:space="preserve">, </w:t>
      </w:r>
      <w:r>
        <w:rPr>
          <w:rFonts w:hint="default" w:ascii="Times New Roman" w:hAnsi="Times New Roman" w:cs="Times New Roman" w:eastAsiaTheme="minorEastAsia"/>
          <w:b w:val="0"/>
          <w:bCs w:val="0"/>
          <w:sz w:val="24"/>
          <w:szCs w:val="24"/>
        </w:rPr>
        <w:t>Ying Wang</w:t>
      </w:r>
      <w:r>
        <w:rPr>
          <w:rFonts w:hint="eastAsia" w:ascii="Times New Roman" w:hAnsi="Times New Roman" w:cs="Times New Roman" w:eastAsiaTheme="minorEastAsia"/>
          <w:b w:val="0"/>
          <w:bCs w:val="0"/>
          <w:sz w:val="24"/>
          <w:szCs w:val="24"/>
          <w:vertAlign w:val="superscript"/>
          <w:lang w:val="en-US" w:eastAsia="zh-CN"/>
        </w:rPr>
        <w:t>a</w:t>
      </w:r>
      <w:r>
        <w:rPr>
          <w:rFonts w:hint="eastAsia" w:ascii="Times New Roman" w:hAnsi="Times New Roman" w:cs="Times New Roman" w:eastAsiaTheme="minorEastAsia"/>
          <w:b w:val="0"/>
          <w:bCs w:val="0"/>
          <w:sz w:val="24"/>
          <w:szCs w:val="24"/>
          <w:lang w:val="en-US" w:eastAsia="zh-CN"/>
        </w:rPr>
        <w:t xml:space="preserve">, </w:t>
      </w:r>
      <w:r>
        <w:rPr>
          <w:rFonts w:hint="default" w:ascii="Times New Roman" w:hAnsi="Times New Roman" w:cs="Times New Roman" w:eastAsiaTheme="minorEastAsia"/>
          <w:b w:val="0"/>
          <w:bCs w:val="0"/>
          <w:sz w:val="24"/>
          <w:szCs w:val="24"/>
        </w:rPr>
        <w:t>Qiu Yang</w:t>
      </w:r>
      <w:r>
        <w:rPr>
          <w:rFonts w:hint="eastAsia" w:ascii="Times New Roman" w:hAnsi="Times New Roman" w:cs="Times New Roman" w:eastAsiaTheme="minorEastAsia"/>
          <w:b w:val="0"/>
          <w:bCs w:val="0"/>
          <w:sz w:val="24"/>
          <w:szCs w:val="24"/>
          <w:vertAlign w:val="superscript"/>
          <w:lang w:val="en-US" w:eastAsia="zh-CN"/>
        </w:rPr>
        <w:t>a</w:t>
      </w:r>
      <w:r>
        <w:rPr>
          <w:rFonts w:hint="eastAsia" w:ascii="Times New Roman" w:hAnsi="Times New Roman" w:cs="Times New Roman" w:eastAsiaTheme="minorEastAsia"/>
          <w:b w:val="0"/>
          <w:bCs w:val="0"/>
          <w:sz w:val="24"/>
          <w:szCs w:val="24"/>
          <w:lang w:val="en-US" w:eastAsia="zh-CN"/>
        </w:rPr>
        <w:t xml:space="preserve">, </w:t>
      </w:r>
      <w:r>
        <w:rPr>
          <w:rFonts w:hint="default" w:ascii="Times New Roman" w:hAnsi="Times New Roman" w:cs="Times New Roman" w:eastAsiaTheme="minorEastAsia"/>
          <w:b w:val="0"/>
          <w:bCs w:val="0"/>
          <w:sz w:val="24"/>
          <w:szCs w:val="24"/>
        </w:rPr>
        <w:t>Jia</w:t>
      </w:r>
      <w:r>
        <w:rPr>
          <w:rFonts w:hint="eastAsia" w:ascii="Times New Roman" w:hAnsi="Times New Roman" w:cs="Times New Roman" w:eastAsiaTheme="minorEastAsia"/>
          <w:b w:val="0"/>
          <w:bCs w:val="0"/>
          <w:sz w:val="24"/>
          <w:szCs w:val="24"/>
          <w:lang w:val="en-US" w:eastAsia="zh-CN"/>
        </w:rPr>
        <w:t>-</w:t>
      </w:r>
      <w:r>
        <w:rPr>
          <w:rFonts w:hint="default" w:ascii="Times New Roman" w:hAnsi="Times New Roman" w:cs="Times New Roman" w:eastAsiaTheme="minorEastAsia"/>
          <w:b w:val="0"/>
          <w:bCs w:val="0"/>
          <w:sz w:val="24"/>
          <w:szCs w:val="24"/>
        </w:rPr>
        <w:t>ling Li</w:t>
      </w:r>
      <w:r>
        <w:rPr>
          <w:rFonts w:hint="eastAsia" w:ascii="Times New Roman" w:hAnsi="Times New Roman" w:cs="Times New Roman" w:eastAsiaTheme="minorEastAsia"/>
          <w:b w:val="0"/>
          <w:bCs w:val="0"/>
          <w:sz w:val="24"/>
          <w:szCs w:val="24"/>
          <w:vertAlign w:val="superscript"/>
          <w:lang w:val="en-US" w:eastAsia="zh-CN"/>
        </w:rPr>
        <w:t>b</w:t>
      </w:r>
      <w:r>
        <w:rPr>
          <w:rFonts w:hint="eastAsia" w:ascii="Times New Roman" w:hAnsi="Times New Roman" w:cs="Times New Roman" w:eastAsiaTheme="minorEastAsia"/>
          <w:b w:val="0"/>
          <w:bCs w:val="0"/>
          <w:sz w:val="24"/>
          <w:szCs w:val="24"/>
          <w:lang w:val="en-US" w:eastAsia="zh-CN"/>
        </w:rPr>
        <w:t xml:space="preserve">, </w:t>
      </w:r>
      <w:r>
        <w:rPr>
          <w:rFonts w:hint="default" w:ascii="Times New Roman" w:hAnsi="Times New Roman" w:cs="Times New Roman" w:eastAsiaTheme="minorEastAsia"/>
          <w:b w:val="0"/>
          <w:bCs w:val="0"/>
          <w:sz w:val="24"/>
          <w:szCs w:val="24"/>
        </w:rPr>
        <w:t>Jing</w:t>
      </w:r>
      <w:r>
        <w:rPr>
          <w:rFonts w:hint="eastAsia" w:ascii="Times New Roman" w:hAnsi="Times New Roman" w:cs="Times New Roman" w:eastAsiaTheme="minorEastAsia"/>
          <w:b w:val="0"/>
          <w:bCs w:val="0"/>
          <w:sz w:val="24"/>
          <w:szCs w:val="24"/>
          <w:lang w:val="en-US" w:eastAsia="zh-CN"/>
        </w:rPr>
        <w:t>-</w:t>
      </w:r>
      <w:r>
        <w:rPr>
          <w:rFonts w:hint="default" w:ascii="Times New Roman" w:hAnsi="Times New Roman" w:cs="Times New Roman" w:eastAsiaTheme="minorEastAsia"/>
          <w:b w:val="0"/>
          <w:bCs w:val="0"/>
          <w:sz w:val="24"/>
          <w:szCs w:val="24"/>
        </w:rPr>
        <w:t>li Lu</w:t>
      </w:r>
      <w:r>
        <w:rPr>
          <w:rFonts w:hint="eastAsia" w:ascii="Times New Roman" w:hAnsi="Times New Roman" w:cs="Times New Roman" w:eastAsiaTheme="minorEastAsia"/>
          <w:b w:val="0"/>
          <w:bCs w:val="0"/>
          <w:sz w:val="24"/>
          <w:szCs w:val="24"/>
          <w:vertAlign w:val="superscript"/>
          <w:lang w:val="en-US" w:eastAsia="zh-CN"/>
        </w:rPr>
        <w:t>a*</w:t>
      </w:r>
      <w:r>
        <w:rPr>
          <w:rFonts w:hint="eastAsia" w:ascii="Times New Roman" w:hAnsi="Times New Roman" w:cs="Times New Roman" w:eastAsiaTheme="minorEastAsia"/>
          <w:b w:val="0"/>
          <w:bCs w:val="0"/>
          <w:sz w:val="24"/>
          <w:szCs w:val="24"/>
          <w:lang w:val="en-US" w:eastAsia="zh-CN"/>
        </w:rPr>
        <w:t xml:space="preserve">, </w:t>
      </w:r>
      <w:r>
        <w:rPr>
          <w:rFonts w:hint="default" w:ascii="Times New Roman" w:hAnsi="Times New Roman" w:cs="Times New Roman" w:eastAsiaTheme="minorEastAsia"/>
          <w:b w:val="0"/>
          <w:bCs w:val="0"/>
          <w:sz w:val="24"/>
          <w:szCs w:val="24"/>
        </w:rPr>
        <w:t>Hon</w:t>
      </w:r>
      <w:r>
        <w:rPr>
          <w:rFonts w:hint="eastAsia" w:ascii="Times New Roman" w:hAnsi="Times New Roman" w:cs="Times New Roman" w:eastAsiaTheme="minorEastAsia"/>
          <w:b w:val="0"/>
          <w:bCs w:val="0"/>
          <w:sz w:val="24"/>
          <w:szCs w:val="24"/>
          <w:lang w:val="en-US" w:eastAsia="zh-CN"/>
        </w:rPr>
        <w:t>g-</w:t>
      </w:r>
      <w:r>
        <w:rPr>
          <w:rFonts w:hint="default" w:ascii="Times New Roman" w:hAnsi="Times New Roman" w:cs="Times New Roman" w:eastAsiaTheme="minorEastAsia"/>
          <w:b w:val="0"/>
          <w:bCs w:val="0"/>
          <w:sz w:val="24"/>
          <w:szCs w:val="24"/>
        </w:rPr>
        <w:t>yu Ran</w:t>
      </w:r>
      <w:r>
        <w:rPr>
          <w:rFonts w:hint="eastAsia" w:ascii="Times New Roman" w:hAnsi="Times New Roman" w:cs="Times New Roman" w:eastAsiaTheme="minorEastAsia"/>
          <w:b w:val="0"/>
          <w:bCs w:val="0"/>
          <w:sz w:val="24"/>
          <w:szCs w:val="24"/>
          <w:vertAlign w:val="superscript"/>
          <w:lang w:val="en-US" w:eastAsia="zh-CN"/>
        </w:rPr>
        <w:t>a</w:t>
      </w:r>
      <w:r>
        <w:rPr>
          <w:rFonts w:hint="eastAsia" w:ascii="Times New Roman" w:hAnsi="Times New Roman" w:cs="Times New Roman" w:eastAsiaTheme="minorEastAsia"/>
          <w:b w:val="0"/>
          <w:bCs w:val="0"/>
          <w:sz w:val="24"/>
          <w:szCs w:val="24"/>
          <w:lang w:val="en-US" w:eastAsia="zh-CN"/>
        </w:rPr>
        <w:t xml:space="preserve">, </w:t>
      </w:r>
      <w:r>
        <w:rPr>
          <w:rFonts w:hint="default" w:ascii="Times New Roman" w:hAnsi="Times New Roman" w:cs="Times New Roman" w:eastAsiaTheme="minorEastAsia"/>
          <w:b w:val="0"/>
          <w:bCs w:val="0"/>
          <w:sz w:val="24"/>
          <w:szCs w:val="24"/>
        </w:rPr>
        <w:t>Huai Yang</w:t>
      </w:r>
      <w:r>
        <w:rPr>
          <w:rFonts w:hint="eastAsia" w:ascii="Times New Roman" w:hAnsi="Times New Roman" w:cs="Times New Roman" w:eastAsiaTheme="minorEastAsia"/>
          <w:b w:val="0"/>
          <w:bCs w:val="0"/>
          <w:sz w:val="24"/>
          <w:szCs w:val="24"/>
          <w:vertAlign w:val="superscript"/>
          <w:lang w:val="en-US" w:eastAsia="zh-CN"/>
        </w:rPr>
        <w:t>c</w:t>
      </w:r>
      <w:r>
        <w:rPr>
          <w:rFonts w:hint="eastAsia" w:ascii="Times New Roman" w:hAnsi="Times New Roman" w:cs="Times New Roman" w:eastAsiaTheme="minorEastAsia"/>
          <w:b w:val="0"/>
          <w:bCs w:val="0"/>
          <w:sz w:val="24"/>
          <w:szCs w:val="24"/>
          <w:lang w:val="en-US" w:eastAsia="zh-CN"/>
        </w:rPr>
        <w:t xml:space="preserve">, </w:t>
      </w:r>
      <w:r>
        <w:rPr>
          <w:rFonts w:hint="default" w:ascii="Times New Roman" w:hAnsi="Times New Roman" w:cs="Times New Roman" w:eastAsiaTheme="minorEastAsia"/>
          <w:b w:val="0"/>
          <w:bCs w:val="0"/>
          <w:sz w:val="24"/>
          <w:szCs w:val="24"/>
        </w:rPr>
        <w:t>Wen</w:t>
      </w:r>
      <w:r>
        <w:rPr>
          <w:rFonts w:hint="eastAsia" w:ascii="Times New Roman" w:hAnsi="Times New Roman" w:cs="Times New Roman" w:eastAsiaTheme="minorEastAsia"/>
          <w:b w:val="0"/>
          <w:bCs w:val="0"/>
          <w:sz w:val="24"/>
          <w:szCs w:val="24"/>
          <w:lang w:val="en-US" w:eastAsia="zh-CN"/>
        </w:rPr>
        <w:t>-</w:t>
      </w:r>
      <w:r>
        <w:rPr>
          <w:rFonts w:hint="default" w:ascii="Times New Roman" w:hAnsi="Times New Roman" w:cs="Times New Roman" w:eastAsiaTheme="minorEastAsia"/>
          <w:b w:val="0"/>
          <w:bCs w:val="0"/>
          <w:sz w:val="24"/>
          <w:szCs w:val="24"/>
        </w:rPr>
        <w:t>jie Liu</w:t>
      </w:r>
      <w:r>
        <w:rPr>
          <w:rFonts w:hint="eastAsia" w:ascii="Times New Roman" w:hAnsi="Times New Roman" w:cs="Times New Roman" w:eastAsiaTheme="minorEastAsia"/>
          <w:b w:val="0"/>
          <w:bCs w:val="0"/>
          <w:sz w:val="24"/>
          <w:szCs w:val="24"/>
          <w:vertAlign w:val="superscript"/>
          <w:lang w:val="en-US" w:eastAsia="zh-CN"/>
        </w:rPr>
        <w:t>a*</w:t>
      </w:r>
      <w:r>
        <w:rPr>
          <w:rFonts w:hint="eastAsia" w:ascii="Times New Roman" w:hAnsi="Times New Roman" w:cs="Times New Roman" w:eastAsiaTheme="minorEastAsia"/>
          <w:b w:val="0"/>
          <w:bCs w:val="0"/>
          <w:sz w:val="24"/>
          <w:szCs w:val="24"/>
          <w:lang w:val="en-US" w:eastAsia="zh-CN"/>
        </w:rPr>
        <w:t>, Meng-yang Fang</w:t>
      </w:r>
      <w:r>
        <w:rPr>
          <w:rFonts w:hint="eastAsia" w:ascii="Times New Roman" w:hAnsi="Times New Roman" w:cs="Times New Roman" w:eastAsiaTheme="minorEastAsia"/>
          <w:b w:val="0"/>
          <w:bCs w:val="0"/>
          <w:sz w:val="24"/>
          <w:szCs w:val="24"/>
          <w:vertAlign w:val="superscript"/>
          <w:lang w:val="en-US" w:eastAsia="zh-CN"/>
        </w:rPr>
        <w:t>d</w:t>
      </w:r>
      <w:r>
        <w:rPr>
          <w:rFonts w:hint="eastAsia" w:ascii="Times New Roman" w:hAnsi="Times New Roman" w:cs="Times New Roman" w:eastAsiaTheme="minorEastAsia"/>
          <w:b w:val="0"/>
          <w:bCs w:val="0"/>
          <w:sz w:val="24"/>
          <w:szCs w:val="24"/>
          <w:vertAlign w:val="baseline"/>
          <w:lang w:val="en-US" w:eastAsia="zh-CN"/>
        </w:rPr>
        <w:t>, Liang-hong Huang</w:t>
      </w:r>
      <w:r>
        <w:rPr>
          <w:rFonts w:hint="eastAsia" w:ascii="Times New Roman" w:hAnsi="Times New Roman" w:cs="Times New Roman" w:eastAsiaTheme="minorEastAsia"/>
          <w:b w:val="0"/>
          <w:bCs w:val="0"/>
          <w:sz w:val="24"/>
          <w:szCs w:val="24"/>
          <w:vertAlign w:val="superscript"/>
          <w:lang w:val="en-US" w:eastAsia="zh-CN"/>
        </w:rPr>
        <w:t>b</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auto"/>
        <w:textAlignment w:val="auto"/>
        <w:rPr>
          <w:rFonts w:hint="default" w:ascii="Times New Roman" w:hAnsi="Times New Roman" w:cs="Times New Roman" w:eastAsiaTheme="minorEastAsia"/>
          <w:b w:val="0"/>
          <w:bCs w:val="0"/>
          <w:sz w:val="24"/>
          <w:szCs w:val="24"/>
          <w:lang w:val="en-US" w:eastAsia="zh-CN"/>
        </w:rPr>
      </w:pPr>
      <w:r>
        <w:rPr>
          <w:rFonts w:hint="eastAsia" w:ascii="Times New Roman" w:hAnsi="Times New Roman" w:cs="Times New Roman" w:eastAsiaTheme="minorEastAsia"/>
          <w:b w:val="0"/>
          <w:bCs w:val="0"/>
          <w:sz w:val="24"/>
          <w:szCs w:val="24"/>
          <w:vertAlign w:val="superscript"/>
          <w:lang w:val="en-US" w:eastAsia="zh-CN"/>
        </w:rPr>
        <w:t xml:space="preserve">a </w:t>
      </w:r>
      <w:r>
        <w:rPr>
          <w:rFonts w:hint="default" w:ascii="Times New Roman" w:hAnsi="Times New Roman" w:cs="Times New Roman" w:eastAsiaTheme="minorEastAsia"/>
          <w:b w:val="0"/>
          <w:bCs w:val="0"/>
          <w:sz w:val="24"/>
          <w:szCs w:val="24"/>
          <w:lang w:val="en-US" w:eastAsia="zh-CN"/>
        </w:rPr>
        <w:t>Key Laboratory of Agro-Forestry Environmental Processes and Ecological Regulation of Hainan Province, School of Ecology, Hainan University, Haikou, China</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auto"/>
        <w:textAlignment w:val="auto"/>
        <w:rPr>
          <w:rFonts w:hint="default" w:ascii="Times New Roman" w:hAnsi="Times New Roman" w:cs="Times New Roman" w:eastAsiaTheme="minorEastAsia"/>
          <w:b w:val="0"/>
          <w:bCs w:val="0"/>
          <w:sz w:val="24"/>
          <w:szCs w:val="24"/>
          <w:lang w:val="en-US" w:eastAsia="zh-CN"/>
        </w:rPr>
      </w:pPr>
      <w:r>
        <w:rPr>
          <w:rFonts w:hint="eastAsia" w:ascii="Times New Roman" w:hAnsi="Times New Roman" w:cs="Times New Roman" w:eastAsiaTheme="minorEastAsia"/>
          <w:b w:val="0"/>
          <w:bCs w:val="0"/>
          <w:sz w:val="24"/>
          <w:szCs w:val="24"/>
          <w:vertAlign w:val="superscript"/>
          <w:lang w:val="en-US" w:eastAsia="zh-CN"/>
        </w:rPr>
        <w:t xml:space="preserve">b </w:t>
      </w:r>
      <w:r>
        <w:rPr>
          <w:rFonts w:hint="default" w:ascii="Times New Roman" w:hAnsi="Times New Roman" w:cs="Times New Roman" w:eastAsiaTheme="minorEastAsia"/>
          <w:b w:val="0"/>
          <w:bCs w:val="0"/>
          <w:sz w:val="24"/>
          <w:szCs w:val="24"/>
          <w:lang w:val="en-US" w:eastAsia="zh-CN"/>
        </w:rPr>
        <w:t>Wuzhishan Division, Hainan Tropical Rainforest National Park Bureau, Wuzhishan, China</w:t>
      </w:r>
    </w:p>
    <w:p>
      <w:pPr>
        <w:keepNext w:val="0"/>
        <w:keepLines w:val="0"/>
        <w:pageBreakBefore w:val="0"/>
        <w:widowControl w:val="0"/>
        <w:numPr>
          <w:ilvl w:val="0"/>
          <w:numId w:val="0"/>
        </w:numPr>
        <w:kinsoku/>
        <w:wordWrap/>
        <w:overflowPunct/>
        <w:topLinePunct w:val="0"/>
        <w:autoSpaceDE/>
        <w:autoSpaceDN/>
        <w:bidi w:val="0"/>
        <w:adjustRightInd/>
        <w:snapToGrid/>
        <w:spacing w:after="0" w:line="480" w:lineRule="auto"/>
        <w:textAlignment w:val="auto"/>
        <w:rPr>
          <w:rFonts w:hint="eastAsia" w:ascii="Times New Roman" w:hAnsi="Times New Roman" w:cs="Times New Roman" w:eastAsiaTheme="minorEastAsia"/>
          <w:b w:val="0"/>
          <w:bCs w:val="0"/>
          <w:sz w:val="24"/>
          <w:szCs w:val="24"/>
          <w:lang w:val="en-US" w:eastAsia="zh-CN"/>
        </w:rPr>
      </w:pPr>
      <w:r>
        <w:rPr>
          <w:rFonts w:hint="eastAsia" w:ascii="Times New Roman" w:hAnsi="Times New Roman" w:cs="Times New Roman" w:eastAsiaTheme="minorEastAsia"/>
          <w:b w:val="0"/>
          <w:bCs w:val="0"/>
          <w:sz w:val="24"/>
          <w:szCs w:val="24"/>
          <w:vertAlign w:val="superscript"/>
          <w:lang w:val="en-US" w:eastAsia="zh-CN"/>
        </w:rPr>
        <w:t xml:space="preserve">c </w:t>
      </w:r>
      <w:r>
        <w:rPr>
          <w:rFonts w:hint="default" w:ascii="Times New Roman" w:hAnsi="Times New Roman" w:cs="Times New Roman" w:eastAsiaTheme="minorEastAsia"/>
          <w:b w:val="0"/>
          <w:bCs w:val="0"/>
          <w:sz w:val="24"/>
          <w:szCs w:val="24"/>
          <w:lang w:val="en-US" w:eastAsia="zh-CN"/>
        </w:rPr>
        <w:t>Rattan &amp; Flower, Sanya Research Base, International Center for Bamboo and Rattan, Institute of Tropical Bamboo, Sanya, China</w:t>
      </w:r>
    </w:p>
    <w:p>
      <w:pPr>
        <w:keepNext w:val="0"/>
        <w:keepLines w:val="0"/>
        <w:pageBreakBefore w:val="0"/>
        <w:widowControl w:val="0"/>
        <w:kinsoku/>
        <w:wordWrap/>
        <w:overflowPunct/>
        <w:topLinePunct w:val="0"/>
        <w:autoSpaceDE/>
        <w:autoSpaceDN/>
        <w:bidi w:val="0"/>
        <w:adjustRightInd/>
        <w:snapToGrid/>
        <w:spacing w:after="0" w:line="480" w:lineRule="auto"/>
        <w:ind w:firstLine="0" w:firstLineChars="0"/>
        <w:textAlignment w:val="auto"/>
        <w:rPr>
          <w:rFonts w:hint="default" w:ascii="Times New Roman" w:hAnsi="Times New Roman" w:cs="Times New Roman" w:eastAsiaTheme="minorEastAsia"/>
          <w:b w:val="0"/>
          <w:bCs w:val="0"/>
          <w:sz w:val="24"/>
          <w:szCs w:val="24"/>
          <w:lang w:val="en-US" w:eastAsia="zh-CN"/>
        </w:rPr>
      </w:pPr>
      <w:r>
        <w:rPr>
          <w:rFonts w:hint="eastAsia" w:ascii="Times New Roman" w:hAnsi="Times New Roman" w:cs="Times New Roman" w:eastAsiaTheme="minorEastAsia"/>
          <w:b w:val="0"/>
          <w:bCs w:val="0"/>
          <w:sz w:val="24"/>
          <w:szCs w:val="24"/>
          <w:vertAlign w:val="superscript"/>
          <w:lang w:val="en-US" w:eastAsia="zh-CN"/>
        </w:rPr>
        <w:t xml:space="preserve">d </w:t>
      </w:r>
      <w:r>
        <w:rPr>
          <w:rFonts w:hint="eastAsia" w:ascii="Times New Roman" w:hAnsi="Times New Roman" w:cs="Times New Roman" w:eastAsiaTheme="minorEastAsia"/>
          <w:b w:val="0"/>
          <w:bCs w:val="0"/>
          <w:sz w:val="24"/>
          <w:szCs w:val="24"/>
          <w:lang w:val="en-US" w:eastAsia="zh-CN"/>
        </w:rPr>
        <w:t>Sanya Tropical Ecosystem Carbon Source and Sink Field Scientific Observation and Research Station, Sanya, China</w:t>
      </w:r>
    </w:p>
    <w:p>
      <w:pPr>
        <w:keepNext w:val="0"/>
        <w:keepLines w:val="0"/>
        <w:pageBreakBefore w:val="0"/>
        <w:widowControl w:val="0"/>
        <w:kinsoku/>
        <w:wordWrap/>
        <w:overflowPunct/>
        <w:topLinePunct w:val="0"/>
        <w:autoSpaceDE/>
        <w:autoSpaceDN/>
        <w:bidi w:val="0"/>
        <w:adjustRightInd/>
        <w:snapToGrid/>
        <w:spacing w:after="0" w:line="480" w:lineRule="auto"/>
        <w:ind w:firstLine="0" w:firstLineChars="0"/>
        <w:textAlignment w:val="auto"/>
        <w:rPr>
          <w:rFonts w:hint="default" w:ascii="Times New Roman" w:hAnsi="Times New Roman" w:cs="Times New Roman" w:eastAsiaTheme="minorEastAsia"/>
          <w:b w:val="0"/>
          <w:bCs w:val="0"/>
          <w:sz w:val="24"/>
          <w:szCs w:val="24"/>
        </w:rPr>
      </w:pPr>
      <w:r>
        <w:rPr>
          <w:rFonts w:hint="default" w:ascii="Times New Roman" w:hAnsi="Times New Roman" w:cs="Times New Roman" w:eastAsiaTheme="minorEastAsia"/>
          <w:b w:val="0"/>
          <w:bCs w:val="0"/>
          <w:sz w:val="24"/>
          <w:szCs w:val="24"/>
          <w:vertAlign w:val="superscript"/>
        </w:rPr>
        <w:t>*</w:t>
      </w:r>
      <w:r>
        <w:rPr>
          <w:rFonts w:hint="default" w:ascii="Times New Roman" w:hAnsi="Times New Roman" w:cs="Times New Roman" w:eastAsiaTheme="minorEastAsia"/>
          <w:b w:val="0"/>
          <w:bCs w:val="0"/>
          <w:sz w:val="24"/>
          <w:szCs w:val="24"/>
        </w:rPr>
        <w:t xml:space="preserve">Correspondence: </w:t>
      </w: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HYPERLINK "mailto:lujingli@hainanu.edu.cn;"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z w:val="24"/>
          <w:szCs w:val="24"/>
        </w:rPr>
        <w:t>lujingli@hainanu.edu.cn</w:t>
      </w:r>
      <w:r>
        <w:rPr>
          <w:rFonts w:hint="default" w:ascii="Times New Roman" w:hAnsi="Times New Roman" w:cs="Times New Roman" w:eastAsiaTheme="minorEastAsia"/>
          <w:b w:val="0"/>
          <w:bCs w:val="0"/>
          <w:sz w:val="24"/>
          <w:szCs w:val="24"/>
        </w:rPr>
        <w:fldChar w:fldCharType="end"/>
      </w:r>
      <w:r>
        <w:rPr>
          <w:rFonts w:hint="default" w:ascii="Times New Roman" w:hAnsi="Times New Roman" w:cs="Times New Roman" w:eastAsiaTheme="minorEastAsia"/>
          <w:b w:val="0"/>
          <w:bCs w:val="0"/>
          <w:sz w:val="24"/>
          <w:szCs w:val="24"/>
        </w:rPr>
        <w:t>; liuwj@hainanu.edu.cn</w:t>
      </w:r>
    </w:p>
    <w:bookmarkEnd w:id="5"/>
    <w:bookmarkEnd w:id="6"/>
    <w:p>
      <w:pPr>
        <w:widowControl/>
        <w:spacing w:line="240" w:lineRule="auto"/>
        <w:jc w:val="left"/>
        <w:rPr>
          <w:rStyle w:val="11"/>
          <w:kern w:val="0"/>
          <w:u w:val="none"/>
          <w:lang w:val="en-GB" w:eastAsia="da-DK"/>
        </w:rPr>
      </w:pPr>
      <w:r>
        <w:rPr>
          <w:rStyle w:val="11"/>
          <w:kern w:val="0"/>
          <w:u w:val="none"/>
          <w:lang w:val="en-GB" w:eastAsia="da-DK"/>
        </w:rPr>
        <w:br w:type="page"/>
      </w:r>
    </w:p>
    <w:p>
      <w:pPr>
        <w:spacing w:before="120"/>
        <w:jc w:val="center"/>
      </w:pPr>
      <w:r>
        <w:rPr>
          <w:rFonts w:hint="eastAsia" w:eastAsia="宋体"/>
          <w:lang w:eastAsia="zh-CN"/>
        </w:rPr>
        <w:drawing>
          <wp:inline distT="0" distB="0" distL="114300" distR="114300">
            <wp:extent cx="5507990" cy="1527810"/>
            <wp:effectExtent l="0" t="0" r="16510" b="15240"/>
            <wp:docPr id="1" name="图片 1"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2"/>
                    <pic:cNvPicPr>
                      <a:picLocks noChangeAspect="1"/>
                    </pic:cNvPicPr>
                  </pic:nvPicPr>
                  <pic:blipFill>
                    <a:blip r:embed="rId5"/>
                    <a:srcRect l="626" t="1749" r="2479" b="3945"/>
                    <a:stretch>
                      <a:fillRect/>
                    </a:stretch>
                  </pic:blipFill>
                  <pic:spPr>
                    <a:xfrm>
                      <a:off x="0" y="0"/>
                      <a:ext cx="5507990" cy="1527810"/>
                    </a:xfrm>
                    <a:prstGeom prst="rect">
                      <a:avLst/>
                    </a:prstGeom>
                  </pic:spPr>
                </pic:pic>
              </a:graphicData>
            </a:graphic>
          </wp:inline>
        </w:drawing>
      </w:r>
    </w:p>
    <w:p>
      <w:pPr>
        <w:rPr>
          <w:rFonts w:hint="default" w:eastAsia="宋体"/>
          <w:lang w:val="en-US" w:eastAsia="zh-CN"/>
        </w:rPr>
      </w:pPr>
      <w:r>
        <w:rPr>
          <w:b/>
          <w:bCs/>
          <w:color w:val="000000"/>
        </w:rPr>
        <w:t xml:space="preserve">Figure S1 Effects of </w:t>
      </w:r>
      <w:r>
        <w:rPr>
          <w:rFonts w:hint="eastAsia"/>
          <w:b/>
          <w:bCs/>
          <w:color w:val="000000"/>
        </w:rPr>
        <w:t>nutrient</w:t>
      </w:r>
      <w:r>
        <w:rPr>
          <w:b/>
          <w:bCs/>
          <w:color w:val="000000"/>
        </w:rPr>
        <w:t xml:space="preserve"> addition on the content of SOC, POC and MAOC</w:t>
      </w:r>
      <w:r>
        <w:rPr>
          <w:rFonts w:hint="eastAsia"/>
          <w:b/>
          <w:bCs/>
          <w:color w:val="000000"/>
        </w:rPr>
        <w:t>.</w:t>
      </w:r>
      <w:r>
        <w:rPr>
          <w:b/>
          <w:bCs/>
          <w:color w:val="000000"/>
        </w:rPr>
        <w:t xml:space="preserve"> Error bars represent 95% confidence interval.</w:t>
      </w:r>
      <w:r>
        <w:t xml:space="preserve"> </w:t>
      </w:r>
      <w:r>
        <w:rPr>
          <w:rFonts w:hint="eastAsia" w:ascii="Times New Roman" w:hAnsi="Times New Roman" w:cs="Times New Roman"/>
          <w:sz w:val="24"/>
          <w:szCs w:val="24"/>
        </w:rPr>
        <w:t>SOC, POC, and MAOC represents</w:t>
      </w:r>
      <w:bookmarkStart w:id="7" w:name="OLE_LINK66"/>
      <w:r>
        <w:rPr>
          <w:rFonts w:hint="eastAsia" w:ascii="Times New Roman" w:hAnsi="Times New Roman" w:cs="Times New Roman"/>
          <w:sz w:val="24"/>
          <w:szCs w:val="24"/>
        </w:rPr>
        <w:t xml:space="preserve"> </w:t>
      </w:r>
      <w:r>
        <w:rPr>
          <w:rFonts w:ascii="Times New Roman" w:hAnsi="Times New Roman" w:cs="Times New Roman"/>
          <w:sz w:val="24"/>
          <w:szCs w:val="24"/>
        </w:rPr>
        <w:t>soil organic carbon</w:t>
      </w:r>
      <w:bookmarkEnd w:id="7"/>
      <w:r>
        <w:rPr>
          <w:rFonts w:hint="eastAsia" w:ascii="Times New Roman" w:hAnsi="Times New Roman" w:cs="Times New Roman"/>
          <w:sz w:val="24"/>
          <w:szCs w:val="24"/>
          <w:lang w:val="en-US" w:eastAsia="zh-CN"/>
        </w:rPr>
        <w:t>,</w:t>
      </w:r>
      <w:r>
        <w:rPr>
          <w:rFonts w:hint="eastAsia" w:ascii="Times New Roman" w:hAnsi="Times New Roman" w:cs="Times New Roman"/>
          <w:sz w:val="24"/>
          <w:szCs w:val="24"/>
        </w:rPr>
        <w:t xml:space="preserve"> particulate organic carbon</w:t>
      </w:r>
      <w:r>
        <w:rPr>
          <w:rFonts w:hint="eastAsia" w:ascii="Times New Roman" w:hAnsi="Times New Roman" w:cs="Times New Roman"/>
          <w:sz w:val="24"/>
          <w:szCs w:val="24"/>
          <w:lang w:val="en-US" w:eastAsia="zh-CN"/>
        </w:rPr>
        <w:t>,</w:t>
      </w:r>
      <w:r>
        <w:rPr>
          <w:rFonts w:hint="eastAsia" w:ascii="Times New Roman" w:hAnsi="Times New Roman" w:cs="Times New Roman"/>
          <w:sz w:val="24"/>
          <w:szCs w:val="24"/>
        </w:rPr>
        <w:t xml:space="preserve"> and mineral-associated organic carbon, respectively.</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rPr>
        <w:t>N1: low N addition of 25 kg N ha</w:t>
      </w:r>
      <w:r>
        <w:rPr>
          <w:rFonts w:hint="eastAsia" w:ascii="Times New Roman" w:hAnsi="Times New Roman" w:cs="Times New Roman"/>
          <w:sz w:val="24"/>
          <w:szCs w:val="24"/>
          <w:vertAlign w:val="superscript"/>
        </w:rPr>
        <w:t>-1</w:t>
      </w:r>
      <w:r>
        <w:rPr>
          <w:rFonts w:hint="eastAsia" w:ascii="Times New Roman" w:hAnsi="Times New Roman" w:cs="Times New Roman"/>
          <w:sz w:val="24"/>
          <w:szCs w:val="24"/>
        </w:rPr>
        <w:t xml:space="preserve"> year</w:t>
      </w:r>
      <w:r>
        <w:rPr>
          <w:rFonts w:hint="eastAsia" w:ascii="Times New Roman" w:hAnsi="Times New Roman" w:cs="Times New Roman"/>
          <w:sz w:val="24"/>
          <w:szCs w:val="24"/>
          <w:vertAlign w:val="superscript"/>
        </w:rPr>
        <w:t>-1</w:t>
      </w:r>
      <w:r>
        <w:rPr>
          <w:rFonts w:hint="eastAsia" w:ascii="Times New Roman" w:hAnsi="Times New Roman" w:cs="Times New Roman"/>
          <w:sz w:val="24"/>
          <w:szCs w:val="24"/>
        </w:rPr>
        <w:t>; N2: high N addition of 50 kg N ha</w:t>
      </w:r>
      <w:r>
        <w:rPr>
          <w:rFonts w:hint="eastAsia" w:ascii="Times New Roman" w:hAnsi="Times New Roman" w:cs="Times New Roman"/>
          <w:sz w:val="24"/>
          <w:szCs w:val="24"/>
          <w:vertAlign w:val="superscript"/>
        </w:rPr>
        <w:t>-1</w:t>
      </w:r>
      <w:r>
        <w:rPr>
          <w:rFonts w:hint="eastAsia" w:ascii="Times New Roman" w:hAnsi="Times New Roman" w:cs="Times New Roman"/>
          <w:sz w:val="24"/>
          <w:szCs w:val="24"/>
        </w:rPr>
        <w:t xml:space="preserve"> year</w:t>
      </w:r>
      <w:r>
        <w:rPr>
          <w:rFonts w:hint="eastAsia" w:ascii="Times New Roman" w:hAnsi="Times New Roman" w:cs="Times New Roman"/>
          <w:sz w:val="24"/>
          <w:szCs w:val="24"/>
          <w:vertAlign w:val="superscript"/>
        </w:rPr>
        <w:t>-1</w:t>
      </w:r>
      <w:r>
        <w:rPr>
          <w:rFonts w:hint="eastAsia" w:ascii="Times New Roman" w:hAnsi="Times New Roman" w:cs="Times New Roman"/>
          <w:sz w:val="24"/>
          <w:szCs w:val="24"/>
        </w:rPr>
        <w:t>; P: P addition of 50 kg P ha</w:t>
      </w:r>
      <w:r>
        <w:rPr>
          <w:rFonts w:hint="eastAsia" w:ascii="Times New Roman" w:hAnsi="Times New Roman" w:cs="Times New Roman"/>
          <w:sz w:val="24"/>
          <w:szCs w:val="24"/>
          <w:vertAlign w:val="superscript"/>
        </w:rPr>
        <w:t>-1</w:t>
      </w:r>
      <w:r>
        <w:rPr>
          <w:rFonts w:hint="eastAsia" w:ascii="Times New Roman" w:hAnsi="Times New Roman" w:cs="Times New Roman"/>
          <w:sz w:val="24"/>
          <w:szCs w:val="24"/>
        </w:rPr>
        <w:t xml:space="preserve"> year</w:t>
      </w:r>
      <w:r>
        <w:rPr>
          <w:rFonts w:hint="eastAsia" w:ascii="Times New Roman" w:hAnsi="Times New Roman" w:cs="Times New Roman"/>
          <w:sz w:val="24"/>
          <w:szCs w:val="24"/>
          <w:vertAlign w:val="superscript"/>
        </w:rPr>
        <w:t>-1</w:t>
      </w:r>
      <w:r>
        <w:rPr>
          <w:rFonts w:hint="eastAsia" w:ascii="Times New Roman" w:hAnsi="Times New Roman" w:cs="Times New Roman"/>
          <w:sz w:val="24"/>
          <w:szCs w:val="24"/>
        </w:rPr>
        <w:t>; NP: N2 with P treatment</w:t>
      </w:r>
      <w:r>
        <w:t>.</w:t>
      </w:r>
    </w:p>
    <w:p>
      <w:pPr>
        <w:rPr>
          <w:rFonts w:hint="default" w:ascii="Times New Roman" w:hAnsi="Times New Roman" w:cs="Times New Roman"/>
          <w:sz w:val="24"/>
          <w:szCs w:val="24"/>
        </w:rPr>
      </w:pPr>
      <w:r>
        <w:rPr>
          <w:b/>
          <w:bCs/>
          <w:color w:val="000000"/>
        </w:rPr>
        <w:br w:type="page"/>
      </w:r>
    </w:p>
    <w:p>
      <w:pPr>
        <w:widowControl/>
        <w:jc w:val="center"/>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drawing>
          <wp:inline distT="0" distB="0" distL="114300" distR="114300">
            <wp:extent cx="5507990" cy="4378325"/>
            <wp:effectExtent l="0" t="0" r="16510" b="3175"/>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6"/>
                    <a:stretch>
                      <a:fillRect/>
                    </a:stretch>
                  </pic:blipFill>
                  <pic:spPr>
                    <a:xfrm>
                      <a:off x="0" y="0"/>
                      <a:ext cx="5507990" cy="4378325"/>
                    </a:xfrm>
                    <a:prstGeom prst="rect">
                      <a:avLst/>
                    </a:prstGeom>
                  </pic:spPr>
                </pic:pic>
              </a:graphicData>
            </a:graphic>
          </wp:inline>
        </w:drawing>
      </w:r>
    </w:p>
    <w:p>
      <w:r>
        <w:rPr>
          <w:b/>
          <w:bCs/>
        </w:rPr>
        <w:t xml:space="preserve">Figure S2 </w:t>
      </w:r>
      <w:r>
        <w:rPr>
          <w:rFonts w:hint="default"/>
          <w:b/>
          <w:bCs/>
        </w:rPr>
        <w:t xml:space="preserve">The </w:t>
      </w:r>
      <w:r>
        <w:rPr>
          <w:rFonts w:hint="eastAsia"/>
          <w:b/>
          <w:bCs/>
        </w:rPr>
        <w:t>Pearson</w:t>
      </w:r>
      <w:r>
        <w:rPr>
          <w:rFonts w:hint="default"/>
          <w:b/>
          <w:bCs/>
        </w:rPr>
        <w:t xml:space="preserve">'s correlation mantel-test heatmap of the SOC and CUE with soil properties, Soil enzyme activity and microbial biomass. The colors indicate the pairwise comparisons of variables, the thicknesses of the lines indicate the strength of the correlation. </w:t>
      </w:r>
      <w:bookmarkStart w:id="8" w:name="OLE_LINK84"/>
      <w:r>
        <w:rPr>
          <w:rFonts w:hint="default"/>
          <w:b/>
          <w:bCs/>
        </w:rPr>
        <w:t>The asterisks indicate the statistical significance</w:t>
      </w:r>
      <w:bookmarkEnd w:id="8"/>
      <w:r>
        <w:rPr>
          <w:rFonts w:hint="default"/>
          <w:b/>
          <w:bCs/>
        </w:rPr>
        <w:t xml:space="preserve"> (</w:t>
      </w:r>
      <w:r>
        <w:rPr>
          <w:rFonts w:hint="default"/>
          <w:b/>
          <w:bCs/>
          <w:vertAlign w:val="superscript"/>
        </w:rPr>
        <w:t>*</w:t>
      </w:r>
      <w:r>
        <w:rPr>
          <w:rFonts w:hint="eastAsia"/>
          <w:b/>
          <w:bCs/>
          <w:i/>
          <w:iCs/>
          <w:lang w:val="en-US" w:eastAsia="zh-CN"/>
        </w:rPr>
        <w:t>p</w:t>
      </w:r>
      <w:r>
        <w:rPr>
          <w:rFonts w:hint="default"/>
          <w:b/>
          <w:bCs/>
        </w:rPr>
        <w:t xml:space="preserve"> &lt; 0.05; </w:t>
      </w:r>
      <w:r>
        <w:rPr>
          <w:rFonts w:hint="default"/>
          <w:b/>
          <w:bCs/>
          <w:vertAlign w:val="superscript"/>
        </w:rPr>
        <w:t>**</w:t>
      </w:r>
      <w:r>
        <w:rPr>
          <w:rFonts w:hint="eastAsia"/>
          <w:b/>
          <w:bCs/>
          <w:i/>
          <w:iCs/>
          <w:lang w:val="en-US" w:eastAsia="zh-CN"/>
        </w:rPr>
        <w:t>p</w:t>
      </w:r>
      <w:r>
        <w:rPr>
          <w:rFonts w:hint="default"/>
          <w:b/>
          <w:bCs/>
        </w:rPr>
        <w:t xml:space="preserve"> &lt; 0.01; </w:t>
      </w:r>
      <w:r>
        <w:rPr>
          <w:rFonts w:hint="default"/>
          <w:b/>
          <w:bCs/>
          <w:vertAlign w:val="superscript"/>
        </w:rPr>
        <w:t>***</w:t>
      </w:r>
      <w:r>
        <w:rPr>
          <w:rFonts w:hint="eastAsia"/>
          <w:b/>
          <w:bCs/>
          <w:i/>
          <w:iCs/>
          <w:lang w:val="en-US" w:eastAsia="zh-CN"/>
        </w:rPr>
        <w:t>p</w:t>
      </w:r>
      <w:r>
        <w:rPr>
          <w:rFonts w:hint="default"/>
          <w:b/>
          <w:bCs/>
        </w:rPr>
        <w:t xml:space="preserve"> &lt; 0.001). </w:t>
      </w:r>
      <w:bookmarkStart w:id="9" w:name="OLE_LINK85"/>
      <w:r>
        <w:rPr>
          <w:rFonts w:hint="default"/>
          <w:b/>
          <w:bCs/>
        </w:rPr>
        <w:t xml:space="preserve">(a) </w:t>
      </w:r>
      <w:r>
        <w:rPr>
          <w:rFonts w:hint="default"/>
        </w:rPr>
        <w:t>N addition represents (N1+N2) addition</w:t>
      </w:r>
      <w:r>
        <w:rPr>
          <w:rFonts w:hint="eastAsia"/>
          <w:b/>
          <w:bCs/>
          <w:lang w:val="en-US" w:eastAsia="zh-CN"/>
        </w:rPr>
        <w:t>.</w:t>
      </w:r>
      <w:r>
        <w:rPr>
          <w:rFonts w:hint="default"/>
          <w:b/>
          <w:bCs/>
        </w:rPr>
        <w:t xml:space="preserve"> (d) </w:t>
      </w:r>
      <w:r>
        <w:rPr>
          <w:rFonts w:hint="default"/>
        </w:rPr>
        <w:t>nutrient addition represents N1, N2, NP and P addition</w:t>
      </w:r>
      <w:bookmarkEnd w:id="9"/>
      <w:r>
        <w:t>.</w:t>
      </w:r>
      <w:r>
        <w:rPr>
          <w:rFonts w:hint="eastAsia"/>
          <w:lang w:val="en-US" w:eastAsia="zh-CN"/>
        </w:rPr>
        <w:t xml:space="preserve"> AvP, soil available phosphorus; NH</w:t>
      </w:r>
      <w:r>
        <w:rPr>
          <w:rFonts w:hint="eastAsia"/>
          <w:vertAlign w:val="subscript"/>
          <w:lang w:val="en-US" w:eastAsia="zh-CN"/>
        </w:rPr>
        <w:t>4</w:t>
      </w:r>
      <w:r>
        <w:rPr>
          <w:rFonts w:hint="eastAsia"/>
          <w:vertAlign w:val="superscript"/>
          <w:lang w:val="en-US" w:eastAsia="zh-CN"/>
        </w:rPr>
        <w:t>+</w:t>
      </w:r>
      <w:r>
        <w:rPr>
          <w:rFonts w:hint="eastAsia"/>
          <w:lang w:val="en-US" w:eastAsia="zh-CN"/>
        </w:rPr>
        <w:t>-N, soil ammonium nitrogen; NO</w:t>
      </w:r>
      <w:r>
        <w:rPr>
          <w:rFonts w:hint="eastAsia"/>
          <w:vertAlign w:val="subscript"/>
          <w:lang w:val="en-US" w:eastAsia="zh-CN"/>
        </w:rPr>
        <w:t>3</w:t>
      </w:r>
      <w:r>
        <w:rPr>
          <w:rFonts w:hint="eastAsia"/>
          <w:vertAlign w:val="superscript"/>
          <w:lang w:val="en-US" w:eastAsia="zh-CN"/>
        </w:rPr>
        <w:t>-</w:t>
      </w:r>
      <w:r>
        <w:rPr>
          <w:rFonts w:hint="eastAsia"/>
          <w:lang w:val="en-US" w:eastAsia="zh-CN"/>
        </w:rPr>
        <w:t xml:space="preserve">-N, soil nitrate nitrogen; TN, </w:t>
      </w:r>
      <w:bookmarkStart w:id="10" w:name="OLE_LINK67"/>
      <w:r>
        <w:rPr>
          <w:rFonts w:hint="eastAsia"/>
          <w:lang w:val="en-US" w:eastAsia="zh-CN"/>
        </w:rPr>
        <w:t>soil total nitrogen</w:t>
      </w:r>
      <w:bookmarkEnd w:id="10"/>
      <w:r>
        <w:rPr>
          <w:rFonts w:hint="eastAsia"/>
          <w:lang w:val="en-US" w:eastAsia="zh-CN"/>
        </w:rPr>
        <w:t xml:space="preserve">; TP, soil total phosphorus; </w:t>
      </w:r>
      <w:bookmarkStart w:id="11" w:name="OLE_LINK179"/>
      <w:r>
        <w:rPr>
          <w:rFonts w:hint="eastAsia"/>
          <w:lang w:val="en-US" w:eastAsia="zh-CN"/>
        </w:rPr>
        <w:t>C:N, C:P, and N:P indicate the ratios of SOC to TN, SOC to TP, and TN to TP, respectively</w:t>
      </w:r>
      <w:bookmarkEnd w:id="11"/>
      <w:r>
        <w:rPr>
          <w:rFonts w:hint="eastAsia"/>
          <w:lang w:val="en-US" w:eastAsia="zh-CN"/>
        </w:rPr>
        <w:t xml:space="preserve">. BG, β-1, 4-glucosidase; </w:t>
      </w:r>
      <w:bookmarkStart w:id="12" w:name="OLE_LINK109"/>
      <w:r>
        <w:rPr>
          <w:rFonts w:hint="eastAsia"/>
          <w:lang w:val="en-US" w:eastAsia="zh-CN"/>
        </w:rPr>
        <w:t>NAG, β-1, 4-N-acetylglucosaminidase; LAP, leucine aminopeptidase</w:t>
      </w:r>
      <w:bookmarkEnd w:id="12"/>
      <w:r>
        <w:rPr>
          <w:rFonts w:hint="eastAsia"/>
          <w:lang w:val="en-US" w:eastAsia="zh-CN"/>
        </w:rPr>
        <w:t xml:space="preserve">; AP, Acid phosphatase; POX, Polyphenol oxidase; CAT, Catalase; Vector length, soil carbon limitation for microbes; Vector angle, soil N and or P limitation for microbes. SOC, POC, MAOC, and CUE represents soil organic carbon, soil particulate organic carbon, mineral-associated organic carbon, and carbon use efficiency, respectively. MBC, </w:t>
      </w:r>
      <w:bookmarkStart w:id="13" w:name="OLE_LINK150"/>
      <w:r>
        <w:rPr>
          <w:rFonts w:hint="eastAsia"/>
          <w:lang w:val="en-US" w:eastAsia="zh-CN"/>
        </w:rPr>
        <w:t>microbial biomass carbon</w:t>
      </w:r>
      <w:bookmarkEnd w:id="13"/>
      <w:r>
        <w:rPr>
          <w:rFonts w:hint="eastAsia"/>
          <w:lang w:val="en-US" w:eastAsia="zh-CN"/>
        </w:rPr>
        <w:t>; MBN, microbial biomass nitrogen; MBP, microbial biomass phosphorus.</w:t>
      </w:r>
    </w:p>
    <w:sectPr>
      <w:footerReference r:id="rId3" w:type="default"/>
      <w:pgSz w:w="12240" w:h="15840"/>
      <w:pgMar w:top="1440" w:right="1800" w:bottom="1440" w:left="1800" w:header="851" w:footer="992" w:gutter="0"/>
      <w:lnNumType w:countBy="1" w:restart="continuous"/>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ABF"/>
    <w:rsid w:val="00010FE6"/>
    <w:rsid w:val="0001707E"/>
    <w:rsid w:val="00017A4A"/>
    <w:rsid w:val="000219A0"/>
    <w:rsid w:val="00027358"/>
    <w:rsid w:val="00035738"/>
    <w:rsid w:val="00064ABF"/>
    <w:rsid w:val="00077F20"/>
    <w:rsid w:val="0009622B"/>
    <w:rsid w:val="000A08F8"/>
    <w:rsid w:val="000A7712"/>
    <w:rsid w:val="000B4768"/>
    <w:rsid w:val="000E48CA"/>
    <w:rsid w:val="000F00A9"/>
    <w:rsid w:val="000F08DE"/>
    <w:rsid w:val="000F450B"/>
    <w:rsid w:val="00154630"/>
    <w:rsid w:val="00170485"/>
    <w:rsid w:val="001704D4"/>
    <w:rsid w:val="00170E7C"/>
    <w:rsid w:val="00181B55"/>
    <w:rsid w:val="001845A0"/>
    <w:rsid w:val="001874A4"/>
    <w:rsid w:val="001B414D"/>
    <w:rsid w:val="001B4813"/>
    <w:rsid w:val="001D5058"/>
    <w:rsid w:val="00233FC4"/>
    <w:rsid w:val="00245663"/>
    <w:rsid w:val="00255DD3"/>
    <w:rsid w:val="00286AC6"/>
    <w:rsid w:val="00292513"/>
    <w:rsid w:val="002A1D8C"/>
    <w:rsid w:val="002B0A36"/>
    <w:rsid w:val="002D1F26"/>
    <w:rsid w:val="002D438D"/>
    <w:rsid w:val="002E69E9"/>
    <w:rsid w:val="002E7875"/>
    <w:rsid w:val="003545F7"/>
    <w:rsid w:val="0037008C"/>
    <w:rsid w:val="00371AB3"/>
    <w:rsid w:val="003B343F"/>
    <w:rsid w:val="003B5C5E"/>
    <w:rsid w:val="003C29D3"/>
    <w:rsid w:val="003C3FF2"/>
    <w:rsid w:val="004277ED"/>
    <w:rsid w:val="004352C6"/>
    <w:rsid w:val="00444D54"/>
    <w:rsid w:val="00466CEB"/>
    <w:rsid w:val="00467A67"/>
    <w:rsid w:val="00470B98"/>
    <w:rsid w:val="004958C1"/>
    <w:rsid w:val="004B4FD8"/>
    <w:rsid w:val="004C0EF6"/>
    <w:rsid w:val="004C501C"/>
    <w:rsid w:val="00501475"/>
    <w:rsid w:val="005144A5"/>
    <w:rsid w:val="00517568"/>
    <w:rsid w:val="005265DC"/>
    <w:rsid w:val="00526618"/>
    <w:rsid w:val="005349DC"/>
    <w:rsid w:val="00546413"/>
    <w:rsid w:val="0056187A"/>
    <w:rsid w:val="005679C8"/>
    <w:rsid w:val="005766A3"/>
    <w:rsid w:val="00580135"/>
    <w:rsid w:val="00586A04"/>
    <w:rsid w:val="005930BF"/>
    <w:rsid w:val="005E36DB"/>
    <w:rsid w:val="005E392B"/>
    <w:rsid w:val="005F705A"/>
    <w:rsid w:val="00603A69"/>
    <w:rsid w:val="006419AC"/>
    <w:rsid w:val="00644A63"/>
    <w:rsid w:val="00644FA1"/>
    <w:rsid w:val="00657211"/>
    <w:rsid w:val="006831E8"/>
    <w:rsid w:val="00690AC2"/>
    <w:rsid w:val="006B2916"/>
    <w:rsid w:val="006C0E59"/>
    <w:rsid w:val="006D4E6B"/>
    <w:rsid w:val="006E3B00"/>
    <w:rsid w:val="006E4C6A"/>
    <w:rsid w:val="006E71A2"/>
    <w:rsid w:val="006E7B95"/>
    <w:rsid w:val="0071421E"/>
    <w:rsid w:val="00714DA6"/>
    <w:rsid w:val="00731623"/>
    <w:rsid w:val="00731E64"/>
    <w:rsid w:val="00755FF3"/>
    <w:rsid w:val="00782C41"/>
    <w:rsid w:val="007839E4"/>
    <w:rsid w:val="0079317A"/>
    <w:rsid w:val="00797925"/>
    <w:rsid w:val="007C4CE7"/>
    <w:rsid w:val="007F6AD5"/>
    <w:rsid w:val="0080137B"/>
    <w:rsid w:val="00820873"/>
    <w:rsid w:val="00821A08"/>
    <w:rsid w:val="008462E7"/>
    <w:rsid w:val="008631D0"/>
    <w:rsid w:val="00863B32"/>
    <w:rsid w:val="0086455B"/>
    <w:rsid w:val="00867BF7"/>
    <w:rsid w:val="00893CE6"/>
    <w:rsid w:val="008A4336"/>
    <w:rsid w:val="008A68FF"/>
    <w:rsid w:val="008C4E58"/>
    <w:rsid w:val="008E5C70"/>
    <w:rsid w:val="008F13E6"/>
    <w:rsid w:val="009046D8"/>
    <w:rsid w:val="009104E2"/>
    <w:rsid w:val="0091170F"/>
    <w:rsid w:val="009137F8"/>
    <w:rsid w:val="00936D5B"/>
    <w:rsid w:val="0094072F"/>
    <w:rsid w:val="0095502C"/>
    <w:rsid w:val="00995920"/>
    <w:rsid w:val="009A586F"/>
    <w:rsid w:val="009A6F2F"/>
    <w:rsid w:val="009B20CB"/>
    <w:rsid w:val="009C7AAA"/>
    <w:rsid w:val="009D554A"/>
    <w:rsid w:val="009E1DDC"/>
    <w:rsid w:val="009F4DC4"/>
    <w:rsid w:val="00A1179E"/>
    <w:rsid w:val="00A23D8A"/>
    <w:rsid w:val="00A27983"/>
    <w:rsid w:val="00A33496"/>
    <w:rsid w:val="00A43BD5"/>
    <w:rsid w:val="00A828E2"/>
    <w:rsid w:val="00A968B1"/>
    <w:rsid w:val="00AA2571"/>
    <w:rsid w:val="00AE7FB8"/>
    <w:rsid w:val="00AF722A"/>
    <w:rsid w:val="00B10574"/>
    <w:rsid w:val="00B52C16"/>
    <w:rsid w:val="00B546CF"/>
    <w:rsid w:val="00B65A47"/>
    <w:rsid w:val="00B67744"/>
    <w:rsid w:val="00BB67FA"/>
    <w:rsid w:val="00BC0688"/>
    <w:rsid w:val="00BC2879"/>
    <w:rsid w:val="00BF01A5"/>
    <w:rsid w:val="00C02780"/>
    <w:rsid w:val="00C11A52"/>
    <w:rsid w:val="00C21057"/>
    <w:rsid w:val="00C300AE"/>
    <w:rsid w:val="00C337BA"/>
    <w:rsid w:val="00C4179E"/>
    <w:rsid w:val="00C50C33"/>
    <w:rsid w:val="00C60533"/>
    <w:rsid w:val="00C62055"/>
    <w:rsid w:val="00C843CC"/>
    <w:rsid w:val="00C94B9D"/>
    <w:rsid w:val="00CA2CCB"/>
    <w:rsid w:val="00CB2877"/>
    <w:rsid w:val="00CB5031"/>
    <w:rsid w:val="00CD7E2E"/>
    <w:rsid w:val="00CE416B"/>
    <w:rsid w:val="00CE52C7"/>
    <w:rsid w:val="00CE6AFF"/>
    <w:rsid w:val="00CF74B5"/>
    <w:rsid w:val="00D025B6"/>
    <w:rsid w:val="00D203A6"/>
    <w:rsid w:val="00D20C55"/>
    <w:rsid w:val="00D40D82"/>
    <w:rsid w:val="00D511D0"/>
    <w:rsid w:val="00D54F8C"/>
    <w:rsid w:val="00D718C1"/>
    <w:rsid w:val="00D754FB"/>
    <w:rsid w:val="00D75AB4"/>
    <w:rsid w:val="00DA168F"/>
    <w:rsid w:val="00DC08A5"/>
    <w:rsid w:val="00DC1BB2"/>
    <w:rsid w:val="00DC63B8"/>
    <w:rsid w:val="00DF3436"/>
    <w:rsid w:val="00E00E39"/>
    <w:rsid w:val="00E84AAF"/>
    <w:rsid w:val="00EB19CB"/>
    <w:rsid w:val="00EF363C"/>
    <w:rsid w:val="00EF6FD9"/>
    <w:rsid w:val="00F24C62"/>
    <w:rsid w:val="00FA0043"/>
    <w:rsid w:val="0E107B2C"/>
    <w:rsid w:val="295C447A"/>
    <w:rsid w:val="29D64A42"/>
    <w:rsid w:val="2B9B171D"/>
    <w:rsid w:val="2C103F54"/>
    <w:rsid w:val="398E263C"/>
    <w:rsid w:val="409D325D"/>
    <w:rsid w:val="49297B33"/>
    <w:rsid w:val="5F413A72"/>
    <w:rsid w:val="63A81B4B"/>
    <w:rsid w:val="77F06DF9"/>
    <w:rsid w:val="7AAB7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14"/>
    <w:qFormat/>
    <w:uiPriority w:val="9"/>
    <w:pPr>
      <w:keepNext/>
      <w:keepLines/>
      <w:spacing w:line="480" w:lineRule="auto"/>
      <w:outlineLvl w:val="0"/>
    </w:pPr>
    <w:rPr>
      <w:rFonts w:eastAsiaTheme="minorEastAsia"/>
      <w:b/>
      <w:bCs/>
      <w:kern w:val="44"/>
      <w:szCs w:val="44"/>
    </w:rPr>
  </w:style>
  <w:style w:type="paragraph" w:styleId="3">
    <w:name w:val="heading 2"/>
    <w:basedOn w:val="1"/>
    <w:next w:val="1"/>
    <w:link w:val="13"/>
    <w:unhideWhenUsed/>
    <w:qFormat/>
    <w:uiPriority w:val="9"/>
    <w:pPr>
      <w:keepNext/>
      <w:keepLines/>
      <w:spacing w:line="480" w:lineRule="auto"/>
      <w:outlineLvl w:val="1"/>
    </w:pPr>
    <w:rPr>
      <w:rFonts w:eastAsia="Times New Roman" w:cstheme="majorBidi"/>
      <w:bCs/>
      <w:i/>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8"/>
    <w:semiHidden/>
    <w:unhideWhenUsed/>
    <w:qFormat/>
    <w:uiPriority w:val="99"/>
    <w:pPr>
      <w:jc w:val="left"/>
    </w:pPr>
  </w:style>
  <w:style w:type="paragraph" w:styleId="5">
    <w:name w:val="footer"/>
    <w:basedOn w:val="1"/>
    <w:link w:val="16"/>
    <w:unhideWhenUsed/>
    <w:qFormat/>
    <w:uiPriority w:val="99"/>
    <w:pPr>
      <w:tabs>
        <w:tab w:val="center" w:pos="4153"/>
        <w:tab w:val="right" w:pos="8306"/>
      </w:tabs>
      <w:snapToGrid w:val="0"/>
      <w:spacing w:line="240" w:lineRule="auto"/>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7">
    <w:name w:val="annotation subject"/>
    <w:basedOn w:val="4"/>
    <w:next w:val="4"/>
    <w:link w:val="21"/>
    <w:semiHidden/>
    <w:unhideWhenUsed/>
    <w:qFormat/>
    <w:uiPriority w:val="99"/>
    <w:pPr>
      <w:spacing w:line="240" w:lineRule="auto"/>
      <w:jc w:val="both"/>
    </w:pPr>
    <w:rPr>
      <w:b/>
      <w:bCs/>
      <w:sz w:val="20"/>
      <w:szCs w:val="20"/>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99"/>
    <w:rPr>
      <w:color w:val="0563C1"/>
      <w:u w:val="single"/>
    </w:rPr>
  </w:style>
  <w:style w:type="character" w:styleId="12">
    <w:name w:val="annotation reference"/>
    <w:basedOn w:val="10"/>
    <w:semiHidden/>
    <w:unhideWhenUsed/>
    <w:qFormat/>
    <w:uiPriority w:val="99"/>
    <w:rPr>
      <w:sz w:val="16"/>
      <w:szCs w:val="16"/>
    </w:rPr>
  </w:style>
  <w:style w:type="character" w:customStyle="1" w:styleId="13">
    <w:name w:val="标题 2 字符"/>
    <w:basedOn w:val="10"/>
    <w:link w:val="3"/>
    <w:qFormat/>
    <w:uiPriority w:val="9"/>
    <w:rPr>
      <w:rFonts w:ascii="Times New Roman" w:hAnsi="Times New Roman" w:eastAsia="Times New Roman" w:cstheme="majorBidi"/>
      <w:bCs/>
      <w:i/>
      <w:sz w:val="24"/>
      <w:szCs w:val="32"/>
    </w:rPr>
  </w:style>
  <w:style w:type="character" w:customStyle="1" w:styleId="14">
    <w:name w:val="标题 1 字符"/>
    <w:basedOn w:val="10"/>
    <w:link w:val="2"/>
    <w:qFormat/>
    <w:uiPriority w:val="9"/>
    <w:rPr>
      <w:rFonts w:ascii="Times New Roman" w:hAnsi="Times New Roman" w:cs="Times New Roman"/>
      <w:b/>
      <w:bCs/>
      <w:kern w:val="44"/>
      <w:sz w:val="24"/>
      <w:szCs w:val="44"/>
    </w:rPr>
  </w:style>
  <w:style w:type="character" w:customStyle="1" w:styleId="15">
    <w:name w:val="页眉 字符"/>
    <w:basedOn w:val="10"/>
    <w:link w:val="6"/>
    <w:qFormat/>
    <w:uiPriority w:val="99"/>
    <w:rPr>
      <w:rFonts w:ascii="Times New Roman" w:hAnsi="Times New Roman" w:eastAsia="宋体" w:cs="Times New Roman"/>
      <w:sz w:val="18"/>
      <w:szCs w:val="18"/>
    </w:rPr>
  </w:style>
  <w:style w:type="character" w:customStyle="1" w:styleId="16">
    <w:name w:val="页脚 字符"/>
    <w:basedOn w:val="10"/>
    <w:link w:val="5"/>
    <w:qFormat/>
    <w:uiPriority w:val="99"/>
    <w:rPr>
      <w:rFonts w:ascii="Times New Roman" w:hAnsi="Times New Roman" w:eastAsia="宋体" w:cs="Times New Roman"/>
      <w:sz w:val="18"/>
      <w:szCs w:val="18"/>
    </w:rPr>
  </w:style>
  <w:style w:type="paragraph" w:customStyle="1" w:styleId="17">
    <w:name w:val="fax"/>
    <w:basedOn w:val="1"/>
    <w:next w:val="1"/>
    <w:qFormat/>
    <w:uiPriority w:val="0"/>
    <w:pPr>
      <w:spacing w:before="120" w:line="480" w:lineRule="auto"/>
    </w:pPr>
    <w:rPr>
      <w:rFonts w:eastAsia="Times New Roman"/>
      <w:sz w:val="20"/>
    </w:rPr>
  </w:style>
  <w:style w:type="character" w:customStyle="1" w:styleId="18">
    <w:name w:val="批注文字 字符"/>
    <w:basedOn w:val="10"/>
    <w:link w:val="4"/>
    <w:semiHidden/>
    <w:qFormat/>
    <w:uiPriority w:val="99"/>
    <w:rPr>
      <w:rFonts w:ascii="Times New Roman" w:hAnsi="Times New Roman" w:eastAsia="宋体" w:cs="Times New Roman"/>
      <w:sz w:val="24"/>
      <w:szCs w:val="24"/>
    </w:rPr>
  </w:style>
  <w:style w:type="table" w:customStyle="1" w:styleId="19">
    <w:name w:val="网格型2"/>
    <w:basedOn w:val="8"/>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Revision"/>
    <w:hidden/>
    <w:semiHidden/>
    <w:qFormat/>
    <w:uiPriority w:val="99"/>
    <w:rPr>
      <w:rFonts w:ascii="Times New Roman" w:hAnsi="Times New Roman" w:eastAsia="宋体" w:cs="Times New Roman"/>
      <w:kern w:val="2"/>
      <w:sz w:val="24"/>
      <w:szCs w:val="24"/>
      <w:lang w:val="en-US" w:eastAsia="zh-CN" w:bidi="ar-SA"/>
    </w:rPr>
  </w:style>
  <w:style w:type="character" w:customStyle="1" w:styleId="21">
    <w:name w:val="批注主题 字符"/>
    <w:basedOn w:val="18"/>
    <w:link w:val="7"/>
    <w:semiHidden/>
    <w:qFormat/>
    <w:uiPriority w:val="99"/>
    <w:rPr>
      <w:rFonts w:ascii="Times New Roman" w:hAnsi="Times New Roman" w:eastAsia="宋体" w:cs="Times New Roman"/>
      <w:b/>
      <w:bCs/>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721FA6-4F91-4139-9227-E7852D0E10EC}">
  <ds:schemaRefs/>
</ds:datastoreItem>
</file>

<file path=docProps/app.xml><?xml version="1.0" encoding="utf-8"?>
<Properties xmlns="http://schemas.openxmlformats.org/officeDocument/2006/extended-properties" xmlns:vt="http://schemas.openxmlformats.org/officeDocument/2006/docPropsVTypes">
  <Template>Normal.dotm</Template>
  <Pages>11</Pages>
  <Words>945</Words>
  <Characters>5393</Characters>
  <Lines>44</Lines>
  <Paragraphs>12</Paragraphs>
  <TotalTime>7</TotalTime>
  <ScaleCrop>false</ScaleCrop>
  <LinksUpToDate>false</LinksUpToDate>
  <CharactersWithSpaces>6326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2023-10-11T09:30:00Z</dcterms:created>
  <dc:creator>Yuanliu Hu</dc:creator>
  <cp:lastModifiedBy>STY</cp:lastModifiedBy>
  <dcterms:modified xsi:type="dcterms:W3CDTF">2024-12-31T09:35:54Z</dcterms:modified>
  <cp:revision>147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