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0E68" w14:textId="6A813EA1" w:rsidR="00F46155" w:rsidRPr="00514DA2" w:rsidRDefault="00B860B4" w:rsidP="00BC3E9F">
      <w:pPr>
        <w:pStyle w:val="BBAuthorName"/>
        <w:rPr>
          <w:rFonts w:ascii="Times New Roman" w:hAnsi="Times New Roman"/>
          <w:i w:val="0"/>
          <w:sz w:val="30"/>
          <w:szCs w:val="30"/>
        </w:rPr>
      </w:pPr>
      <w:bookmarkStart w:id="0" w:name="_Hlk186216244"/>
      <w:bookmarkEnd w:id="0"/>
      <w:r w:rsidRPr="00514DA2">
        <w:rPr>
          <w:rFonts w:ascii="Times New Roman" w:hAnsi="Times New Roman"/>
          <w:b/>
          <w:bCs/>
          <w:i w:val="0"/>
          <w:sz w:val="30"/>
          <w:szCs w:val="30"/>
          <w:lang w:eastAsia="ko-KR"/>
        </w:rPr>
        <w:t>SUPPLEMENTARY INFORMATION</w:t>
      </w:r>
    </w:p>
    <w:p w14:paraId="512267B2" w14:textId="434CFC81" w:rsidR="00AE1525" w:rsidRPr="00514DA2" w:rsidRDefault="0055108C" w:rsidP="00F46155">
      <w:pPr>
        <w:pStyle w:val="AuthorsFull"/>
        <w:spacing w:line="360" w:lineRule="auto"/>
        <w:jc w:val="center"/>
        <w:rPr>
          <w:rFonts w:eastAsiaTheme="minorEastAsia" w:cstheme="minorBidi"/>
          <w:b/>
          <w:bCs/>
          <w:i w:val="0"/>
          <w:kern w:val="2"/>
          <w:sz w:val="28"/>
          <w:szCs w:val="28"/>
          <w:lang w:eastAsia="ko-KR"/>
        </w:rPr>
      </w:pPr>
      <w:r w:rsidRPr="00514DA2">
        <w:rPr>
          <w:rFonts w:eastAsiaTheme="minorEastAsia" w:cstheme="minorBidi"/>
          <w:b/>
          <w:bCs/>
          <w:i w:val="0"/>
          <w:kern w:val="2"/>
          <w:sz w:val="28"/>
          <w:szCs w:val="28"/>
          <w:lang w:eastAsia="ko-KR"/>
        </w:rPr>
        <w:t>Interfacial Chemistry-Driven Reaction Dynamics and Resultant Microstructural Evolution in All-Solid-State Batteries</w:t>
      </w:r>
    </w:p>
    <w:p w14:paraId="706F02F0" w14:textId="77777777" w:rsidR="0055108C" w:rsidRPr="00514DA2" w:rsidRDefault="0055108C" w:rsidP="00F46155">
      <w:pPr>
        <w:pStyle w:val="AuthorsFull"/>
        <w:spacing w:line="360" w:lineRule="auto"/>
        <w:jc w:val="center"/>
      </w:pPr>
    </w:p>
    <w:p w14:paraId="3DC443EB" w14:textId="4912912D" w:rsidR="00750343" w:rsidRPr="00514DA2" w:rsidRDefault="00750343" w:rsidP="00750343">
      <w:pPr>
        <w:pStyle w:val="AuthorsFull"/>
        <w:spacing w:line="360" w:lineRule="auto"/>
        <w:jc w:val="center"/>
        <w:rPr>
          <w:rFonts w:eastAsiaTheme="minorEastAsia"/>
          <w:lang w:eastAsia="ko-KR"/>
        </w:rPr>
      </w:pPr>
      <w:proofErr w:type="spellStart"/>
      <w:r w:rsidRPr="00514DA2">
        <w:t>Chanhyun</w:t>
      </w:r>
      <w:proofErr w:type="spellEnd"/>
      <w:r w:rsidRPr="00514DA2">
        <w:t xml:space="preserve"> </w:t>
      </w:r>
      <w:proofErr w:type="gramStart"/>
      <w:r w:rsidRPr="00514DA2">
        <w:t>Park</w:t>
      </w:r>
      <w:r w:rsidRPr="00514DA2">
        <w:rPr>
          <w:vertAlign w:val="superscript"/>
        </w:rPr>
        <w:t>†</w:t>
      </w:r>
      <w:r w:rsidRPr="00514DA2">
        <w:t>,</w:t>
      </w:r>
      <w:proofErr w:type="gramEnd"/>
      <w:r w:rsidRPr="00514DA2">
        <w:t xml:space="preserve"> Jingyu Choi</w:t>
      </w:r>
      <w:r w:rsidRPr="00514DA2">
        <w:rPr>
          <w:vertAlign w:val="superscript"/>
        </w:rPr>
        <w:t>†</w:t>
      </w:r>
      <w:r w:rsidRPr="00514DA2">
        <w:t xml:space="preserve">, </w:t>
      </w:r>
      <w:proofErr w:type="spellStart"/>
      <w:r w:rsidRPr="00514DA2">
        <w:t>Seojoung</w:t>
      </w:r>
      <w:proofErr w:type="spellEnd"/>
      <w:r w:rsidRPr="00514DA2">
        <w:t xml:space="preserve"> Park</w:t>
      </w:r>
      <w:r w:rsidRPr="00514DA2">
        <w:rPr>
          <w:vertAlign w:val="superscript"/>
        </w:rPr>
        <w:t>†</w:t>
      </w:r>
      <w:r w:rsidRPr="00514DA2">
        <w:rPr>
          <w:rFonts w:eastAsiaTheme="minorEastAsia"/>
          <w:lang w:eastAsia="ko-KR"/>
        </w:rPr>
        <w:t xml:space="preserve">, </w:t>
      </w:r>
      <w:r w:rsidRPr="00514DA2">
        <w:t>Hyeong-Jong Kim, Yunseo Kim</w:t>
      </w:r>
      <w:r w:rsidRPr="00514DA2">
        <w:rPr>
          <w:rFonts w:eastAsiaTheme="minorEastAsia" w:hint="eastAsia"/>
          <w:lang w:eastAsia="ko-KR"/>
        </w:rPr>
        <w:t>,</w:t>
      </w:r>
      <w:r w:rsidRPr="00514DA2">
        <w:t xml:space="preserve"> </w:t>
      </w:r>
      <w:proofErr w:type="spellStart"/>
      <w:r w:rsidRPr="00514DA2">
        <w:t>Gukhyun</w:t>
      </w:r>
      <w:proofErr w:type="spellEnd"/>
      <w:r w:rsidRPr="00514DA2">
        <w:t xml:space="preserve"> Lim, Juho Lee, </w:t>
      </w:r>
      <w:proofErr w:type="spellStart"/>
      <w:r w:rsidRPr="00514DA2">
        <w:rPr>
          <w:rFonts w:eastAsiaTheme="minorEastAsia" w:hint="eastAsia"/>
          <w:lang w:eastAsia="ko-KR"/>
        </w:rPr>
        <w:t>Eunryeol</w:t>
      </w:r>
      <w:proofErr w:type="spellEnd"/>
      <w:r w:rsidRPr="00514DA2">
        <w:rPr>
          <w:rFonts w:eastAsiaTheme="minorEastAsia" w:hint="eastAsia"/>
          <w:lang w:eastAsia="ko-KR"/>
        </w:rPr>
        <w:t xml:space="preserve"> Lee, </w:t>
      </w:r>
      <w:proofErr w:type="spellStart"/>
      <w:r w:rsidRPr="00514DA2">
        <w:t>Sugeun</w:t>
      </w:r>
      <w:proofErr w:type="spellEnd"/>
      <w:r w:rsidRPr="00514DA2">
        <w:t xml:space="preserve"> Jo,</w:t>
      </w:r>
      <w:r w:rsidRPr="00514DA2">
        <w:rPr>
          <w:rFonts w:eastAsiaTheme="minorEastAsia" w:hint="eastAsia"/>
          <w:lang w:eastAsia="ko-KR"/>
        </w:rPr>
        <w:t xml:space="preserve"> </w:t>
      </w:r>
      <w:r w:rsidRPr="00514DA2">
        <w:rPr>
          <w:rFonts w:eastAsiaTheme="minorEastAsia"/>
          <w:lang w:eastAsia="ko-KR"/>
        </w:rPr>
        <w:t xml:space="preserve">Jiwon Kim, </w:t>
      </w:r>
      <w:proofErr w:type="spellStart"/>
      <w:r w:rsidRPr="00514DA2">
        <w:rPr>
          <w:rFonts w:eastAsiaTheme="minorEastAsia" w:hint="eastAsia"/>
          <w:lang w:eastAsia="ko-KR"/>
        </w:rPr>
        <w:t>Jinsoo</w:t>
      </w:r>
      <w:proofErr w:type="spellEnd"/>
      <w:r w:rsidRPr="00514DA2">
        <w:rPr>
          <w:rFonts w:eastAsiaTheme="minorEastAsia" w:hint="eastAsia"/>
          <w:lang w:eastAsia="ko-KR"/>
        </w:rPr>
        <w:t xml:space="preserve"> Kim, </w:t>
      </w:r>
      <w:r w:rsidRPr="00514DA2">
        <w:rPr>
          <w:rFonts w:eastAsiaTheme="minorEastAsia"/>
          <w:lang w:eastAsia="ko-KR"/>
        </w:rPr>
        <w:t xml:space="preserve">Jun Lim, </w:t>
      </w:r>
      <w:proofErr w:type="spellStart"/>
      <w:r w:rsidRPr="00514DA2">
        <w:rPr>
          <w:rFonts w:eastAsiaTheme="minorEastAsia"/>
          <w:lang w:eastAsia="ko-KR"/>
        </w:rPr>
        <w:t>Taeseok</w:t>
      </w:r>
      <w:proofErr w:type="spellEnd"/>
      <w:r w:rsidRPr="00514DA2">
        <w:rPr>
          <w:rFonts w:eastAsiaTheme="minorEastAsia"/>
          <w:lang w:eastAsia="ko-KR"/>
        </w:rPr>
        <w:t xml:space="preserve"> Kim, </w:t>
      </w:r>
      <w:r w:rsidRPr="00514DA2">
        <w:t>Jihyun Hong</w:t>
      </w:r>
      <w:r w:rsidRPr="00514DA2">
        <w:rPr>
          <w:rFonts w:eastAsiaTheme="minorEastAsia"/>
          <w:vertAlign w:val="superscript"/>
          <w:lang w:eastAsia="ko-KR"/>
        </w:rPr>
        <w:t>*</w:t>
      </w:r>
      <w:r w:rsidRPr="00514DA2">
        <w:rPr>
          <w:rFonts w:eastAsiaTheme="minorEastAsia"/>
          <w:lang w:eastAsia="ko-KR"/>
        </w:rPr>
        <w:t xml:space="preserve">, </w:t>
      </w:r>
      <w:proofErr w:type="spellStart"/>
      <w:r w:rsidRPr="00514DA2">
        <w:rPr>
          <w:rFonts w:eastAsiaTheme="minorEastAsia"/>
          <w:lang w:eastAsia="ko-KR"/>
        </w:rPr>
        <w:t>Donghyuk</w:t>
      </w:r>
      <w:proofErr w:type="spellEnd"/>
      <w:r w:rsidRPr="00514DA2">
        <w:rPr>
          <w:rFonts w:eastAsiaTheme="minorEastAsia"/>
          <w:lang w:eastAsia="ko-KR"/>
        </w:rPr>
        <w:t xml:space="preserve"> Kim</w:t>
      </w:r>
      <w:r w:rsidRPr="00514DA2">
        <w:rPr>
          <w:rFonts w:eastAsiaTheme="minorEastAsia"/>
          <w:vertAlign w:val="superscript"/>
          <w:lang w:eastAsia="ko-KR"/>
        </w:rPr>
        <w:t>*</w:t>
      </w:r>
      <w:r w:rsidRPr="00514DA2">
        <w:rPr>
          <w:rFonts w:eastAsiaTheme="minorEastAsia"/>
          <w:lang w:eastAsia="ko-KR"/>
        </w:rPr>
        <w:t>,</w:t>
      </w:r>
      <w:r w:rsidRPr="00514DA2">
        <w:t xml:space="preserve"> and Sung-Kyun Jung</w:t>
      </w:r>
      <w:r w:rsidRPr="00514DA2">
        <w:rPr>
          <w:vertAlign w:val="superscript"/>
        </w:rPr>
        <w:t>*</w:t>
      </w:r>
    </w:p>
    <w:p w14:paraId="7F8233A6" w14:textId="77777777" w:rsidR="00BC3E9F" w:rsidRPr="00514DA2" w:rsidRDefault="00BC3E9F" w:rsidP="00BC3E9F">
      <w:pPr>
        <w:pStyle w:val="BCAuthorAddress"/>
        <w:spacing w:after="0"/>
        <w:rPr>
          <w:rFonts w:ascii="Times New Roman" w:hAnsi="Times New Roman"/>
        </w:rPr>
      </w:pPr>
    </w:p>
    <w:p w14:paraId="3F00A311" w14:textId="167C8FC1" w:rsidR="00DA4DCF" w:rsidRPr="00514DA2" w:rsidRDefault="00DA4DCF" w:rsidP="00DA4DCF">
      <w:pPr>
        <w:wordWrap/>
        <w:spacing w:after="0" w:line="480" w:lineRule="auto"/>
        <w:rPr>
          <w:rFonts w:ascii="Times" w:hAnsi="Times" w:cs="Times"/>
          <w:b/>
          <w:bCs/>
          <w:kern w:val="0"/>
          <w:sz w:val="24"/>
          <w:szCs w:val="24"/>
        </w:rPr>
      </w:pPr>
    </w:p>
    <w:p w14:paraId="0CDBAC6D" w14:textId="62F56CFD" w:rsidR="00343F2C" w:rsidRPr="00514DA2" w:rsidRDefault="00343F2C" w:rsidP="00DA4DCF">
      <w:pPr>
        <w:wordWrap/>
        <w:spacing w:after="0" w:line="480" w:lineRule="auto"/>
        <w:rPr>
          <w:rFonts w:ascii="Times" w:hAnsi="Times"/>
          <w:b/>
          <w:kern w:val="0"/>
          <w:sz w:val="24"/>
        </w:rPr>
      </w:pPr>
      <w:r w:rsidRPr="00514DA2">
        <w:rPr>
          <w:rFonts w:ascii="Times" w:hAnsi="Times" w:cs="Times"/>
          <w:b/>
          <w:bCs/>
          <w:kern w:val="0"/>
          <w:sz w:val="24"/>
          <w:szCs w:val="24"/>
        </w:rPr>
        <w:tab/>
      </w:r>
      <w:r w:rsidRPr="00514DA2">
        <w:rPr>
          <w:rFonts w:ascii="Times" w:hAnsi="Times"/>
          <w:b/>
          <w:kern w:val="0"/>
          <w:sz w:val="24"/>
        </w:rPr>
        <w:t>Table of Contents</w:t>
      </w:r>
    </w:p>
    <w:p w14:paraId="3780B288" w14:textId="799C2B2A" w:rsidR="006E30C6" w:rsidRPr="00514DA2" w:rsidRDefault="006E30C6" w:rsidP="006E30C6">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Part.</w:t>
      </w:r>
      <w:r w:rsidR="00343F2C" w:rsidRPr="00514DA2">
        <w:rPr>
          <w:rFonts w:ascii="Times" w:hAnsi="Times" w:cs="Times"/>
          <w:kern w:val="0"/>
          <w:sz w:val="24"/>
          <w:szCs w:val="24"/>
        </w:rPr>
        <w:t xml:space="preserve"> S1: </w:t>
      </w:r>
      <w:r w:rsidRPr="00514DA2">
        <w:rPr>
          <w:rFonts w:ascii="Times" w:hAnsi="Times" w:cs="Times"/>
          <w:kern w:val="0"/>
          <w:sz w:val="24"/>
          <w:szCs w:val="24"/>
        </w:rPr>
        <w:t>Synthesis and characterization of coating layer of LiDFP NCM</w:t>
      </w:r>
    </w:p>
    <w:p w14:paraId="348A26E2" w14:textId="2A12106C" w:rsidR="006E30C6" w:rsidRPr="00514DA2" w:rsidRDefault="006E30C6" w:rsidP="006E30C6">
      <w:pPr>
        <w:pStyle w:val="a7"/>
        <w:numPr>
          <w:ilvl w:val="1"/>
          <w:numId w:val="3"/>
        </w:numPr>
        <w:wordWrap/>
        <w:spacing w:after="0" w:line="480" w:lineRule="auto"/>
        <w:ind w:leftChars="0"/>
        <w:rPr>
          <w:rFonts w:ascii="Times" w:hAnsi="Times"/>
          <w:kern w:val="0"/>
          <w:sz w:val="24"/>
        </w:rPr>
      </w:pPr>
      <w:r w:rsidRPr="00514DA2">
        <w:rPr>
          <w:rFonts w:ascii="Times" w:hAnsi="Times"/>
          <w:kern w:val="0"/>
          <w:sz w:val="24"/>
        </w:rPr>
        <w:t>Figs. S1, S2</w:t>
      </w:r>
      <w:r w:rsidR="00B925C0" w:rsidRPr="00514DA2">
        <w:rPr>
          <w:rFonts w:ascii="Times" w:hAnsi="Times" w:hint="eastAsia"/>
          <w:kern w:val="0"/>
          <w:sz w:val="24"/>
        </w:rPr>
        <w:t xml:space="preserve">, S3, S4, </w:t>
      </w:r>
      <w:r w:rsidR="00B925C0" w:rsidRPr="00514DA2">
        <w:rPr>
          <w:rFonts w:ascii="Times" w:hAnsi="Times"/>
          <w:kern w:val="0"/>
          <w:sz w:val="24"/>
        </w:rPr>
        <w:t>and Table. S1</w:t>
      </w:r>
      <w:r w:rsidR="00B925C0" w:rsidRPr="00514DA2">
        <w:rPr>
          <w:rFonts w:ascii="Times" w:hAnsi="Times" w:hint="eastAsia"/>
          <w:kern w:val="0"/>
          <w:sz w:val="24"/>
        </w:rPr>
        <w:t>, S2</w:t>
      </w:r>
    </w:p>
    <w:p w14:paraId="24278876" w14:textId="3C89154D" w:rsidR="00A1283A" w:rsidRPr="00514DA2" w:rsidRDefault="00A1283A" w:rsidP="00A1283A">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 xml:space="preserve">Part. S2: </w:t>
      </w:r>
      <w:r w:rsidR="00077DC1" w:rsidRPr="00514DA2">
        <w:rPr>
          <w:rFonts w:ascii="Times" w:hAnsi="Times" w:cs="Times"/>
          <w:kern w:val="0"/>
          <w:sz w:val="24"/>
          <w:szCs w:val="24"/>
        </w:rPr>
        <w:t xml:space="preserve">Investigation </w:t>
      </w:r>
      <w:r w:rsidR="00C00ECB" w:rsidRPr="00514DA2">
        <w:rPr>
          <w:rFonts w:ascii="Times" w:hAnsi="Times" w:cs="Times"/>
          <w:kern w:val="0"/>
          <w:sz w:val="24"/>
          <w:szCs w:val="24"/>
        </w:rPr>
        <w:t xml:space="preserve">of </w:t>
      </w:r>
      <w:r w:rsidR="00077DC1" w:rsidRPr="00514DA2">
        <w:rPr>
          <w:rFonts w:ascii="Times" w:hAnsi="Times" w:cs="Times"/>
          <w:kern w:val="0"/>
          <w:sz w:val="24"/>
          <w:szCs w:val="24"/>
        </w:rPr>
        <w:t>chemical degradation with surface modification</w:t>
      </w:r>
    </w:p>
    <w:p w14:paraId="0A1268EC" w14:textId="5042B29D" w:rsidR="00AA66DF" w:rsidRPr="00514DA2" w:rsidRDefault="00AA66DF" w:rsidP="00AA66DF">
      <w:pPr>
        <w:pStyle w:val="a7"/>
        <w:numPr>
          <w:ilvl w:val="1"/>
          <w:numId w:val="3"/>
        </w:numPr>
        <w:wordWrap/>
        <w:spacing w:after="0" w:line="480" w:lineRule="auto"/>
        <w:ind w:leftChars="0"/>
        <w:rPr>
          <w:rFonts w:ascii="Times" w:hAnsi="Times"/>
          <w:kern w:val="0"/>
          <w:sz w:val="24"/>
        </w:rPr>
      </w:pPr>
      <w:r w:rsidRPr="00514DA2">
        <w:rPr>
          <w:rFonts w:ascii="Times" w:hAnsi="Times"/>
          <w:kern w:val="0"/>
          <w:sz w:val="24"/>
        </w:rPr>
        <w:t>Figs. S</w:t>
      </w:r>
      <w:r w:rsidR="001F31D2" w:rsidRPr="00514DA2">
        <w:rPr>
          <w:rFonts w:ascii="Times" w:hAnsi="Times" w:hint="eastAsia"/>
          <w:kern w:val="0"/>
          <w:sz w:val="24"/>
        </w:rPr>
        <w:t>5</w:t>
      </w:r>
      <w:r w:rsidRPr="00514DA2">
        <w:rPr>
          <w:rFonts w:ascii="Times" w:hAnsi="Times"/>
          <w:kern w:val="0"/>
          <w:sz w:val="24"/>
        </w:rPr>
        <w:t>, S</w:t>
      </w:r>
      <w:r w:rsidR="001F31D2" w:rsidRPr="00514DA2">
        <w:rPr>
          <w:rFonts w:ascii="Times" w:hAnsi="Times" w:hint="eastAsia"/>
          <w:kern w:val="0"/>
          <w:sz w:val="24"/>
        </w:rPr>
        <w:t>6</w:t>
      </w:r>
      <w:r w:rsidRPr="00514DA2">
        <w:rPr>
          <w:rFonts w:ascii="Times" w:hAnsi="Times"/>
          <w:kern w:val="0"/>
          <w:sz w:val="24"/>
        </w:rPr>
        <w:t>, S</w:t>
      </w:r>
      <w:r w:rsidR="001F31D2" w:rsidRPr="00514DA2">
        <w:rPr>
          <w:rFonts w:ascii="Times" w:hAnsi="Times" w:hint="eastAsia"/>
          <w:kern w:val="0"/>
          <w:sz w:val="24"/>
        </w:rPr>
        <w:t>7</w:t>
      </w:r>
      <w:r w:rsidR="009D4A30" w:rsidRPr="00514DA2">
        <w:rPr>
          <w:rFonts w:ascii="Times" w:hAnsi="Times"/>
          <w:kern w:val="0"/>
          <w:sz w:val="24"/>
        </w:rPr>
        <w:t xml:space="preserve"> and Table</w:t>
      </w:r>
      <w:r w:rsidR="0018423C" w:rsidRPr="00514DA2">
        <w:rPr>
          <w:rFonts w:ascii="Times" w:hAnsi="Times"/>
          <w:kern w:val="0"/>
          <w:sz w:val="24"/>
        </w:rPr>
        <w:t>.</w:t>
      </w:r>
      <w:r w:rsidR="009D4A30" w:rsidRPr="00514DA2">
        <w:rPr>
          <w:rFonts w:ascii="Times" w:hAnsi="Times"/>
          <w:kern w:val="0"/>
          <w:sz w:val="24"/>
        </w:rPr>
        <w:t xml:space="preserve"> S</w:t>
      </w:r>
      <w:r w:rsidR="001F31D2" w:rsidRPr="00514DA2">
        <w:rPr>
          <w:rFonts w:ascii="Times" w:hAnsi="Times" w:hint="eastAsia"/>
          <w:kern w:val="0"/>
          <w:sz w:val="24"/>
        </w:rPr>
        <w:t>3</w:t>
      </w:r>
    </w:p>
    <w:p w14:paraId="5AE0D67B" w14:textId="2D642EFF" w:rsidR="00A1283A" w:rsidRPr="00514DA2" w:rsidRDefault="00A1283A" w:rsidP="00A1283A">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 xml:space="preserve">Part. S3: </w:t>
      </w:r>
      <w:r w:rsidR="00DC7189" w:rsidRPr="00514DA2">
        <w:rPr>
          <w:rFonts w:ascii="Times" w:hAnsi="Times" w:cs="Times"/>
          <w:kern w:val="0"/>
          <w:sz w:val="24"/>
          <w:szCs w:val="24"/>
        </w:rPr>
        <w:t>Electrochemical performance with mitigated chemical reactivity</w:t>
      </w:r>
    </w:p>
    <w:p w14:paraId="6D116769" w14:textId="61EAAC5F" w:rsidR="00DC7189" w:rsidRPr="00514DA2" w:rsidRDefault="00DC7189" w:rsidP="00DC7189">
      <w:pPr>
        <w:pStyle w:val="a7"/>
        <w:numPr>
          <w:ilvl w:val="1"/>
          <w:numId w:val="3"/>
        </w:numPr>
        <w:wordWrap/>
        <w:spacing w:after="0" w:line="480" w:lineRule="auto"/>
        <w:ind w:leftChars="0"/>
        <w:rPr>
          <w:rFonts w:ascii="Times" w:hAnsi="Times"/>
          <w:kern w:val="0"/>
          <w:sz w:val="24"/>
        </w:rPr>
      </w:pPr>
      <w:r w:rsidRPr="00514DA2">
        <w:rPr>
          <w:rFonts w:ascii="Times" w:hAnsi="Times"/>
          <w:kern w:val="0"/>
          <w:sz w:val="24"/>
        </w:rPr>
        <w:t>Figs. S</w:t>
      </w:r>
      <w:r w:rsidR="001F31D2" w:rsidRPr="00514DA2">
        <w:rPr>
          <w:rFonts w:ascii="Times" w:hAnsi="Times" w:hint="eastAsia"/>
          <w:kern w:val="0"/>
          <w:sz w:val="24"/>
        </w:rPr>
        <w:t>8</w:t>
      </w:r>
      <w:r w:rsidRPr="00514DA2">
        <w:rPr>
          <w:rFonts w:ascii="Times" w:hAnsi="Times"/>
          <w:kern w:val="0"/>
          <w:sz w:val="24"/>
        </w:rPr>
        <w:t>, S</w:t>
      </w:r>
      <w:r w:rsidR="001F31D2" w:rsidRPr="00514DA2">
        <w:rPr>
          <w:rFonts w:ascii="Times" w:hAnsi="Times" w:hint="eastAsia"/>
          <w:kern w:val="0"/>
          <w:sz w:val="24"/>
        </w:rPr>
        <w:t>9</w:t>
      </w:r>
    </w:p>
    <w:p w14:paraId="68D75E51" w14:textId="7B96DAE4" w:rsidR="00A1283A" w:rsidRPr="00514DA2" w:rsidRDefault="00A1283A" w:rsidP="00A1283A">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 xml:space="preserve">Part. S4: </w:t>
      </w:r>
      <w:r w:rsidR="002A5958" w:rsidRPr="00514DA2">
        <w:rPr>
          <w:rFonts w:ascii="Times" w:hAnsi="Times" w:cs="Times"/>
          <w:kern w:val="0"/>
          <w:sz w:val="24"/>
          <w:szCs w:val="24"/>
        </w:rPr>
        <w:t xml:space="preserve">Quantification of </w:t>
      </w:r>
      <w:r w:rsidR="00BE5F22" w:rsidRPr="00514DA2">
        <w:rPr>
          <w:rFonts w:ascii="Times" w:hAnsi="Times" w:cs="Times"/>
          <w:kern w:val="0"/>
          <w:sz w:val="24"/>
          <w:szCs w:val="24"/>
        </w:rPr>
        <w:t>charge</w:t>
      </w:r>
      <w:r w:rsidR="002A5958" w:rsidRPr="00514DA2">
        <w:rPr>
          <w:rFonts w:ascii="Times" w:hAnsi="Times" w:cs="Times"/>
          <w:kern w:val="0"/>
          <w:sz w:val="24"/>
          <w:szCs w:val="24"/>
        </w:rPr>
        <w:t xml:space="preserve"> heterogeneity with different surface chemistry</w:t>
      </w:r>
    </w:p>
    <w:p w14:paraId="6E627335" w14:textId="3E70011D" w:rsidR="00E77933" w:rsidRPr="00514DA2" w:rsidRDefault="00E77933" w:rsidP="00E77933">
      <w:pPr>
        <w:pStyle w:val="a7"/>
        <w:numPr>
          <w:ilvl w:val="1"/>
          <w:numId w:val="3"/>
        </w:numPr>
        <w:wordWrap/>
        <w:spacing w:after="0" w:line="480" w:lineRule="auto"/>
        <w:ind w:leftChars="0"/>
        <w:rPr>
          <w:rFonts w:ascii="Times" w:hAnsi="Times"/>
          <w:kern w:val="0"/>
          <w:sz w:val="24"/>
        </w:rPr>
      </w:pPr>
      <w:r w:rsidRPr="00514DA2">
        <w:rPr>
          <w:rFonts w:ascii="Times" w:hAnsi="Times"/>
          <w:kern w:val="0"/>
          <w:sz w:val="24"/>
        </w:rPr>
        <w:t>Figs. S</w:t>
      </w:r>
      <w:r w:rsidR="001F31D2" w:rsidRPr="00514DA2">
        <w:rPr>
          <w:rFonts w:ascii="Times" w:hAnsi="Times" w:hint="eastAsia"/>
          <w:kern w:val="0"/>
          <w:sz w:val="24"/>
        </w:rPr>
        <w:t>10</w:t>
      </w:r>
      <w:r w:rsidRPr="00514DA2">
        <w:rPr>
          <w:rFonts w:ascii="Times" w:hAnsi="Times"/>
          <w:kern w:val="0"/>
          <w:sz w:val="24"/>
        </w:rPr>
        <w:t>, S</w:t>
      </w:r>
      <w:r w:rsidR="001F31D2" w:rsidRPr="00514DA2">
        <w:rPr>
          <w:rFonts w:ascii="Times" w:hAnsi="Times" w:hint="eastAsia"/>
          <w:kern w:val="0"/>
          <w:sz w:val="24"/>
        </w:rPr>
        <w:t>11</w:t>
      </w:r>
      <w:r w:rsidRPr="00514DA2">
        <w:rPr>
          <w:rFonts w:ascii="Times" w:hAnsi="Times"/>
          <w:kern w:val="0"/>
          <w:sz w:val="24"/>
        </w:rPr>
        <w:t>, S1</w:t>
      </w:r>
      <w:r w:rsidR="001F31D2" w:rsidRPr="00514DA2">
        <w:rPr>
          <w:rFonts w:ascii="Times" w:hAnsi="Times" w:hint="eastAsia"/>
          <w:kern w:val="0"/>
          <w:sz w:val="24"/>
        </w:rPr>
        <w:t>2</w:t>
      </w:r>
      <w:r w:rsidRPr="00514DA2">
        <w:rPr>
          <w:rFonts w:ascii="Times" w:hAnsi="Times"/>
          <w:kern w:val="0"/>
          <w:sz w:val="24"/>
        </w:rPr>
        <w:t>, S1</w:t>
      </w:r>
      <w:r w:rsidR="001F31D2" w:rsidRPr="00514DA2">
        <w:rPr>
          <w:rFonts w:ascii="Times" w:hAnsi="Times" w:hint="eastAsia"/>
          <w:kern w:val="0"/>
          <w:sz w:val="24"/>
        </w:rPr>
        <w:t>3</w:t>
      </w:r>
      <w:r w:rsidRPr="00514DA2">
        <w:rPr>
          <w:rFonts w:ascii="Times" w:hAnsi="Times"/>
          <w:kern w:val="0"/>
          <w:sz w:val="24"/>
        </w:rPr>
        <w:t>, S1</w:t>
      </w:r>
      <w:r w:rsidR="001F31D2" w:rsidRPr="00514DA2">
        <w:rPr>
          <w:rFonts w:ascii="Times" w:hAnsi="Times" w:hint="eastAsia"/>
          <w:kern w:val="0"/>
          <w:sz w:val="24"/>
        </w:rPr>
        <w:t>4</w:t>
      </w:r>
    </w:p>
    <w:p w14:paraId="556D692C" w14:textId="7F2891AD" w:rsidR="00843833" w:rsidRPr="00514DA2" w:rsidRDefault="006C67DC" w:rsidP="00843833">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Part S5</w:t>
      </w:r>
      <w:r w:rsidR="00100013" w:rsidRPr="00514DA2">
        <w:rPr>
          <w:rFonts w:ascii="Times" w:hAnsi="Times" w:cs="Times"/>
          <w:kern w:val="0"/>
          <w:sz w:val="24"/>
          <w:szCs w:val="24"/>
        </w:rPr>
        <w:t>:</w:t>
      </w:r>
      <w:r w:rsidRPr="00514DA2">
        <w:rPr>
          <w:rFonts w:ascii="Times" w:hAnsi="Times" w:cs="Times"/>
          <w:kern w:val="0"/>
          <w:sz w:val="24"/>
          <w:szCs w:val="24"/>
        </w:rPr>
        <w:t xml:space="preserve"> Digital </w:t>
      </w:r>
      <w:r w:rsidR="00C00ECB" w:rsidRPr="00514DA2">
        <w:rPr>
          <w:rFonts w:ascii="Times" w:hAnsi="Times" w:cs="Times"/>
          <w:kern w:val="0"/>
          <w:sz w:val="24"/>
          <w:szCs w:val="24"/>
        </w:rPr>
        <w:t>t</w:t>
      </w:r>
      <w:r w:rsidRPr="00514DA2">
        <w:rPr>
          <w:rFonts w:ascii="Times" w:hAnsi="Times" w:cs="Times"/>
          <w:kern w:val="0"/>
          <w:sz w:val="24"/>
          <w:szCs w:val="24"/>
        </w:rPr>
        <w:t>win 3D reconstruction of FIB</w:t>
      </w:r>
      <w:r w:rsidR="00A43B65" w:rsidRPr="00514DA2">
        <w:rPr>
          <w:rFonts w:ascii="Times" w:hAnsi="Times" w:cs="Times"/>
          <w:kern w:val="0"/>
          <w:sz w:val="24"/>
          <w:szCs w:val="24"/>
        </w:rPr>
        <w:t>–</w:t>
      </w:r>
      <w:r w:rsidRPr="00514DA2">
        <w:rPr>
          <w:rFonts w:ascii="Times" w:hAnsi="Times" w:cs="Times"/>
          <w:kern w:val="0"/>
          <w:sz w:val="24"/>
          <w:szCs w:val="24"/>
        </w:rPr>
        <w:t>SEM images</w:t>
      </w:r>
      <w:r w:rsidR="00E47803" w:rsidRPr="00514DA2">
        <w:rPr>
          <w:rFonts w:ascii="Times" w:hAnsi="Times" w:cs="Times"/>
          <w:kern w:val="0"/>
          <w:sz w:val="24"/>
          <w:szCs w:val="24"/>
        </w:rPr>
        <w:t xml:space="preserve"> for cathode composites</w:t>
      </w:r>
    </w:p>
    <w:p w14:paraId="669F76D6" w14:textId="603C8E22" w:rsidR="006C67DC" w:rsidRPr="00514DA2" w:rsidRDefault="006C67DC" w:rsidP="006C67DC">
      <w:pPr>
        <w:pStyle w:val="a7"/>
        <w:numPr>
          <w:ilvl w:val="1"/>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Figs. S1</w:t>
      </w:r>
      <w:r w:rsidR="001F31D2" w:rsidRPr="00514DA2">
        <w:rPr>
          <w:rFonts w:ascii="Times" w:hAnsi="Times" w:cs="Times" w:hint="eastAsia"/>
          <w:kern w:val="0"/>
          <w:sz w:val="24"/>
          <w:szCs w:val="24"/>
        </w:rPr>
        <w:t>5</w:t>
      </w:r>
      <w:r w:rsidRPr="00514DA2">
        <w:rPr>
          <w:rFonts w:ascii="Times" w:hAnsi="Times" w:cs="Times"/>
          <w:kern w:val="0"/>
          <w:sz w:val="24"/>
          <w:szCs w:val="24"/>
        </w:rPr>
        <w:t>, S1</w:t>
      </w:r>
      <w:r w:rsidR="001F31D2" w:rsidRPr="00514DA2">
        <w:rPr>
          <w:rFonts w:ascii="Times" w:hAnsi="Times" w:cs="Times" w:hint="eastAsia"/>
          <w:kern w:val="0"/>
          <w:sz w:val="24"/>
          <w:szCs w:val="24"/>
        </w:rPr>
        <w:t>6</w:t>
      </w:r>
      <w:r w:rsidRPr="00514DA2">
        <w:rPr>
          <w:rFonts w:ascii="Times" w:hAnsi="Times" w:cs="Times"/>
          <w:kern w:val="0"/>
          <w:sz w:val="24"/>
          <w:szCs w:val="24"/>
        </w:rPr>
        <w:t>, S1</w:t>
      </w:r>
      <w:r w:rsidR="001F31D2" w:rsidRPr="00514DA2">
        <w:rPr>
          <w:rFonts w:ascii="Times" w:hAnsi="Times" w:cs="Times" w:hint="eastAsia"/>
          <w:kern w:val="0"/>
          <w:sz w:val="24"/>
          <w:szCs w:val="24"/>
        </w:rPr>
        <w:t>7</w:t>
      </w:r>
      <w:r w:rsidRPr="00514DA2">
        <w:rPr>
          <w:rFonts w:ascii="Times" w:hAnsi="Times" w:cs="Times"/>
          <w:kern w:val="0"/>
          <w:sz w:val="24"/>
          <w:szCs w:val="24"/>
        </w:rPr>
        <w:t>, S1</w:t>
      </w:r>
      <w:r w:rsidR="001F31D2" w:rsidRPr="00514DA2">
        <w:rPr>
          <w:rFonts w:ascii="Times" w:hAnsi="Times" w:cs="Times" w:hint="eastAsia"/>
          <w:kern w:val="0"/>
          <w:sz w:val="24"/>
          <w:szCs w:val="24"/>
        </w:rPr>
        <w:t>8</w:t>
      </w:r>
      <w:r w:rsidRPr="00514DA2">
        <w:rPr>
          <w:rFonts w:ascii="Times" w:hAnsi="Times" w:cs="Times"/>
          <w:kern w:val="0"/>
          <w:sz w:val="24"/>
          <w:szCs w:val="24"/>
        </w:rPr>
        <w:t>, S1</w:t>
      </w:r>
      <w:r w:rsidR="001F31D2" w:rsidRPr="00514DA2">
        <w:rPr>
          <w:rFonts w:ascii="Times" w:hAnsi="Times" w:cs="Times" w:hint="eastAsia"/>
          <w:kern w:val="0"/>
          <w:sz w:val="24"/>
          <w:szCs w:val="24"/>
        </w:rPr>
        <w:t>9</w:t>
      </w:r>
      <w:r w:rsidRPr="00514DA2">
        <w:rPr>
          <w:rFonts w:ascii="Times" w:hAnsi="Times" w:cs="Times"/>
          <w:kern w:val="0"/>
          <w:sz w:val="24"/>
          <w:szCs w:val="24"/>
        </w:rPr>
        <w:t xml:space="preserve">, S20, </w:t>
      </w:r>
      <w:r w:rsidR="00AD427E" w:rsidRPr="00514DA2">
        <w:rPr>
          <w:rFonts w:ascii="Times" w:hAnsi="Times" w:cs="Times"/>
          <w:kern w:val="0"/>
          <w:sz w:val="24"/>
          <w:szCs w:val="24"/>
        </w:rPr>
        <w:t>S21, S22</w:t>
      </w:r>
      <w:r w:rsidR="001F31D2" w:rsidRPr="00514DA2">
        <w:rPr>
          <w:rFonts w:ascii="Times" w:hAnsi="Times" w:cs="Times" w:hint="eastAsia"/>
          <w:kern w:val="0"/>
          <w:sz w:val="24"/>
          <w:szCs w:val="24"/>
        </w:rPr>
        <w:t>, S23, S24</w:t>
      </w:r>
      <w:r w:rsidR="00843833" w:rsidRPr="00514DA2">
        <w:rPr>
          <w:rFonts w:ascii="Times" w:hAnsi="Times" w:cs="Times"/>
          <w:kern w:val="0"/>
          <w:sz w:val="24"/>
          <w:szCs w:val="24"/>
        </w:rPr>
        <w:t xml:space="preserve"> and Notes. 1, 2</w:t>
      </w:r>
    </w:p>
    <w:p w14:paraId="1F2EA2B3" w14:textId="36FE8D9D" w:rsidR="00A1283A" w:rsidRPr="00514DA2" w:rsidRDefault="00A1283A" w:rsidP="00A1283A">
      <w:pPr>
        <w:pStyle w:val="a7"/>
        <w:numPr>
          <w:ilvl w:val="0"/>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 xml:space="preserve">Part. S6: </w:t>
      </w:r>
      <w:r w:rsidR="00157505" w:rsidRPr="00514DA2">
        <w:rPr>
          <w:rFonts w:ascii="Times" w:hAnsi="Times" w:cs="Times"/>
          <w:kern w:val="0"/>
          <w:sz w:val="24"/>
          <w:szCs w:val="24"/>
        </w:rPr>
        <w:t xml:space="preserve">Quantification of </w:t>
      </w:r>
      <w:r w:rsidR="00BE5F22" w:rsidRPr="00514DA2">
        <w:rPr>
          <w:rFonts w:ascii="Times" w:hAnsi="Times" w:cs="Times"/>
          <w:kern w:val="0"/>
          <w:sz w:val="24"/>
          <w:szCs w:val="24"/>
        </w:rPr>
        <w:t>m</w:t>
      </w:r>
      <w:r w:rsidR="00157505" w:rsidRPr="00514DA2">
        <w:rPr>
          <w:rFonts w:ascii="Times" w:hAnsi="Times" w:cs="Times"/>
          <w:kern w:val="0"/>
          <w:sz w:val="24"/>
          <w:szCs w:val="24"/>
        </w:rPr>
        <w:t xml:space="preserve">echanical </w:t>
      </w:r>
      <w:r w:rsidR="00BE5F22" w:rsidRPr="00514DA2">
        <w:rPr>
          <w:rFonts w:ascii="Times" w:hAnsi="Times" w:cs="Times"/>
          <w:kern w:val="0"/>
          <w:sz w:val="24"/>
          <w:szCs w:val="24"/>
        </w:rPr>
        <w:t>d</w:t>
      </w:r>
      <w:r w:rsidR="00157505" w:rsidRPr="00514DA2">
        <w:rPr>
          <w:rFonts w:ascii="Times" w:hAnsi="Times" w:cs="Times"/>
          <w:kern w:val="0"/>
          <w:sz w:val="24"/>
          <w:szCs w:val="24"/>
        </w:rPr>
        <w:t xml:space="preserve">egradation at the </w:t>
      </w:r>
      <w:r w:rsidR="00BE5F22" w:rsidRPr="00514DA2">
        <w:rPr>
          <w:rFonts w:ascii="Times" w:hAnsi="Times" w:cs="Times"/>
          <w:kern w:val="0"/>
          <w:sz w:val="24"/>
          <w:szCs w:val="24"/>
        </w:rPr>
        <w:t>p</w:t>
      </w:r>
      <w:r w:rsidR="00157505" w:rsidRPr="00514DA2">
        <w:rPr>
          <w:rFonts w:ascii="Times" w:hAnsi="Times" w:cs="Times"/>
          <w:kern w:val="0"/>
          <w:sz w:val="24"/>
          <w:szCs w:val="24"/>
        </w:rPr>
        <w:t xml:space="preserve">article </w:t>
      </w:r>
      <w:r w:rsidR="00BE5F22" w:rsidRPr="00514DA2">
        <w:rPr>
          <w:rFonts w:ascii="Times" w:hAnsi="Times" w:cs="Times"/>
          <w:kern w:val="0"/>
          <w:sz w:val="24"/>
          <w:szCs w:val="24"/>
        </w:rPr>
        <w:t>l</w:t>
      </w:r>
      <w:r w:rsidR="00157505" w:rsidRPr="00514DA2">
        <w:rPr>
          <w:rFonts w:ascii="Times" w:hAnsi="Times" w:cs="Times"/>
          <w:kern w:val="0"/>
          <w:sz w:val="24"/>
          <w:szCs w:val="24"/>
        </w:rPr>
        <w:t>evel in ASSBs</w:t>
      </w:r>
    </w:p>
    <w:p w14:paraId="1BB52CE7" w14:textId="461A2DDC" w:rsidR="00157505" w:rsidRPr="00514DA2" w:rsidRDefault="00157505" w:rsidP="00157505">
      <w:pPr>
        <w:pStyle w:val="a7"/>
        <w:numPr>
          <w:ilvl w:val="1"/>
          <w:numId w:val="3"/>
        </w:numPr>
        <w:wordWrap/>
        <w:spacing w:after="0" w:line="480" w:lineRule="auto"/>
        <w:ind w:leftChars="0"/>
        <w:rPr>
          <w:rFonts w:ascii="Times" w:hAnsi="Times" w:cs="Times"/>
          <w:kern w:val="0"/>
          <w:sz w:val="24"/>
          <w:szCs w:val="24"/>
        </w:rPr>
      </w:pPr>
      <w:r w:rsidRPr="00514DA2">
        <w:rPr>
          <w:rFonts w:ascii="Times" w:hAnsi="Times" w:cs="Times"/>
          <w:kern w:val="0"/>
          <w:sz w:val="24"/>
          <w:szCs w:val="24"/>
        </w:rPr>
        <w:t>Figs. S2</w:t>
      </w:r>
      <w:r w:rsidR="001F31D2" w:rsidRPr="00514DA2">
        <w:rPr>
          <w:rFonts w:ascii="Times" w:hAnsi="Times" w:cs="Times" w:hint="eastAsia"/>
          <w:kern w:val="0"/>
          <w:sz w:val="24"/>
          <w:szCs w:val="24"/>
        </w:rPr>
        <w:t>5</w:t>
      </w:r>
      <w:r w:rsidRPr="00514DA2">
        <w:rPr>
          <w:rFonts w:ascii="Times" w:hAnsi="Times" w:cs="Times"/>
          <w:kern w:val="0"/>
          <w:sz w:val="24"/>
          <w:szCs w:val="24"/>
        </w:rPr>
        <w:t>, S2</w:t>
      </w:r>
      <w:r w:rsidR="001F31D2" w:rsidRPr="00514DA2">
        <w:rPr>
          <w:rFonts w:ascii="Times" w:hAnsi="Times" w:cs="Times" w:hint="eastAsia"/>
          <w:kern w:val="0"/>
          <w:sz w:val="24"/>
          <w:szCs w:val="24"/>
        </w:rPr>
        <w:t>6</w:t>
      </w:r>
      <w:r w:rsidRPr="00514DA2">
        <w:rPr>
          <w:rFonts w:ascii="Times" w:hAnsi="Times" w:cs="Times"/>
          <w:kern w:val="0"/>
          <w:sz w:val="24"/>
          <w:szCs w:val="24"/>
        </w:rPr>
        <w:t>, S2</w:t>
      </w:r>
      <w:r w:rsidR="001F31D2" w:rsidRPr="00514DA2">
        <w:rPr>
          <w:rFonts w:ascii="Times" w:hAnsi="Times" w:cs="Times" w:hint="eastAsia"/>
          <w:kern w:val="0"/>
          <w:sz w:val="24"/>
          <w:szCs w:val="24"/>
        </w:rPr>
        <w:t>7</w:t>
      </w:r>
      <w:r w:rsidRPr="00514DA2">
        <w:rPr>
          <w:rFonts w:ascii="Times" w:hAnsi="Times" w:cs="Times"/>
          <w:kern w:val="0"/>
          <w:sz w:val="24"/>
          <w:szCs w:val="24"/>
        </w:rPr>
        <w:t>, S2</w:t>
      </w:r>
      <w:r w:rsidR="001F31D2" w:rsidRPr="00514DA2">
        <w:rPr>
          <w:rFonts w:ascii="Times" w:hAnsi="Times" w:cs="Times" w:hint="eastAsia"/>
          <w:kern w:val="0"/>
          <w:sz w:val="24"/>
          <w:szCs w:val="24"/>
        </w:rPr>
        <w:t>8</w:t>
      </w:r>
      <w:r w:rsidRPr="00514DA2">
        <w:rPr>
          <w:rFonts w:ascii="Times" w:hAnsi="Times" w:cs="Times"/>
          <w:kern w:val="0"/>
          <w:sz w:val="24"/>
          <w:szCs w:val="24"/>
        </w:rPr>
        <w:t>, S2</w:t>
      </w:r>
      <w:r w:rsidR="001F31D2" w:rsidRPr="00514DA2">
        <w:rPr>
          <w:rFonts w:ascii="Times" w:hAnsi="Times" w:cs="Times" w:hint="eastAsia"/>
          <w:kern w:val="0"/>
          <w:sz w:val="24"/>
          <w:szCs w:val="24"/>
        </w:rPr>
        <w:t>9</w:t>
      </w:r>
      <w:r w:rsidRPr="00514DA2">
        <w:rPr>
          <w:rFonts w:ascii="Times" w:hAnsi="Times" w:cs="Times"/>
          <w:kern w:val="0"/>
          <w:sz w:val="24"/>
          <w:szCs w:val="24"/>
        </w:rPr>
        <w:t>, S</w:t>
      </w:r>
      <w:r w:rsidR="001F31D2" w:rsidRPr="00514DA2">
        <w:rPr>
          <w:rFonts w:ascii="Times" w:hAnsi="Times" w:cs="Times" w:hint="eastAsia"/>
          <w:kern w:val="0"/>
          <w:sz w:val="24"/>
          <w:szCs w:val="24"/>
        </w:rPr>
        <w:t>30</w:t>
      </w:r>
      <w:r w:rsidRPr="00514DA2">
        <w:rPr>
          <w:rFonts w:ascii="Times" w:hAnsi="Times" w:cs="Times"/>
          <w:kern w:val="0"/>
          <w:sz w:val="24"/>
          <w:szCs w:val="24"/>
        </w:rPr>
        <w:t>, S</w:t>
      </w:r>
      <w:r w:rsidR="001F31D2" w:rsidRPr="00514DA2">
        <w:rPr>
          <w:rFonts w:ascii="Times" w:hAnsi="Times" w:cs="Times" w:hint="eastAsia"/>
          <w:kern w:val="0"/>
          <w:sz w:val="24"/>
          <w:szCs w:val="24"/>
        </w:rPr>
        <w:t>31</w:t>
      </w:r>
      <w:r w:rsidR="009D4A30" w:rsidRPr="00514DA2">
        <w:rPr>
          <w:rFonts w:ascii="Times" w:hAnsi="Times" w:cs="Times"/>
          <w:kern w:val="0"/>
          <w:sz w:val="24"/>
          <w:szCs w:val="24"/>
        </w:rPr>
        <w:t xml:space="preserve"> and Tables</w:t>
      </w:r>
      <w:r w:rsidR="0018423C" w:rsidRPr="00514DA2">
        <w:rPr>
          <w:rFonts w:ascii="Times" w:hAnsi="Times" w:cs="Times"/>
          <w:kern w:val="0"/>
          <w:sz w:val="24"/>
          <w:szCs w:val="24"/>
        </w:rPr>
        <w:t>.</w:t>
      </w:r>
      <w:r w:rsidR="009D4A30" w:rsidRPr="00514DA2">
        <w:rPr>
          <w:rFonts w:ascii="Times" w:hAnsi="Times" w:cs="Times"/>
          <w:kern w:val="0"/>
          <w:sz w:val="24"/>
          <w:szCs w:val="24"/>
        </w:rPr>
        <w:t xml:space="preserve"> S</w:t>
      </w:r>
      <w:r w:rsidR="001F31D2" w:rsidRPr="00514DA2">
        <w:rPr>
          <w:rFonts w:ascii="Times" w:hAnsi="Times" w:cs="Times" w:hint="eastAsia"/>
          <w:kern w:val="0"/>
          <w:sz w:val="24"/>
          <w:szCs w:val="24"/>
        </w:rPr>
        <w:t>4</w:t>
      </w:r>
      <w:r w:rsidR="009D4A30" w:rsidRPr="00514DA2">
        <w:rPr>
          <w:rFonts w:ascii="Times" w:hAnsi="Times" w:cs="Times"/>
          <w:kern w:val="0"/>
          <w:sz w:val="24"/>
          <w:szCs w:val="24"/>
        </w:rPr>
        <w:t>, S</w:t>
      </w:r>
      <w:r w:rsidR="001F31D2" w:rsidRPr="00514DA2">
        <w:rPr>
          <w:rFonts w:ascii="Times" w:hAnsi="Times" w:cs="Times" w:hint="eastAsia"/>
          <w:kern w:val="0"/>
          <w:sz w:val="24"/>
          <w:szCs w:val="24"/>
        </w:rPr>
        <w:t>5</w:t>
      </w:r>
    </w:p>
    <w:p w14:paraId="78A323D0" w14:textId="3337D5B3" w:rsidR="00A1283A" w:rsidRPr="00514DA2" w:rsidRDefault="00F46155" w:rsidP="00DC7189">
      <w:pPr>
        <w:pStyle w:val="BGKeywords"/>
        <w:rPr>
          <w:rFonts w:ascii="Times New Roman" w:hAnsi="Times New Roman"/>
          <w:b/>
          <w:bCs/>
          <w:sz w:val="26"/>
          <w:szCs w:val="26"/>
        </w:rPr>
      </w:pPr>
      <w:r w:rsidRPr="00514DA2">
        <w:rPr>
          <w:rFonts w:cs="Times"/>
          <w:b/>
          <w:bCs/>
          <w:sz w:val="26"/>
          <w:szCs w:val="26"/>
        </w:rPr>
        <w:br w:type="page"/>
      </w:r>
      <w:r w:rsidR="00A1283A" w:rsidRPr="00514DA2">
        <w:rPr>
          <w:rFonts w:ascii="Times New Roman" w:hAnsi="Times New Roman"/>
          <w:b/>
          <w:bCs/>
          <w:sz w:val="26"/>
          <w:szCs w:val="26"/>
        </w:rPr>
        <w:lastRenderedPageBreak/>
        <w:t>Part S1. Synthesis and characterization of coating layer of LiDFP NCM</w:t>
      </w:r>
    </w:p>
    <w:p w14:paraId="1832B072" w14:textId="14F3ECFD" w:rsidR="00A1283A" w:rsidRPr="00514DA2" w:rsidRDefault="00CA7C7A" w:rsidP="001A3D3A">
      <w:pPr>
        <w:wordWrap/>
        <w:spacing w:after="0" w:line="480" w:lineRule="auto"/>
        <w:ind w:firstLineChars="200" w:firstLine="480"/>
        <w:rPr>
          <w:rFonts w:ascii="Times New Roman" w:hAnsi="Times New Roman"/>
          <w:szCs w:val="24"/>
        </w:rPr>
      </w:pPr>
      <w:r w:rsidRPr="00514DA2">
        <w:rPr>
          <w:rFonts w:ascii="Times New Roman" w:hAnsi="Times New Roman"/>
          <w:sz w:val="24"/>
          <w:szCs w:val="24"/>
        </w:rPr>
        <w:t xml:space="preserve">The uniformity of the coating layer on the cathode surface is crucial in maintaining a consistent chemical composition, which is vital for the stability and performance of </w:t>
      </w:r>
      <w:r w:rsidR="00C00ECB" w:rsidRPr="00514DA2">
        <w:rPr>
          <w:rFonts w:ascii="Times New Roman" w:hAnsi="Times New Roman"/>
          <w:sz w:val="24"/>
          <w:szCs w:val="24"/>
        </w:rPr>
        <w:t>ASSBs</w:t>
      </w:r>
      <w:r w:rsidR="00077DC1" w:rsidRPr="00514DA2">
        <w:rPr>
          <w:rFonts w:ascii="Times New Roman" w:hAnsi="Times New Roman"/>
          <w:sz w:val="24"/>
          <w:szCs w:val="24"/>
        </w:rPr>
        <w:t>.</w:t>
      </w:r>
      <w:r w:rsidR="00E47803" w:rsidRPr="00514DA2">
        <w:rPr>
          <w:rFonts w:ascii="Times New Roman" w:hAnsi="Times New Roman"/>
          <w:sz w:val="24"/>
        </w:rPr>
        <w:fldChar w:fldCharType="begin" w:fldLock="1"/>
      </w:r>
      <w:r w:rsidR="00E47803" w:rsidRPr="00514DA2">
        <w:rPr>
          <w:rFonts w:ascii="Times New Roman" w:hAnsi="Times New Roman"/>
          <w:sz w:val="24"/>
          <w:szCs w:val="24"/>
        </w:rPr>
        <w:instrText>ADDIN CSL_CITATION {"citationItems":[{"id":"ITEM-1","itemData":{"DOI":"10.1021/ACS.CHEMREV.0C00101","ISSN":"15206890","PMID":"32603100","abstract":"All-solid-state batteries (ASSBs) have attracted enormous attention as one of the critical future technologies for safe and high energy batteries. With the emergence of several highly conductive solid electrolytes in recent years, the bottleneck is no longer Li-ion diffusion within the electrolyte. Instead, many ASSBs are limited by their low Coulombic efficiency, poor power performance, and short cycling life due to the high resistance at the interfaces within ASSBs. Because of the diverse chemical/physical/mechanical properties of various solid components in ASSBs as well as the nature of solid-solid contact, many types of interfaces are present in ASSBs. These include loose physical contact, grain boundaries, and chemical and electrochemical reactions to name a few. All of these contribute to increasing resistance at the interface. Here, we present the distinctive features of the typical interfaces and interphases in ASSBs and summarize the recent work on identifying, probing, understanding, and engineering them. We highlight the complicated, but important, characteristics of interphases, namely the composition, distribution, and electronic and ionic properties of the cathode-electrolyte and electrolyte-anode interfaces; understanding these properties is the key to designing a stable interface. In addition, conformal coatings to prevent side reactions and their selection criteria are reviewed. We emphasize the significant role of the mechanical behavior of the interfaces as well as the mechanical properties of all ASSB components, especially when the soft Li metal anode is used under constant stack pressure. Finally, we provide full-scale (energy, spatial, and temporal) characterization methods to explore, diagnose, and understand the dynamic and buried interfaces and interphases. Thorough and in-depth understanding on the complex interfaces and interphases is essential to make a practical high-energy ASSB.","author":[{"dropping-particle":"","family":"Banerjee","given":"Abhik","non-dropping-particle":"","parse-names":false,"suffix":""},{"dropping-particle":"","family":"Wang","given":"Xuefeng","non-dropping-particle":"","parse-names":false,"suffix":""},{"dropping-particle":"","family":"Fang","given":"Chengcheng","non-dropping-particle":"","parse-names":false,"suffix":""},{"dropping-particle":"","family":"Wu","given":"Erik A.","non-dropping-particle":"","parse-names":false,"suffix":""},{"dropping-particle":"","family":"Meng","given":"Ying Shirley","non-dropping-particle":"","parse-names":false,"suffix":""}],"container-title":"Chemical Reviews","id":"ITEM-1","issue":"14","issued":{"date-parts":[["2020","7","22"]]},"page":"6878-6933","publisher":"American Chemical Society","title":"Interfaces and Interphases in All-Solid-State Batteries with Inorganic Solid Electrolytes","type":"article-journal","volume":"120"},"uris":["http://www.mendeley.com/documents/?uuid=ac0dabd1-4a07-344a-8fba-5fded79c5668"]}],"mendeley":{"formattedCitation":"&lt;sup&gt;1&lt;/sup&gt;","plainTextFormattedCitation":"1","previouslyFormattedCitation":"&lt;sup&gt;1&lt;/sup&gt;"},"properties":{"noteIndex":0},"schema":"https://github.com/citation-style-language/schema/raw/master/csl-citation.json"}</w:instrText>
      </w:r>
      <w:r w:rsidR="00E47803" w:rsidRPr="00514DA2">
        <w:rPr>
          <w:rFonts w:ascii="Times New Roman" w:hAnsi="Times New Roman"/>
          <w:sz w:val="24"/>
          <w:szCs w:val="24"/>
          <w:vertAlign w:val="superscript"/>
        </w:rPr>
        <w:instrText>1</w:instrText>
      </w:r>
      <w:r w:rsidR="00E47803" w:rsidRPr="00514DA2">
        <w:rPr>
          <w:rFonts w:ascii="Times New Roman" w:hAnsi="Times New Roman"/>
          <w:sz w:val="24"/>
        </w:rPr>
        <w:fldChar w:fldCharType="end"/>
      </w:r>
      <w:r w:rsidR="00077DC1" w:rsidRPr="00514DA2">
        <w:rPr>
          <w:rFonts w:ascii="Times New Roman" w:hAnsi="Times New Roman"/>
          <w:sz w:val="24"/>
          <w:szCs w:val="24"/>
        </w:rPr>
        <w:t xml:space="preserve"> </w:t>
      </w:r>
      <w:r w:rsidRPr="00514DA2">
        <w:rPr>
          <w:rFonts w:ascii="Times New Roman" w:hAnsi="Times New Roman"/>
          <w:sz w:val="24"/>
          <w:szCs w:val="24"/>
        </w:rPr>
        <w:t>Understanding the precise composition of the coating material is fundamental for advancing material research and development. To verify the homogeneity and intended composition of the interfacial layer after the mechano-fusion coating process, we conducted STEM (Supplementary Fig. 1</w:t>
      </w:r>
      <w:r w:rsidR="00882460" w:rsidRPr="00514DA2">
        <w:rPr>
          <w:rFonts w:ascii="Times New Roman" w:hAnsi="Times New Roman" w:hint="eastAsia"/>
          <w:sz w:val="24"/>
          <w:szCs w:val="24"/>
        </w:rPr>
        <w:t>a</w:t>
      </w:r>
      <w:r w:rsidRPr="00514DA2">
        <w:rPr>
          <w:rFonts w:ascii="Times New Roman" w:hAnsi="Times New Roman"/>
          <w:sz w:val="24"/>
          <w:szCs w:val="24"/>
        </w:rPr>
        <w:t xml:space="preserve">) and ToF-SIMS (Supplementary Fig. </w:t>
      </w:r>
      <w:r w:rsidR="00882460" w:rsidRPr="00514DA2">
        <w:rPr>
          <w:rFonts w:ascii="Times New Roman" w:hAnsi="Times New Roman" w:hint="eastAsia"/>
          <w:sz w:val="24"/>
          <w:szCs w:val="24"/>
        </w:rPr>
        <w:t>1b, c</w:t>
      </w:r>
      <w:r w:rsidRPr="00514DA2">
        <w:rPr>
          <w:rFonts w:ascii="Times New Roman" w:hAnsi="Times New Roman"/>
          <w:sz w:val="24"/>
          <w:szCs w:val="24"/>
        </w:rPr>
        <w:t>) analyses. These techniques confirmed the uniform distribution and chemical integrity of the coating layer</w:t>
      </w:r>
      <w:r w:rsidR="00077DC1" w:rsidRPr="00514DA2">
        <w:rPr>
          <w:rFonts w:ascii="Times New Roman" w:hAnsi="Times New Roman"/>
          <w:sz w:val="24"/>
          <w:szCs w:val="24"/>
        </w:rPr>
        <w:t>.</w:t>
      </w:r>
      <w:r w:rsidR="008C7F9B" w:rsidRPr="00514DA2">
        <w:rPr>
          <w:rFonts w:ascii="Times New Roman" w:hAnsi="Times New Roman" w:hint="eastAsia"/>
          <w:sz w:val="24"/>
          <w:szCs w:val="24"/>
        </w:rPr>
        <w:t xml:space="preserve"> </w:t>
      </w:r>
      <w:r w:rsidR="008C7F9B" w:rsidRPr="00514DA2">
        <w:rPr>
          <w:rFonts w:ascii="Times New Roman" w:hAnsi="Times New Roman"/>
          <w:sz w:val="24"/>
          <w:szCs w:val="24"/>
        </w:rPr>
        <w:t xml:space="preserve">To gain a deeper understanding of the mechanical degradation behavior caused by chemical degradation at the interfaces in all-solid-state batteries, we analyzed the differences in mechanical behavior resulting from interfacial modification. Cross-sectional SEM images of </w:t>
      </w:r>
      <w:r w:rsidR="008C7F9B" w:rsidRPr="00514DA2">
        <w:rPr>
          <w:rFonts w:ascii="Times New Roman" w:hAnsi="Times New Roman" w:hint="eastAsia"/>
          <w:sz w:val="24"/>
          <w:szCs w:val="24"/>
        </w:rPr>
        <w:t>cathode composites</w:t>
      </w:r>
      <w:r w:rsidR="008C7F9B" w:rsidRPr="00514DA2">
        <w:rPr>
          <w:rFonts w:ascii="Times New Roman" w:hAnsi="Times New Roman"/>
          <w:sz w:val="24"/>
          <w:szCs w:val="24"/>
        </w:rPr>
        <w:t xml:space="preserve"> were taken immediately after cell fabrication to compare the </w:t>
      </w:r>
      <w:r w:rsidR="008C7F9B" w:rsidRPr="00514DA2">
        <w:rPr>
          <w:rFonts w:ascii="Times New Roman" w:hAnsi="Times New Roman" w:hint="eastAsia"/>
          <w:sz w:val="24"/>
          <w:szCs w:val="24"/>
        </w:rPr>
        <w:t>microstructural evolution</w:t>
      </w:r>
      <w:r w:rsidR="008C7F9B" w:rsidRPr="00514DA2">
        <w:rPr>
          <w:rFonts w:ascii="Times New Roman" w:hAnsi="Times New Roman"/>
          <w:sz w:val="24"/>
          <w:szCs w:val="24"/>
        </w:rPr>
        <w:t xml:space="preserve"> in a fresh state, prior to electrochemical operation</w:t>
      </w:r>
      <w:r w:rsidR="008C7F9B" w:rsidRPr="00514DA2">
        <w:rPr>
          <w:rFonts w:ascii="Times New Roman" w:hAnsi="Times New Roman" w:hint="eastAsia"/>
          <w:sz w:val="24"/>
          <w:szCs w:val="24"/>
        </w:rPr>
        <w:t xml:space="preserve"> </w:t>
      </w:r>
      <w:r w:rsidR="008C7F9B" w:rsidRPr="00514DA2">
        <w:rPr>
          <w:rFonts w:ascii="Times New Roman" w:hAnsi="Times New Roman"/>
          <w:sz w:val="24"/>
          <w:szCs w:val="24"/>
        </w:rPr>
        <w:t xml:space="preserve">(Supplementary Fig. </w:t>
      </w:r>
      <w:r w:rsidR="008C7F9B" w:rsidRPr="00514DA2">
        <w:rPr>
          <w:rFonts w:ascii="Times New Roman" w:hAnsi="Times New Roman" w:hint="eastAsia"/>
          <w:sz w:val="24"/>
          <w:szCs w:val="24"/>
        </w:rPr>
        <w:t>2</w:t>
      </w:r>
      <w:r w:rsidR="008C7F9B" w:rsidRPr="00514DA2">
        <w:rPr>
          <w:rFonts w:ascii="Times New Roman" w:hAnsi="Times New Roman"/>
          <w:sz w:val="24"/>
          <w:szCs w:val="24"/>
        </w:rPr>
        <w:t>). Additionally, to eliminate the interference of complex interfacial degradation caused by oxidation reactions of the coating material, we evaluated the electrochemical stability of the coating material within the operating voltage range</w:t>
      </w:r>
      <w:r w:rsidR="008C7F9B" w:rsidRPr="00514DA2">
        <w:rPr>
          <w:rFonts w:ascii="Times New Roman" w:hAnsi="Times New Roman" w:hint="eastAsia"/>
          <w:sz w:val="24"/>
          <w:szCs w:val="24"/>
        </w:rPr>
        <w:t xml:space="preserve"> </w:t>
      </w:r>
      <w:r w:rsidR="008C7F9B" w:rsidRPr="00514DA2">
        <w:rPr>
          <w:rFonts w:ascii="Times New Roman" w:hAnsi="Times New Roman"/>
          <w:sz w:val="24"/>
          <w:szCs w:val="24"/>
        </w:rPr>
        <w:t>(Supplementary Fig</w:t>
      </w:r>
      <w:r w:rsidR="00B00FD6" w:rsidRPr="00514DA2">
        <w:rPr>
          <w:rFonts w:ascii="Times New Roman" w:hAnsi="Times New Roman" w:hint="eastAsia"/>
          <w:sz w:val="24"/>
          <w:szCs w:val="24"/>
        </w:rPr>
        <w:t>s</w:t>
      </w:r>
      <w:r w:rsidR="008C7F9B" w:rsidRPr="00514DA2">
        <w:rPr>
          <w:rFonts w:ascii="Times New Roman" w:hAnsi="Times New Roman"/>
          <w:sz w:val="24"/>
          <w:szCs w:val="24"/>
        </w:rPr>
        <w:t xml:space="preserve">. </w:t>
      </w:r>
      <w:r w:rsidR="008C7F9B" w:rsidRPr="00514DA2">
        <w:rPr>
          <w:rFonts w:ascii="Times New Roman" w:hAnsi="Times New Roman" w:hint="eastAsia"/>
          <w:sz w:val="24"/>
          <w:szCs w:val="24"/>
        </w:rPr>
        <w:t>3 and 4</w:t>
      </w:r>
      <w:r w:rsidR="008C7F9B" w:rsidRPr="00514DA2">
        <w:rPr>
          <w:rFonts w:ascii="Times New Roman" w:hAnsi="Times New Roman"/>
          <w:sz w:val="24"/>
          <w:szCs w:val="24"/>
        </w:rPr>
        <w:t xml:space="preserve">). These findings demonstrate that </w:t>
      </w:r>
      <w:proofErr w:type="spellStart"/>
      <w:r w:rsidR="008C7F9B" w:rsidRPr="00514DA2">
        <w:rPr>
          <w:rFonts w:ascii="Times New Roman" w:hAnsi="Times New Roman"/>
          <w:sz w:val="24"/>
          <w:szCs w:val="24"/>
        </w:rPr>
        <w:t>LiDFP</w:t>
      </w:r>
      <w:proofErr w:type="spellEnd"/>
      <w:r w:rsidR="008C7F9B" w:rsidRPr="00514DA2">
        <w:rPr>
          <w:rFonts w:ascii="Times New Roman" w:hAnsi="Times New Roman"/>
          <w:sz w:val="24"/>
          <w:szCs w:val="24"/>
        </w:rPr>
        <w:t>-based coating materials effectively modify the chemical reactivity at the interface, mitigating interfacial chemical degradation and enabling a deeper understanding of degradation behavior in all-solid-state batteries.</w:t>
      </w:r>
    </w:p>
    <w:p w14:paraId="38E3DFED" w14:textId="1674AB71" w:rsidR="00A7480B" w:rsidRPr="00514DA2" w:rsidRDefault="00A7480B" w:rsidP="00A7480B">
      <w:pPr>
        <w:wordWrap/>
        <w:spacing w:after="0" w:line="480" w:lineRule="auto"/>
        <w:jc w:val="center"/>
        <w:rPr>
          <w:rFonts w:ascii="Times" w:hAnsi="Times" w:cs="Times"/>
          <w:b/>
          <w:bCs/>
          <w:kern w:val="0"/>
          <w:sz w:val="24"/>
          <w:szCs w:val="24"/>
        </w:rPr>
      </w:pPr>
      <w:r w:rsidRPr="00514DA2">
        <w:rPr>
          <w:rFonts w:ascii="Times" w:hAnsi="Times" w:cs="Times"/>
          <w:b/>
          <w:bCs/>
          <w:noProof/>
          <w:kern w:val="0"/>
          <w:sz w:val="24"/>
          <w:szCs w:val="24"/>
        </w:rPr>
        <w:lastRenderedPageBreak/>
        <w:drawing>
          <wp:inline distT="0" distB="0" distL="0" distR="0" wp14:anchorId="0324E14C" wp14:editId="624C96B6">
            <wp:extent cx="5731510" cy="2502535"/>
            <wp:effectExtent l="0" t="0" r="2540" b="0"/>
            <wp:docPr id="1503095049" name="그림 4" descr="텍스트, 스크린샷, 지도,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5049" name="그림 4" descr="텍스트, 스크린샷, 지도, 도표이(가) 표시된 사진&#10;&#10;자동 생성된 설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02535"/>
                    </a:xfrm>
                    <a:prstGeom prst="rect">
                      <a:avLst/>
                    </a:prstGeom>
                    <a:noFill/>
                    <a:ln>
                      <a:noFill/>
                    </a:ln>
                  </pic:spPr>
                </pic:pic>
              </a:graphicData>
            </a:graphic>
          </wp:inline>
        </w:drawing>
      </w:r>
    </w:p>
    <w:p w14:paraId="622FB568" w14:textId="77777777" w:rsidR="00AB5438" w:rsidRDefault="00845FC5" w:rsidP="00AB5438">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F46155" w:rsidRPr="00514DA2">
        <w:rPr>
          <w:rFonts w:ascii="Times New Roman" w:hAnsi="Times New Roman" w:cs="Times New Roman"/>
          <w:b/>
          <w:bCs/>
          <w:kern w:val="0"/>
          <w:sz w:val="24"/>
          <w:szCs w:val="24"/>
        </w:rPr>
        <w:t>1.</w:t>
      </w:r>
      <w:r w:rsidR="00F46155" w:rsidRPr="00514DA2">
        <w:rPr>
          <w:rFonts w:ascii="Times New Roman" w:hAnsi="Times New Roman" w:cs="Times New Roman"/>
          <w:kern w:val="0"/>
          <w:sz w:val="24"/>
          <w:szCs w:val="24"/>
        </w:rPr>
        <w:t xml:space="preserve"> </w:t>
      </w:r>
      <w:r w:rsidR="00D4312B" w:rsidRPr="00514DA2">
        <w:rPr>
          <w:rFonts w:ascii="Times New Roman" w:hAnsi="Times New Roman" w:cs="Times New Roman" w:hint="eastAsia"/>
          <w:kern w:val="0"/>
          <w:sz w:val="24"/>
          <w:szCs w:val="24"/>
        </w:rPr>
        <w:t xml:space="preserve">a) </w:t>
      </w:r>
      <w:r w:rsidR="00C03239" w:rsidRPr="00514DA2">
        <w:rPr>
          <w:rFonts w:ascii="Times New Roman" w:hAnsi="Times New Roman" w:cs="Times New Roman"/>
          <w:kern w:val="0"/>
          <w:sz w:val="24"/>
          <w:szCs w:val="24"/>
        </w:rPr>
        <w:t xml:space="preserve">Cross-sectioned STEM </w:t>
      </w:r>
      <w:r w:rsidR="00FC4C89" w:rsidRPr="00514DA2">
        <w:rPr>
          <w:rFonts w:ascii="Times New Roman" w:hAnsi="Times New Roman" w:cs="Times New Roman"/>
          <w:kern w:val="0"/>
          <w:sz w:val="24"/>
          <w:szCs w:val="24"/>
        </w:rPr>
        <w:t xml:space="preserve">image of NCM surface coated with 0.3 </w:t>
      </w:r>
      <w:proofErr w:type="spellStart"/>
      <w:r w:rsidR="00FC4C89" w:rsidRPr="00514DA2">
        <w:rPr>
          <w:rFonts w:ascii="Times New Roman" w:hAnsi="Times New Roman" w:cs="Times New Roman"/>
          <w:kern w:val="0"/>
          <w:sz w:val="24"/>
          <w:szCs w:val="24"/>
        </w:rPr>
        <w:t>wt</w:t>
      </w:r>
      <w:proofErr w:type="spellEnd"/>
      <w:r w:rsidR="00FC4C89" w:rsidRPr="00514DA2">
        <w:rPr>
          <w:rFonts w:ascii="Times New Roman" w:hAnsi="Times New Roman" w:cs="Times New Roman"/>
          <w:kern w:val="0"/>
          <w:sz w:val="24"/>
          <w:szCs w:val="24"/>
        </w:rPr>
        <w:t xml:space="preserve">% </w:t>
      </w:r>
      <w:proofErr w:type="spellStart"/>
      <w:r w:rsidR="00FC4C89" w:rsidRPr="00514DA2">
        <w:rPr>
          <w:rFonts w:ascii="Times New Roman" w:hAnsi="Times New Roman" w:cs="Times New Roman"/>
          <w:kern w:val="0"/>
          <w:sz w:val="24"/>
          <w:szCs w:val="24"/>
        </w:rPr>
        <w:t>LiDFP</w:t>
      </w:r>
      <w:proofErr w:type="spellEnd"/>
      <w:r w:rsidR="00FC4C89" w:rsidRPr="00514DA2">
        <w:rPr>
          <w:rFonts w:ascii="Times New Roman" w:hAnsi="Times New Roman" w:cs="Times New Roman"/>
          <w:kern w:val="0"/>
          <w:sz w:val="24"/>
          <w:szCs w:val="24"/>
        </w:rPr>
        <w:t xml:space="preserve">, </w:t>
      </w:r>
      <w:r w:rsidR="00C03239" w:rsidRPr="00514DA2">
        <w:rPr>
          <w:rFonts w:ascii="Times New Roman" w:hAnsi="Times New Roman" w:cs="Times New Roman"/>
          <w:kern w:val="0"/>
          <w:sz w:val="24"/>
          <w:szCs w:val="24"/>
        </w:rPr>
        <w:t xml:space="preserve">denoted as </w:t>
      </w:r>
      <w:proofErr w:type="spellStart"/>
      <w:r w:rsidR="00FC4C89" w:rsidRPr="00514DA2">
        <w:rPr>
          <w:rFonts w:ascii="Times New Roman" w:hAnsi="Times New Roman" w:cs="Times New Roman"/>
          <w:kern w:val="0"/>
          <w:sz w:val="24"/>
          <w:szCs w:val="24"/>
        </w:rPr>
        <w:t>LiDFP</w:t>
      </w:r>
      <w:proofErr w:type="spellEnd"/>
      <w:r w:rsidR="00FC4C89" w:rsidRPr="00514DA2">
        <w:rPr>
          <w:rFonts w:ascii="Times New Roman" w:hAnsi="Times New Roman" w:cs="Times New Roman"/>
          <w:kern w:val="0"/>
          <w:sz w:val="24"/>
          <w:szCs w:val="24"/>
        </w:rPr>
        <w:t xml:space="preserve"> NCM</w:t>
      </w:r>
      <w:r w:rsidR="00D4312B" w:rsidRPr="00514DA2">
        <w:rPr>
          <w:rFonts w:ascii="Times New Roman" w:hAnsi="Times New Roman" w:cs="Times New Roman" w:hint="eastAsia"/>
          <w:kern w:val="0"/>
          <w:sz w:val="24"/>
          <w:szCs w:val="24"/>
        </w:rPr>
        <w:t>.</w:t>
      </w:r>
      <w:r w:rsidR="00BE6A50" w:rsidRPr="00514DA2">
        <w:rPr>
          <w:rFonts w:ascii="Times New Roman" w:hAnsi="Times New Roman" w:cs="Times New Roman"/>
          <w:kern w:val="0"/>
          <w:sz w:val="24"/>
          <w:szCs w:val="24"/>
        </w:rPr>
        <w:t xml:space="preserve"> TOF-SIMS surface spectra of </w:t>
      </w:r>
      <w:proofErr w:type="spellStart"/>
      <w:r w:rsidR="00BE6A50" w:rsidRPr="00514DA2">
        <w:rPr>
          <w:rFonts w:ascii="Times New Roman" w:hAnsi="Times New Roman" w:cs="Times New Roman"/>
          <w:kern w:val="0"/>
          <w:sz w:val="24"/>
          <w:szCs w:val="24"/>
        </w:rPr>
        <w:t>LiDFP</w:t>
      </w:r>
      <w:proofErr w:type="spellEnd"/>
      <w:r w:rsidR="00BE6A50" w:rsidRPr="00514DA2">
        <w:rPr>
          <w:rFonts w:ascii="Times New Roman" w:hAnsi="Times New Roman" w:cs="Times New Roman"/>
          <w:kern w:val="0"/>
          <w:sz w:val="24"/>
          <w:szCs w:val="24"/>
        </w:rPr>
        <w:t xml:space="preserve"> additive, bare NCM, and </w:t>
      </w:r>
      <w:proofErr w:type="spellStart"/>
      <w:r w:rsidR="00BE6A50" w:rsidRPr="00514DA2">
        <w:rPr>
          <w:rFonts w:ascii="Times New Roman" w:hAnsi="Times New Roman" w:cs="Times New Roman"/>
          <w:kern w:val="0"/>
          <w:sz w:val="24"/>
          <w:szCs w:val="24"/>
        </w:rPr>
        <w:t>LiDFP</w:t>
      </w:r>
      <w:proofErr w:type="spellEnd"/>
      <w:r w:rsidR="00BE6A50" w:rsidRPr="00514DA2">
        <w:rPr>
          <w:rFonts w:ascii="Times New Roman" w:hAnsi="Times New Roman" w:cs="Times New Roman"/>
          <w:kern w:val="0"/>
          <w:sz w:val="24"/>
          <w:szCs w:val="24"/>
        </w:rPr>
        <w:t xml:space="preserve"> NCM </w:t>
      </w:r>
      <w:proofErr w:type="gramStart"/>
      <w:r w:rsidR="00BE6A50" w:rsidRPr="00514DA2">
        <w:rPr>
          <w:rFonts w:ascii="Times New Roman" w:hAnsi="Times New Roman" w:cs="Times New Roman"/>
          <w:kern w:val="0"/>
          <w:sz w:val="24"/>
          <w:szCs w:val="24"/>
        </w:rPr>
        <w:t xml:space="preserve">of </w:t>
      </w:r>
      <w:r w:rsidR="005820A4" w:rsidRPr="00514DA2">
        <w:rPr>
          <w:rFonts w:ascii="Times New Roman" w:hAnsi="Times New Roman" w:cs="Times New Roman" w:hint="eastAsia"/>
          <w:kern w:val="0"/>
          <w:sz w:val="24"/>
          <w:szCs w:val="24"/>
        </w:rPr>
        <w:t>b</w:t>
      </w:r>
      <w:proofErr w:type="gramEnd"/>
      <w:r w:rsidR="00BE6A50" w:rsidRPr="00514DA2">
        <w:rPr>
          <w:rFonts w:ascii="Times New Roman" w:hAnsi="Times New Roman" w:cs="Times New Roman"/>
          <w:kern w:val="0"/>
          <w:sz w:val="24"/>
          <w:szCs w:val="24"/>
        </w:rPr>
        <w:t>) PO</w:t>
      </w:r>
      <w:r w:rsidR="00BE6A50" w:rsidRPr="00514DA2">
        <w:rPr>
          <w:rFonts w:ascii="Times New Roman" w:hAnsi="Times New Roman" w:cs="Times New Roman"/>
          <w:kern w:val="0"/>
          <w:sz w:val="24"/>
          <w:szCs w:val="24"/>
          <w:vertAlign w:val="subscript"/>
        </w:rPr>
        <w:t>2</w:t>
      </w:r>
      <w:r w:rsidR="00BE6A50" w:rsidRPr="00514DA2">
        <w:rPr>
          <w:rFonts w:ascii="Times New Roman" w:hAnsi="Times New Roman" w:cs="Times New Roman"/>
          <w:kern w:val="0"/>
          <w:sz w:val="24"/>
          <w:szCs w:val="24"/>
          <w:vertAlign w:val="superscript"/>
        </w:rPr>
        <w:t>−</w:t>
      </w:r>
      <w:r w:rsidR="00BE6A50" w:rsidRPr="00514DA2">
        <w:rPr>
          <w:rFonts w:ascii="Times New Roman" w:hAnsi="Times New Roman" w:cs="Times New Roman"/>
          <w:kern w:val="0"/>
          <w:sz w:val="24"/>
          <w:szCs w:val="24"/>
        </w:rPr>
        <w:t xml:space="preserve"> anion and </w:t>
      </w:r>
      <w:r w:rsidR="005820A4" w:rsidRPr="00514DA2">
        <w:rPr>
          <w:rFonts w:ascii="Times New Roman" w:hAnsi="Times New Roman" w:cs="Times New Roman" w:hint="eastAsia"/>
          <w:kern w:val="0"/>
          <w:sz w:val="24"/>
          <w:szCs w:val="24"/>
        </w:rPr>
        <w:t>c</w:t>
      </w:r>
      <w:r w:rsidR="00BE6A50" w:rsidRPr="00514DA2">
        <w:rPr>
          <w:rFonts w:ascii="Times New Roman" w:hAnsi="Times New Roman" w:cs="Times New Roman"/>
          <w:kern w:val="0"/>
          <w:sz w:val="24"/>
          <w:szCs w:val="24"/>
        </w:rPr>
        <w:t>) PO</w:t>
      </w:r>
      <w:r w:rsidR="00BE6A50" w:rsidRPr="00514DA2">
        <w:rPr>
          <w:rFonts w:ascii="Times New Roman" w:hAnsi="Times New Roman" w:cs="Times New Roman"/>
          <w:kern w:val="0"/>
          <w:sz w:val="24"/>
          <w:szCs w:val="24"/>
          <w:vertAlign w:val="subscript"/>
        </w:rPr>
        <w:t>2</w:t>
      </w:r>
      <w:r w:rsidR="00BE6A50" w:rsidRPr="00514DA2">
        <w:rPr>
          <w:rFonts w:ascii="Times New Roman" w:hAnsi="Times New Roman" w:cs="Times New Roman"/>
          <w:kern w:val="0"/>
          <w:sz w:val="24"/>
          <w:szCs w:val="24"/>
        </w:rPr>
        <w:t>F</w:t>
      </w:r>
      <w:r w:rsidR="00BE6A50" w:rsidRPr="00514DA2">
        <w:rPr>
          <w:rFonts w:ascii="Times New Roman" w:hAnsi="Times New Roman" w:cs="Times New Roman"/>
          <w:kern w:val="0"/>
          <w:sz w:val="24"/>
          <w:szCs w:val="24"/>
          <w:vertAlign w:val="subscript"/>
        </w:rPr>
        <w:t>2</w:t>
      </w:r>
      <w:r w:rsidR="00BE6A50" w:rsidRPr="00514DA2">
        <w:rPr>
          <w:rFonts w:ascii="Times New Roman" w:hAnsi="Times New Roman" w:cs="Times New Roman"/>
          <w:kern w:val="0"/>
          <w:sz w:val="24"/>
          <w:szCs w:val="24"/>
          <w:vertAlign w:val="superscript"/>
        </w:rPr>
        <w:t>−</w:t>
      </w:r>
      <w:r w:rsidR="00BE6A50" w:rsidRPr="00514DA2">
        <w:rPr>
          <w:rFonts w:ascii="Times New Roman" w:hAnsi="Times New Roman" w:cs="Times New Roman"/>
          <w:kern w:val="0"/>
          <w:sz w:val="24"/>
          <w:szCs w:val="24"/>
        </w:rPr>
        <w:t xml:space="preserve"> anion</w:t>
      </w:r>
      <w:r w:rsidR="00FC4C89" w:rsidRPr="00514DA2">
        <w:rPr>
          <w:rFonts w:ascii="Times New Roman" w:hAnsi="Times New Roman" w:cs="Times New Roman"/>
          <w:kern w:val="0"/>
          <w:sz w:val="24"/>
          <w:szCs w:val="24"/>
        </w:rPr>
        <w:t>.</w:t>
      </w:r>
    </w:p>
    <w:p w14:paraId="624C83EE" w14:textId="77777777" w:rsidR="00955079" w:rsidRPr="00514DA2" w:rsidRDefault="00955079" w:rsidP="00AB5438">
      <w:pPr>
        <w:wordWrap/>
        <w:spacing w:after="0" w:line="480" w:lineRule="auto"/>
        <w:rPr>
          <w:rFonts w:ascii="Times New Roman" w:hAnsi="Times New Roman" w:cs="Times New Roman"/>
          <w:kern w:val="0"/>
          <w:sz w:val="24"/>
          <w:szCs w:val="24"/>
        </w:rPr>
      </w:pPr>
    </w:p>
    <w:p w14:paraId="42C14D3F" w14:textId="77777777" w:rsidR="00F40CE4" w:rsidRDefault="00F40CE4">
      <w:pPr>
        <w:widowControl/>
        <w:wordWrap/>
        <w:autoSpaceDE/>
        <w:autoSpaceDN/>
        <w:rPr>
          <w:rFonts w:ascii="Times New Roman" w:hAnsi="Times New Roman" w:cs="Times New Roman"/>
          <w:b/>
          <w:bCs/>
          <w:kern w:val="0"/>
          <w:sz w:val="24"/>
          <w:szCs w:val="24"/>
        </w:rPr>
      </w:pPr>
      <w:r>
        <w:rPr>
          <w:rFonts w:ascii="Times New Roman" w:hAnsi="Times New Roman" w:cs="Times New Roman"/>
          <w:b/>
          <w:bCs/>
          <w:kern w:val="0"/>
          <w:sz w:val="24"/>
          <w:szCs w:val="24"/>
        </w:rPr>
        <w:br w:type="page"/>
      </w:r>
    </w:p>
    <w:p w14:paraId="08DC1BB2" w14:textId="3F733B93" w:rsidR="00955079" w:rsidRPr="00514DA2" w:rsidRDefault="00955079" w:rsidP="00955079">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lastRenderedPageBreak/>
        <w:t>Supplementary Table S1.</w:t>
      </w:r>
      <w:r w:rsidRPr="00514DA2">
        <w:rPr>
          <w:rFonts w:ascii="Times New Roman" w:hAnsi="Times New Roman" w:cs="Times New Roman"/>
          <w:kern w:val="0"/>
          <w:sz w:val="24"/>
          <w:szCs w:val="24"/>
        </w:rPr>
        <w:t xml:space="preserve"> </w:t>
      </w:r>
      <w:r w:rsidRPr="00514DA2">
        <w:rPr>
          <w:rFonts w:ascii="Times New Roman" w:hAnsi="Times New Roman" w:cs="Times New Roman" w:hint="eastAsia"/>
          <w:kern w:val="0"/>
          <w:sz w:val="24"/>
          <w:szCs w:val="24"/>
        </w:rPr>
        <w:t>Voltage, current, resistance, thickness, area, and electronic conductivity value for c</w:t>
      </w:r>
      <w:r w:rsidRPr="00514DA2">
        <w:rPr>
          <w:rFonts w:ascii="Times New Roman" w:hAnsi="Times New Roman" w:cs="Times New Roman"/>
          <w:kern w:val="0"/>
          <w:sz w:val="24"/>
          <w:szCs w:val="24"/>
        </w:rPr>
        <w:t xml:space="preserve">urrent–time curves of the cathode-SE composite (65:35 </w:t>
      </w:r>
      <w:proofErr w:type="spellStart"/>
      <w:r w:rsidRPr="00514DA2">
        <w:rPr>
          <w:rFonts w:ascii="Times New Roman" w:hAnsi="Times New Roman" w:cs="Times New Roman"/>
          <w:kern w:val="0"/>
          <w:sz w:val="24"/>
          <w:szCs w:val="24"/>
        </w:rPr>
        <w:t>wt</w:t>
      </w:r>
      <w:proofErr w:type="spellEnd"/>
      <w:r w:rsidRPr="00514DA2">
        <w:rPr>
          <w:rFonts w:ascii="Times New Roman" w:hAnsi="Times New Roman" w:cs="Times New Roman"/>
          <w:kern w:val="0"/>
          <w:sz w:val="24"/>
          <w:szCs w:val="24"/>
        </w:rPr>
        <w:t xml:space="preserve">%) for both bare NCM and </w:t>
      </w:r>
      <w:proofErr w:type="spellStart"/>
      <w:r w:rsidRPr="00514DA2">
        <w:rPr>
          <w:rFonts w:ascii="Times New Roman" w:hAnsi="Times New Roman" w:cs="Times New Roman"/>
          <w:kern w:val="0"/>
          <w:sz w:val="24"/>
          <w:szCs w:val="24"/>
        </w:rPr>
        <w:t>LiDFP</w:t>
      </w:r>
      <w:proofErr w:type="spellEnd"/>
      <w:r w:rsidRPr="00514DA2">
        <w:rPr>
          <w:rFonts w:ascii="Times New Roman" w:hAnsi="Times New Roman" w:cs="Times New Roman"/>
          <w:kern w:val="0"/>
          <w:sz w:val="24"/>
          <w:szCs w:val="24"/>
        </w:rPr>
        <w:t xml:space="preserve"> NCM</w:t>
      </w:r>
      <w:r>
        <w:rPr>
          <w:rFonts w:ascii="Times New Roman" w:hAnsi="Times New Roman" w:cs="Times New Roman" w:hint="eastAsia"/>
          <w:kern w:val="0"/>
          <w:sz w:val="24"/>
          <w:szCs w:val="24"/>
        </w:rPr>
        <w:t xml:space="preserve"> in </w:t>
      </w:r>
      <w:r w:rsidRPr="00825949">
        <w:rPr>
          <w:rFonts w:ascii="Times New Roman" w:hAnsi="Times New Roman" w:cs="Times New Roman"/>
          <w:kern w:val="0"/>
          <w:sz w:val="24"/>
          <w:szCs w:val="24"/>
        </w:rPr>
        <w:t xml:space="preserve">a </w:t>
      </w:r>
      <w:proofErr w:type="spellStart"/>
      <w:r w:rsidRPr="00825949">
        <w:rPr>
          <w:rFonts w:ascii="Times New Roman" w:hAnsi="Times New Roman" w:cs="Times New Roman"/>
          <w:kern w:val="0"/>
          <w:sz w:val="24"/>
          <w:szCs w:val="24"/>
        </w:rPr>
        <w:t>steel|NCM</w:t>
      </w:r>
      <w:proofErr w:type="spellEnd"/>
      <w:r w:rsidRPr="00825949">
        <w:rPr>
          <w:rFonts w:ascii="Times New Roman" w:hAnsi="Times New Roman" w:cs="Times New Roman"/>
          <w:kern w:val="0"/>
          <w:sz w:val="24"/>
          <w:szCs w:val="24"/>
        </w:rPr>
        <w:t xml:space="preserve"> </w:t>
      </w:r>
      <w:proofErr w:type="spellStart"/>
      <w:r w:rsidRPr="00825949">
        <w:rPr>
          <w:rFonts w:ascii="Times New Roman" w:hAnsi="Times New Roman" w:cs="Times New Roman"/>
          <w:kern w:val="0"/>
          <w:sz w:val="24"/>
          <w:szCs w:val="24"/>
        </w:rPr>
        <w:t>composite|steel</w:t>
      </w:r>
      <w:proofErr w:type="spellEnd"/>
      <w:r>
        <w:rPr>
          <w:rFonts w:ascii="Times New Roman" w:hAnsi="Times New Roman" w:cs="Times New Roman" w:hint="eastAsia"/>
          <w:kern w:val="0"/>
          <w:sz w:val="24"/>
          <w:szCs w:val="24"/>
        </w:rPr>
        <w:t xml:space="preserve"> ion blocking cell</w:t>
      </w:r>
      <w:r w:rsidRPr="00514DA2">
        <w:rPr>
          <w:rFonts w:ascii="Times New Roman" w:hAnsi="Times New Roman" w:cs="Times New Roman"/>
          <w:kern w:val="0"/>
          <w:sz w:val="24"/>
          <w:szCs w:val="24"/>
        </w:rPr>
        <w:t>.</w:t>
      </w:r>
    </w:p>
    <w:tbl>
      <w:tblPr>
        <w:tblW w:w="9044" w:type="dxa"/>
        <w:tblCellMar>
          <w:left w:w="0" w:type="dxa"/>
          <w:right w:w="0" w:type="dxa"/>
        </w:tblCellMar>
        <w:tblLook w:val="0600" w:firstRow="0" w:lastRow="0" w:firstColumn="0" w:lastColumn="0" w:noHBand="1" w:noVBand="1"/>
      </w:tblPr>
      <w:tblGrid>
        <w:gridCol w:w="1292"/>
        <w:gridCol w:w="1292"/>
        <w:gridCol w:w="1292"/>
        <w:gridCol w:w="1292"/>
        <w:gridCol w:w="1292"/>
        <w:gridCol w:w="1292"/>
        <w:gridCol w:w="1292"/>
      </w:tblGrid>
      <w:tr w:rsidR="00955079" w:rsidRPr="00514DA2" w14:paraId="2E1015DA" w14:textId="77777777" w:rsidTr="00C22C48">
        <w:trPr>
          <w:trHeight w:val="775"/>
        </w:trPr>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F1F2386"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Cathode/SE</w:t>
            </w:r>
          </w:p>
          <w:p w14:paraId="68A2BDCB"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(65/35)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658072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V </w:t>
            </w:r>
            <w:r w:rsidRPr="00514DA2">
              <w:rPr>
                <w:rFonts w:ascii="Times New Roman" w:eastAsia="맑은 고딕" w:hAnsi="Times New Roman" w:cs="Times New Roman"/>
                <w:bCs/>
                <w:color w:val="000000" w:themeColor="text1"/>
                <w:szCs w:val="20"/>
                <w:shd w:val="clear" w:color="auto" w:fill="FFFFFF"/>
                <w:vertAlign w:val="subscript"/>
              </w:rPr>
              <w:t>composite</w:t>
            </w:r>
          </w:p>
          <w:p w14:paraId="3A1797B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(V)</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36254AC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I </w:t>
            </w:r>
            <w:r w:rsidRPr="00514DA2">
              <w:rPr>
                <w:rFonts w:ascii="Times New Roman" w:eastAsia="맑은 고딕" w:hAnsi="Times New Roman" w:cs="Times New Roman"/>
                <w:bCs/>
                <w:color w:val="000000" w:themeColor="text1"/>
                <w:szCs w:val="20"/>
                <w:shd w:val="clear" w:color="auto" w:fill="FFFFFF"/>
                <w:vertAlign w:val="subscript"/>
              </w:rPr>
              <w:t>composite</w:t>
            </w:r>
          </w:p>
          <w:p w14:paraId="4FB2D70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(mA)</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AF06231"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R </w:t>
            </w:r>
            <w:r w:rsidRPr="00514DA2">
              <w:rPr>
                <w:rFonts w:ascii="Times New Roman" w:eastAsia="맑은 고딕" w:hAnsi="Times New Roman" w:cs="Times New Roman"/>
                <w:bCs/>
                <w:color w:val="000000" w:themeColor="text1"/>
                <w:szCs w:val="20"/>
                <w:shd w:val="clear" w:color="auto" w:fill="FFFFFF"/>
                <w:vertAlign w:val="subscript"/>
              </w:rPr>
              <w:t>composite</w:t>
            </w:r>
          </w:p>
          <w:p w14:paraId="12F3B73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w:t>
            </w:r>
            <w:r w:rsidRPr="00514DA2">
              <w:rPr>
                <w:rFonts w:ascii="Times New Roman" w:eastAsia="맑은 고딕" w:hAnsi="Times New Roman" w:cs="Times New Roman"/>
                <w:bCs/>
                <w:color w:val="000000" w:themeColor="text1"/>
                <w:szCs w:val="20"/>
                <w:shd w:val="clear" w:color="auto" w:fill="FFFFFF"/>
                <w:lang w:val="el-GR"/>
              </w:rPr>
              <w:t>Ω</w:t>
            </w:r>
            <w:r w:rsidRPr="00514DA2">
              <w:rPr>
                <w:rFonts w:ascii="Times New Roman" w:eastAsia="맑은 고딕" w:hAnsi="Times New Roman" w:cs="Times New Roman"/>
                <w:bCs/>
                <w:color w:val="000000" w:themeColor="text1"/>
                <w:szCs w:val="20"/>
                <w:shd w:val="clear" w:color="auto" w:fill="FFFFFF"/>
              </w:rPr>
              <w:t>)</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AC7678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L </w:t>
            </w:r>
            <w:r w:rsidRPr="00514DA2">
              <w:rPr>
                <w:rFonts w:ascii="Times New Roman" w:eastAsia="맑은 고딕" w:hAnsi="Times New Roman" w:cs="Times New Roman"/>
                <w:bCs/>
                <w:color w:val="000000" w:themeColor="text1"/>
                <w:szCs w:val="20"/>
                <w:shd w:val="clear" w:color="auto" w:fill="FFFFFF"/>
                <w:vertAlign w:val="subscript"/>
              </w:rPr>
              <w:t>composite</w:t>
            </w:r>
          </w:p>
          <w:p w14:paraId="3EDC987D"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(cm)</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FD2CE73"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A </w:t>
            </w:r>
            <w:r w:rsidRPr="00514DA2">
              <w:rPr>
                <w:rFonts w:ascii="Times New Roman" w:eastAsia="맑은 고딕" w:hAnsi="Times New Roman" w:cs="Times New Roman"/>
                <w:bCs/>
                <w:color w:val="000000" w:themeColor="text1"/>
                <w:szCs w:val="20"/>
                <w:shd w:val="clear" w:color="auto" w:fill="FFFFFF"/>
                <w:vertAlign w:val="subscript"/>
              </w:rPr>
              <w:t>composite</w:t>
            </w:r>
          </w:p>
          <w:p w14:paraId="4546DFDA"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(cm</w:t>
            </w:r>
            <w:r w:rsidRPr="00514DA2">
              <w:rPr>
                <w:rFonts w:ascii="Times New Roman" w:eastAsia="맑은 고딕" w:hAnsi="Times New Roman" w:cs="Times New Roman"/>
                <w:bCs/>
                <w:color w:val="000000" w:themeColor="text1"/>
                <w:szCs w:val="20"/>
                <w:shd w:val="clear" w:color="auto" w:fill="FFFFFF"/>
                <w:vertAlign w:val="superscript"/>
              </w:rPr>
              <w:t>2</w:t>
            </w:r>
            <w:r w:rsidRPr="00514DA2">
              <w:rPr>
                <w:rFonts w:ascii="Times New Roman" w:eastAsia="맑은 고딕" w:hAnsi="Times New Roman" w:cs="Times New Roman"/>
                <w:bCs/>
                <w:color w:val="000000" w:themeColor="text1"/>
                <w:szCs w:val="20"/>
                <w:shd w:val="clear" w:color="auto" w:fill="FFFFFF"/>
              </w:rPr>
              <w:t>)</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B069260" w14:textId="77777777" w:rsidR="00955079" w:rsidRPr="00514DA2" w:rsidRDefault="00955079" w:rsidP="00C22C48">
            <w:pPr>
              <w:widowControl/>
              <w:wordWrap/>
              <w:autoSpaceDE/>
              <w:autoSpaceDN/>
              <w:jc w:val="center"/>
              <w:rPr>
                <w:rFonts w:ascii="Times New Roman" w:eastAsia="맑은 고딕" w:hAnsi="Times New Roman" w:cs="Times New Roman"/>
                <w:b/>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lang w:val="el-GR"/>
              </w:rPr>
              <w:t>σ</w:t>
            </w:r>
            <w:r w:rsidRPr="00514DA2">
              <w:rPr>
                <w:rFonts w:ascii="Times New Roman" w:eastAsia="맑은 고딕" w:hAnsi="Times New Roman" w:cs="Times New Roman"/>
                <w:b/>
                <w:bCs/>
                <w:color w:val="000000" w:themeColor="text1"/>
                <w:szCs w:val="20"/>
                <w:shd w:val="clear" w:color="auto" w:fill="FFFFFF"/>
              </w:rPr>
              <w:t xml:space="preserve"> </w:t>
            </w:r>
            <w:r w:rsidRPr="00514DA2">
              <w:rPr>
                <w:rFonts w:ascii="Times New Roman" w:eastAsia="맑은 고딕" w:hAnsi="Times New Roman" w:cs="Times New Roman"/>
                <w:b/>
                <w:bCs/>
                <w:color w:val="000000" w:themeColor="text1"/>
                <w:szCs w:val="20"/>
                <w:shd w:val="clear" w:color="auto" w:fill="FFFFFF"/>
                <w:vertAlign w:val="subscript"/>
              </w:rPr>
              <w:t>composite, e</w:t>
            </w:r>
          </w:p>
          <w:p w14:paraId="562A4118" w14:textId="77777777" w:rsidR="00955079" w:rsidRPr="00514DA2" w:rsidRDefault="00955079" w:rsidP="00C22C48">
            <w:pPr>
              <w:widowControl/>
              <w:wordWrap/>
              <w:autoSpaceDE/>
              <w:autoSpaceDN/>
              <w:jc w:val="center"/>
              <w:rPr>
                <w:rFonts w:ascii="Times New Roman" w:eastAsia="맑은 고딕" w:hAnsi="Times New Roman" w:cs="Times New Roman"/>
                <w:b/>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(S/cm)</w:t>
            </w:r>
          </w:p>
        </w:tc>
      </w:tr>
      <w:tr w:rsidR="00955079" w:rsidRPr="00514DA2" w14:paraId="08075008" w14:textId="77777777" w:rsidTr="00C22C48">
        <w:trPr>
          <w:trHeight w:val="702"/>
        </w:trPr>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3A2327C2"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Bare NCM</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1B915F7"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0.2</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48C926C"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0.000657</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FDA367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304414</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1675488"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0.02789</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422CA56"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1.32665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5B9127E" w14:textId="77777777" w:rsidR="00955079" w:rsidRPr="00514DA2" w:rsidRDefault="00955079" w:rsidP="00C22C48">
            <w:pPr>
              <w:widowControl/>
              <w:wordWrap/>
              <w:autoSpaceDE/>
              <w:autoSpaceDN/>
              <w:jc w:val="center"/>
              <w:rPr>
                <w:rFonts w:ascii="Times New Roman" w:eastAsia="맑은 고딕" w:hAnsi="Times New Roman" w:cs="Times New Roman"/>
                <w:b/>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6.90</w:t>
            </w:r>
            <w:r w:rsidRPr="00514DA2">
              <w:rPr>
                <w:rFonts w:ascii="Times New Roman" w:eastAsia="맑은 고딕" w:hAnsi="Times New Roman" w:cs="Times New Roman" w:hint="eastAsia"/>
                <w:b/>
                <w:bCs/>
                <w:color w:val="000000" w:themeColor="text1"/>
                <w:szCs w:val="20"/>
                <w:shd w:val="clear" w:color="auto" w:fill="FFFFFF"/>
              </w:rPr>
              <w:t xml:space="preserve"> </w:t>
            </w:r>
            <w:r w:rsidRPr="00514DA2">
              <w:rPr>
                <w:rFonts w:ascii="Times New Roman" w:eastAsia="맑은 고딕" w:hAnsi="Times New Roman" w:cs="Times New Roman"/>
                <w:b/>
                <w:bCs/>
                <w:color w:val="000000" w:themeColor="text1"/>
                <w:szCs w:val="20"/>
                <w:shd w:val="clear" w:color="auto" w:fill="FFFFFF"/>
              </w:rPr>
              <w:t>E-08</w:t>
            </w:r>
          </w:p>
        </w:tc>
      </w:tr>
      <w:tr w:rsidR="00955079" w:rsidRPr="00514DA2" w14:paraId="7CA633F3" w14:textId="77777777" w:rsidTr="00C22C48">
        <w:trPr>
          <w:trHeight w:val="702"/>
        </w:trPr>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B95F7BC"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proofErr w:type="spellStart"/>
            <w:r w:rsidRPr="00514DA2">
              <w:rPr>
                <w:rFonts w:ascii="Times New Roman" w:eastAsia="맑은 고딕" w:hAnsi="Times New Roman" w:cs="Times New Roman"/>
                <w:bCs/>
                <w:color w:val="000000" w:themeColor="text1"/>
                <w:szCs w:val="20"/>
                <w:shd w:val="clear" w:color="auto" w:fill="FFFFFF"/>
              </w:rPr>
              <w:t>LiDFP</w:t>
            </w:r>
            <w:proofErr w:type="spellEnd"/>
            <w:r w:rsidRPr="00514DA2">
              <w:rPr>
                <w:rFonts w:ascii="Times New Roman" w:eastAsia="맑은 고딕" w:hAnsi="Times New Roman" w:cs="Times New Roman"/>
                <w:bCs/>
                <w:color w:val="000000" w:themeColor="text1"/>
                <w:szCs w:val="20"/>
                <w:shd w:val="clear" w:color="auto" w:fill="FFFFFF"/>
              </w:rPr>
              <w:t xml:space="preserve"> NCM</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34D9CF2"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0.2</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338ACBDA"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2.47E-05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EBB3F2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8097166</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073075A"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0.02947</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7EDBA1E"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1.32665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60A1A77" w14:textId="77777777" w:rsidR="00955079" w:rsidRPr="00514DA2" w:rsidRDefault="00955079" w:rsidP="00C22C48">
            <w:pPr>
              <w:widowControl/>
              <w:wordWrap/>
              <w:autoSpaceDE/>
              <w:autoSpaceDN/>
              <w:jc w:val="center"/>
              <w:rPr>
                <w:rFonts w:ascii="Times New Roman" w:eastAsia="맑은 고딕" w:hAnsi="Times New Roman" w:cs="Times New Roman"/>
                <w:b/>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2.74E-09</w:t>
            </w:r>
          </w:p>
        </w:tc>
      </w:tr>
    </w:tbl>
    <w:p w14:paraId="0F23E0B3" w14:textId="77777777" w:rsidR="00955079" w:rsidRPr="00514DA2" w:rsidRDefault="00955079" w:rsidP="00955079">
      <w:pPr>
        <w:widowControl/>
        <w:wordWrap/>
        <w:autoSpaceDE/>
        <w:autoSpaceDN/>
        <w:rPr>
          <w:rFonts w:ascii="Times New Roman" w:eastAsia="맑은 고딕" w:hAnsi="Times New Roman" w:cs="Times New Roman"/>
          <w:bCs/>
          <w:color w:val="000000" w:themeColor="text1"/>
          <w:sz w:val="24"/>
          <w:szCs w:val="20"/>
          <w:shd w:val="clear" w:color="auto" w:fill="FFFFFF"/>
        </w:rPr>
      </w:pPr>
    </w:p>
    <w:p w14:paraId="16FA8C12" w14:textId="0CBD315F" w:rsidR="00955079" w:rsidRDefault="00955079">
      <w:pPr>
        <w:widowControl/>
        <w:wordWrap/>
        <w:autoSpaceDE/>
        <w:autoSpaceDN/>
        <w:rPr>
          <w:rFonts w:ascii="Times New Roman" w:hAnsi="Times New Roman" w:cs="Times New Roman"/>
          <w:b/>
          <w:bCs/>
          <w:kern w:val="0"/>
          <w:sz w:val="24"/>
          <w:szCs w:val="24"/>
        </w:rPr>
      </w:pPr>
    </w:p>
    <w:p w14:paraId="6E6FEA66" w14:textId="2C6E1A7A" w:rsidR="00955079" w:rsidRPr="00514DA2" w:rsidRDefault="00955079" w:rsidP="00955079">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Table S</w:t>
      </w:r>
      <w:r w:rsidRPr="00514DA2">
        <w:rPr>
          <w:rFonts w:ascii="Times New Roman" w:hAnsi="Times New Roman" w:cs="Times New Roman" w:hint="eastAsia"/>
          <w:b/>
          <w:bCs/>
          <w:kern w:val="0"/>
          <w:sz w:val="24"/>
          <w:szCs w:val="24"/>
        </w:rPr>
        <w:t>2</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w:t>
      </w:r>
      <w:r w:rsidRPr="00514DA2">
        <w:rPr>
          <w:rFonts w:ascii="Times New Roman" w:hAnsi="Times New Roman" w:cs="Times New Roman" w:hint="eastAsia"/>
          <w:kern w:val="0"/>
          <w:sz w:val="24"/>
          <w:szCs w:val="24"/>
        </w:rPr>
        <w:t>Voltage, current, resistance, thickness, area, and ionic conductivity value for c</w:t>
      </w:r>
      <w:r w:rsidRPr="00514DA2">
        <w:rPr>
          <w:rFonts w:ascii="Times New Roman" w:hAnsi="Times New Roman" w:cs="Times New Roman"/>
          <w:kern w:val="0"/>
          <w:sz w:val="24"/>
          <w:szCs w:val="24"/>
        </w:rPr>
        <w:t xml:space="preserve">urrent–time curves of the cathode-SE composite (65:35 </w:t>
      </w:r>
      <w:proofErr w:type="spellStart"/>
      <w:r w:rsidRPr="00514DA2">
        <w:rPr>
          <w:rFonts w:ascii="Times New Roman" w:hAnsi="Times New Roman" w:cs="Times New Roman"/>
          <w:kern w:val="0"/>
          <w:sz w:val="24"/>
          <w:szCs w:val="24"/>
        </w:rPr>
        <w:t>wt</w:t>
      </w:r>
      <w:proofErr w:type="spellEnd"/>
      <w:r w:rsidRPr="00514DA2">
        <w:rPr>
          <w:rFonts w:ascii="Times New Roman" w:hAnsi="Times New Roman" w:cs="Times New Roman"/>
          <w:kern w:val="0"/>
          <w:sz w:val="24"/>
          <w:szCs w:val="24"/>
        </w:rPr>
        <w:t xml:space="preserve">%) for both bare NCM and </w:t>
      </w:r>
      <w:proofErr w:type="spellStart"/>
      <w:r w:rsidRPr="00514DA2">
        <w:rPr>
          <w:rFonts w:ascii="Times New Roman" w:hAnsi="Times New Roman" w:cs="Times New Roman"/>
          <w:kern w:val="0"/>
          <w:sz w:val="24"/>
          <w:szCs w:val="24"/>
        </w:rPr>
        <w:t>LiDFP</w:t>
      </w:r>
      <w:proofErr w:type="spellEnd"/>
      <w:r w:rsidRPr="00514DA2">
        <w:rPr>
          <w:rFonts w:ascii="Times New Roman" w:hAnsi="Times New Roman" w:cs="Times New Roman"/>
          <w:kern w:val="0"/>
          <w:sz w:val="24"/>
          <w:szCs w:val="24"/>
        </w:rPr>
        <w:t xml:space="preserve"> NCM</w:t>
      </w:r>
      <w:r>
        <w:rPr>
          <w:rFonts w:ascii="Times New Roman" w:hAnsi="Times New Roman" w:cs="Times New Roman" w:hint="eastAsia"/>
          <w:kern w:val="0"/>
          <w:sz w:val="24"/>
          <w:szCs w:val="24"/>
        </w:rPr>
        <w:t xml:space="preserve"> in </w:t>
      </w:r>
      <w:proofErr w:type="gramStart"/>
      <w:r w:rsidRPr="00825949">
        <w:rPr>
          <w:rFonts w:ascii="Times New Roman" w:hAnsi="Times New Roman" w:cs="Times New Roman"/>
          <w:kern w:val="0"/>
          <w:sz w:val="24"/>
          <w:szCs w:val="24"/>
        </w:rPr>
        <w:t>In</w:t>
      </w:r>
      <w:proofErr w:type="gramEnd"/>
      <w:r w:rsidRPr="00825949">
        <w:rPr>
          <w:rFonts w:ascii="Times New Roman" w:hAnsi="Times New Roman" w:cs="Times New Roman"/>
          <w:kern w:val="0"/>
          <w:sz w:val="24"/>
          <w:szCs w:val="24"/>
        </w:rPr>
        <w:t>/</w:t>
      </w:r>
      <w:proofErr w:type="spellStart"/>
      <w:r w:rsidRPr="00825949">
        <w:rPr>
          <w:rFonts w:ascii="Times New Roman" w:hAnsi="Times New Roman" w:cs="Times New Roman"/>
          <w:kern w:val="0"/>
          <w:sz w:val="24"/>
          <w:szCs w:val="24"/>
        </w:rPr>
        <w:t>InLi|LPSCl|NCM</w:t>
      </w:r>
      <w:proofErr w:type="spellEnd"/>
      <w:r w:rsidRPr="00825949">
        <w:rPr>
          <w:rFonts w:ascii="Times New Roman" w:hAnsi="Times New Roman" w:cs="Times New Roman"/>
          <w:kern w:val="0"/>
          <w:sz w:val="24"/>
          <w:szCs w:val="24"/>
        </w:rPr>
        <w:t xml:space="preserve"> </w:t>
      </w:r>
      <w:proofErr w:type="spellStart"/>
      <w:r w:rsidRPr="00825949">
        <w:rPr>
          <w:rFonts w:ascii="Times New Roman" w:hAnsi="Times New Roman" w:cs="Times New Roman"/>
          <w:kern w:val="0"/>
          <w:sz w:val="24"/>
          <w:szCs w:val="24"/>
        </w:rPr>
        <w:t>composite|LPSCl|In</w:t>
      </w:r>
      <w:proofErr w:type="spellEnd"/>
      <w:r w:rsidRPr="00825949">
        <w:rPr>
          <w:rFonts w:ascii="Times New Roman" w:hAnsi="Times New Roman" w:cs="Times New Roman"/>
          <w:kern w:val="0"/>
          <w:sz w:val="24"/>
          <w:szCs w:val="24"/>
        </w:rPr>
        <w:t>/</w:t>
      </w:r>
      <w:proofErr w:type="spellStart"/>
      <w:r w:rsidRPr="00825949">
        <w:rPr>
          <w:rFonts w:ascii="Times New Roman" w:hAnsi="Times New Roman" w:cs="Times New Roman"/>
          <w:kern w:val="0"/>
          <w:sz w:val="24"/>
          <w:szCs w:val="24"/>
        </w:rPr>
        <w:t>InLi</w:t>
      </w:r>
      <w:proofErr w:type="spellEnd"/>
      <w:r w:rsidRPr="00825949">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electron blocking cell</w:t>
      </w:r>
      <w:r w:rsidRPr="00514DA2">
        <w:rPr>
          <w:rFonts w:ascii="Times New Roman" w:hAnsi="Times New Roman" w:cs="Times New Roman"/>
          <w:kern w:val="0"/>
          <w:sz w:val="24"/>
          <w:szCs w:val="24"/>
        </w:rPr>
        <w:t>.</w:t>
      </w:r>
    </w:p>
    <w:tbl>
      <w:tblPr>
        <w:tblW w:w="9019" w:type="dxa"/>
        <w:tblLayout w:type="fixed"/>
        <w:tblCellMar>
          <w:left w:w="0" w:type="dxa"/>
          <w:right w:w="0" w:type="dxa"/>
        </w:tblCellMar>
        <w:tblLook w:val="0600" w:firstRow="0" w:lastRow="0" w:firstColumn="0" w:lastColumn="0" w:noHBand="1" w:noVBand="1"/>
      </w:tblPr>
      <w:tblGrid>
        <w:gridCol w:w="1127"/>
        <w:gridCol w:w="1127"/>
        <w:gridCol w:w="1128"/>
        <w:gridCol w:w="1127"/>
        <w:gridCol w:w="1127"/>
        <w:gridCol w:w="1128"/>
        <w:gridCol w:w="1127"/>
        <w:gridCol w:w="1128"/>
      </w:tblGrid>
      <w:tr w:rsidR="00955079" w:rsidRPr="00514DA2" w14:paraId="623159C9" w14:textId="77777777" w:rsidTr="00C22C48">
        <w:trPr>
          <w:trHeight w:val="76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6802DC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Cathode/SE</w:t>
            </w:r>
          </w:p>
          <w:p w14:paraId="0E6A47A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(65/35)</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E4A8E68"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V </w:t>
            </w:r>
            <w:r w:rsidRPr="00514DA2">
              <w:rPr>
                <w:rFonts w:ascii="Times New Roman" w:eastAsia="맑은 고딕" w:hAnsi="Times New Roman" w:cs="Times New Roman"/>
                <w:bCs/>
                <w:color w:val="000000" w:themeColor="text1"/>
                <w:szCs w:val="20"/>
                <w:shd w:val="clear" w:color="auto" w:fill="FFFFFF"/>
                <w:vertAlign w:val="subscript"/>
              </w:rPr>
              <w:t>total</w:t>
            </w:r>
          </w:p>
          <w:p w14:paraId="2D45F7FC"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(V)</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0474DF8"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I </w:t>
            </w:r>
            <w:r w:rsidRPr="00514DA2">
              <w:rPr>
                <w:rFonts w:ascii="Times New Roman" w:eastAsia="맑은 고딕" w:hAnsi="Times New Roman" w:cs="Times New Roman"/>
                <w:bCs/>
                <w:color w:val="000000" w:themeColor="text1"/>
                <w:szCs w:val="20"/>
                <w:shd w:val="clear" w:color="auto" w:fill="FFFFFF"/>
                <w:vertAlign w:val="subscript"/>
              </w:rPr>
              <w:t>total</w:t>
            </w:r>
          </w:p>
          <w:p w14:paraId="7A87119C"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(mA)</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ABB8AE1"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R </w:t>
            </w:r>
            <w:r w:rsidRPr="00514DA2">
              <w:rPr>
                <w:rFonts w:ascii="Times New Roman" w:eastAsia="맑은 고딕" w:hAnsi="Times New Roman" w:cs="Times New Roman"/>
                <w:bCs/>
                <w:color w:val="000000" w:themeColor="text1"/>
                <w:szCs w:val="20"/>
                <w:shd w:val="clear" w:color="auto" w:fill="FFFFFF"/>
                <w:vertAlign w:val="subscript"/>
              </w:rPr>
              <w:t>total</w:t>
            </w:r>
          </w:p>
          <w:p w14:paraId="77CBA14B"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w:t>
            </w:r>
            <w:r w:rsidRPr="00514DA2">
              <w:rPr>
                <w:rFonts w:ascii="Times New Roman" w:eastAsia="맑은 고딕" w:hAnsi="Times New Roman" w:cs="Times New Roman"/>
                <w:bCs/>
                <w:color w:val="000000" w:themeColor="text1"/>
                <w:szCs w:val="20"/>
                <w:shd w:val="clear" w:color="auto" w:fill="FFFFFF"/>
                <w:lang w:val="el-GR"/>
              </w:rPr>
              <w:t>Ω</w:t>
            </w:r>
            <w:r w:rsidRPr="00514DA2">
              <w:rPr>
                <w:rFonts w:ascii="Times New Roman" w:eastAsia="맑은 고딕" w:hAnsi="Times New Roman" w:cs="Times New Roman"/>
                <w:bCs/>
                <w:color w:val="000000" w:themeColor="text1"/>
                <w:szCs w:val="20"/>
                <w:shd w:val="clear" w:color="auto" w:fill="FFFFFF"/>
              </w:rPr>
              <w:t>)</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9F7A5FE"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R </w:t>
            </w:r>
            <w:r w:rsidRPr="00514DA2">
              <w:rPr>
                <w:rFonts w:ascii="Times New Roman" w:eastAsia="맑은 고딕" w:hAnsi="Times New Roman" w:cs="Times New Roman"/>
                <w:bCs/>
                <w:color w:val="000000" w:themeColor="text1"/>
                <w:szCs w:val="20"/>
                <w:shd w:val="clear" w:color="auto" w:fill="FFFFFF"/>
                <w:vertAlign w:val="subscript"/>
              </w:rPr>
              <w:t>composite</w:t>
            </w:r>
          </w:p>
          <w:p w14:paraId="0CA7E2E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w:t>
            </w:r>
            <w:r w:rsidRPr="00514DA2">
              <w:rPr>
                <w:rFonts w:ascii="Times New Roman" w:eastAsia="맑은 고딕" w:hAnsi="Times New Roman" w:cs="Times New Roman"/>
                <w:bCs/>
                <w:color w:val="000000" w:themeColor="text1"/>
                <w:szCs w:val="20"/>
                <w:shd w:val="clear" w:color="auto" w:fill="FFFFFF"/>
                <w:lang w:val="el-GR"/>
              </w:rPr>
              <w:t>Ω</w:t>
            </w:r>
            <w:r w:rsidRPr="00514DA2">
              <w:rPr>
                <w:rFonts w:ascii="Times New Roman" w:eastAsia="맑은 고딕" w:hAnsi="Times New Roman" w:cs="Times New Roman"/>
                <w:bCs/>
                <w:color w:val="000000" w:themeColor="text1"/>
                <w:szCs w:val="20"/>
                <w:shd w:val="clear" w:color="auto" w:fill="FFFFFF"/>
              </w:rPr>
              <w:t>)</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FB8ABC2"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L </w:t>
            </w:r>
            <w:r w:rsidRPr="00514DA2">
              <w:rPr>
                <w:rFonts w:ascii="Times New Roman" w:eastAsia="맑은 고딕" w:hAnsi="Times New Roman" w:cs="Times New Roman"/>
                <w:bCs/>
                <w:color w:val="000000" w:themeColor="text1"/>
                <w:szCs w:val="20"/>
                <w:shd w:val="clear" w:color="auto" w:fill="FFFFFF"/>
                <w:vertAlign w:val="subscript"/>
              </w:rPr>
              <w:t>composite</w:t>
            </w:r>
          </w:p>
          <w:p w14:paraId="0AA20447"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(cm)</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048AC042"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 xml:space="preserve">A </w:t>
            </w:r>
            <w:r w:rsidRPr="00514DA2">
              <w:rPr>
                <w:rFonts w:ascii="Times New Roman" w:eastAsia="맑은 고딕" w:hAnsi="Times New Roman" w:cs="Times New Roman"/>
                <w:bCs/>
                <w:color w:val="000000" w:themeColor="text1"/>
                <w:szCs w:val="20"/>
                <w:shd w:val="clear" w:color="auto" w:fill="FFFFFF"/>
                <w:vertAlign w:val="subscript"/>
              </w:rPr>
              <w:t>composite</w:t>
            </w:r>
          </w:p>
          <w:p w14:paraId="59FE5AB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(cm</w:t>
            </w:r>
            <w:r w:rsidRPr="00514DA2">
              <w:rPr>
                <w:rFonts w:ascii="Times New Roman" w:eastAsia="맑은 고딕" w:hAnsi="Times New Roman" w:cs="Times New Roman"/>
                <w:bCs/>
                <w:color w:val="000000" w:themeColor="text1"/>
                <w:szCs w:val="20"/>
                <w:shd w:val="clear" w:color="auto" w:fill="FFFFFF"/>
                <w:vertAlign w:val="superscript"/>
              </w:rPr>
              <w:t>2</w:t>
            </w:r>
            <w:r w:rsidRPr="00514DA2">
              <w:rPr>
                <w:rFonts w:ascii="Times New Roman" w:eastAsia="맑은 고딕" w:hAnsi="Times New Roman" w:cs="Times New Roman"/>
                <w:bCs/>
                <w:color w:val="000000" w:themeColor="text1"/>
                <w:szCs w:val="20"/>
                <w:shd w:val="clear" w:color="auto" w:fill="FFFFFF"/>
              </w:rPr>
              <w:t>)</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0DEC492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lang w:val="el-GR"/>
              </w:rPr>
              <w:t>σ</w:t>
            </w:r>
            <w:r w:rsidRPr="00514DA2">
              <w:rPr>
                <w:rFonts w:ascii="Times New Roman" w:eastAsia="맑은 고딕" w:hAnsi="Times New Roman" w:cs="Times New Roman"/>
                <w:b/>
                <w:bCs/>
                <w:color w:val="000000" w:themeColor="text1"/>
                <w:szCs w:val="20"/>
                <w:shd w:val="clear" w:color="auto" w:fill="FFFFFF"/>
              </w:rPr>
              <w:t xml:space="preserve"> </w:t>
            </w:r>
            <w:r w:rsidRPr="00514DA2">
              <w:rPr>
                <w:rFonts w:ascii="Times New Roman" w:eastAsia="맑은 고딕" w:hAnsi="Times New Roman" w:cs="Times New Roman"/>
                <w:b/>
                <w:bCs/>
                <w:color w:val="000000" w:themeColor="text1"/>
                <w:szCs w:val="20"/>
                <w:shd w:val="clear" w:color="auto" w:fill="FFFFFF"/>
                <w:vertAlign w:val="subscript"/>
              </w:rPr>
              <w:t xml:space="preserve">composite, </w:t>
            </w:r>
            <w:proofErr w:type="spellStart"/>
            <w:r w:rsidRPr="00514DA2">
              <w:rPr>
                <w:rFonts w:ascii="Times New Roman" w:eastAsia="맑은 고딕" w:hAnsi="Times New Roman" w:cs="Times New Roman"/>
                <w:b/>
                <w:bCs/>
                <w:color w:val="000000" w:themeColor="text1"/>
                <w:szCs w:val="20"/>
                <w:shd w:val="clear" w:color="auto" w:fill="FFFFFF"/>
                <w:vertAlign w:val="subscript"/>
              </w:rPr>
              <w:t>i</w:t>
            </w:r>
            <w:proofErr w:type="spellEnd"/>
          </w:p>
          <w:p w14:paraId="3CBE0E24"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(S/cm)</w:t>
            </w:r>
          </w:p>
        </w:tc>
      </w:tr>
      <w:tr w:rsidR="00955079" w:rsidRPr="00514DA2" w14:paraId="321A4E45" w14:textId="77777777" w:rsidTr="00C22C48">
        <w:trPr>
          <w:trHeight w:val="76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1A4E64A4"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Bare NCM</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C779B47"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238CD95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0.122866</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D7BDE89"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406.9474</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415237B"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231.6386</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9FF0D4E"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0.02823</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8AE718E"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1.32665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6747371D"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9.19</w:t>
            </w:r>
            <w:r w:rsidRPr="00514DA2">
              <w:rPr>
                <w:rFonts w:ascii="Times New Roman" w:eastAsia="맑은 고딕" w:hAnsi="Times New Roman" w:cs="Times New Roman" w:hint="eastAsia"/>
                <w:b/>
                <w:bCs/>
                <w:color w:val="000000" w:themeColor="text1"/>
                <w:szCs w:val="20"/>
                <w:shd w:val="clear" w:color="auto" w:fill="FFFFFF"/>
              </w:rPr>
              <w:t xml:space="preserve"> </w:t>
            </w:r>
            <w:r w:rsidRPr="00514DA2">
              <w:rPr>
                <w:rFonts w:ascii="Times New Roman" w:eastAsia="맑은 고딕" w:hAnsi="Times New Roman" w:cs="Times New Roman"/>
                <w:b/>
                <w:bCs/>
                <w:color w:val="000000" w:themeColor="text1"/>
                <w:szCs w:val="20"/>
                <w:shd w:val="clear" w:color="auto" w:fill="FFFFFF"/>
              </w:rPr>
              <w:t>E-05</w:t>
            </w:r>
          </w:p>
        </w:tc>
      </w:tr>
      <w:tr w:rsidR="00955079" w:rsidRPr="00514DA2" w14:paraId="08E60121" w14:textId="77777777" w:rsidTr="00C22C48">
        <w:trPr>
          <w:trHeight w:val="76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363974C6"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proofErr w:type="spellStart"/>
            <w:r w:rsidRPr="00514DA2">
              <w:rPr>
                <w:rFonts w:ascii="Times New Roman" w:eastAsia="맑은 고딕" w:hAnsi="Times New Roman" w:cs="Times New Roman"/>
                <w:bCs/>
                <w:color w:val="000000" w:themeColor="text1"/>
                <w:szCs w:val="20"/>
                <w:shd w:val="clear" w:color="auto" w:fill="FFFFFF"/>
              </w:rPr>
              <w:t>LiDFP</w:t>
            </w:r>
            <w:proofErr w:type="spellEnd"/>
            <w:r w:rsidRPr="00514DA2">
              <w:rPr>
                <w:rFonts w:ascii="Times New Roman" w:eastAsia="맑은 고딕" w:hAnsi="Times New Roman" w:cs="Times New Roman"/>
                <w:bCs/>
                <w:color w:val="000000" w:themeColor="text1"/>
                <w:szCs w:val="20"/>
                <w:shd w:val="clear" w:color="auto" w:fill="FFFFFF"/>
              </w:rPr>
              <w:t xml:space="preserve"> NCM</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541A34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220A77D"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0.122549</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49C64D1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408.0001</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78732CE"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232.6913</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78B4FA6D"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0.02892</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51F80F86"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Cs/>
                <w:color w:val="000000" w:themeColor="text1"/>
                <w:szCs w:val="20"/>
                <w:shd w:val="clear" w:color="auto" w:fill="FFFFFF"/>
              </w:rPr>
              <w:t>1.32665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hideMark/>
          </w:tcPr>
          <w:p w14:paraId="34785F1F"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b/>
                <w:bCs/>
                <w:color w:val="000000" w:themeColor="text1"/>
                <w:szCs w:val="20"/>
                <w:shd w:val="clear" w:color="auto" w:fill="FFFFFF"/>
              </w:rPr>
              <w:t>9.37</w:t>
            </w:r>
            <w:r w:rsidRPr="00514DA2">
              <w:rPr>
                <w:rFonts w:ascii="Times New Roman" w:eastAsia="맑은 고딕" w:hAnsi="Times New Roman" w:cs="Times New Roman" w:hint="eastAsia"/>
                <w:b/>
                <w:bCs/>
                <w:color w:val="000000" w:themeColor="text1"/>
                <w:szCs w:val="20"/>
                <w:shd w:val="clear" w:color="auto" w:fill="FFFFFF"/>
              </w:rPr>
              <w:t xml:space="preserve"> </w:t>
            </w:r>
            <w:r w:rsidRPr="00514DA2">
              <w:rPr>
                <w:rFonts w:ascii="Times New Roman" w:eastAsia="맑은 고딕" w:hAnsi="Times New Roman" w:cs="Times New Roman"/>
                <w:b/>
                <w:bCs/>
                <w:color w:val="000000" w:themeColor="text1"/>
                <w:szCs w:val="20"/>
                <w:shd w:val="clear" w:color="auto" w:fill="FFFFFF"/>
              </w:rPr>
              <w:t>E-05</w:t>
            </w:r>
          </w:p>
        </w:tc>
      </w:tr>
      <w:tr w:rsidR="00955079" w:rsidRPr="00514DA2" w14:paraId="4765F7CD" w14:textId="77777777" w:rsidTr="00C22C48">
        <w:trPr>
          <w:trHeight w:val="767"/>
        </w:trPr>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7AC612CC"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proofErr w:type="spellStart"/>
            <w:r w:rsidRPr="00514DA2">
              <w:rPr>
                <w:rFonts w:ascii="Times New Roman" w:eastAsia="맑은 고딕" w:hAnsi="Times New Roman" w:cs="Times New Roman"/>
                <w:color w:val="000000"/>
                <w:kern w:val="24"/>
                <w:szCs w:val="20"/>
              </w:rPr>
              <w:t>LPSCl</w:t>
            </w:r>
            <w:proofErr w:type="spellEnd"/>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1BCC04B6"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color w:val="000000"/>
                <w:kern w:val="24"/>
                <w:szCs w:val="20"/>
              </w:rPr>
              <w:t>0.05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7CDD8378"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color w:val="000000"/>
                <w:kern w:val="24"/>
                <w:szCs w:val="20"/>
              </w:rPr>
              <w:t>0.285211</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59098C20"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color w:val="000000"/>
                <w:kern w:val="24"/>
                <w:szCs w:val="20"/>
              </w:rPr>
              <w:t>175.3088</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5E519971"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hAnsi="Times New Roman" w:cs="Times New Roman"/>
                <w:color w:val="000000"/>
                <w:kern w:val="24"/>
                <w:szCs w:val="20"/>
              </w:rPr>
              <w:t>175.3088</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7B785A84"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color w:val="000000"/>
                <w:kern w:val="24"/>
                <w:szCs w:val="20"/>
              </w:rPr>
              <w:t>0.11014</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53356B52" w14:textId="77777777" w:rsidR="00955079" w:rsidRPr="00514DA2" w:rsidRDefault="00955079" w:rsidP="00C22C48">
            <w:pPr>
              <w:widowControl/>
              <w:wordWrap/>
              <w:autoSpaceDE/>
              <w:autoSpaceDN/>
              <w:jc w:val="center"/>
              <w:rPr>
                <w:rFonts w:ascii="Times New Roman" w:eastAsia="맑은 고딕" w:hAnsi="Times New Roman" w:cs="Times New Roman"/>
                <w:bCs/>
                <w:color w:val="000000" w:themeColor="text1"/>
                <w:szCs w:val="20"/>
                <w:shd w:val="clear" w:color="auto" w:fill="FFFFFF"/>
              </w:rPr>
            </w:pPr>
            <w:r w:rsidRPr="00514DA2">
              <w:rPr>
                <w:rFonts w:ascii="Times New Roman" w:eastAsia="맑은 고딕" w:hAnsi="Times New Roman" w:cs="Times New Roman"/>
                <w:color w:val="000000"/>
                <w:kern w:val="24"/>
                <w:szCs w:val="20"/>
              </w:rPr>
              <w:t>1.32665</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19" w:type="dxa"/>
            </w:tcMar>
            <w:vAlign w:val="center"/>
          </w:tcPr>
          <w:p w14:paraId="4362FBE2" w14:textId="77777777" w:rsidR="00955079" w:rsidRPr="00514DA2" w:rsidRDefault="00955079" w:rsidP="00C22C48">
            <w:pPr>
              <w:widowControl/>
              <w:wordWrap/>
              <w:autoSpaceDE/>
              <w:autoSpaceDN/>
              <w:jc w:val="center"/>
              <w:rPr>
                <w:rFonts w:ascii="Times New Roman" w:eastAsia="맑은 고딕" w:hAnsi="Times New Roman" w:cs="Times New Roman"/>
                <w:b/>
                <w:bCs/>
                <w:color w:val="000000" w:themeColor="text1"/>
                <w:szCs w:val="20"/>
                <w:shd w:val="clear" w:color="auto" w:fill="FFFFFF"/>
              </w:rPr>
            </w:pPr>
            <w:r w:rsidRPr="00514DA2">
              <w:rPr>
                <w:rFonts w:ascii="Times New Roman" w:eastAsia="맑은 고딕" w:hAnsi="Times New Roman" w:cs="Times New Roman"/>
                <w:b/>
                <w:bCs/>
                <w:kern w:val="24"/>
                <w:szCs w:val="20"/>
              </w:rPr>
              <w:t>4.74</w:t>
            </w:r>
            <w:r w:rsidRPr="00514DA2">
              <w:rPr>
                <w:rFonts w:ascii="Times New Roman" w:eastAsia="맑은 고딕" w:hAnsi="Times New Roman" w:cs="Times New Roman" w:hint="eastAsia"/>
                <w:b/>
                <w:bCs/>
                <w:kern w:val="24"/>
                <w:szCs w:val="20"/>
              </w:rPr>
              <w:t xml:space="preserve"> </w:t>
            </w:r>
            <w:r w:rsidRPr="00514DA2">
              <w:rPr>
                <w:rFonts w:ascii="Times New Roman" w:eastAsia="맑은 고딕" w:hAnsi="Times New Roman" w:cs="Times New Roman"/>
                <w:b/>
                <w:bCs/>
                <w:kern w:val="24"/>
                <w:szCs w:val="20"/>
              </w:rPr>
              <w:t>E-04</w:t>
            </w:r>
          </w:p>
        </w:tc>
      </w:tr>
    </w:tbl>
    <w:p w14:paraId="2DE04020" w14:textId="77777777" w:rsidR="00955079" w:rsidRPr="00514DA2" w:rsidRDefault="00955079" w:rsidP="00955079">
      <w:pPr>
        <w:widowControl/>
        <w:wordWrap/>
        <w:autoSpaceDE/>
        <w:autoSpaceDN/>
        <w:rPr>
          <w:rFonts w:ascii="Times New Roman" w:eastAsia="맑은 고딕" w:hAnsi="Times New Roman" w:cs="Times New Roman"/>
          <w:bCs/>
          <w:color w:val="000000" w:themeColor="text1"/>
          <w:sz w:val="24"/>
          <w:szCs w:val="20"/>
          <w:shd w:val="clear" w:color="auto" w:fill="FFFFFF"/>
        </w:rPr>
      </w:pPr>
    </w:p>
    <w:p w14:paraId="6EEEEF45" w14:textId="5B4F3BA2" w:rsidR="00A7756C" w:rsidRPr="00514DA2" w:rsidRDefault="00A7756C" w:rsidP="00AB5438">
      <w:pPr>
        <w:wordWrap/>
        <w:spacing w:after="0" w:line="480" w:lineRule="auto"/>
        <w:rPr>
          <w:rFonts w:ascii="Times New Roman" w:eastAsia="맑은 고딕" w:hAnsi="Times New Roman" w:cs="Times New Roman"/>
          <w:bCs/>
          <w:color w:val="000000" w:themeColor="text1"/>
          <w:sz w:val="24"/>
          <w:szCs w:val="20"/>
          <w:shd w:val="clear" w:color="auto" w:fill="FFFFFF"/>
        </w:rPr>
      </w:pPr>
      <w:r w:rsidRPr="00514DA2">
        <w:rPr>
          <w:rFonts w:ascii="Times New Roman" w:eastAsia="맑은 고딕" w:hAnsi="Times New Roman" w:cs="Times New Roman"/>
          <w:bCs/>
          <w:noProof/>
          <w:color w:val="000000" w:themeColor="text1"/>
          <w:sz w:val="24"/>
          <w:szCs w:val="20"/>
          <w:shd w:val="clear" w:color="auto" w:fill="FFFFFF"/>
        </w:rPr>
        <w:lastRenderedPageBreak/>
        <w:drawing>
          <wp:inline distT="0" distB="0" distL="0" distR="0" wp14:anchorId="390FDBAE" wp14:editId="306B7E60">
            <wp:extent cx="5731510" cy="2181225"/>
            <wp:effectExtent l="0" t="0" r="2540" b="9525"/>
            <wp:docPr id="38470955" name="그림 12" descr="텍스트, 스크린샷, 패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2154" name="그림 12" descr="텍스트, 스크린샷, 패턴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181225"/>
                    </a:xfrm>
                    <a:prstGeom prst="rect">
                      <a:avLst/>
                    </a:prstGeom>
                    <a:noFill/>
                    <a:ln>
                      <a:noFill/>
                    </a:ln>
                  </pic:spPr>
                </pic:pic>
              </a:graphicData>
            </a:graphic>
          </wp:inline>
        </w:drawing>
      </w:r>
    </w:p>
    <w:p w14:paraId="0B6E006A" w14:textId="210F3D60" w:rsidR="00AB5438" w:rsidRDefault="00A7756C" w:rsidP="00F40CE4">
      <w:pPr>
        <w:widowControl/>
        <w:wordWrap/>
        <w:autoSpaceDE/>
        <w:autoSpaceDN/>
        <w:spacing w:line="480" w:lineRule="auto"/>
        <w:rPr>
          <w:rFonts w:ascii="Times New Roman" w:eastAsia="맑은 고딕" w:hAnsi="Times New Roman" w:cs="Times New Roman"/>
          <w:bCs/>
          <w:color w:val="000000" w:themeColor="text1"/>
          <w:sz w:val="24"/>
          <w:szCs w:val="20"/>
          <w:shd w:val="clear" w:color="auto" w:fill="FFFFFF"/>
        </w:rPr>
      </w:pPr>
      <w:r w:rsidRPr="00514DA2">
        <w:rPr>
          <w:rFonts w:ascii="Times New Roman" w:hAnsi="Times New Roman" w:cs="Times New Roman"/>
          <w:b/>
          <w:bCs/>
          <w:kern w:val="0"/>
          <w:sz w:val="24"/>
          <w:szCs w:val="24"/>
        </w:rPr>
        <w:t xml:space="preserve">Supplementary Fig. </w:t>
      </w:r>
      <w:r w:rsidRPr="00514DA2">
        <w:rPr>
          <w:rFonts w:ascii="Times New Roman" w:hAnsi="Times New Roman" w:cs="Times New Roman" w:hint="eastAsia"/>
          <w:b/>
          <w:bCs/>
          <w:kern w:val="0"/>
          <w:sz w:val="24"/>
          <w:szCs w:val="24"/>
        </w:rPr>
        <w:t>2</w:t>
      </w:r>
      <w:r w:rsidRPr="00514DA2">
        <w:rPr>
          <w:rFonts w:ascii="Times New Roman" w:eastAsia="맑은 고딕" w:hAnsi="Times New Roman" w:cs="Times New Roman"/>
          <w:bCs/>
          <w:color w:val="000000" w:themeColor="text1"/>
          <w:sz w:val="24"/>
          <w:szCs w:val="20"/>
          <w:shd w:val="clear" w:color="auto" w:fill="FFFFFF"/>
        </w:rPr>
        <w:t xml:space="preserve">. Cross-sectional SEM images of </w:t>
      </w:r>
      <w:r w:rsidRPr="00514DA2">
        <w:rPr>
          <w:rFonts w:ascii="Times New Roman" w:eastAsia="맑은 고딕" w:hAnsi="Times New Roman" w:cs="Times New Roman" w:hint="eastAsia"/>
          <w:bCs/>
          <w:color w:val="000000" w:themeColor="text1"/>
          <w:sz w:val="24"/>
          <w:szCs w:val="20"/>
          <w:shd w:val="clear" w:color="auto" w:fill="FFFFFF"/>
        </w:rPr>
        <w:t>a</w:t>
      </w:r>
      <w:r w:rsidRPr="00514DA2">
        <w:rPr>
          <w:rFonts w:ascii="Times New Roman" w:eastAsia="맑은 고딕" w:hAnsi="Times New Roman" w:cs="Times New Roman"/>
          <w:bCs/>
          <w:color w:val="000000" w:themeColor="text1"/>
          <w:sz w:val="24"/>
          <w:szCs w:val="20"/>
          <w:shd w:val="clear" w:color="auto" w:fill="FFFFFF"/>
        </w:rPr>
        <w:t xml:space="preserve">) bare NCM composite and </w:t>
      </w:r>
      <w:r w:rsidRPr="00514DA2">
        <w:rPr>
          <w:rFonts w:ascii="Times New Roman" w:eastAsia="맑은 고딕" w:hAnsi="Times New Roman" w:cs="Times New Roman" w:hint="eastAsia"/>
          <w:bCs/>
          <w:color w:val="000000" w:themeColor="text1"/>
          <w:sz w:val="24"/>
          <w:szCs w:val="20"/>
          <w:shd w:val="clear" w:color="auto" w:fill="FFFFFF"/>
        </w:rPr>
        <w:t>b</w:t>
      </w:r>
      <w:r w:rsidRPr="00514DA2">
        <w:rPr>
          <w:rFonts w:ascii="Times New Roman" w:eastAsia="맑은 고딕" w:hAnsi="Times New Roman" w:cs="Times New Roman"/>
          <w:bCs/>
          <w:color w:val="000000" w:themeColor="text1"/>
          <w:sz w:val="24"/>
          <w:szCs w:val="20"/>
          <w:shd w:val="clear" w:color="auto" w:fill="FFFFFF"/>
        </w:rPr>
        <w:t xml:space="preserve">) </w:t>
      </w:r>
      <w:proofErr w:type="spellStart"/>
      <w:r w:rsidRPr="00514DA2">
        <w:rPr>
          <w:rFonts w:ascii="Times New Roman" w:eastAsia="맑은 고딕" w:hAnsi="Times New Roman" w:cs="Times New Roman"/>
          <w:bCs/>
          <w:color w:val="000000" w:themeColor="text1"/>
          <w:sz w:val="24"/>
          <w:szCs w:val="20"/>
          <w:shd w:val="clear" w:color="auto" w:fill="FFFFFF"/>
        </w:rPr>
        <w:t>LiDFP</w:t>
      </w:r>
      <w:proofErr w:type="spellEnd"/>
      <w:r w:rsidRPr="00514DA2">
        <w:rPr>
          <w:rFonts w:ascii="Times New Roman" w:eastAsia="맑은 고딕" w:hAnsi="Times New Roman" w:cs="Times New Roman"/>
          <w:bCs/>
          <w:color w:val="000000" w:themeColor="text1"/>
          <w:sz w:val="24"/>
          <w:szCs w:val="20"/>
          <w:shd w:val="clear" w:color="auto" w:fill="FFFFFF"/>
        </w:rPr>
        <w:t xml:space="preserve"> NCM composite</w:t>
      </w:r>
      <w:r w:rsidRPr="00514DA2">
        <w:rPr>
          <w:rFonts w:ascii="Times New Roman" w:eastAsia="맑은 고딕" w:hAnsi="Times New Roman" w:cs="Times New Roman" w:hint="eastAsia"/>
          <w:bCs/>
          <w:color w:val="000000" w:themeColor="text1"/>
          <w:sz w:val="24"/>
          <w:szCs w:val="20"/>
          <w:shd w:val="clear" w:color="auto" w:fill="FFFFFF"/>
        </w:rPr>
        <w:t xml:space="preserve"> right</w:t>
      </w:r>
      <w:r w:rsidRPr="00514DA2">
        <w:rPr>
          <w:rFonts w:ascii="Times New Roman" w:eastAsia="맑은 고딕" w:hAnsi="Times New Roman" w:cs="Times New Roman"/>
          <w:bCs/>
          <w:color w:val="000000" w:themeColor="text1"/>
          <w:sz w:val="24"/>
          <w:szCs w:val="20"/>
          <w:shd w:val="clear" w:color="auto" w:fill="FFFFFF"/>
        </w:rPr>
        <w:t xml:space="preserve"> after </w:t>
      </w:r>
      <w:r w:rsidRPr="00514DA2">
        <w:rPr>
          <w:rFonts w:ascii="Times New Roman" w:eastAsia="맑은 고딕" w:hAnsi="Times New Roman" w:cs="Times New Roman" w:hint="eastAsia"/>
          <w:bCs/>
          <w:color w:val="000000" w:themeColor="text1"/>
          <w:sz w:val="24"/>
          <w:szCs w:val="20"/>
          <w:shd w:val="clear" w:color="auto" w:fill="FFFFFF"/>
        </w:rPr>
        <w:t>the cell fabrication</w:t>
      </w:r>
      <w:r w:rsidRPr="00514DA2">
        <w:rPr>
          <w:rFonts w:ascii="Times New Roman" w:eastAsia="맑은 고딕" w:hAnsi="Times New Roman" w:cs="Times New Roman"/>
          <w:bCs/>
          <w:color w:val="000000" w:themeColor="text1"/>
          <w:sz w:val="24"/>
          <w:szCs w:val="20"/>
          <w:shd w:val="clear" w:color="auto" w:fill="FFFFFF"/>
        </w:rPr>
        <w:t xml:space="preserve"> and corresponding </w:t>
      </w:r>
      <w:r w:rsidRPr="00514DA2">
        <w:rPr>
          <w:rFonts w:ascii="Times New Roman" w:eastAsia="맑은 고딕" w:hAnsi="Times New Roman" w:cs="Times New Roman" w:hint="eastAsia"/>
          <w:bCs/>
          <w:color w:val="000000" w:themeColor="text1"/>
          <w:sz w:val="24"/>
          <w:szCs w:val="20"/>
          <w:shd w:val="clear" w:color="auto" w:fill="FFFFFF"/>
        </w:rPr>
        <w:t>c</w:t>
      </w:r>
      <w:r w:rsidRPr="00514DA2">
        <w:rPr>
          <w:rFonts w:ascii="Times New Roman" w:eastAsia="맑은 고딕" w:hAnsi="Times New Roman" w:cs="Times New Roman"/>
          <w:bCs/>
          <w:color w:val="000000" w:themeColor="text1"/>
          <w:sz w:val="24"/>
          <w:szCs w:val="20"/>
          <w:shd w:val="clear" w:color="auto" w:fill="FFFFFF"/>
        </w:rPr>
        <w:t xml:space="preserve">) mean pore area ratio and distribution of pore </w:t>
      </w:r>
      <w:r w:rsidRPr="00514DA2">
        <w:rPr>
          <w:rFonts w:ascii="Times New Roman" w:eastAsia="맑은 고딕" w:hAnsi="Times New Roman" w:cs="Times New Roman" w:hint="eastAsia"/>
          <w:bCs/>
          <w:color w:val="000000" w:themeColor="text1"/>
          <w:sz w:val="24"/>
          <w:szCs w:val="20"/>
          <w:shd w:val="clear" w:color="auto" w:fill="FFFFFF"/>
        </w:rPr>
        <w:t>for</w:t>
      </w:r>
      <w:r w:rsidRPr="00514DA2">
        <w:rPr>
          <w:rFonts w:ascii="Times New Roman" w:eastAsia="맑은 고딕" w:hAnsi="Times New Roman" w:cs="Times New Roman"/>
          <w:bCs/>
          <w:color w:val="000000" w:themeColor="text1"/>
          <w:sz w:val="24"/>
          <w:szCs w:val="20"/>
          <w:shd w:val="clear" w:color="auto" w:fill="FFFFFF"/>
        </w:rPr>
        <w:t xml:space="preserve"> fresh cell</w:t>
      </w:r>
      <w:r w:rsidRPr="00514DA2">
        <w:rPr>
          <w:rFonts w:ascii="Times New Roman" w:eastAsia="맑은 고딕" w:hAnsi="Times New Roman" w:cs="Times New Roman" w:hint="eastAsia"/>
          <w:bCs/>
          <w:color w:val="000000" w:themeColor="text1"/>
          <w:sz w:val="24"/>
          <w:szCs w:val="20"/>
          <w:shd w:val="clear" w:color="auto" w:fill="FFFFFF"/>
        </w:rPr>
        <w:t>s</w:t>
      </w:r>
      <w:r w:rsidRPr="00514DA2">
        <w:rPr>
          <w:rFonts w:ascii="Times New Roman" w:eastAsia="맑은 고딕" w:hAnsi="Times New Roman" w:cs="Times New Roman"/>
          <w:bCs/>
          <w:color w:val="000000" w:themeColor="text1"/>
          <w:sz w:val="24"/>
          <w:szCs w:val="20"/>
          <w:shd w:val="clear" w:color="auto" w:fill="FFFFFF"/>
        </w:rPr>
        <w:t>. R</w:t>
      </w:r>
      <w:r w:rsidRPr="00514DA2">
        <w:rPr>
          <w:rFonts w:ascii="Times New Roman" w:eastAsia="맑은 고딕" w:hAnsi="Times New Roman" w:cs="Times New Roman" w:hint="eastAsia"/>
          <w:bCs/>
          <w:color w:val="000000" w:themeColor="text1"/>
          <w:sz w:val="24"/>
          <w:szCs w:val="20"/>
          <w:shd w:val="clear" w:color="auto" w:fill="FFFFFF"/>
        </w:rPr>
        <w:t xml:space="preserve">ed </w:t>
      </w:r>
      <w:r w:rsidRPr="00514DA2">
        <w:rPr>
          <w:rFonts w:ascii="Times New Roman" w:eastAsia="맑은 고딕" w:hAnsi="Times New Roman" w:cs="Times New Roman"/>
          <w:bCs/>
          <w:color w:val="000000" w:themeColor="text1"/>
          <w:sz w:val="24"/>
          <w:szCs w:val="20"/>
          <w:shd w:val="clear" w:color="auto" w:fill="FFFFFF"/>
        </w:rPr>
        <w:t>dots</w:t>
      </w:r>
      <w:r w:rsidRPr="00514DA2">
        <w:rPr>
          <w:rFonts w:ascii="Times New Roman" w:eastAsia="맑은 고딕" w:hAnsi="Times New Roman" w:cs="Times New Roman" w:hint="eastAsia"/>
          <w:bCs/>
          <w:color w:val="000000" w:themeColor="text1"/>
          <w:sz w:val="24"/>
          <w:szCs w:val="20"/>
          <w:shd w:val="clear" w:color="auto" w:fill="FFFFFF"/>
        </w:rPr>
        <w:t xml:space="preserve"> represent the pore at the cathode composite</w:t>
      </w:r>
      <w:r w:rsidRPr="00514DA2">
        <w:rPr>
          <w:rFonts w:ascii="Times New Roman" w:eastAsia="맑은 고딕" w:hAnsi="Times New Roman" w:cs="Times New Roman"/>
          <w:bCs/>
          <w:color w:val="000000" w:themeColor="text1"/>
          <w:sz w:val="24"/>
          <w:szCs w:val="20"/>
          <w:shd w:val="clear" w:color="auto" w:fill="FFFFFF"/>
        </w:rPr>
        <w:t>.</w:t>
      </w:r>
    </w:p>
    <w:p w14:paraId="30D375C4" w14:textId="77777777" w:rsidR="00F40CE4" w:rsidRPr="00514DA2" w:rsidRDefault="00F40CE4" w:rsidP="00F40CE4">
      <w:pPr>
        <w:widowControl/>
        <w:wordWrap/>
        <w:autoSpaceDE/>
        <w:autoSpaceDN/>
        <w:spacing w:line="480" w:lineRule="auto"/>
        <w:rPr>
          <w:rFonts w:ascii="Times New Roman" w:eastAsia="맑은 고딕" w:hAnsi="Times New Roman" w:cs="Times New Roman"/>
          <w:bCs/>
          <w:color w:val="000000" w:themeColor="text1"/>
          <w:sz w:val="24"/>
          <w:szCs w:val="20"/>
          <w:shd w:val="clear" w:color="auto" w:fill="FFFFFF"/>
        </w:rPr>
      </w:pPr>
    </w:p>
    <w:p w14:paraId="05B53552" w14:textId="239D79AB" w:rsidR="00AF775F" w:rsidRPr="00514DA2" w:rsidRDefault="00AF775F" w:rsidP="007C0025">
      <w:pPr>
        <w:widowControl/>
        <w:wordWrap/>
        <w:autoSpaceDE/>
        <w:autoSpaceDN/>
        <w:spacing w:line="480" w:lineRule="auto"/>
        <w:jc w:val="center"/>
        <w:rPr>
          <w:rFonts w:ascii="Times New Roman" w:eastAsia="맑은 고딕" w:hAnsi="Times New Roman" w:cs="Times New Roman"/>
          <w:bCs/>
          <w:color w:val="000000" w:themeColor="text1"/>
          <w:sz w:val="24"/>
          <w:szCs w:val="20"/>
          <w:shd w:val="clear" w:color="auto" w:fill="FFFFFF"/>
        </w:rPr>
      </w:pPr>
      <w:r w:rsidRPr="00514DA2">
        <w:rPr>
          <w:rFonts w:ascii="Times New Roman" w:eastAsia="맑은 고딕" w:hAnsi="Times New Roman" w:cs="Times New Roman"/>
          <w:bCs/>
          <w:noProof/>
          <w:color w:val="000000" w:themeColor="text1"/>
          <w:sz w:val="24"/>
          <w:szCs w:val="20"/>
          <w:shd w:val="clear" w:color="auto" w:fill="FFFFFF"/>
        </w:rPr>
        <w:drawing>
          <wp:inline distT="0" distB="0" distL="0" distR="0" wp14:anchorId="5E51DDC2" wp14:editId="11CA3902">
            <wp:extent cx="2988129" cy="2417713"/>
            <wp:effectExtent l="0" t="0" r="3175" b="1905"/>
            <wp:docPr id="1286199318" name="그림 16" descr="텍스트, 도표,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99318" name="그림 16" descr="텍스트, 도표, 라인, 폰트이(가) 표시된 사진&#10;&#10;자동 생성된 설명"/>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94" r="65932"/>
                    <a:stretch/>
                  </pic:blipFill>
                  <pic:spPr bwMode="auto">
                    <a:xfrm>
                      <a:off x="0" y="0"/>
                      <a:ext cx="3011314" cy="2436472"/>
                    </a:xfrm>
                    <a:prstGeom prst="rect">
                      <a:avLst/>
                    </a:prstGeom>
                    <a:noFill/>
                    <a:ln>
                      <a:noFill/>
                    </a:ln>
                    <a:extLst>
                      <a:ext uri="{53640926-AAD7-44D8-BBD7-CCE9431645EC}">
                        <a14:shadowObscured xmlns:a14="http://schemas.microsoft.com/office/drawing/2010/main"/>
                      </a:ext>
                    </a:extLst>
                  </pic:spPr>
                </pic:pic>
              </a:graphicData>
            </a:graphic>
          </wp:inline>
        </w:drawing>
      </w:r>
    </w:p>
    <w:p w14:paraId="7CF2D03E" w14:textId="5418CAD0" w:rsidR="00A96D7B" w:rsidRPr="00514DA2" w:rsidRDefault="00A96D7B" w:rsidP="007C0025">
      <w:pPr>
        <w:widowControl/>
        <w:wordWrap/>
        <w:autoSpaceDE/>
        <w:autoSpaceDN/>
        <w:spacing w:line="480" w:lineRule="auto"/>
        <w:rPr>
          <w:rFonts w:ascii="Times New Roman" w:eastAsia="맑은 고딕" w:hAnsi="Times New Roman" w:cs="Times New Roman"/>
          <w:bCs/>
          <w:color w:val="000000" w:themeColor="text1"/>
          <w:sz w:val="24"/>
          <w:szCs w:val="20"/>
          <w:shd w:val="clear" w:color="auto" w:fill="FFFFFF"/>
        </w:rPr>
      </w:pPr>
      <w:r w:rsidRPr="00514DA2">
        <w:rPr>
          <w:rFonts w:ascii="Times New Roman" w:hAnsi="Times New Roman" w:cs="Times New Roman"/>
          <w:b/>
          <w:bCs/>
          <w:kern w:val="0"/>
          <w:sz w:val="24"/>
          <w:szCs w:val="24"/>
        </w:rPr>
        <w:t xml:space="preserve">Supplementary Fig. </w:t>
      </w:r>
      <w:r w:rsidR="00A7756C" w:rsidRPr="00514DA2">
        <w:rPr>
          <w:rFonts w:ascii="Times New Roman" w:hAnsi="Times New Roman" w:cs="Times New Roman" w:hint="eastAsia"/>
          <w:b/>
          <w:bCs/>
          <w:kern w:val="0"/>
          <w:sz w:val="24"/>
          <w:szCs w:val="24"/>
        </w:rPr>
        <w:t>3</w:t>
      </w:r>
      <w:r w:rsidRPr="00514DA2">
        <w:rPr>
          <w:rFonts w:ascii="Times New Roman" w:eastAsia="맑은 고딕" w:hAnsi="Times New Roman" w:cs="Times New Roman"/>
          <w:bCs/>
          <w:color w:val="000000" w:themeColor="text1"/>
          <w:sz w:val="24"/>
          <w:szCs w:val="20"/>
          <w:shd w:val="clear" w:color="auto" w:fill="FFFFFF"/>
        </w:rPr>
        <w:t xml:space="preserve">. </w:t>
      </w:r>
      <w:r w:rsidR="00341897" w:rsidRPr="00514DA2">
        <w:rPr>
          <w:rFonts w:ascii="Times New Roman" w:eastAsia="맑은 고딕" w:hAnsi="Times New Roman" w:cs="Times New Roman"/>
          <w:bCs/>
          <w:color w:val="000000" w:themeColor="text1"/>
          <w:sz w:val="24"/>
          <w:szCs w:val="20"/>
          <w:shd w:val="clear" w:color="auto" w:fill="FFFFFF"/>
        </w:rPr>
        <w:t xml:space="preserve">Voltage profiles of </w:t>
      </w:r>
      <w:r w:rsidR="00A7480B" w:rsidRPr="00514DA2">
        <w:rPr>
          <w:rFonts w:ascii="Times New Roman" w:eastAsia="맑은 고딕" w:hAnsi="Times New Roman" w:cs="Times New Roman" w:hint="eastAsia"/>
          <w:bCs/>
          <w:color w:val="000000" w:themeColor="text1"/>
          <w:sz w:val="24"/>
          <w:szCs w:val="20"/>
          <w:shd w:val="clear" w:color="auto" w:fill="FFFFFF"/>
        </w:rPr>
        <w:t xml:space="preserve">initial and </w:t>
      </w:r>
      <w:r w:rsidR="00341897" w:rsidRPr="00514DA2">
        <w:rPr>
          <w:rFonts w:ascii="Times New Roman" w:eastAsia="맑은 고딕" w:hAnsi="Times New Roman" w:cs="Times New Roman" w:hint="eastAsia"/>
          <w:bCs/>
          <w:color w:val="000000" w:themeColor="text1"/>
          <w:sz w:val="24"/>
          <w:szCs w:val="20"/>
          <w:shd w:val="clear" w:color="auto" w:fill="FFFFFF"/>
        </w:rPr>
        <w:t>substantial</w:t>
      </w:r>
      <w:r w:rsidR="00341897" w:rsidRPr="00514DA2">
        <w:rPr>
          <w:rFonts w:ascii="Times New Roman" w:eastAsia="맑은 고딕" w:hAnsi="Times New Roman" w:cs="Times New Roman"/>
          <w:bCs/>
          <w:color w:val="000000" w:themeColor="text1"/>
          <w:sz w:val="24"/>
          <w:szCs w:val="20"/>
          <w:shd w:val="clear" w:color="auto" w:fill="FFFFFF"/>
        </w:rPr>
        <w:t xml:space="preserve"> cycle</w:t>
      </w:r>
      <w:r w:rsidR="00341897" w:rsidRPr="00514DA2">
        <w:rPr>
          <w:rFonts w:ascii="Times New Roman" w:eastAsia="맑은 고딕" w:hAnsi="Times New Roman" w:cs="Times New Roman" w:hint="eastAsia"/>
          <w:bCs/>
          <w:color w:val="000000" w:themeColor="text1"/>
          <w:sz w:val="24"/>
          <w:szCs w:val="20"/>
          <w:shd w:val="clear" w:color="auto" w:fill="FFFFFF"/>
        </w:rPr>
        <w:t>s</w:t>
      </w:r>
      <w:r w:rsidR="00341897" w:rsidRPr="00514DA2">
        <w:rPr>
          <w:rFonts w:ascii="Times New Roman" w:eastAsia="맑은 고딕" w:hAnsi="Times New Roman" w:cs="Times New Roman"/>
          <w:bCs/>
          <w:color w:val="000000" w:themeColor="text1"/>
          <w:sz w:val="24"/>
          <w:szCs w:val="20"/>
          <w:shd w:val="clear" w:color="auto" w:fill="FFFFFF"/>
        </w:rPr>
        <w:t xml:space="preserve"> of </w:t>
      </w:r>
      <w:proofErr w:type="spellStart"/>
      <w:r w:rsidR="00341897" w:rsidRPr="00514DA2">
        <w:rPr>
          <w:rFonts w:ascii="Times New Roman" w:eastAsia="맑은 고딕" w:hAnsi="Times New Roman" w:cs="Times New Roman"/>
          <w:bCs/>
          <w:color w:val="000000" w:themeColor="text1"/>
          <w:sz w:val="24"/>
          <w:szCs w:val="20"/>
          <w:shd w:val="clear" w:color="auto" w:fill="FFFFFF"/>
        </w:rPr>
        <w:t>L</w:t>
      </w:r>
      <w:r w:rsidR="00341897" w:rsidRPr="00514DA2">
        <w:rPr>
          <w:rFonts w:ascii="Times New Roman" w:eastAsia="맑은 고딕" w:hAnsi="Times New Roman" w:cs="Times New Roman" w:hint="eastAsia"/>
          <w:bCs/>
          <w:color w:val="000000" w:themeColor="text1"/>
          <w:sz w:val="24"/>
          <w:szCs w:val="20"/>
          <w:shd w:val="clear" w:color="auto" w:fill="FFFFFF"/>
        </w:rPr>
        <w:t>iDFP</w:t>
      </w:r>
      <w:proofErr w:type="spellEnd"/>
      <w:r w:rsidR="00341897" w:rsidRPr="00514DA2">
        <w:rPr>
          <w:rFonts w:ascii="Times New Roman" w:eastAsia="맑은 고딕" w:hAnsi="Times New Roman" w:cs="Times New Roman"/>
          <w:bCs/>
          <w:color w:val="000000" w:themeColor="text1"/>
          <w:sz w:val="24"/>
          <w:szCs w:val="20"/>
          <w:shd w:val="clear" w:color="auto" w:fill="FFFFFF"/>
        </w:rPr>
        <w:t xml:space="preserve"> </w:t>
      </w:r>
      <w:proofErr w:type="spellStart"/>
      <w:r w:rsidR="00341897" w:rsidRPr="00514DA2">
        <w:rPr>
          <w:rFonts w:ascii="Times New Roman" w:eastAsia="맑은 고딕" w:hAnsi="Times New Roman" w:cs="Times New Roman"/>
          <w:bCs/>
          <w:color w:val="000000" w:themeColor="text1"/>
          <w:sz w:val="24"/>
          <w:szCs w:val="20"/>
          <w:shd w:val="clear" w:color="auto" w:fill="FFFFFF"/>
        </w:rPr>
        <w:t>composite|LPSCl|In</w:t>
      </w:r>
      <w:proofErr w:type="spellEnd"/>
      <w:r w:rsidR="00341897" w:rsidRPr="00514DA2">
        <w:rPr>
          <w:rFonts w:ascii="Times New Roman" w:eastAsia="맑은 고딕" w:hAnsi="Times New Roman" w:cs="Times New Roman"/>
          <w:bCs/>
          <w:color w:val="000000" w:themeColor="text1"/>
          <w:sz w:val="24"/>
          <w:szCs w:val="20"/>
          <w:shd w:val="clear" w:color="auto" w:fill="FFFFFF"/>
        </w:rPr>
        <w:t>/</w:t>
      </w:r>
      <w:proofErr w:type="spellStart"/>
      <w:r w:rsidR="00341897" w:rsidRPr="00514DA2">
        <w:rPr>
          <w:rFonts w:ascii="Times New Roman" w:eastAsia="맑은 고딕" w:hAnsi="Times New Roman" w:cs="Times New Roman"/>
          <w:bCs/>
          <w:color w:val="000000" w:themeColor="text1"/>
          <w:sz w:val="24"/>
          <w:szCs w:val="20"/>
          <w:shd w:val="clear" w:color="auto" w:fill="FFFFFF"/>
        </w:rPr>
        <w:t>InLi</w:t>
      </w:r>
      <w:proofErr w:type="spellEnd"/>
      <w:r w:rsidR="00341897" w:rsidRPr="00514DA2">
        <w:rPr>
          <w:rFonts w:ascii="Times New Roman" w:eastAsia="맑은 고딕" w:hAnsi="Times New Roman" w:cs="Times New Roman"/>
          <w:bCs/>
          <w:color w:val="000000" w:themeColor="text1"/>
          <w:sz w:val="24"/>
          <w:szCs w:val="20"/>
          <w:shd w:val="clear" w:color="auto" w:fill="FFFFFF"/>
        </w:rPr>
        <w:t xml:space="preserve"> full cell</w:t>
      </w:r>
      <w:r w:rsidR="00A7480B" w:rsidRPr="00514DA2">
        <w:rPr>
          <w:rFonts w:ascii="Times New Roman" w:eastAsia="맑은 고딕" w:hAnsi="Times New Roman" w:cs="Times New Roman" w:hint="eastAsia"/>
          <w:bCs/>
          <w:color w:val="000000" w:themeColor="text1"/>
          <w:sz w:val="24"/>
          <w:szCs w:val="20"/>
          <w:shd w:val="clear" w:color="auto" w:fill="FFFFFF"/>
        </w:rPr>
        <w:t>.</w:t>
      </w:r>
    </w:p>
    <w:p w14:paraId="757F9A0C" w14:textId="6140F474" w:rsidR="00535CA8" w:rsidRPr="00514DA2" w:rsidRDefault="00535CA8" w:rsidP="007C0025">
      <w:pPr>
        <w:widowControl/>
        <w:wordWrap/>
        <w:autoSpaceDE/>
        <w:autoSpaceDN/>
        <w:spacing w:line="480" w:lineRule="auto"/>
        <w:rPr>
          <w:rFonts w:ascii="Times New Roman" w:eastAsia="맑은 고딕" w:hAnsi="Times New Roman" w:cs="Times New Roman"/>
          <w:bCs/>
          <w:color w:val="000000" w:themeColor="text1"/>
          <w:sz w:val="24"/>
          <w:szCs w:val="20"/>
          <w:shd w:val="clear" w:color="auto" w:fill="FFFFFF"/>
        </w:rPr>
      </w:pPr>
    </w:p>
    <w:p w14:paraId="79D45897" w14:textId="41D0B6AC" w:rsidR="00A7480B" w:rsidRPr="00514DA2" w:rsidRDefault="00A7480B" w:rsidP="007C0025">
      <w:pPr>
        <w:widowControl/>
        <w:wordWrap/>
        <w:autoSpaceDE/>
        <w:autoSpaceDN/>
        <w:spacing w:line="480" w:lineRule="auto"/>
        <w:jc w:val="center"/>
        <w:rPr>
          <w:rFonts w:ascii="Times New Roman" w:eastAsia="맑은 고딕" w:hAnsi="Times New Roman" w:cs="Times New Roman"/>
          <w:bCs/>
          <w:color w:val="000000" w:themeColor="text1"/>
          <w:sz w:val="24"/>
          <w:szCs w:val="20"/>
          <w:shd w:val="clear" w:color="auto" w:fill="FFFFFF"/>
        </w:rPr>
      </w:pPr>
      <w:r w:rsidRPr="00514DA2">
        <w:rPr>
          <w:rFonts w:ascii="Times New Roman" w:eastAsia="맑은 고딕" w:hAnsi="Times New Roman" w:cs="Times New Roman"/>
          <w:bCs/>
          <w:noProof/>
          <w:color w:val="000000" w:themeColor="text1"/>
          <w:sz w:val="24"/>
          <w:szCs w:val="20"/>
          <w:shd w:val="clear" w:color="auto" w:fill="FFFFFF"/>
        </w:rPr>
        <w:lastRenderedPageBreak/>
        <w:drawing>
          <wp:inline distT="0" distB="0" distL="0" distR="0" wp14:anchorId="5F4BCBBF" wp14:editId="0A93C7F8">
            <wp:extent cx="5322627" cy="2433100"/>
            <wp:effectExtent l="0" t="0" r="0" b="5715"/>
            <wp:docPr id="1234510373" name="그림 2"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0373" name="그림 2" descr="텍스트, 도표, 라인, 그래프이(가) 표시된 사진&#10;&#10;자동 생성된 설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212" cy="2438853"/>
                    </a:xfrm>
                    <a:prstGeom prst="rect">
                      <a:avLst/>
                    </a:prstGeom>
                    <a:noFill/>
                    <a:ln>
                      <a:noFill/>
                    </a:ln>
                  </pic:spPr>
                </pic:pic>
              </a:graphicData>
            </a:graphic>
          </wp:inline>
        </w:drawing>
      </w:r>
    </w:p>
    <w:p w14:paraId="2F8B68E9" w14:textId="31D779E0" w:rsidR="007A3216" w:rsidRPr="00514DA2" w:rsidRDefault="00535CA8" w:rsidP="00955079">
      <w:pPr>
        <w:widowControl/>
        <w:wordWrap/>
        <w:autoSpaceDE/>
        <w:autoSpaceDN/>
        <w:spacing w:line="480" w:lineRule="auto"/>
        <w:rPr>
          <w:rFonts w:ascii="Times New Roman" w:eastAsia="맑은 고딕" w:hAnsi="Times New Roman" w:cs="Times New Roman"/>
          <w:bCs/>
          <w:color w:val="000000" w:themeColor="text1"/>
          <w:sz w:val="24"/>
          <w:szCs w:val="20"/>
          <w:shd w:val="clear" w:color="auto" w:fill="FFFFFF"/>
        </w:rPr>
      </w:pPr>
      <w:r w:rsidRPr="00514DA2">
        <w:rPr>
          <w:rFonts w:ascii="Times New Roman" w:hAnsi="Times New Roman" w:cs="Times New Roman"/>
          <w:b/>
          <w:bCs/>
          <w:kern w:val="0"/>
          <w:sz w:val="24"/>
          <w:szCs w:val="24"/>
        </w:rPr>
        <w:t xml:space="preserve">Supplementary Fig. </w:t>
      </w:r>
      <w:r w:rsidR="00A7756C" w:rsidRPr="00514DA2">
        <w:rPr>
          <w:rFonts w:ascii="Times New Roman" w:hAnsi="Times New Roman" w:cs="Times New Roman" w:hint="eastAsia"/>
          <w:b/>
          <w:bCs/>
          <w:kern w:val="0"/>
          <w:sz w:val="24"/>
          <w:szCs w:val="24"/>
        </w:rPr>
        <w:t>4</w:t>
      </w:r>
      <w:r w:rsidRPr="00514DA2">
        <w:rPr>
          <w:rFonts w:ascii="Times New Roman" w:eastAsia="맑은 고딕" w:hAnsi="Times New Roman" w:cs="Times New Roman"/>
          <w:bCs/>
          <w:color w:val="000000" w:themeColor="text1"/>
          <w:sz w:val="24"/>
          <w:szCs w:val="20"/>
          <w:shd w:val="clear" w:color="auto" w:fill="FFFFFF"/>
        </w:rPr>
        <w:t xml:space="preserve">. a) </w:t>
      </w:r>
      <w:r w:rsidR="00E758A8" w:rsidRPr="00514DA2">
        <w:rPr>
          <w:rFonts w:ascii="Times New Roman" w:eastAsia="맑은 고딕" w:hAnsi="Times New Roman" w:cs="Times New Roman"/>
          <w:bCs/>
          <w:color w:val="000000" w:themeColor="text1"/>
          <w:sz w:val="24"/>
          <w:szCs w:val="20"/>
          <w:shd w:val="clear" w:color="auto" w:fill="FFFFFF"/>
        </w:rPr>
        <w:t xml:space="preserve">Voltage profiles during the initial cycle of NCM </w:t>
      </w:r>
      <w:proofErr w:type="spellStart"/>
      <w:r w:rsidR="00E758A8" w:rsidRPr="00514DA2">
        <w:rPr>
          <w:rFonts w:ascii="Times New Roman" w:eastAsia="맑은 고딕" w:hAnsi="Times New Roman" w:cs="Times New Roman"/>
          <w:bCs/>
          <w:color w:val="000000" w:themeColor="text1"/>
          <w:sz w:val="24"/>
          <w:szCs w:val="20"/>
          <w:shd w:val="clear" w:color="auto" w:fill="FFFFFF"/>
        </w:rPr>
        <w:t>composite|LPSCl|In</w:t>
      </w:r>
      <w:proofErr w:type="spellEnd"/>
      <w:r w:rsidR="00E758A8" w:rsidRPr="00514DA2">
        <w:rPr>
          <w:rFonts w:ascii="Times New Roman" w:eastAsia="맑은 고딕" w:hAnsi="Times New Roman" w:cs="Times New Roman"/>
          <w:bCs/>
          <w:color w:val="000000" w:themeColor="text1"/>
          <w:sz w:val="24"/>
          <w:szCs w:val="20"/>
          <w:shd w:val="clear" w:color="auto" w:fill="FFFFFF"/>
        </w:rPr>
        <w:t>/</w:t>
      </w:r>
      <w:proofErr w:type="spellStart"/>
      <w:r w:rsidR="00E758A8" w:rsidRPr="00514DA2">
        <w:rPr>
          <w:rFonts w:ascii="Times New Roman" w:eastAsia="맑은 고딕" w:hAnsi="Times New Roman" w:cs="Times New Roman"/>
          <w:bCs/>
          <w:color w:val="000000" w:themeColor="text1"/>
          <w:sz w:val="24"/>
          <w:szCs w:val="20"/>
          <w:shd w:val="clear" w:color="auto" w:fill="FFFFFF"/>
        </w:rPr>
        <w:t>InLi</w:t>
      </w:r>
      <w:proofErr w:type="spellEnd"/>
      <w:r w:rsidR="00E758A8" w:rsidRPr="00514DA2">
        <w:rPr>
          <w:rFonts w:ascii="Times New Roman" w:eastAsia="맑은 고딕" w:hAnsi="Times New Roman" w:cs="Times New Roman"/>
          <w:bCs/>
          <w:color w:val="000000" w:themeColor="text1"/>
          <w:sz w:val="24"/>
          <w:szCs w:val="20"/>
          <w:shd w:val="clear" w:color="auto" w:fill="FFFFFF"/>
        </w:rPr>
        <w:t xml:space="preserve"> cells</w:t>
      </w:r>
      <w:r w:rsidRPr="00514DA2">
        <w:rPr>
          <w:rFonts w:ascii="Times New Roman" w:eastAsia="맑은 고딕" w:hAnsi="Times New Roman" w:cs="Times New Roman" w:hint="eastAsia"/>
          <w:bCs/>
          <w:color w:val="000000" w:themeColor="text1"/>
          <w:sz w:val="24"/>
          <w:szCs w:val="20"/>
          <w:shd w:val="clear" w:color="auto" w:fill="FFFFFF"/>
        </w:rPr>
        <w:t xml:space="preserve"> and </w:t>
      </w:r>
      <w:r w:rsidR="00820E27" w:rsidRPr="00514DA2">
        <w:rPr>
          <w:rFonts w:ascii="Times New Roman" w:eastAsia="맑은 고딕" w:hAnsi="Times New Roman" w:cs="Times New Roman" w:hint="eastAsia"/>
          <w:bCs/>
          <w:color w:val="000000" w:themeColor="text1"/>
          <w:sz w:val="24"/>
          <w:szCs w:val="20"/>
          <w:shd w:val="clear" w:color="auto" w:fill="FFFFFF"/>
        </w:rPr>
        <w:t xml:space="preserve">corresponding </w:t>
      </w:r>
      <w:r w:rsidR="00B60420" w:rsidRPr="00514DA2">
        <w:rPr>
          <w:rFonts w:ascii="Times New Roman" w:eastAsia="맑은 고딕" w:hAnsi="Times New Roman" w:cs="Times New Roman" w:hint="eastAsia"/>
          <w:bCs/>
          <w:color w:val="000000" w:themeColor="text1"/>
          <w:sz w:val="24"/>
          <w:szCs w:val="20"/>
          <w:shd w:val="clear" w:color="auto" w:fill="FFFFFF"/>
        </w:rPr>
        <w:t>b</w:t>
      </w:r>
      <w:r w:rsidRPr="00514DA2">
        <w:rPr>
          <w:rFonts w:ascii="Times New Roman" w:eastAsia="맑은 고딕" w:hAnsi="Times New Roman" w:cs="Times New Roman"/>
          <w:bCs/>
          <w:color w:val="000000" w:themeColor="text1"/>
          <w:sz w:val="24"/>
          <w:szCs w:val="20"/>
          <w:shd w:val="clear" w:color="auto" w:fill="FFFFFF"/>
        </w:rPr>
        <w:t xml:space="preserve">) F 1s XPS spectra of </w:t>
      </w:r>
      <w:r w:rsidR="00820E27" w:rsidRPr="00514DA2">
        <w:rPr>
          <w:rFonts w:ascii="Times New Roman" w:eastAsia="맑은 고딕" w:hAnsi="Times New Roman" w:cs="Times New Roman" w:hint="eastAsia"/>
          <w:bCs/>
          <w:color w:val="000000" w:themeColor="text1"/>
          <w:sz w:val="24"/>
          <w:szCs w:val="20"/>
          <w:shd w:val="clear" w:color="auto" w:fill="FFFFFF"/>
        </w:rPr>
        <w:t>cathode</w:t>
      </w:r>
      <w:r w:rsidRPr="00514DA2">
        <w:rPr>
          <w:rFonts w:ascii="Times New Roman" w:eastAsia="맑은 고딕" w:hAnsi="Times New Roman" w:cs="Times New Roman"/>
          <w:bCs/>
          <w:color w:val="000000" w:themeColor="text1"/>
          <w:sz w:val="24"/>
          <w:szCs w:val="20"/>
          <w:shd w:val="clear" w:color="auto" w:fill="FFFFFF"/>
        </w:rPr>
        <w:t xml:space="preserve"> composite after initial cycling of </w:t>
      </w:r>
      <w:r w:rsidR="002123D6">
        <w:rPr>
          <w:rFonts w:ascii="Times New Roman" w:eastAsia="맑은 고딕" w:hAnsi="Times New Roman" w:cs="Times New Roman" w:hint="eastAsia"/>
          <w:bCs/>
          <w:color w:val="000000" w:themeColor="text1"/>
          <w:sz w:val="24"/>
          <w:szCs w:val="20"/>
          <w:shd w:val="clear" w:color="auto" w:fill="FFFFFF"/>
        </w:rPr>
        <w:t>NCM</w:t>
      </w:r>
      <w:r w:rsidRPr="00514DA2">
        <w:rPr>
          <w:rFonts w:ascii="Times New Roman" w:eastAsia="맑은 고딕" w:hAnsi="Times New Roman" w:cs="Times New Roman"/>
          <w:bCs/>
          <w:color w:val="000000" w:themeColor="text1"/>
          <w:sz w:val="24"/>
          <w:szCs w:val="20"/>
          <w:shd w:val="clear" w:color="auto" w:fill="FFFFFF"/>
        </w:rPr>
        <w:t xml:space="preserve"> </w:t>
      </w:r>
      <w:proofErr w:type="spellStart"/>
      <w:r w:rsidRPr="00514DA2">
        <w:rPr>
          <w:rFonts w:ascii="Times New Roman" w:eastAsia="맑은 고딕" w:hAnsi="Times New Roman" w:cs="Times New Roman"/>
          <w:bCs/>
          <w:color w:val="000000" w:themeColor="text1"/>
          <w:sz w:val="24"/>
          <w:szCs w:val="20"/>
          <w:shd w:val="clear" w:color="auto" w:fill="FFFFFF"/>
        </w:rPr>
        <w:t>composite|LPSCl|In</w:t>
      </w:r>
      <w:proofErr w:type="spellEnd"/>
      <w:r w:rsidRPr="00514DA2">
        <w:rPr>
          <w:rFonts w:ascii="Times New Roman" w:eastAsia="맑은 고딕" w:hAnsi="Times New Roman" w:cs="Times New Roman"/>
          <w:bCs/>
          <w:color w:val="000000" w:themeColor="text1"/>
          <w:sz w:val="24"/>
          <w:szCs w:val="20"/>
          <w:shd w:val="clear" w:color="auto" w:fill="FFFFFF"/>
        </w:rPr>
        <w:t>/</w:t>
      </w:r>
      <w:proofErr w:type="spellStart"/>
      <w:r w:rsidRPr="00514DA2">
        <w:rPr>
          <w:rFonts w:ascii="Times New Roman" w:eastAsia="맑은 고딕" w:hAnsi="Times New Roman" w:cs="Times New Roman"/>
          <w:bCs/>
          <w:color w:val="000000" w:themeColor="text1"/>
          <w:sz w:val="24"/>
          <w:szCs w:val="20"/>
          <w:shd w:val="clear" w:color="auto" w:fill="FFFFFF"/>
        </w:rPr>
        <w:t>InLi</w:t>
      </w:r>
      <w:proofErr w:type="spellEnd"/>
      <w:r w:rsidRPr="00514DA2">
        <w:rPr>
          <w:rFonts w:ascii="Times New Roman" w:eastAsia="맑은 고딕" w:hAnsi="Times New Roman" w:cs="Times New Roman"/>
          <w:bCs/>
          <w:color w:val="000000" w:themeColor="text1"/>
          <w:sz w:val="24"/>
          <w:szCs w:val="20"/>
          <w:shd w:val="clear" w:color="auto" w:fill="FFFFFF"/>
        </w:rPr>
        <w:t xml:space="preserve"> full cell</w:t>
      </w:r>
      <w:r w:rsidR="00820E27" w:rsidRPr="00514DA2">
        <w:rPr>
          <w:rFonts w:ascii="Times New Roman" w:eastAsia="맑은 고딕" w:hAnsi="Times New Roman" w:cs="Times New Roman" w:hint="eastAsia"/>
          <w:bCs/>
          <w:color w:val="000000" w:themeColor="text1"/>
          <w:sz w:val="24"/>
          <w:szCs w:val="20"/>
          <w:shd w:val="clear" w:color="auto" w:fill="FFFFFF"/>
        </w:rPr>
        <w:t>s</w:t>
      </w:r>
      <w:r w:rsidR="00E758A8" w:rsidRPr="00514DA2">
        <w:rPr>
          <w:rFonts w:ascii="Times New Roman" w:eastAsia="맑은 고딕" w:hAnsi="Times New Roman" w:cs="Times New Roman"/>
          <w:bCs/>
          <w:color w:val="000000" w:themeColor="text1"/>
          <w:sz w:val="24"/>
          <w:szCs w:val="20"/>
          <w:shd w:val="clear" w:color="auto" w:fill="FFFFFF"/>
        </w:rPr>
        <w:t>, within the voltage range of 1.88–3.88 V (</w:t>
      </w:r>
      <w:r w:rsidR="00E758A8" w:rsidRPr="00514DA2">
        <w:rPr>
          <w:rFonts w:ascii="Times New Roman" w:eastAsia="맑은 고딕" w:hAnsi="Times New Roman" w:cs="Times New Roman"/>
          <w:bCs/>
          <w:i/>
          <w:iCs/>
          <w:color w:val="000000" w:themeColor="text1"/>
          <w:sz w:val="24"/>
          <w:szCs w:val="20"/>
          <w:shd w:val="clear" w:color="auto" w:fill="FFFFFF"/>
        </w:rPr>
        <w:t>vs.</w:t>
      </w:r>
      <w:r w:rsidR="00E758A8" w:rsidRPr="00514DA2">
        <w:rPr>
          <w:rFonts w:ascii="Times New Roman" w:eastAsia="맑은 고딕" w:hAnsi="Times New Roman" w:cs="Times New Roman"/>
          <w:bCs/>
          <w:color w:val="000000" w:themeColor="text1"/>
          <w:sz w:val="24"/>
          <w:szCs w:val="20"/>
          <w:shd w:val="clear" w:color="auto" w:fill="FFFFFF"/>
        </w:rPr>
        <w:t xml:space="preserve"> In/</w:t>
      </w:r>
      <w:proofErr w:type="spellStart"/>
      <w:r w:rsidR="00E758A8" w:rsidRPr="00514DA2">
        <w:rPr>
          <w:rFonts w:ascii="Times New Roman" w:eastAsia="맑은 고딕" w:hAnsi="Times New Roman" w:cs="Times New Roman"/>
          <w:bCs/>
          <w:color w:val="000000" w:themeColor="text1"/>
          <w:sz w:val="24"/>
          <w:szCs w:val="20"/>
          <w:shd w:val="clear" w:color="auto" w:fill="FFFFFF"/>
        </w:rPr>
        <w:t>InLi</w:t>
      </w:r>
      <w:proofErr w:type="spellEnd"/>
      <w:r w:rsidR="00E758A8" w:rsidRPr="00514DA2">
        <w:rPr>
          <w:rFonts w:ascii="Times New Roman" w:eastAsia="맑은 고딕" w:hAnsi="Times New Roman" w:cs="Times New Roman"/>
          <w:bCs/>
          <w:color w:val="000000" w:themeColor="text1"/>
          <w:sz w:val="24"/>
          <w:szCs w:val="20"/>
          <w:shd w:val="clear" w:color="auto" w:fill="FFFFFF"/>
        </w:rPr>
        <w:t>) at C/10 (1C = 1.36 mA/cm</w:t>
      </w:r>
      <w:r w:rsidR="00E758A8" w:rsidRPr="00514DA2">
        <w:rPr>
          <w:rFonts w:ascii="Times New Roman" w:eastAsia="맑은 고딕" w:hAnsi="Times New Roman" w:cs="Times New Roman"/>
          <w:bCs/>
          <w:color w:val="000000" w:themeColor="text1"/>
          <w:sz w:val="24"/>
          <w:szCs w:val="20"/>
          <w:shd w:val="clear" w:color="auto" w:fill="FFFFFF"/>
          <w:vertAlign w:val="superscript"/>
        </w:rPr>
        <w:t>2</w:t>
      </w:r>
      <w:r w:rsidR="00E758A8" w:rsidRPr="00514DA2">
        <w:rPr>
          <w:rFonts w:ascii="Times New Roman" w:eastAsia="맑은 고딕" w:hAnsi="Times New Roman" w:cs="Times New Roman"/>
          <w:bCs/>
          <w:color w:val="000000" w:themeColor="text1"/>
          <w:sz w:val="24"/>
          <w:szCs w:val="20"/>
          <w:shd w:val="clear" w:color="auto" w:fill="FFFFFF"/>
        </w:rPr>
        <w:t>) and 25 °C under a stack pressure of 13 MPa</w:t>
      </w:r>
      <w:r w:rsidRPr="00514DA2">
        <w:rPr>
          <w:rFonts w:ascii="Times New Roman" w:eastAsia="맑은 고딕" w:hAnsi="Times New Roman" w:cs="Times New Roman"/>
          <w:bCs/>
          <w:color w:val="000000" w:themeColor="text1"/>
          <w:sz w:val="24"/>
          <w:szCs w:val="20"/>
          <w:shd w:val="clear" w:color="auto" w:fill="FFFFFF"/>
        </w:rPr>
        <w:t>.</w:t>
      </w:r>
      <w:r w:rsidR="00955079" w:rsidRPr="00514DA2">
        <w:rPr>
          <w:rFonts w:ascii="Times New Roman" w:eastAsia="맑은 고딕" w:hAnsi="Times New Roman" w:cs="Times New Roman"/>
          <w:bCs/>
          <w:color w:val="000000" w:themeColor="text1"/>
          <w:sz w:val="24"/>
          <w:szCs w:val="20"/>
          <w:shd w:val="clear" w:color="auto" w:fill="FFFFFF"/>
        </w:rPr>
        <w:t xml:space="preserve"> </w:t>
      </w:r>
    </w:p>
    <w:p w14:paraId="0A958CDC" w14:textId="555CEECA" w:rsidR="00077DC1" w:rsidRPr="00514DA2" w:rsidRDefault="00AB6002" w:rsidP="00077DC1">
      <w:pPr>
        <w:wordWrap/>
        <w:spacing w:after="0" w:line="480" w:lineRule="auto"/>
        <w:rPr>
          <w:rFonts w:ascii="Times New Roman" w:hAnsi="Times New Roman"/>
          <w:b/>
          <w:bCs/>
          <w:sz w:val="26"/>
          <w:szCs w:val="26"/>
        </w:rPr>
      </w:pPr>
      <w:r w:rsidRPr="00514DA2">
        <w:rPr>
          <w:rFonts w:ascii="Times New Roman" w:hAnsi="Times New Roman" w:cs="Times New Roman"/>
          <w:kern w:val="0"/>
          <w:sz w:val="26"/>
          <w:szCs w:val="26"/>
        </w:rPr>
        <w:br w:type="page"/>
      </w:r>
      <w:r w:rsidR="00077DC1" w:rsidRPr="00514DA2">
        <w:rPr>
          <w:rFonts w:ascii="Times New Roman" w:hAnsi="Times New Roman"/>
          <w:b/>
          <w:bCs/>
          <w:sz w:val="26"/>
          <w:szCs w:val="26"/>
        </w:rPr>
        <w:lastRenderedPageBreak/>
        <w:t xml:space="preserve">Part S2. Investigation </w:t>
      </w:r>
      <w:r w:rsidR="00C00ECB" w:rsidRPr="00514DA2">
        <w:rPr>
          <w:rFonts w:ascii="Times New Roman" w:hAnsi="Times New Roman"/>
          <w:b/>
          <w:bCs/>
          <w:sz w:val="26"/>
          <w:szCs w:val="26"/>
        </w:rPr>
        <w:t xml:space="preserve">of </w:t>
      </w:r>
      <w:r w:rsidR="00077DC1" w:rsidRPr="00514DA2">
        <w:rPr>
          <w:rFonts w:ascii="Times New Roman" w:hAnsi="Times New Roman"/>
          <w:b/>
          <w:bCs/>
          <w:sz w:val="26"/>
          <w:szCs w:val="26"/>
        </w:rPr>
        <w:t xml:space="preserve">chemical degradation </w:t>
      </w:r>
      <w:r w:rsidR="009E044C" w:rsidRPr="00514DA2">
        <w:rPr>
          <w:rFonts w:ascii="Times New Roman" w:hAnsi="Times New Roman"/>
          <w:b/>
          <w:bCs/>
          <w:sz w:val="26"/>
          <w:szCs w:val="26"/>
        </w:rPr>
        <w:t xml:space="preserve">kinetics </w:t>
      </w:r>
      <w:r w:rsidR="00077DC1" w:rsidRPr="00514DA2">
        <w:rPr>
          <w:rFonts w:ascii="Times New Roman" w:hAnsi="Times New Roman"/>
          <w:b/>
          <w:bCs/>
          <w:sz w:val="26"/>
          <w:szCs w:val="26"/>
        </w:rPr>
        <w:t>with surface modification</w:t>
      </w:r>
    </w:p>
    <w:p w14:paraId="61895112" w14:textId="2E8C159E" w:rsidR="009E044C" w:rsidRPr="00514DA2" w:rsidRDefault="002E3974" w:rsidP="001A3D3A">
      <w:pPr>
        <w:wordWrap/>
        <w:spacing w:after="0" w:line="480" w:lineRule="auto"/>
        <w:ind w:firstLineChars="200" w:firstLine="480"/>
        <w:rPr>
          <w:rFonts w:ascii="Times New Roman" w:hAnsi="Times New Roman"/>
          <w:sz w:val="24"/>
          <w:szCs w:val="24"/>
        </w:rPr>
      </w:pPr>
      <w:r w:rsidRPr="00514DA2">
        <w:rPr>
          <w:rFonts w:ascii="Times New Roman" w:hAnsi="Times New Roman"/>
          <w:sz w:val="24"/>
          <w:szCs w:val="24"/>
        </w:rPr>
        <w:t xml:space="preserve">To investigate the chronic chemical instability of sulfide solid electrolytes under high-voltage conditions and elucidate the role of coating materials, we conducted </w:t>
      </w:r>
      <w:r w:rsidR="0061602C" w:rsidRPr="00514DA2">
        <w:rPr>
          <w:rFonts w:ascii="Times New Roman" w:hAnsi="Times New Roman"/>
          <w:sz w:val="24"/>
          <w:szCs w:val="24"/>
        </w:rPr>
        <w:t>an</w:t>
      </w:r>
      <w:r w:rsidRPr="00514DA2">
        <w:rPr>
          <w:rFonts w:ascii="Times New Roman" w:hAnsi="Times New Roman"/>
          <w:sz w:val="24"/>
          <w:szCs w:val="24"/>
        </w:rPr>
        <w:t xml:space="preserve"> analysis of </w:t>
      </w:r>
      <w:r w:rsidR="00C00ECB" w:rsidRPr="00514DA2">
        <w:rPr>
          <w:rFonts w:ascii="Times New Roman" w:hAnsi="Times New Roman"/>
          <w:sz w:val="24"/>
          <w:szCs w:val="24"/>
        </w:rPr>
        <w:t xml:space="preserve">the </w:t>
      </w:r>
      <w:r w:rsidRPr="00514DA2">
        <w:rPr>
          <w:rFonts w:ascii="Times New Roman" w:hAnsi="Times New Roman"/>
          <w:sz w:val="24"/>
          <w:szCs w:val="24"/>
        </w:rPr>
        <w:t>chemical degradation</w:t>
      </w:r>
      <w:r w:rsidR="0061602C" w:rsidRPr="00514DA2">
        <w:rPr>
          <w:rFonts w:ascii="Times New Roman" w:hAnsi="Times New Roman"/>
          <w:sz w:val="24"/>
          <w:szCs w:val="24"/>
        </w:rPr>
        <w:t xml:space="preserve"> kinetics</w:t>
      </w:r>
      <w:r w:rsidRPr="00514DA2">
        <w:rPr>
          <w:rFonts w:ascii="Times New Roman" w:hAnsi="Times New Roman"/>
          <w:sz w:val="24"/>
          <w:szCs w:val="24"/>
        </w:rPr>
        <w:t xml:space="preserve"> within a diffusion-controlled model, where </w:t>
      </w:r>
      <w:r w:rsidR="00C00ECB" w:rsidRPr="00514DA2">
        <w:rPr>
          <w:rFonts w:ascii="Times New Roman" w:hAnsi="Times New Roman"/>
          <w:sz w:val="24"/>
          <w:szCs w:val="24"/>
        </w:rPr>
        <w:t xml:space="preserve">the </w:t>
      </w:r>
      <w:r w:rsidRPr="00514DA2">
        <w:rPr>
          <w:rFonts w:ascii="Times New Roman" w:hAnsi="Times New Roman"/>
          <w:sz w:val="24"/>
          <w:szCs w:val="24"/>
        </w:rPr>
        <w:t xml:space="preserve">interfacial diffusion is restricted to ion transport across the interphase under OCV conditions (Supplementary Fig. </w:t>
      </w:r>
      <w:r w:rsidR="00126170" w:rsidRPr="00514DA2">
        <w:rPr>
          <w:rFonts w:ascii="Times New Roman" w:hAnsi="Times New Roman" w:hint="eastAsia"/>
          <w:sz w:val="24"/>
          <w:szCs w:val="24"/>
        </w:rPr>
        <w:t>5</w:t>
      </w:r>
      <w:r w:rsidRPr="00514DA2">
        <w:rPr>
          <w:rFonts w:ascii="Times New Roman" w:hAnsi="Times New Roman"/>
          <w:sz w:val="24"/>
          <w:szCs w:val="24"/>
        </w:rPr>
        <w:t>). Utilizing distribution of relaxation times (DRT) analysis, we distinctly identified resistive components at varying frequencies: high frequency for the grain</w:t>
      </w:r>
      <w:r w:rsidR="00C00ECB" w:rsidRPr="00514DA2">
        <w:rPr>
          <w:rFonts w:ascii="Times New Roman" w:hAnsi="Times New Roman"/>
          <w:sz w:val="24"/>
          <w:szCs w:val="24"/>
        </w:rPr>
        <w:t>-</w:t>
      </w:r>
      <w:r w:rsidRPr="00514DA2">
        <w:rPr>
          <w:rFonts w:ascii="Times New Roman" w:hAnsi="Times New Roman"/>
          <w:sz w:val="24"/>
          <w:szCs w:val="24"/>
        </w:rPr>
        <w:t>boundary region of the cathode composite, mid-frequency for the cathode</w:t>
      </w:r>
      <w:r w:rsidR="00A43B65" w:rsidRPr="00514DA2">
        <w:rPr>
          <w:rFonts w:ascii="Times New Roman" w:hAnsi="Times New Roman"/>
          <w:sz w:val="24"/>
          <w:szCs w:val="24"/>
        </w:rPr>
        <w:t>–</w:t>
      </w:r>
      <w:r w:rsidRPr="00514DA2">
        <w:rPr>
          <w:rFonts w:ascii="Times New Roman" w:hAnsi="Times New Roman"/>
          <w:sz w:val="24"/>
          <w:szCs w:val="24"/>
        </w:rPr>
        <w:t>SE interphase, and low frequency for the anode</w:t>
      </w:r>
      <w:r w:rsidR="00A43B65" w:rsidRPr="00514DA2">
        <w:rPr>
          <w:rFonts w:ascii="Times New Roman" w:hAnsi="Times New Roman"/>
          <w:sz w:val="24"/>
          <w:szCs w:val="24"/>
        </w:rPr>
        <w:t>–</w:t>
      </w:r>
      <w:r w:rsidRPr="00514DA2">
        <w:rPr>
          <w:rFonts w:ascii="Times New Roman" w:hAnsi="Times New Roman"/>
          <w:sz w:val="24"/>
          <w:szCs w:val="24"/>
        </w:rPr>
        <w:t>SE interphase (Supplementary Fig</w:t>
      </w:r>
      <w:r w:rsidR="002A6B5F" w:rsidRPr="00514DA2">
        <w:rPr>
          <w:rFonts w:ascii="Times New Roman" w:hAnsi="Times New Roman"/>
          <w:sz w:val="24"/>
          <w:szCs w:val="24"/>
        </w:rPr>
        <w:t>s</w:t>
      </w:r>
      <w:r w:rsidRPr="00514DA2">
        <w:rPr>
          <w:rFonts w:ascii="Times New Roman" w:hAnsi="Times New Roman"/>
          <w:sz w:val="24"/>
          <w:szCs w:val="24"/>
        </w:rPr>
        <w:t xml:space="preserve">. </w:t>
      </w:r>
      <w:r w:rsidR="00126170" w:rsidRPr="00514DA2">
        <w:rPr>
          <w:rFonts w:ascii="Times New Roman" w:hAnsi="Times New Roman" w:hint="eastAsia"/>
          <w:sz w:val="24"/>
          <w:szCs w:val="24"/>
        </w:rPr>
        <w:t>6</w:t>
      </w:r>
      <w:r w:rsidRPr="00514DA2">
        <w:rPr>
          <w:rFonts w:ascii="Times New Roman" w:hAnsi="Times New Roman"/>
          <w:sz w:val="24"/>
          <w:szCs w:val="24"/>
        </w:rPr>
        <w:t xml:space="preserve"> and </w:t>
      </w:r>
      <w:r w:rsidR="00126170" w:rsidRPr="00514DA2">
        <w:rPr>
          <w:rFonts w:ascii="Times New Roman" w:hAnsi="Times New Roman" w:hint="eastAsia"/>
          <w:sz w:val="24"/>
          <w:szCs w:val="24"/>
        </w:rPr>
        <w:t>7</w:t>
      </w:r>
      <w:r w:rsidRPr="00514DA2">
        <w:rPr>
          <w:rFonts w:ascii="Times New Roman" w:hAnsi="Times New Roman"/>
          <w:sz w:val="24"/>
          <w:szCs w:val="24"/>
        </w:rPr>
        <w:t>).</w:t>
      </w:r>
      <w:r w:rsidR="007C5FE5" w:rsidRPr="00514DA2">
        <w:rPr>
          <w:rFonts w:ascii="Times New Roman" w:hAnsi="Times New Roman"/>
          <w:sz w:val="24"/>
        </w:rPr>
        <w:fldChar w:fldCharType="begin" w:fldLock="1"/>
      </w:r>
      <w:r w:rsidR="00F50399" w:rsidRPr="00514DA2">
        <w:rPr>
          <w:rFonts w:ascii="Times New Roman" w:hAnsi="Times New Roman"/>
          <w:sz w:val="24"/>
          <w:szCs w:val="24"/>
        </w:rPr>
        <w:instrText>ADDIN CSL_CITATION {"citationItems":[{"id":"ITEM-1","itemData":{"DOI":"10.1016/J.ELECTACTA.2015.09.097","ISSN":"00134686","abstract":"The distribution of relaxation times (DRT) is an approach that can extract time characteristics of an electrochemical system from electrochemical impedance spectroscopy (EIS) measurements. Computing the DRT is difficult because it is an intrinsically ill-posed problem often requiring regularization. In order to improve the estimation of the DRT and to better control its error, a suitable discretization basis for the regularized regression needs to be chosen. However, this aspect has been invariably overlooked in the specialized literature. Pseudo-spectral methods using radial basis functions (RBFs) are, in principle, a better choice in comparison to other discretization basis, such as piecewise linear (PWL) functions, because they may achieve fast convergence. Furthermore, they can yield improved estimation by extending the estimated DRT to the entire frequency spectrum, if the underlying DRT decays to zero sufficiently fast outside the measured frequency range. Additionally, their implementation is relatively easier than other types of pseudo-spectral methods since they do not require ad hoc collocation point distributions. The as-developed novel RBF-based DRT framework was tested against controlled synthetic EIS spectra and real experimental data. Our results indicate that the RBF discretization performance is comparable with that of the PWL discretization at normal data collection range, and with improvement when the EIS acquisition is incomplete. In addition, we also show that applying RBF discretization for deconvolving the DRT problem can lead to faster numerical convergence rate as compared with that of PWL discretization only at error free situation. As a companion to this work we have developed a MATLAB GUI toolbox, which can be used to solve DRT regularization problems.","author":[{"dropping-particle":"","family":"Wan","given":"Ting Hei","non-dropping-particle":"","parse-names":false,"suffix":""},{"dropping-particle":"","family":"Saccoccio","given":"Mattia","non-dropping-particle":"","parse-names":false,"suffix":""},{"dropping-particle":"","family":"Chen","given":"Chi","non-dropping-particle":"","parse-names":false,"suffix":""},{"dropping-particle":"","family":"Ciucci","given":"Francesco","non-dropping-particle":"","parse-names":false,"suffix":""}],"container-title":"Electrochimica Acta","id":"ITEM-1","issued":{"date-parts":[["2015","12","1"]]},"page":"483-499","publisher":"Elsevier Ltd","title":"Influence of the Discretization Methods on the Distribution of Relaxation Times Deconvolution: Implementing Radial Basis Functions with DRTtools","type":"article-journal","volume":"184"},"uris":["http://www.mendeley.com/documents/?uuid=c2bd916c-1b1e-3ee4-b67d-cd9619108abb"]},{"id":"ITEM-2","itemData":{"DOI":"10.1016/J.ELECTACTA.2020.136328","ISSN":"00134686","abstract":"Conventional electrochemical impedance spectroscopy (EIS) is a popular in-situ technique for electrochemical analysis and has been widely applied in solid oxide cells (SOCs), including solid oxide fuel cells (SOFCs) and solid oxide electrolysis cells (SOECs), to determine the polarization resistance of electrodes. To interpret the EIS, equivalent circuit models (ECMs) are widely used, however, usually pre-defined without careful evaluation of the electrochemical processes, such as some elemental processes might overlap in frequency domain. On this background, distribution of relaxation times (DRT) converted from impedance spectra has been developed, that can effectively separate the polarization processes with a high resolution. Rational ECMs can be obtained by calculating and analyzing the characteristics of DRT spectra. The DRT method has been successfully used to SOFCs and SOECs, enabling much clearer understandings of the corresponding electrochemical reaction mechanism of the cells. Although the DRT method has been explored in SOFCs and SOECs for more than ten years, while it is still in its infancy and faces some challenges. Here, we present a review for the status of DRT applications in SOFCs and SOECs. On the basis of rational interpretation of DRT spectra, we believed that the DRT analysis can facilitate the design of key materials for SOFCs and SOECs with high efficiency and excellent performance.","author":[{"dropping-particle":"","family":"Xia","given":"Juan","non-dropping-particle":"","parse-names":false,"suffix":""},{"dropping-particle":"","family":"Wang","given":"Chao","non-dropping-particle":"","parse-names":false,"suffix":""},{"dropping-particle":"","family":"Wang","given":"Xianfen","non-dropping-particle":"","parse-names":false,"suffix":""},{"dropping-particle":"","family":"Bi","given":"Lei","non-dropping-particle":"","parse-names":false,"suffix":""},{"dropping-particle":"","family":"Zhang","given":"Yanxiang","non-dropping-particle":"","parse-names":false,"suffix":""}],"container-title":"Electrochimica Acta","id":"ITEM-2","issued":{"date-parts":[["2020","7","20"]]},"publisher":"Elsevier Ltd","title":"A perspective on DRT applications for the analysis of solid oxide cell electrodes","type":"article-journal","volume":"349"},"uris":["http://www.mendeley.com/documents/?uuid=2f6f7507-35ee-3762-9d2b-d0daf2b076bd"]}],"mendeley":{"formattedCitation":"&lt;sup&gt;2,3&lt;/sup&gt;","plainTextFormattedCitation":"2,3","previouslyFormattedCitation":"&lt;sup&gt;2,3&lt;/sup&gt;"},"properties":{"noteIndex":0},"schema":"https://github.com/citation-style-language/schema/raw/master/csl-citation.json"}</w:instrText>
      </w:r>
      <w:r w:rsidR="007C5FE5" w:rsidRPr="00514DA2">
        <w:rPr>
          <w:rFonts w:ascii="Times New Roman" w:hAnsi="Times New Roman"/>
          <w:sz w:val="24"/>
        </w:rPr>
        <w:fldChar w:fldCharType="separate"/>
      </w:r>
      <w:r w:rsidR="0045295A" w:rsidRPr="00514DA2">
        <w:rPr>
          <w:rFonts w:ascii="Times New Roman" w:hAnsi="Times New Roman"/>
          <w:sz w:val="24"/>
          <w:szCs w:val="24"/>
          <w:vertAlign w:val="superscript"/>
        </w:rPr>
        <w:t>2,3</w:t>
      </w:r>
      <w:r w:rsidR="007C5FE5" w:rsidRPr="00514DA2">
        <w:rPr>
          <w:rFonts w:ascii="Times New Roman" w:hAnsi="Times New Roman"/>
          <w:sz w:val="24"/>
        </w:rPr>
        <w:fldChar w:fldCharType="end"/>
      </w:r>
      <w:r w:rsidRPr="00514DA2">
        <w:t xml:space="preserve"> </w:t>
      </w:r>
      <w:r w:rsidRPr="00514DA2">
        <w:rPr>
          <w:rFonts w:ascii="Times New Roman" w:hAnsi="Times New Roman"/>
          <w:sz w:val="24"/>
          <w:szCs w:val="24"/>
        </w:rPr>
        <w:t xml:space="preserve">This approach enabled a comprehensive assessment of </w:t>
      </w:r>
      <w:r w:rsidR="00C00ECB" w:rsidRPr="00514DA2">
        <w:rPr>
          <w:rFonts w:ascii="Times New Roman" w:hAnsi="Times New Roman"/>
          <w:sz w:val="24"/>
          <w:szCs w:val="24"/>
        </w:rPr>
        <w:t xml:space="preserve">the </w:t>
      </w:r>
      <w:r w:rsidRPr="00514DA2">
        <w:rPr>
          <w:rFonts w:ascii="Times New Roman" w:hAnsi="Times New Roman"/>
          <w:sz w:val="24"/>
          <w:szCs w:val="24"/>
        </w:rPr>
        <w:t>chemical degradation kinetics and the protective efficacy of the coating material under high-voltage conditions.</w:t>
      </w:r>
    </w:p>
    <w:p w14:paraId="301B40AA" w14:textId="77777777" w:rsidR="00054C6B" w:rsidRPr="00514DA2" w:rsidRDefault="00054C6B" w:rsidP="00054C6B">
      <w:pPr>
        <w:widowControl/>
        <w:wordWrap/>
        <w:autoSpaceDE/>
        <w:jc w:val="center"/>
        <w:rPr>
          <w:rFonts w:ascii="Times New Roman" w:eastAsia="맑은 고딕" w:hAnsi="Times New Roman" w:cs="Times New Roman"/>
          <w:b/>
          <w:i/>
          <w:sz w:val="24"/>
          <w:szCs w:val="20"/>
        </w:rPr>
      </w:pPr>
    </w:p>
    <w:p w14:paraId="678EC4E9" w14:textId="72F8066C" w:rsidR="00054C6B" w:rsidRPr="00514DA2" w:rsidRDefault="00054C6B" w:rsidP="00054C6B">
      <w:pPr>
        <w:widowControl/>
        <w:wordWrap/>
        <w:autoSpaceDE/>
        <w:jc w:val="center"/>
        <w:rPr>
          <w:rFonts w:ascii="Times New Roman" w:eastAsia="맑은 고딕" w:hAnsi="Times New Roman" w:cs="Times New Roman"/>
          <w:b/>
          <w:i/>
          <w:sz w:val="24"/>
          <w:szCs w:val="20"/>
        </w:rPr>
      </w:pPr>
      <w:r w:rsidRPr="00514DA2">
        <w:rPr>
          <w:rFonts w:ascii="Times New Roman" w:eastAsia="맑은 고딕" w:hAnsi="Times New Roman" w:cs="Times New Roman"/>
          <w:b/>
          <w:i/>
          <w:noProof/>
          <w:sz w:val="24"/>
          <w:szCs w:val="20"/>
        </w:rPr>
        <w:drawing>
          <wp:inline distT="0" distB="0" distL="0" distR="0" wp14:anchorId="507304DF" wp14:editId="25DA9146">
            <wp:extent cx="3105126" cy="2543819"/>
            <wp:effectExtent l="0" t="0" r="635" b="8890"/>
            <wp:docPr id="453170029" name="그림 6" descr="텍스트, 도표,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70029" name="그림 6" descr="텍스트, 도표, 라인, 폰트이(가) 표시된 사진&#10;&#10;자동 생성된 설명"/>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93" r="50217"/>
                    <a:stretch/>
                  </pic:blipFill>
                  <pic:spPr bwMode="auto">
                    <a:xfrm>
                      <a:off x="0" y="0"/>
                      <a:ext cx="3109041" cy="2547026"/>
                    </a:xfrm>
                    <a:prstGeom prst="rect">
                      <a:avLst/>
                    </a:prstGeom>
                    <a:noFill/>
                    <a:ln>
                      <a:noFill/>
                    </a:ln>
                    <a:extLst>
                      <a:ext uri="{53640926-AAD7-44D8-BBD7-CCE9431645EC}">
                        <a14:shadowObscured xmlns:a14="http://schemas.microsoft.com/office/drawing/2010/main"/>
                      </a:ext>
                    </a:extLst>
                  </pic:spPr>
                </pic:pic>
              </a:graphicData>
            </a:graphic>
          </wp:inline>
        </w:drawing>
      </w:r>
    </w:p>
    <w:p w14:paraId="36B1BB1F" w14:textId="3E81A5BC" w:rsidR="008075AE" w:rsidRPr="00514DA2" w:rsidRDefault="008075AE" w:rsidP="007C0025">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DB3D0A" w:rsidRPr="00514DA2">
        <w:rPr>
          <w:rFonts w:ascii="Times New Roman" w:hAnsi="Times New Roman" w:cs="Times New Roman" w:hint="eastAsia"/>
          <w:b/>
          <w:bCs/>
          <w:kern w:val="0"/>
          <w:sz w:val="24"/>
          <w:szCs w:val="24"/>
        </w:rPr>
        <w:t>5</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Representative voltage profile of a NCM composite|LPSCl|In/InLi full cell with 50</w:t>
      </w:r>
      <w:r w:rsidR="00C00ECB"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h rest after charging up to 3.88 V (</w:t>
      </w:r>
      <w:r w:rsidRPr="00514DA2">
        <w:rPr>
          <w:rFonts w:ascii="Times New Roman" w:hAnsi="Times New Roman" w:cs="Times New Roman"/>
          <w:i/>
          <w:iCs/>
          <w:kern w:val="0"/>
          <w:sz w:val="24"/>
          <w:szCs w:val="24"/>
        </w:rPr>
        <w:t>vs.</w:t>
      </w:r>
      <w:r w:rsidRPr="00514DA2">
        <w:rPr>
          <w:rFonts w:ascii="Times New Roman" w:hAnsi="Times New Roman" w:cs="Times New Roman"/>
          <w:kern w:val="0"/>
          <w:sz w:val="24"/>
          <w:szCs w:val="24"/>
        </w:rPr>
        <w:t xml:space="preserve"> In/InLi) under C/10 (1C = 1.36 mA/cm</w:t>
      </w:r>
      <w:r w:rsidRPr="00514DA2">
        <w:rPr>
          <w:rFonts w:ascii="Times New Roman" w:hAnsi="Times New Roman" w:cs="Times New Roman"/>
          <w:kern w:val="0"/>
          <w:sz w:val="24"/>
          <w:szCs w:val="24"/>
          <w:vertAlign w:val="superscript"/>
        </w:rPr>
        <w:t>2</w:t>
      </w:r>
      <w:r w:rsidRPr="00514DA2">
        <w:rPr>
          <w:rFonts w:ascii="Times New Roman" w:hAnsi="Times New Roman" w:cs="Times New Roman"/>
          <w:kern w:val="0"/>
          <w:sz w:val="24"/>
          <w:szCs w:val="24"/>
        </w:rPr>
        <w:t xml:space="preserve">) at 25 °C with </w:t>
      </w:r>
      <w:r w:rsidR="00C00ECB" w:rsidRPr="00514DA2">
        <w:rPr>
          <w:rFonts w:ascii="Times New Roman" w:hAnsi="Times New Roman" w:cs="Times New Roman"/>
          <w:kern w:val="0"/>
          <w:sz w:val="24"/>
          <w:szCs w:val="24"/>
        </w:rPr>
        <w:t xml:space="preserve">a stack pressure of </w:t>
      </w:r>
      <w:r w:rsidRPr="00514DA2">
        <w:rPr>
          <w:rFonts w:ascii="Times New Roman" w:hAnsi="Times New Roman" w:cs="Times New Roman"/>
          <w:kern w:val="0"/>
          <w:sz w:val="24"/>
          <w:szCs w:val="24"/>
        </w:rPr>
        <w:t>13 MPa.</w:t>
      </w:r>
    </w:p>
    <w:p w14:paraId="304878B6" w14:textId="77777777" w:rsidR="007A0114" w:rsidRPr="00514DA2" w:rsidRDefault="007A0114" w:rsidP="007A0114">
      <w:pPr>
        <w:widowControl/>
        <w:wordWrap/>
        <w:autoSpaceDE/>
        <w:rPr>
          <w:rFonts w:ascii="Times New Roman" w:hAnsi="Times New Roman" w:cs="Times New Roman"/>
          <w:kern w:val="0"/>
          <w:sz w:val="24"/>
          <w:szCs w:val="24"/>
        </w:rPr>
      </w:pPr>
    </w:p>
    <w:p w14:paraId="6D791DA9" w14:textId="6A0D2937" w:rsidR="00A613BE" w:rsidRPr="00A613BE" w:rsidRDefault="00A613BE" w:rsidP="00A613BE">
      <w:pPr>
        <w:wordWrap/>
        <w:spacing w:after="0" w:line="480" w:lineRule="auto"/>
        <w:jc w:val="center"/>
        <w:rPr>
          <w:rFonts w:ascii="Times New Roman" w:hAnsi="Times New Roman" w:cs="Times New Roman"/>
          <w:kern w:val="0"/>
          <w:sz w:val="24"/>
          <w:szCs w:val="24"/>
        </w:rPr>
      </w:pPr>
      <w:r w:rsidRPr="00A613BE">
        <w:rPr>
          <w:rFonts w:ascii="Times New Roman" w:hAnsi="Times New Roman" w:cs="Times New Roman"/>
          <w:noProof/>
          <w:kern w:val="0"/>
          <w:sz w:val="24"/>
          <w:szCs w:val="24"/>
        </w:rPr>
        <w:lastRenderedPageBreak/>
        <w:drawing>
          <wp:inline distT="0" distB="0" distL="0" distR="0" wp14:anchorId="6BB72E53" wp14:editId="1267DA0B">
            <wp:extent cx="5731510" cy="2687955"/>
            <wp:effectExtent l="0" t="0" r="2540" b="0"/>
            <wp:docPr id="2021436116" name="그림 2" descr="텍스트, 도표, 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36116" name="그림 2" descr="텍스트, 도표, 스크린샷, 라인이(가) 표시된 사진&#10;&#10;자동 생성된 설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87955"/>
                    </a:xfrm>
                    <a:prstGeom prst="rect">
                      <a:avLst/>
                    </a:prstGeom>
                    <a:noFill/>
                    <a:ln>
                      <a:noFill/>
                    </a:ln>
                  </pic:spPr>
                </pic:pic>
              </a:graphicData>
            </a:graphic>
          </wp:inline>
        </w:drawing>
      </w:r>
    </w:p>
    <w:p w14:paraId="18FFFA73" w14:textId="7753160B" w:rsidR="00F46155" w:rsidRPr="00514DA2" w:rsidRDefault="00845FC5" w:rsidP="007C0025">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DB3D0A" w:rsidRPr="00514DA2">
        <w:rPr>
          <w:rFonts w:ascii="Times New Roman" w:hAnsi="Times New Roman" w:cs="Times New Roman" w:hint="eastAsia"/>
          <w:b/>
          <w:bCs/>
          <w:kern w:val="0"/>
          <w:sz w:val="24"/>
          <w:szCs w:val="24"/>
        </w:rPr>
        <w:t>6</w:t>
      </w:r>
      <w:r w:rsidR="00F46155" w:rsidRPr="00514DA2">
        <w:rPr>
          <w:rFonts w:ascii="Times New Roman" w:hAnsi="Times New Roman" w:cs="Times New Roman"/>
          <w:b/>
          <w:bCs/>
          <w:kern w:val="0"/>
          <w:sz w:val="24"/>
          <w:szCs w:val="24"/>
        </w:rPr>
        <w:t>.</w:t>
      </w:r>
      <w:r w:rsidR="00F46155" w:rsidRPr="00514DA2">
        <w:rPr>
          <w:rFonts w:ascii="Times New Roman" w:hAnsi="Times New Roman" w:cs="Times New Roman"/>
          <w:kern w:val="0"/>
          <w:sz w:val="24"/>
          <w:szCs w:val="24"/>
        </w:rPr>
        <w:t xml:space="preserve"> </w:t>
      </w:r>
      <w:r w:rsidR="006D368A" w:rsidRPr="00514DA2">
        <w:rPr>
          <w:rFonts w:ascii="Times New Roman" w:hAnsi="Times New Roman" w:cs="Times New Roman"/>
          <w:kern w:val="0"/>
          <w:sz w:val="24"/>
          <w:szCs w:val="24"/>
        </w:rPr>
        <w:t xml:space="preserve">Nyquist plots of a) bare NCM and b) LiDFP NCM in NCM composite|LPSCl|In/InLi full cells after charging up </w:t>
      </w:r>
      <w:r w:rsidR="00AB5C98" w:rsidRPr="00514DA2">
        <w:rPr>
          <w:rFonts w:ascii="Times New Roman" w:eastAsia="맑은 고딕" w:hAnsi="Times New Roman" w:cs="Times New Roman"/>
          <w:bCs/>
          <w:color w:val="000000" w:themeColor="text1"/>
          <w:sz w:val="24"/>
          <w:szCs w:val="20"/>
          <w:shd w:val="clear" w:color="auto" w:fill="FFFFFF"/>
        </w:rPr>
        <w:t>to 3.88 V (</w:t>
      </w:r>
      <w:r w:rsidR="00AB5C98" w:rsidRPr="00514DA2">
        <w:rPr>
          <w:rFonts w:ascii="Times New Roman" w:eastAsia="맑은 고딕" w:hAnsi="Times New Roman" w:cs="Times New Roman"/>
          <w:bCs/>
          <w:i/>
          <w:iCs/>
          <w:color w:val="000000" w:themeColor="text1"/>
          <w:sz w:val="24"/>
          <w:szCs w:val="20"/>
          <w:shd w:val="clear" w:color="auto" w:fill="FFFFFF"/>
        </w:rPr>
        <w:t>vs.</w:t>
      </w:r>
      <w:r w:rsidR="00AB5C98" w:rsidRPr="00514DA2">
        <w:rPr>
          <w:rFonts w:ascii="Times New Roman" w:eastAsia="맑은 고딕" w:hAnsi="Times New Roman" w:cs="Times New Roman"/>
          <w:bCs/>
          <w:color w:val="000000" w:themeColor="text1"/>
          <w:sz w:val="24"/>
          <w:szCs w:val="20"/>
          <w:shd w:val="clear" w:color="auto" w:fill="FFFFFF"/>
        </w:rPr>
        <w:t xml:space="preserve"> In/InLi) under C/10 (1C = 1.36 mA/cm</w:t>
      </w:r>
      <w:r w:rsidR="00AB5C98" w:rsidRPr="00514DA2">
        <w:rPr>
          <w:rFonts w:ascii="Times New Roman" w:eastAsia="맑은 고딕" w:hAnsi="Times New Roman" w:cs="Times New Roman"/>
          <w:bCs/>
          <w:color w:val="000000" w:themeColor="text1"/>
          <w:sz w:val="24"/>
          <w:szCs w:val="20"/>
          <w:shd w:val="clear" w:color="auto" w:fill="FFFFFF"/>
          <w:vertAlign w:val="superscript"/>
        </w:rPr>
        <w:t>2</w:t>
      </w:r>
      <w:r w:rsidR="00AB5C98" w:rsidRPr="00514DA2">
        <w:rPr>
          <w:rFonts w:ascii="Times New Roman" w:eastAsia="맑은 고딕" w:hAnsi="Times New Roman" w:cs="Times New Roman"/>
          <w:bCs/>
          <w:color w:val="000000" w:themeColor="text1"/>
          <w:sz w:val="24"/>
          <w:szCs w:val="20"/>
          <w:shd w:val="clear" w:color="auto" w:fill="FFFFFF"/>
        </w:rPr>
        <w:t xml:space="preserve">) at 25 °C with </w:t>
      </w:r>
      <w:r w:rsidR="00C00ECB" w:rsidRPr="00514DA2">
        <w:rPr>
          <w:rFonts w:ascii="Times New Roman" w:eastAsia="맑은 고딕" w:hAnsi="Times New Roman" w:cs="Times New Roman"/>
          <w:bCs/>
          <w:color w:val="000000" w:themeColor="text1"/>
          <w:sz w:val="24"/>
          <w:szCs w:val="20"/>
          <w:shd w:val="clear" w:color="auto" w:fill="FFFFFF"/>
        </w:rPr>
        <w:t xml:space="preserve">a stack pressure of </w:t>
      </w:r>
      <w:r w:rsidR="00AB5C98" w:rsidRPr="00514DA2">
        <w:rPr>
          <w:rFonts w:ascii="Times New Roman" w:eastAsia="맑은 고딕" w:hAnsi="Times New Roman" w:cs="Times New Roman"/>
          <w:bCs/>
          <w:color w:val="000000" w:themeColor="text1"/>
          <w:sz w:val="24"/>
          <w:szCs w:val="20"/>
          <w:shd w:val="clear" w:color="auto" w:fill="FFFFFF"/>
        </w:rPr>
        <w:t>13 MPa</w:t>
      </w:r>
      <w:r w:rsidR="005820A4" w:rsidRPr="00514DA2">
        <w:rPr>
          <w:rFonts w:ascii="Times New Roman" w:eastAsia="맑은 고딕" w:hAnsi="Times New Roman" w:cs="Times New Roman" w:hint="eastAsia"/>
          <w:bCs/>
          <w:color w:val="000000" w:themeColor="text1"/>
          <w:sz w:val="24"/>
          <w:szCs w:val="20"/>
          <w:shd w:val="clear" w:color="auto" w:fill="FFFFFF"/>
        </w:rPr>
        <w:t xml:space="preserve">. c) </w:t>
      </w:r>
      <w:r w:rsidR="005820A4" w:rsidRPr="00514DA2">
        <w:rPr>
          <w:rFonts w:ascii="Times New Roman" w:eastAsia="맑은 고딕" w:hAnsi="Times New Roman" w:cs="Times New Roman"/>
          <w:bCs/>
          <w:color w:val="000000" w:themeColor="text1"/>
          <w:sz w:val="24"/>
          <w:szCs w:val="20"/>
          <w:shd w:val="clear" w:color="auto" w:fill="FFFFFF"/>
        </w:rPr>
        <w:t>Comparison of interface resistance R</w:t>
      </w:r>
      <w:r w:rsidR="005820A4" w:rsidRPr="00AE4F4D">
        <w:rPr>
          <w:rFonts w:ascii="Times New Roman" w:eastAsia="맑은 고딕" w:hAnsi="Times New Roman" w:cs="Times New Roman"/>
          <w:bCs/>
          <w:color w:val="000000" w:themeColor="text1"/>
          <w:sz w:val="24"/>
          <w:szCs w:val="20"/>
          <w:shd w:val="clear" w:color="auto" w:fill="FFFFFF"/>
          <w:vertAlign w:val="subscript"/>
        </w:rPr>
        <w:t>CEI</w:t>
      </w:r>
      <w:r w:rsidR="005820A4" w:rsidRPr="00514DA2">
        <w:rPr>
          <w:rFonts w:ascii="Times New Roman" w:eastAsia="맑은 고딕" w:hAnsi="Times New Roman" w:cs="Times New Roman"/>
          <w:bCs/>
          <w:color w:val="000000" w:themeColor="text1"/>
          <w:sz w:val="24"/>
          <w:szCs w:val="20"/>
          <w:shd w:val="clear" w:color="auto" w:fill="FFFFFF"/>
        </w:rPr>
        <w:t xml:space="preserve"> change as a function of the square root of time (t</w:t>
      </w:r>
      <w:r w:rsidR="005820A4" w:rsidRPr="00514DA2">
        <w:rPr>
          <w:rFonts w:ascii="Times New Roman" w:eastAsia="맑은 고딕" w:hAnsi="Times New Roman" w:cs="Times New Roman"/>
          <w:bCs/>
          <w:color w:val="000000" w:themeColor="text1"/>
          <w:sz w:val="24"/>
          <w:szCs w:val="20"/>
          <w:shd w:val="clear" w:color="auto" w:fill="FFFFFF"/>
          <w:vertAlign w:val="superscript"/>
        </w:rPr>
        <w:t>0.5</w:t>
      </w:r>
      <w:r w:rsidR="005820A4" w:rsidRPr="00514DA2">
        <w:rPr>
          <w:rFonts w:ascii="Times New Roman" w:eastAsia="맑은 고딕" w:hAnsi="Times New Roman" w:cs="Times New Roman"/>
          <w:bCs/>
          <w:color w:val="000000" w:themeColor="text1"/>
          <w:sz w:val="24"/>
          <w:szCs w:val="20"/>
          <w:shd w:val="clear" w:color="auto" w:fill="FFFFFF"/>
        </w:rPr>
        <w:t xml:space="preserve">), highlighting differences between bare NCM and </w:t>
      </w:r>
      <w:proofErr w:type="spellStart"/>
      <w:r w:rsidR="005820A4" w:rsidRPr="00514DA2">
        <w:rPr>
          <w:rFonts w:ascii="Times New Roman" w:eastAsia="맑은 고딕" w:hAnsi="Times New Roman" w:cs="Times New Roman"/>
          <w:bCs/>
          <w:color w:val="000000" w:themeColor="text1"/>
          <w:sz w:val="24"/>
          <w:szCs w:val="20"/>
          <w:shd w:val="clear" w:color="auto" w:fill="FFFFFF"/>
        </w:rPr>
        <w:t>LiDFP</w:t>
      </w:r>
      <w:proofErr w:type="spellEnd"/>
      <w:r w:rsidR="005820A4" w:rsidRPr="00514DA2">
        <w:rPr>
          <w:rFonts w:ascii="Times New Roman" w:eastAsia="맑은 고딕" w:hAnsi="Times New Roman" w:cs="Times New Roman"/>
          <w:bCs/>
          <w:color w:val="000000" w:themeColor="text1"/>
          <w:sz w:val="24"/>
          <w:szCs w:val="20"/>
          <w:shd w:val="clear" w:color="auto" w:fill="FFFFFF"/>
        </w:rPr>
        <w:t xml:space="preserve"> NCM.</w:t>
      </w:r>
    </w:p>
    <w:p w14:paraId="390DE8D2" w14:textId="77777777" w:rsidR="007A0114" w:rsidRPr="00514DA2" w:rsidRDefault="007A0114" w:rsidP="007C0025">
      <w:pPr>
        <w:wordWrap/>
        <w:spacing w:after="0" w:line="480" w:lineRule="auto"/>
        <w:rPr>
          <w:rFonts w:ascii="Times New Roman" w:hAnsi="Times New Roman" w:cs="Times New Roman"/>
          <w:kern w:val="0"/>
          <w:sz w:val="24"/>
          <w:szCs w:val="24"/>
        </w:rPr>
      </w:pPr>
    </w:p>
    <w:p w14:paraId="76B0E54F" w14:textId="5E7F87AC" w:rsidR="00E71515" w:rsidRPr="00E71515" w:rsidRDefault="00E71515" w:rsidP="00E71515">
      <w:pPr>
        <w:wordWrap/>
        <w:spacing w:after="0" w:line="480" w:lineRule="auto"/>
        <w:jc w:val="center"/>
        <w:rPr>
          <w:rFonts w:ascii="Times New Roman" w:hAnsi="Times New Roman" w:cs="Times New Roman"/>
          <w:kern w:val="0"/>
          <w:sz w:val="24"/>
          <w:szCs w:val="24"/>
        </w:rPr>
      </w:pPr>
      <w:r w:rsidRPr="00E71515">
        <w:rPr>
          <w:rFonts w:ascii="Times New Roman" w:hAnsi="Times New Roman" w:cs="Times New Roman"/>
          <w:noProof/>
          <w:kern w:val="0"/>
          <w:sz w:val="24"/>
          <w:szCs w:val="24"/>
        </w:rPr>
        <w:lastRenderedPageBreak/>
        <w:drawing>
          <wp:inline distT="0" distB="0" distL="0" distR="0" wp14:anchorId="4991BA9D" wp14:editId="4FF117AD">
            <wp:extent cx="5731510" cy="5146040"/>
            <wp:effectExtent l="0" t="0" r="0" b="3810"/>
            <wp:docPr id="804888482" name="그림 2" descr="텍스트, 도표, 그래프, 종이접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88482" name="그림 2" descr="텍스트, 도표, 그래프, 종이접기이(가) 표시된 사진&#10;&#10;자동 생성된 설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146040"/>
                    </a:xfrm>
                    <a:prstGeom prst="rect">
                      <a:avLst/>
                    </a:prstGeom>
                    <a:noFill/>
                    <a:ln>
                      <a:noFill/>
                    </a:ln>
                  </pic:spPr>
                </pic:pic>
              </a:graphicData>
            </a:graphic>
          </wp:inline>
        </w:drawing>
      </w:r>
    </w:p>
    <w:p w14:paraId="38F6BB67" w14:textId="57ECA533" w:rsidR="00FD6465" w:rsidRPr="00514DA2" w:rsidRDefault="00845FC5" w:rsidP="007C0025">
      <w:pPr>
        <w:wordWrap/>
        <w:spacing w:after="0" w:line="480" w:lineRule="auto"/>
        <w:rPr>
          <w:rFonts w:ascii="Times New Roman" w:eastAsia="맑은 고딕" w:hAnsi="Times New Roman" w:cs="Times New Roman"/>
          <w:bCs/>
          <w:color w:val="000000" w:themeColor="text1"/>
          <w:sz w:val="24"/>
          <w:szCs w:val="20"/>
          <w:shd w:val="clear" w:color="auto" w:fill="FFFFFF"/>
        </w:rPr>
      </w:pPr>
      <w:r w:rsidRPr="00514DA2">
        <w:rPr>
          <w:rFonts w:ascii="Times New Roman" w:hAnsi="Times New Roman" w:cs="Times New Roman"/>
          <w:b/>
          <w:bCs/>
          <w:kern w:val="0"/>
          <w:sz w:val="24"/>
          <w:szCs w:val="24"/>
        </w:rPr>
        <w:t xml:space="preserve">Supplementary Fig. </w:t>
      </w:r>
      <w:r w:rsidR="00DB3D0A" w:rsidRPr="00514DA2">
        <w:rPr>
          <w:rFonts w:ascii="Times New Roman" w:hAnsi="Times New Roman" w:cs="Times New Roman" w:hint="eastAsia"/>
          <w:b/>
          <w:bCs/>
          <w:kern w:val="0"/>
          <w:sz w:val="24"/>
          <w:szCs w:val="24"/>
        </w:rPr>
        <w:t>7</w:t>
      </w:r>
      <w:r w:rsidR="00F46155" w:rsidRPr="00514DA2">
        <w:rPr>
          <w:rFonts w:ascii="Times New Roman" w:hAnsi="Times New Roman" w:cs="Times New Roman"/>
          <w:b/>
          <w:bCs/>
          <w:kern w:val="0"/>
          <w:sz w:val="24"/>
          <w:szCs w:val="24"/>
        </w:rPr>
        <w:t xml:space="preserve">. </w:t>
      </w:r>
      <w:r w:rsidR="00464C32" w:rsidRPr="00514DA2">
        <w:rPr>
          <w:rFonts w:ascii="Times New Roman" w:hAnsi="Times New Roman" w:cs="Times New Roman"/>
          <w:kern w:val="0"/>
          <w:sz w:val="24"/>
          <w:szCs w:val="24"/>
        </w:rPr>
        <w:t xml:space="preserve">Representative a) Nyquist plot and DRT plot of a </w:t>
      </w:r>
      <w:r w:rsidR="002B701A" w:rsidRPr="00514DA2">
        <w:rPr>
          <w:rFonts w:ascii="Times New Roman" w:hAnsi="Times New Roman" w:cs="Times New Roman" w:hint="eastAsia"/>
          <w:kern w:val="0"/>
          <w:sz w:val="24"/>
          <w:szCs w:val="24"/>
        </w:rPr>
        <w:t xml:space="preserve">b) </w:t>
      </w:r>
      <w:r w:rsidR="00464C32" w:rsidRPr="00514DA2">
        <w:rPr>
          <w:rFonts w:ascii="Times New Roman" w:hAnsi="Times New Roman" w:cs="Times New Roman"/>
          <w:kern w:val="0"/>
          <w:sz w:val="24"/>
          <w:szCs w:val="24"/>
        </w:rPr>
        <w:t xml:space="preserve">NCM </w:t>
      </w:r>
      <w:proofErr w:type="spellStart"/>
      <w:r w:rsidR="00464C32" w:rsidRPr="00514DA2">
        <w:rPr>
          <w:rFonts w:ascii="Times New Roman" w:hAnsi="Times New Roman" w:cs="Times New Roman"/>
          <w:kern w:val="0"/>
          <w:sz w:val="24"/>
          <w:szCs w:val="24"/>
        </w:rPr>
        <w:t>composite|LPSCl|In</w:t>
      </w:r>
      <w:proofErr w:type="spellEnd"/>
      <w:r w:rsidR="00464C32" w:rsidRPr="00514DA2">
        <w:rPr>
          <w:rFonts w:ascii="Times New Roman" w:hAnsi="Times New Roman" w:cs="Times New Roman"/>
          <w:kern w:val="0"/>
          <w:sz w:val="24"/>
          <w:szCs w:val="24"/>
        </w:rPr>
        <w:t>/</w:t>
      </w:r>
      <w:proofErr w:type="spellStart"/>
      <w:r w:rsidR="00464C32" w:rsidRPr="00514DA2">
        <w:rPr>
          <w:rFonts w:ascii="Times New Roman" w:hAnsi="Times New Roman" w:cs="Times New Roman"/>
          <w:kern w:val="0"/>
          <w:sz w:val="24"/>
          <w:szCs w:val="24"/>
        </w:rPr>
        <w:t>InLi</w:t>
      </w:r>
      <w:proofErr w:type="spellEnd"/>
      <w:r w:rsidR="00464C32" w:rsidRPr="00514DA2">
        <w:rPr>
          <w:rFonts w:ascii="Times New Roman" w:hAnsi="Times New Roman" w:cs="Times New Roman"/>
          <w:kern w:val="0"/>
          <w:sz w:val="24"/>
          <w:szCs w:val="24"/>
        </w:rPr>
        <w:t xml:space="preserve"> full cell after charging up </w:t>
      </w:r>
      <w:r w:rsidR="00E63302" w:rsidRPr="00514DA2">
        <w:rPr>
          <w:rFonts w:ascii="Times New Roman" w:eastAsia="맑은 고딕" w:hAnsi="Times New Roman" w:cs="Times New Roman"/>
          <w:bCs/>
          <w:color w:val="000000" w:themeColor="text1"/>
          <w:sz w:val="24"/>
          <w:szCs w:val="20"/>
          <w:shd w:val="clear" w:color="auto" w:fill="FFFFFF"/>
        </w:rPr>
        <w:t>to 3.88 V (</w:t>
      </w:r>
      <w:r w:rsidR="00E63302" w:rsidRPr="00514DA2">
        <w:rPr>
          <w:rFonts w:ascii="Times New Roman" w:eastAsia="맑은 고딕" w:hAnsi="Times New Roman" w:cs="Times New Roman"/>
          <w:bCs/>
          <w:i/>
          <w:iCs/>
          <w:color w:val="000000" w:themeColor="text1"/>
          <w:sz w:val="24"/>
          <w:szCs w:val="20"/>
          <w:shd w:val="clear" w:color="auto" w:fill="FFFFFF"/>
        </w:rPr>
        <w:t>vs.</w:t>
      </w:r>
      <w:r w:rsidR="00E63302" w:rsidRPr="00514DA2">
        <w:rPr>
          <w:rFonts w:ascii="Times New Roman" w:eastAsia="맑은 고딕" w:hAnsi="Times New Roman" w:cs="Times New Roman"/>
          <w:bCs/>
          <w:color w:val="000000" w:themeColor="text1"/>
          <w:sz w:val="24"/>
          <w:szCs w:val="20"/>
          <w:shd w:val="clear" w:color="auto" w:fill="FFFFFF"/>
        </w:rPr>
        <w:t xml:space="preserve"> In/InLi) under C/10 (1C = 1.36 mA/cm</w:t>
      </w:r>
      <w:r w:rsidR="00E63302" w:rsidRPr="00514DA2">
        <w:rPr>
          <w:rFonts w:ascii="Times New Roman" w:eastAsia="맑은 고딕" w:hAnsi="Times New Roman" w:cs="Times New Roman"/>
          <w:bCs/>
          <w:color w:val="000000" w:themeColor="text1"/>
          <w:sz w:val="24"/>
          <w:szCs w:val="20"/>
          <w:shd w:val="clear" w:color="auto" w:fill="FFFFFF"/>
          <w:vertAlign w:val="superscript"/>
        </w:rPr>
        <w:t>2</w:t>
      </w:r>
      <w:r w:rsidR="00E63302" w:rsidRPr="00514DA2">
        <w:rPr>
          <w:rFonts w:ascii="Times New Roman" w:eastAsia="맑은 고딕" w:hAnsi="Times New Roman" w:cs="Times New Roman"/>
          <w:bCs/>
          <w:color w:val="000000" w:themeColor="text1"/>
          <w:sz w:val="24"/>
          <w:szCs w:val="20"/>
          <w:shd w:val="clear" w:color="auto" w:fill="FFFFFF"/>
        </w:rPr>
        <w:t xml:space="preserve">) at 25 °C with </w:t>
      </w:r>
      <w:r w:rsidR="00C00ECB" w:rsidRPr="00514DA2">
        <w:rPr>
          <w:rFonts w:ascii="Times New Roman" w:eastAsia="맑은 고딕" w:hAnsi="Times New Roman" w:cs="Times New Roman"/>
          <w:bCs/>
          <w:color w:val="000000" w:themeColor="text1"/>
          <w:sz w:val="24"/>
          <w:szCs w:val="20"/>
          <w:shd w:val="clear" w:color="auto" w:fill="FFFFFF"/>
        </w:rPr>
        <w:t xml:space="preserve">a stack pressure of </w:t>
      </w:r>
      <w:r w:rsidR="00E63302" w:rsidRPr="00514DA2">
        <w:rPr>
          <w:rFonts w:ascii="Times New Roman" w:eastAsia="맑은 고딕" w:hAnsi="Times New Roman" w:cs="Times New Roman"/>
          <w:bCs/>
          <w:color w:val="000000" w:themeColor="text1"/>
          <w:sz w:val="24"/>
          <w:szCs w:val="20"/>
          <w:shd w:val="clear" w:color="auto" w:fill="FFFFFF"/>
        </w:rPr>
        <w:t>13 MPa</w:t>
      </w:r>
      <w:r w:rsidR="00E71515">
        <w:rPr>
          <w:rFonts w:ascii="Times New Roman" w:eastAsia="맑은 고딕" w:hAnsi="Times New Roman" w:cs="Times New Roman" w:hint="eastAsia"/>
          <w:bCs/>
          <w:color w:val="000000" w:themeColor="text1"/>
          <w:sz w:val="24"/>
          <w:szCs w:val="20"/>
          <w:shd w:val="clear" w:color="auto" w:fill="FFFFFF"/>
        </w:rPr>
        <w:t xml:space="preserve">. Representative DRT plot of </w:t>
      </w:r>
      <w:r w:rsidR="002B701A" w:rsidRPr="00514DA2">
        <w:rPr>
          <w:rFonts w:ascii="Times New Roman" w:eastAsia="맑은 고딕" w:hAnsi="Times New Roman" w:cs="Times New Roman" w:hint="eastAsia"/>
          <w:bCs/>
          <w:color w:val="000000" w:themeColor="text1"/>
          <w:sz w:val="24"/>
          <w:szCs w:val="20"/>
          <w:shd w:val="clear" w:color="auto" w:fill="FFFFFF"/>
        </w:rPr>
        <w:t>c) In/</w:t>
      </w:r>
      <w:proofErr w:type="spellStart"/>
      <w:r w:rsidR="002B701A" w:rsidRPr="00514DA2">
        <w:rPr>
          <w:rFonts w:ascii="Times New Roman" w:eastAsia="맑은 고딕" w:hAnsi="Times New Roman" w:cs="Times New Roman" w:hint="eastAsia"/>
          <w:bCs/>
          <w:color w:val="000000" w:themeColor="text1"/>
          <w:sz w:val="24"/>
          <w:szCs w:val="20"/>
          <w:shd w:val="clear" w:color="auto" w:fill="FFFFFF"/>
        </w:rPr>
        <w:t>InLi</w:t>
      </w:r>
      <w:proofErr w:type="spellEnd"/>
      <w:r w:rsidR="002B701A" w:rsidRPr="00514DA2">
        <w:rPr>
          <w:rFonts w:ascii="Times New Roman" w:eastAsia="맑은 고딕" w:hAnsi="Times New Roman" w:cs="Times New Roman" w:hint="eastAsia"/>
          <w:bCs/>
          <w:color w:val="000000" w:themeColor="text1"/>
          <w:sz w:val="24"/>
          <w:szCs w:val="20"/>
          <w:shd w:val="clear" w:color="auto" w:fill="FFFFFF"/>
        </w:rPr>
        <w:t xml:space="preserve"> </w:t>
      </w:r>
      <w:r w:rsidR="002B701A" w:rsidRPr="00514DA2">
        <w:rPr>
          <w:rFonts w:ascii="Times New Roman" w:eastAsia="맑은 고딕" w:hAnsi="Times New Roman" w:cs="Times New Roman"/>
          <w:bCs/>
          <w:color w:val="000000" w:themeColor="text1"/>
          <w:sz w:val="24"/>
          <w:szCs w:val="20"/>
          <w:shd w:val="clear" w:color="auto" w:fill="FFFFFF"/>
        </w:rPr>
        <w:t>symmetric</w:t>
      </w:r>
      <w:r w:rsidR="002B701A" w:rsidRPr="00514DA2">
        <w:rPr>
          <w:rFonts w:ascii="Times New Roman" w:eastAsia="맑은 고딕" w:hAnsi="Times New Roman" w:cs="Times New Roman" w:hint="eastAsia"/>
          <w:bCs/>
          <w:color w:val="000000" w:themeColor="text1"/>
          <w:sz w:val="24"/>
          <w:szCs w:val="20"/>
          <w:shd w:val="clear" w:color="auto" w:fill="FFFFFF"/>
        </w:rPr>
        <w:t xml:space="preserve"> cell</w:t>
      </w:r>
      <w:r w:rsidR="00E71515">
        <w:rPr>
          <w:rFonts w:ascii="Times New Roman" w:eastAsia="맑은 고딕" w:hAnsi="Times New Roman" w:cs="Times New Roman" w:hint="eastAsia"/>
          <w:bCs/>
          <w:color w:val="000000" w:themeColor="text1"/>
          <w:sz w:val="24"/>
          <w:szCs w:val="20"/>
          <w:shd w:val="clear" w:color="auto" w:fill="FFFFFF"/>
        </w:rPr>
        <w:t xml:space="preserve"> and d) cathode composite symmetric cell</w:t>
      </w:r>
      <w:r w:rsidR="00E63302" w:rsidRPr="00514DA2">
        <w:rPr>
          <w:rFonts w:ascii="Times New Roman" w:eastAsia="맑은 고딕" w:hAnsi="Times New Roman" w:cs="Times New Roman"/>
          <w:bCs/>
          <w:color w:val="000000" w:themeColor="text1"/>
          <w:sz w:val="24"/>
          <w:szCs w:val="20"/>
          <w:shd w:val="clear" w:color="auto" w:fill="FFFFFF"/>
        </w:rPr>
        <w:t>.</w:t>
      </w:r>
    </w:p>
    <w:p w14:paraId="22CB25E4" w14:textId="77777777" w:rsidR="00823515" w:rsidRPr="00514DA2" w:rsidRDefault="00823515" w:rsidP="00F46155">
      <w:pPr>
        <w:wordWrap/>
        <w:spacing w:after="0" w:line="480" w:lineRule="auto"/>
        <w:rPr>
          <w:rFonts w:ascii="Times New Roman" w:eastAsia="맑은 고딕" w:hAnsi="Times New Roman" w:cs="Times New Roman"/>
          <w:bCs/>
          <w:color w:val="000000" w:themeColor="text1"/>
          <w:sz w:val="24"/>
          <w:szCs w:val="20"/>
          <w:shd w:val="clear" w:color="auto" w:fill="FFFFFF"/>
        </w:rPr>
      </w:pPr>
    </w:p>
    <w:p w14:paraId="2CD9B5D9" w14:textId="198BAC87" w:rsidR="0043289B" w:rsidRPr="00514DA2" w:rsidRDefault="00823515" w:rsidP="0043289B">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br w:type="page"/>
      </w:r>
      <w:r w:rsidR="0043289B" w:rsidRPr="00514DA2">
        <w:rPr>
          <w:rFonts w:ascii="Times New Roman" w:hAnsi="Times New Roman" w:cs="Times New Roman"/>
          <w:b/>
          <w:bCs/>
          <w:kern w:val="0"/>
          <w:sz w:val="24"/>
          <w:szCs w:val="24"/>
        </w:rPr>
        <w:lastRenderedPageBreak/>
        <w:t>Supplementary Table S</w:t>
      </w:r>
      <w:r w:rsidR="00B925C0" w:rsidRPr="00514DA2">
        <w:rPr>
          <w:rFonts w:ascii="Times New Roman" w:hAnsi="Times New Roman" w:cs="Times New Roman" w:hint="eastAsia"/>
          <w:b/>
          <w:bCs/>
          <w:kern w:val="0"/>
          <w:sz w:val="24"/>
          <w:szCs w:val="24"/>
        </w:rPr>
        <w:t>3</w:t>
      </w:r>
      <w:r w:rsidR="0043289B" w:rsidRPr="00514DA2">
        <w:rPr>
          <w:rFonts w:ascii="Times New Roman" w:hAnsi="Times New Roman" w:cs="Times New Roman"/>
          <w:b/>
          <w:bCs/>
          <w:kern w:val="0"/>
          <w:sz w:val="24"/>
          <w:szCs w:val="24"/>
        </w:rPr>
        <w:t>.</w:t>
      </w:r>
      <w:r w:rsidR="0043289B" w:rsidRPr="00514DA2">
        <w:rPr>
          <w:rFonts w:ascii="Times New Roman" w:hAnsi="Times New Roman" w:cs="Times New Roman"/>
          <w:kern w:val="0"/>
          <w:sz w:val="24"/>
          <w:szCs w:val="24"/>
        </w:rPr>
        <w:t xml:space="preserve"> Symbols and denoted meanings for CA|SE interface resistance.</w:t>
      </w:r>
    </w:p>
    <w:tbl>
      <w:tblPr>
        <w:tblW w:w="8921" w:type="dxa"/>
        <w:tblCellMar>
          <w:left w:w="0" w:type="dxa"/>
          <w:right w:w="0" w:type="dxa"/>
        </w:tblCellMar>
        <w:tblLook w:val="0420" w:firstRow="1" w:lastRow="0" w:firstColumn="0" w:lastColumn="0" w:noHBand="0" w:noVBand="1"/>
      </w:tblPr>
      <w:tblGrid>
        <w:gridCol w:w="1964"/>
        <w:gridCol w:w="6957"/>
      </w:tblGrid>
      <w:tr w:rsidR="0043289B" w:rsidRPr="00514DA2" w14:paraId="09F18416"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220A51"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Symbol</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F2A004"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Meaning</w:t>
            </w:r>
          </w:p>
        </w:tc>
      </w:tr>
      <w:tr w:rsidR="0043289B" w:rsidRPr="00514DA2" w14:paraId="10451AE8"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64F02D" w14:textId="77777777" w:rsidR="0043289B" w:rsidRPr="00514DA2" w:rsidRDefault="0043289B"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S</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5E99F4"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Contact area</w:t>
            </w:r>
          </w:p>
        </w:tc>
      </w:tr>
      <w:tr w:rsidR="0043289B" w:rsidRPr="00514DA2" w14:paraId="1C99FB38"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25F406" w14:textId="77777777" w:rsidR="0043289B" w:rsidRPr="00514DA2" w:rsidRDefault="00000000"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acc>
                  <m:accPr>
                    <m:chr m:val="̅"/>
                    <m:ctrlPr>
                      <w:rPr>
                        <w:rFonts w:ascii="Cambria Math" w:eastAsia="맑은 고딕" w:hAnsi="Cambria Math" w:cs="Arial"/>
                        <w:i/>
                        <w:iCs/>
                        <w:color w:val="000000"/>
                        <w:kern w:val="24"/>
                        <w:sz w:val="24"/>
                        <w:szCs w:val="24"/>
                      </w:rPr>
                    </m:ctrlPr>
                  </m:accPr>
                  <m:e>
                    <m:sSub>
                      <m:sSubPr>
                        <m:ctrlPr>
                          <w:rPr>
                            <w:rFonts w:ascii="Cambria Math" w:eastAsia="맑은 고딕" w:hAnsi="Cambria Math" w:cs="Arial"/>
                            <w:i/>
                            <w:iCs/>
                            <w:color w:val="000000"/>
                            <w:kern w:val="24"/>
                            <w:sz w:val="24"/>
                            <w:szCs w:val="24"/>
                          </w:rPr>
                        </m:ctrlPr>
                      </m:sSubPr>
                      <m:e>
                        <m:r>
                          <w:rPr>
                            <w:rFonts w:ascii="Cambria Math" w:eastAsia="맑은 고딕" w:hAnsi="Cambria Math" w:cs="Arial"/>
                            <w:color w:val="000000"/>
                            <w:kern w:val="24"/>
                            <w:sz w:val="24"/>
                            <w:szCs w:val="24"/>
                          </w:rPr>
                          <m:t>σ</m:t>
                        </m:r>
                      </m:e>
                      <m:sub>
                        <m:r>
                          <w:rPr>
                            <w:rFonts w:ascii="Cambria Math" w:eastAsia="맑은 고딕" w:hAnsi="Cambria Math" w:cs="Arial"/>
                            <w:color w:val="000000"/>
                            <w:kern w:val="24"/>
                            <w:sz w:val="24"/>
                            <w:szCs w:val="24"/>
                          </w:rPr>
                          <m:t>CEI</m:t>
                        </m:r>
                      </m:sub>
                    </m:sSub>
                  </m:e>
                </m:acc>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0F576E"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Average ionic conductivity of CA|SE interface layer</w:t>
            </w:r>
          </w:p>
        </w:tc>
      </w:tr>
      <w:tr w:rsidR="0043289B" w:rsidRPr="00514DA2" w14:paraId="08B5A3CB"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47482B" w14:textId="77777777" w:rsidR="0043289B" w:rsidRPr="00514DA2" w:rsidRDefault="00000000"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sSub>
                  <m:sSubPr>
                    <m:ctrlPr>
                      <w:rPr>
                        <w:rFonts w:ascii="Cambria Math" w:eastAsia="맑은 고딕" w:hAnsi="Cambria Math" w:cs="Arial"/>
                        <w:i/>
                        <w:iCs/>
                        <w:color w:val="000000"/>
                        <w:kern w:val="24"/>
                        <w:sz w:val="24"/>
                        <w:szCs w:val="24"/>
                      </w:rPr>
                    </m:ctrlPr>
                  </m:sSubPr>
                  <m:e>
                    <m:r>
                      <w:rPr>
                        <w:rFonts w:ascii="Cambria Math" w:eastAsia="맑은 고딕" w:hAnsi="Cambria Math" w:cs="Arial"/>
                        <w:color w:val="000000"/>
                        <w:kern w:val="24"/>
                        <w:sz w:val="24"/>
                        <w:szCs w:val="24"/>
                      </w:rPr>
                      <m:t>V</m:t>
                    </m:r>
                  </m:e>
                  <m:sub>
                    <m:r>
                      <w:rPr>
                        <w:rFonts w:ascii="Cambria Math" w:eastAsia="맑은 고딕" w:hAnsi="Cambria Math" w:cs="Arial"/>
                        <w:color w:val="000000"/>
                        <w:kern w:val="24"/>
                        <w:sz w:val="24"/>
                        <w:szCs w:val="24"/>
                      </w:rPr>
                      <m:t>m</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A875A1"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Average molar volume of CA|SE interface layer</w:t>
            </w:r>
          </w:p>
        </w:tc>
      </w:tr>
      <w:tr w:rsidR="0043289B" w:rsidRPr="00514DA2" w14:paraId="438DDBA0"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59516D" w14:textId="77777777" w:rsidR="0043289B" w:rsidRPr="00514DA2" w:rsidRDefault="0043289B"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x</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95A2A7"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Number of moles of Li extracted from LPSCl</w:t>
            </w:r>
          </w:p>
        </w:tc>
      </w:tr>
      <w:tr w:rsidR="0043289B" w:rsidRPr="00514DA2" w14:paraId="52D653A7"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2F65D0" w14:textId="77777777" w:rsidR="0043289B" w:rsidRPr="00514DA2" w:rsidRDefault="0043289B"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F</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61AA7E"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Faraday’s constant</w:t>
            </w:r>
          </w:p>
        </w:tc>
      </w:tr>
      <w:tr w:rsidR="0043289B" w:rsidRPr="00514DA2" w14:paraId="33F7E61F"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540A22" w14:textId="77777777" w:rsidR="0043289B" w:rsidRPr="00514DA2" w:rsidRDefault="00000000"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acc>
                  <m:accPr>
                    <m:chr m:val="̅"/>
                    <m:ctrlPr>
                      <w:rPr>
                        <w:rFonts w:ascii="Cambria Math" w:eastAsia="맑은 고딕" w:hAnsi="Cambria Math" w:cs="Arial"/>
                        <w:i/>
                        <w:iCs/>
                        <w:color w:val="000000"/>
                        <w:kern w:val="24"/>
                        <w:sz w:val="24"/>
                        <w:szCs w:val="24"/>
                      </w:rPr>
                    </m:ctrlPr>
                  </m:accPr>
                  <m:e>
                    <m:sSub>
                      <m:sSubPr>
                        <m:ctrlPr>
                          <w:rPr>
                            <w:rFonts w:ascii="Cambria Math" w:eastAsia="맑은 고딕" w:hAnsi="Cambria Math" w:cs="Arial"/>
                            <w:i/>
                            <w:iCs/>
                            <w:color w:val="000000"/>
                            <w:kern w:val="24"/>
                            <w:sz w:val="24"/>
                            <w:szCs w:val="24"/>
                          </w:rPr>
                        </m:ctrlPr>
                      </m:sSubPr>
                      <m:e>
                        <m:r>
                          <w:rPr>
                            <w:rFonts w:ascii="Cambria Math" w:eastAsia="맑은 고딕" w:hAnsi="Cambria Math" w:cs="Arial"/>
                            <w:color w:val="000000"/>
                            <w:kern w:val="24"/>
                            <w:sz w:val="24"/>
                            <w:szCs w:val="24"/>
                          </w:rPr>
                          <m:t>σ</m:t>
                        </m:r>
                      </m:e>
                      <m:sub>
                        <m:sSup>
                          <m:sSupPr>
                            <m:ctrlPr>
                              <w:rPr>
                                <w:rFonts w:ascii="Cambria Math" w:eastAsia="맑은 고딕" w:hAnsi="Cambria Math" w:cs="Arial"/>
                                <w:i/>
                                <w:iCs/>
                                <w:color w:val="000000"/>
                                <w:kern w:val="24"/>
                                <w:sz w:val="24"/>
                                <w:szCs w:val="24"/>
                              </w:rPr>
                            </m:ctrlPr>
                          </m:sSupPr>
                          <m:e>
                            <m:r>
                              <w:rPr>
                                <w:rFonts w:ascii="Cambria Math" w:eastAsia="맑은 고딕" w:hAnsi="Cambria Math" w:cs="Arial"/>
                                <w:color w:val="000000"/>
                                <w:kern w:val="24"/>
                                <w:sz w:val="24"/>
                                <w:szCs w:val="24"/>
                              </w:rPr>
                              <m:t>Li</m:t>
                            </m:r>
                          </m:e>
                          <m:sup>
                            <m:r>
                              <w:rPr>
                                <w:rFonts w:ascii="Cambria Math" w:eastAsia="맑은 고딕" w:hAnsi="Cambria Math" w:cs="Arial"/>
                                <w:color w:val="000000"/>
                                <w:kern w:val="24"/>
                                <w:sz w:val="24"/>
                                <w:szCs w:val="24"/>
                              </w:rPr>
                              <m:t>+</m:t>
                            </m:r>
                          </m:sup>
                        </m:sSup>
                      </m:sub>
                    </m:sSub>
                  </m:e>
                </m:acc>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15735F"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Partial ionic conductivity of CA|SE interface layer</w:t>
            </w:r>
          </w:p>
        </w:tc>
      </w:tr>
      <w:tr w:rsidR="0043289B" w:rsidRPr="00514DA2" w14:paraId="68728283"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3FF3D" w14:textId="77777777" w:rsidR="0043289B" w:rsidRPr="00514DA2" w:rsidRDefault="00000000"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acc>
                  <m:accPr>
                    <m:chr m:val="̅"/>
                    <m:ctrlPr>
                      <w:rPr>
                        <w:rFonts w:ascii="Cambria Math" w:eastAsia="맑은 고딕" w:hAnsi="Cambria Math" w:cs="Arial"/>
                        <w:i/>
                        <w:iCs/>
                        <w:color w:val="000000"/>
                        <w:kern w:val="24"/>
                        <w:sz w:val="24"/>
                        <w:szCs w:val="24"/>
                      </w:rPr>
                    </m:ctrlPr>
                  </m:accPr>
                  <m:e>
                    <m:sSub>
                      <m:sSubPr>
                        <m:ctrlPr>
                          <w:rPr>
                            <w:rFonts w:ascii="Cambria Math" w:eastAsia="맑은 고딕" w:hAnsi="Cambria Math" w:cs="Arial"/>
                            <w:i/>
                            <w:iCs/>
                            <w:color w:val="000000"/>
                            <w:kern w:val="24"/>
                            <w:sz w:val="24"/>
                            <w:szCs w:val="24"/>
                          </w:rPr>
                        </m:ctrlPr>
                      </m:sSubPr>
                      <m:e>
                        <m:r>
                          <w:rPr>
                            <w:rFonts w:ascii="Cambria Math" w:eastAsia="맑은 고딕" w:hAnsi="Cambria Math" w:cs="Arial"/>
                            <w:color w:val="000000"/>
                            <w:kern w:val="24"/>
                            <w:sz w:val="24"/>
                            <w:szCs w:val="24"/>
                          </w:rPr>
                          <m:t>σ</m:t>
                        </m:r>
                      </m:e>
                      <m:sub>
                        <m:sSup>
                          <m:sSupPr>
                            <m:ctrlPr>
                              <w:rPr>
                                <w:rFonts w:ascii="Cambria Math" w:eastAsia="맑은 고딕" w:hAnsi="Cambria Math" w:cs="Arial"/>
                                <w:i/>
                                <w:iCs/>
                                <w:color w:val="000000"/>
                                <w:kern w:val="24"/>
                                <w:sz w:val="24"/>
                                <w:szCs w:val="24"/>
                              </w:rPr>
                            </m:ctrlPr>
                          </m:sSupPr>
                          <m:e>
                            <m:r>
                              <w:rPr>
                                <w:rFonts w:ascii="Cambria Math" w:eastAsia="맑은 고딕" w:hAnsi="Cambria Math" w:cs="Arial"/>
                                <w:color w:val="000000"/>
                                <w:kern w:val="24"/>
                                <w:sz w:val="24"/>
                                <w:szCs w:val="24"/>
                              </w:rPr>
                              <m:t>e</m:t>
                            </m:r>
                          </m:e>
                          <m:sup>
                            <m:r>
                              <w:rPr>
                                <w:rFonts w:ascii="Cambria Math" w:eastAsia="맑은 고딕" w:hAnsi="Cambria Math" w:cs="Arial"/>
                                <w:color w:val="000000"/>
                                <w:kern w:val="24"/>
                                <w:sz w:val="24"/>
                                <w:szCs w:val="24"/>
                              </w:rPr>
                              <m:t>-</m:t>
                            </m:r>
                          </m:sup>
                        </m:sSup>
                      </m:sub>
                    </m:sSub>
                  </m:e>
                </m:acc>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A3A80A"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Partial electronic conductivity of CA|SE interface layer</w:t>
            </w:r>
          </w:p>
        </w:tc>
      </w:tr>
      <w:tr w:rsidR="0043289B" w:rsidRPr="00514DA2" w14:paraId="6DC0D462"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05D79A" w14:textId="77777777" w:rsidR="0043289B" w:rsidRPr="00514DA2" w:rsidRDefault="00000000"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sSub>
                  <m:sSubPr>
                    <m:ctrlPr>
                      <w:rPr>
                        <w:rFonts w:ascii="Cambria Math" w:eastAsia="맑은 고딕" w:hAnsi="Cambria Math" w:cs="Arial"/>
                        <w:i/>
                        <w:iCs/>
                        <w:color w:val="000000"/>
                        <w:kern w:val="24"/>
                        <w:sz w:val="24"/>
                        <w:szCs w:val="24"/>
                      </w:rPr>
                    </m:ctrlPr>
                  </m:sSubPr>
                  <m:e>
                    <m:r>
                      <w:rPr>
                        <w:rFonts w:ascii="Cambria Math" w:eastAsia="맑은 고딕" w:hAnsi="Cambria Math" w:cs="Arial"/>
                        <w:color w:val="000000"/>
                        <w:kern w:val="24"/>
                        <w:sz w:val="24"/>
                        <w:szCs w:val="24"/>
                      </w:rPr>
                      <m:t>μ</m:t>
                    </m:r>
                  </m:e>
                  <m:sub>
                    <m:r>
                      <w:rPr>
                        <w:rFonts w:ascii="Cambria Math" w:eastAsia="맑은 고딕" w:hAnsi="Cambria Math" w:cs="Arial"/>
                        <w:color w:val="000000"/>
                        <w:kern w:val="24"/>
                        <w:sz w:val="24"/>
                        <w:szCs w:val="24"/>
                      </w:rPr>
                      <m:t>Li</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CD3A9"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 xml:space="preserve"> Difference in the chemical potential of lithium across the interface layer</w:t>
            </w:r>
          </w:p>
        </w:tc>
      </w:tr>
      <w:tr w:rsidR="0043289B" w:rsidRPr="00514DA2" w14:paraId="64CCE12D"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09336" w14:textId="77777777" w:rsidR="0043289B" w:rsidRPr="00514DA2" w:rsidRDefault="0043289B"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t</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C4FC4"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Resting time</w:t>
            </w:r>
          </w:p>
        </w:tc>
      </w:tr>
      <w:tr w:rsidR="0043289B" w:rsidRPr="00514DA2" w14:paraId="196E026B"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E7666C" w14:textId="77777777" w:rsidR="0043289B" w:rsidRPr="00514DA2" w:rsidRDefault="0043289B" w:rsidP="00ED4A68">
            <w:pPr>
              <w:widowControl/>
              <w:autoSpaceDE/>
              <w:autoSpaceDN/>
              <w:spacing w:after="0" w:line="240" w:lineRule="auto"/>
              <w:jc w:val="center"/>
              <w:rPr>
                <w:rFonts w:ascii="Arial" w:eastAsia="굴림" w:hAnsi="Arial" w:cs="Arial"/>
                <w:kern w:val="0"/>
                <w:sz w:val="24"/>
                <w:szCs w:val="24"/>
              </w:rPr>
            </w:pPr>
            <m:oMath>
              <m:r>
                <w:rPr>
                  <w:rFonts w:ascii="Cambria Math" w:eastAsia="맑은 고딕" w:hAnsi="Cambria Math" w:cs="Arial"/>
                  <w:color w:val="000000"/>
                  <w:kern w:val="24"/>
                  <w:sz w:val="24"/>
                  <w:szCs w:val="24"/>
                </w:rPr>
                <m:t>k</m:t>
              </m:r>
            </m:oMath>
            <w:r w:rsidRPr="00514DA2">
              <w:rPr>
                <w:rFonts w:ascii="Arial" w:eastAsia="굴림" w:hAnsi="Arial" w:cs="Arial"/>
                <w:i/>
                <w:iCs/>
                <w:color w:val="000000"/>
                <w:kern w:val="24"/>
                <w:sz w:val="24"/>
                <w:szCs w:val="24"/>
              </w:rPr>
              <w:t xml:space="preserve">, </w:t>
            </w:r>
            <m:oMath>
              <m:r>
                <w:rPr>
                  <w:rFonts w:ascii="Cambria Math" w:eastAsia="맑은 고딕" w:hAnsi="Cambria Math" w:cs="Arial"/>
                  <w:color w:val="000000"/>
                  <w:kern w:val="24"/>
                  <w:sz w:val="24"/>
                  <w:szCs w:val="24"/>
                </w:rPr>
                <m:t>k'</m:t>
              </m:r>
            </m:oMath>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51065E" w14:textId="77777777" w:rsidR="0043289B" w:rsidRPr="00514DA2" w:rsidRDefault="0043289B"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Rate constant</w:t>
            </w:r>
          </w:p>
        </w:tc>
      </w:tr>
    </w:tbl>
    <w:p w14:paraId="39E8A39E" w14:textId="7D9FC6AC" w:rsidR="0043289B" w:rsidRPr="00514DA2" w:rsidRDefault="0043289B" w:rsidP="006524C5">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br w:type="page"/>
      </w:r>
    </w:p>
    <w:p w14:paraId="1D53A664" w14:textId="789A4734" w:rsidR="00CD404C" w:rsidRPr="00514DA2" w:rsidRDefault="00CD404C" w:rsidP="00CD404C">
      <w:pPr>
        <w:wordWrap/>
        <w:spacing w:after="0" w:line="480" w:lineRule="auto"/>
        <w:rPr>
          <w:rFonts w:ascii="Times New Roman" w:hAnsi="Times New Roman"/>
          <w:b/>
          <w:bCs/>
          <w:sz w:val="26"/>
          <w:szCs w:val="26"/>
        </w:rPr>
      </w:pPr>
      <w:r w:rsidRPr="00514DA2">
        <w:rPr>
          <w:rFonts w:ascii="Times New Roman" w:hAnsi="Times New Roman"/>
          <w:b/>
          <w:bCs/>
          <w:sz w:val="26"/>
          <w:szCs w:val="26"/>
        </w:rPr>
        <w:lastRenderedPageBreak/>
        <w:t>Part S</w:t>
      </w:r>
      <w:r w:rsidR="00DC7189" w:rsidRPr="00514DA2">
        <w:rPr>
          <w:rFonts w:ascii="Times New Roman" w:hAnsi="Times New Roman"/>
          <w:b/>
          <w:bCs/>
          <w:sz w:val="26"/>
          <w:szCs w:val="26"/>
        </w:rPr>
        <w:t>3</w:t>
      </w:r>
      <w:r w:rsidRPr="00514DA2">
        <w:rPr>
          <w:rFonts w:ascii="Times New Roman" w:hAnsi="Times New Roman"/>
          <w:b/>
          <w:bCs/>
          <w:sz w:val="26"/>
          <w:szCs w:val="26"/>
        </w:rPr>
        <w:t xml:space="preserve">. </w:t>
      </w:r>
      <w:r w:rsidR="00DC7189" w:rsidRPr="00514DA2">
        <w:rPr>
          <w:rFonts w:ascii="Times New Roman" w:hAnsi="Times New Roman"/>
          <w:b/>
          <w:bCs/>
          <w:sz w:val="26"/>
          <w:szCs w:val="26"/>
        </w:rPr>
        <w:t>Electrochemical performance with mitigated chemical reactivity</w:t>
      </w:r>
    </w:p>
    <w:p w14:paraId="2D22FBC8" w14:textId="57FD96E9" w:rsidR="00CD404C" w:rsidRPr="00514DA2" w:rsidRDefault="00BB112D" w:rsidP="001A3D3A">
      <w:pPr>
        <w:wordWrap/>
        <w:spacing w:after="0" w:line="480" w:lineRule="auto"/>
        <w:ind w:firstLineChars="200" w:firstLine="480"/>
        <w:rPr>
          <w:rFonts w:ascii="Times New Roman" w:hAnsi="Times New Roman"/>
          <w:szCs w:val="24"/>
        </w:rPr>
      </w:pPr>
      <w:r w:rsidRPr="00514DA2">
        <w:rPr>
          <w:rFonts w:ascii="Times New Roman" w:hAnsi="Times New Roman"/>
          <w:sz w:val="24"/>
          <w:szCs w:val="24"/>
        </w:rPr>
        <w:t>Unlike traditional LIBs that utilize liquid electrolytes, ASSBs form interfaces through solid</w:t>
      </w:r>
      <w:r w:rsidR="00A43B65" w:rsidRPr="00514DA2">
        <w:rPr>
          <w:rFonts w:ascii="Times New Roman" w:hAnsi="Times New Roman"/>
          <w:sz w:val="24"/>
          <w:szCs w:val="24"/>
        </w:rPr>
        <w:t>–</w:t>
      </w:r>
      <w:r w:rsidRPr="00514DA2">
        <w:rPr>
          <w:rFonts w:ascii="Times New Roman" w:hAnsi="Times New Roman"/>
          <w:sz w:val="24"/>
          <w:szCs w:val="24"/>
        </w:rPr>
        <w:t>solid point contacts, necessitating external pressure during operation.</w:t>
      </w:r>
      <w:r w:rsidR="0045295A" w:rsidRPr="00514DA2">
        <w:rPr>
          <w:rFonts w:ascii="Times New Roman" w:hAnsi="Times New Roman"/>
          <w:sz w:val="24"/>
          <w:szCs w:val="24"/>
        </w:rPr>
        <w:fldChar w:fldCharType="begin" w:fldLock="1"/>
      </w:r>
      <w:r w:rsidR="00F50399" w:rsidRPr="00514DA2">
        <w:rPr>
          <w:rFonts w:ascii="Times New Roman" w:hAnsi="Times New Roman"/>
          <w:sz w:val="24"/>
          <w:szCs w:val="24"/>
        </w:rPr>
        <w:instrText>ADDIN CSL_CITATION {"citationItems":[{"id":"ITEM-1","itemData":{"DOI":"10.1002/AENM.202303539","ISSN":"1614-6840","abstract":"Solid-state batteries (SSBs) have garnered significant attention as promising and safe electrochemical solutions for high-energy storage. Despite their advantageous characteristics, the widespread adoption of SSBs encounters significant obstacles. Foremost among these challenges is the inadequate solid-state electrolyte (SSE)-electrode contact, particularly under typical operating conditions with moderate pressures. Consequently, substantial external pressures are conventionally applied to establish a tightly bonded and low-impedance interfacial connection. Unfortunately, high pressure concurrently precipitates detrimental effects, such as SSE structural fractures and premature short circuits. Moreover, the pressure parameters that are currently employed in laboratory-scale research lack consistency and far exceed the current industrial requirement (&lt; 1 MPa), which undermines the objective evaluation of SSBs’ actual performance and hampers the practical utilization. This review aims to construct a comprehensive perspective on the effect of pressure on SSBs, with a specific focus on decoupling the interfacial/bulk electrochemo-mechanical dynamics. In particular, the adverse consequences and fundamental causes of the highly-pressure-reliance behavior in SSBs are scrutinized, followed by a systematic summarization of the current strategies toward low-pressure SSBs. Based on these insights, it is put forth promising directions for better disentangling the electrochemo-mechanical interplay within SSBs and inspiring the development of pressure-independent SSBs.","author":[{"dropping-particle":"","family":"Xu","given":"Hongfei","non-dropping-particle":"","parse-names":false,"suffix":""},{"dropping-particle":"","family":"Yang","given":"Shubin","non-dropping-particle":"","parse-names":false,"suffix":""},{"dropping-particle":"","family":"Li","given":"Bin","non-dropping-particle":"","parse-names":false,"suffix":""}],"container-title":"Advanced Energy Materials","id":"ITEM-1","issue":"16","issued":{"date-parts":[["2024","4","1"]]},"page":"2303539","publisher":"John Wiley &amp; Sons, Ltd","title":"Pressure Effects and Countermeasures in Solid-State Batteries: A Comprehensive Review","type":"article-journal","volume":"14"},"uris":["http://www.mendeley.com/documents/?uuid=45beb1c3-9164-3c9a-b13a-c4b30eebd9a9"]}],"mendeley":{"formattedCitation":"&lt;sup&gt;4&lt;/sup&gt;","plainTextFormattedCitation":"4","previouslyFormattedCitation":"&lt;sup&gt;4&lt;/sup&gt;"},"properties":{"noteIndex":0},"schema":"https://github.com/citation-style-language/schema/raw/master/csl-citation.json"}</w:instrText>
      </w:r>
      <w:r w:rsidR="0045295A" w:rsidRPr="00514DA2">
        <w:rPr>
          <w:rFonts w:ascii="Times New Roman" w:hAnsi="Times New Roman"/>
          <w:sz w:val="24"/>
          <w:szCs w:val="24"/>
        </w:rPr>
        <w:fldChar w:fldCharType="separate"/>
      </w:r>
      <w:r w:rsidR="0045295A" w:rsidRPr="00514DA2">
        <w:rPr>
          <w:rFonts w:ascii="Times New Roman" w:hAnsi="Times New Roman"/>
          <w:sz w:val="24"/>
          <w:szCs w:val="24"/>
          <w:vertAlign w:val="superscript"/>
        </w:rPr>
        <w:t>4</w:t>
      </w:r>
      <w:r w:rsidR="0045295A" w:rsidRPr="00514DA2">
        <w:rPr>
          <w:rFonts w:ascii="Times New Roman" w:hAnsi="Times New Roman"/>
          <w:sz w:val="24"/>
          <w:szCs w:val="24"/>
        </w:rPr>
        <w:fldChar w:fldCharType="end"/>
      </w:r>
      <w:r w:rsidRPr="00514DA2">
        <w:rPr>
          <w:rFonts w:ascii="Times New Roman" w:hAnsi="Times New Roman"/>
          <w:sz w:val="24"/>
          <w:szCs w:val="24"/>
        </w:rPr>
        <w:t xml:space="preserve"> ASSB operation can be broadly categorized based on the applied pressure: low-pressure operation below 10 MPa, </w:t>
      </w:r>
      <w:r w:rsidR="006A7526" w:rsidRPr="00514DA2">
        <w:rPr>
          <w:rFonts w:ascii="Times New Roman" w:hAnsi="Times New Roman"/>
          <w:sz w:val="24"/>
          <w:szCs w:val="24"/>
        </w:rPr>
        <w:t>medium-pressure operation in the tens of MPa</w:t>
      </w:r>
      <w:r w:rsidRPr="00514DA2">
        <w:rPr>
          <w:rFonts w:ascii="Times New Roman" w:hAnsi="Times New Roman"/>
          <w:sz w:val="24"/>
          <w:szCs w:val="24"/>
        </w:rPr>
        <w:t>, and high-pressure operation reaching hundreds of MPa</w:t>
      </w:r>
      <w:r w:rsidR="00812338" w:rsidRPr="00514DA2">
        <w:rPr>
          <w:rFonts w:ascii="Times New Roman" w:hAnsi="Times New Roman"/>
          <w:sz w:val="24"/>
          <w:szCs w:val="24"/>
        </w:rPr>
        <w:t>.</w:t>
      </w:r>
      <w:r w:rsidR="00185A15" w:rsidRPr="00514DA2">
        <w:rPr>
          <w:rFonts w:ascii="Times New Roman" w:hAnsi="Times New Roman"/>
          <w:sz w:val="24"/>
        </w:rPr>
        <w:fldChar w:fldCharType="begin" w:fldLock="1"/>
      </w:r>
      <w:r w:rsidR="00185A15" w:rsidRPr="00514DA2">
        <w:rPr>
          <w:rFonts w:ascii="Times New Roman" w:hAnsi="Times New Roman"/>
          <w:sz w:val="24"/>
          <w:szCs w:val="24"/>
        </w:rPr>
        <w:instrText>ADDIN CSL_CITATION {"citationItems":[{"id":"ITEM-1","itemData":{"DOI":"10.1021/ACS.CHEMREV.0C00101","ISSN":"15206890","PMID":"32603100","abstract":"All-solid-state batteries (ASSBs) have attracted enormous attention as one of the critical future technologies for safe and high energy batteries. With the emergence of several highly conductive solid electrolytes in recent years, the bottleneck is no longer Li-ion diffusion within the electrolyte. Instead, many ASSBs are limited by their low Coulombic efficiency, poor power performance, and short cycling life due to the high resistance at the interfaces within ASSBs. Because of the diverse chemical/physical/mechanical properties of various solid components in ASSBs as well as the nature of solid-solid contact, many types of interfaces are present in ASSBs. These include loose physical contact, grain boundaries, and chemical and electrochemical reactions to name a few. All of these contribute to increasing resistance at the interface. Here, we present the distinctive features of the typical interfaces and interphases in ASSBs and summarize the recent work on identifying, probing, understanding, and engineering them. We highlight the complicated, but important, characteristics of interphases, namely the composition, distribution, and electronic and ionic properties of the cathode-electrolyte and electrolyte-anode interfaces; understanding these properties is the key to designing a stable interface. In addition, conformal coatings to prevent side reactions and their selection criteria are reviewed. We emphasize the significant role of the mechanical behavior of the interfaces as well as the mechanical properties of all ASSB components, especially when the soft Li metal anode is used under constant stack pressure. Finally, we provide full-scale (energy, spatial, and temporal) characterization methods to explore, diagnose, and understand the dynamic and buried interfaces and interphases. Thorough and in-depth understanding on the complex interfaces and interphases is essential to make a practical high-energy ASSB.","author":[{"dropping-particle":"","family":"Banerjee","given":"Abhik","non-dropping-particle":"","parse-names":false,"suffix":""},{"dropping-particle":"","family":"Wang","given":"Xuefeng","non-dropping-particle":"","parse-names":false,"suffix":""},{"dropping-particle":"","family":"Fang","given":"Chengcheng","non-dropping-particle":"","parse-names":false,"suffix":""},{"dropping-particle":"","family":"Wu","given":"Erik A.","non-dropping-particle":"","parse-names":false,"suffix":""},{"dropping-particle":"","family":"Meng","given":"Ying Shirley","non-dropping-particle":"","parse-names":false,"suffix":""}],"container-title":"Chemical Reviews","id":"ITEM-1","issue":"14","issued":{"date-parts":[["2020","7","22"]]},"page":"6878-6933","publisher":"American Chemical Society","title":"Interfaces and Interphases in All-Solid-State Batteries with Inorganic Solid Electrolytes","type":"article-journal","volume":"120"},"uris":["http://www.mendeley.com/documents/?uuid=ac0dabd1-4a07-344a-8fba-5fded79c5668"]}],"mendeley":{"formattedCitation":"&lt;sup&gt;1&lt;/sup&gt;","plainTextFormattedCitation":"1","previouslyFormattedCitation":"&lt;sup&gt;1&lt;/sup&gt;"},"properties":{"noteIndex":0},"schema":"https://github.com/citation-style-language/schema/raw/master/csl-citation.json"}</w:instrText>
      </w:r>
      <w:r w:rsidR="00185A15" w:rsidRPr="00514DA2">
        <w:rPr>
          <w:rFonts w:ascii="Times New Roman" w:hAnsi="Times New Roman"/>
          <w:sz w:val="24"/>
        </w:rPr>
        <w:fldChar w:fldCharType="separate"/>
      </w:r>
      <w:r w:rsidR="00185A15" w:rsidRPr="00514DA2">
        <w:rPr>
          <w:rFonts w:ascii="Times New Roman" w:hAnsi="Times New Roman"/>
          <w:sz w:val="24"/>
          <w:szCs w:val="24"/>
          <w:vertAlign w:val="superscript"/>
        </w:rPr>
        <w:t>1</w:t>
      </w:r>
      <w:r w:rsidR="00185A15" w:rsidRPr="00514DA2">
        <w:rPr>
          <w:rFonts w:ascii="Times New Roman" w:hAnsi="Times New Roman"/>
          <w:sz w:val="24"/>
        </w:rPr>
        <w:fldChar w:fldCharType="end"/>
      </w:r>
      <w:r w:rsidR="00812338" w:rsidRPr="00514DA2">
        <w:rPr>
          <w:rFonts w:ascii="Times New Roman" w:hAnsi="Times New Roman"/>
          <w:sz w:val="24"/>
          <w:szCs w:val="24"/>
        </w:rPr>
        <w:t xml:space="preserve"> </w:t>
      </w:r>
      <w:r w:rsidRPr="00514DA2">
        <w:rPr>
          <w:rFonts w:ascii="Times New Roman" w:hAnsi="Times New Roman"/>
          <w:sz w:val="24"/>
          <w:szCs w:val="24"/>
        </w:rPr>
        <w:t>This study aims to compare the electrochemical characteristics of ASSBs under varying pressure environments, with a focus on medium-pressure operation at 13 MPa, as detailed in Part S3 (Supplementary Fig</w:t>
      </w:r>
      <w:r w:rsidR="002A6B5F" w:rsidRPr="00514DA2">
        <w:rPr>
          <w:rFonts w:ascii="Times New Roman" w:hAnsi="Times New Roman"/>
          <w:sz w:val="24"/>
          <w:szCs w:val="24"/>
        </w:rPr>
        <w:t>s</w:t>
      </w:r>
      <w:r w:rsidRPr="00514DA2">
        <w:rPr>
          <w:rFonts w:ascii="Times New Roman" w:hAnsi="Times New Roman"/>
          <w:sz w:val="24"/>
          <w:szCs w:val="24"/>
        </w:rPr>
        <w:t xml:space="preserve">. </w:t>
      </w:r>
      <w:r w:rsidR="00126170" w:rsidRPr="00514DA2">
        <w:rPr>
          <w:rFonts w:ascii="Times New Roman" w:hAnsi="Times New Roman" w:hint="eastAsia"/>
          <w:sz w:val="24"/>
          <w:szCs w:val="24"/>
        </w:rPr>
        <w:t>8</w:t>
      </w:r>
      <w:r w:rsidRPr="00514DA2">
        <w:rPr>
          <w:rFonts w:ascii="Times New Roman" w:hAnsi="Times New Roman"/>
          <w:sz w:val="24"/>
          <w:szCs w:val="24"/>
        </w:rPr>
        <w:t xml:space="preserve"> and </w:t>
      </w:r>
      <w:r w:rsidR="00126170" w:rsidRPr="00514DA2">
        <w:rPr>
          <w:rFonts w:ascii="Times New Roman" w:hAnsi="Times New Roman" w:hint="eastAsia"/>
          <w:sz w:val="24"/>
          <w:szCs w:val="24"/>
        </w:rPr>
        <w:t>9</w:t>
      </w:r>
      <w:r w:rsidRPr="00514DA2">
        <w:rPr>
          <w:rFonts w:ascii="Times New Roman" w:hAnsi="Times New Roman"/>
          <w:sz w:val="24"/>
          <w:szCs w:val="24"/>
        </w:rPr>
        <w:t xml:space="preserve">). The electrochemical evaluation under these conditions will provide </w:t>
      </w:r>
      <w:r w:rsidR="00924192" w:rsidRPr="00514DA2">
        <w:rPr>
          <w:rFonts w:ascii="Times New Roman" w:hAnsi="Times New Roman"/>
          <w:sz w:val="24"/>
          <w:szCs w:val="24"/>
        </w:rPr>
        <w:t xml:space="preserve">fundamental </w:t>
      </w:r>
      <w:r w:rsidRPr="00514DA2">
        <w:rPr>
          <w:rFonts w:ascii="Times New Roman" w:hAnsi="Times New Roman"/>
          <w:sz w:val="24"/>
          <w:szCs w:val="24"/>
        </w:rPr>
        <w:t>insights into the intertwined interfacial chemo-mechanical effects on the electrochemical performance and stability of ASSBs across different operational pressures.</w:t>
      </w:r>
    </w:p>
    <w:p w14:paraId="638060ED" w14:textId="034AD431" w:rsidR="00823515" w:rsidRPr="00514DA2" w:rsidRDefault="00C627C8" w:rsidP="00823515">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68BB1917" wp14:editId="6CBE7786">
            <wp:extent cx="5695950" cy="2339971"/>
            <wp:effectExtent l="0" t="0" r="0" b="3810"/>
            <wp:docPr id="871610455" name="그림 12" descr="텍스트, 도표,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10455" name="그림 12" descr="텍스트, 도표, 라인, 폰트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027" cy="2365473"/>
                    </a:xfrm>
                    <a:prstGeom prst="rect">
                      <a:avLst/>
                    </a:prstGeom>
                    <a:noFill/>
                    <a:ln>
                      <a:noFill/>
                    </a:ln>
                  </pic:spPr>
                </pic:pic>
              </a:graphicData>
            </a:graphic>
          </wp:inline>
        </w:drawing>
      </w:r>
    </w:p>
    <w:p w14:paraId="43AD205D" w14:textId="67CAD780" w:rsidR="00DC7189" w:rsidRPr="00514DA2" w:rsidRDefault="00845FC5" w:rsidP="007C0025">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C627C8" w:rsidRPr="00514DA2">
        <w:rPr>
          <w:rFonts w:ascii="Times New Roman" w:hAnsi="Times New Roman" w:cs="Times New Roman" w:hint="eastAsia"/>
          <w:b/>
          <w:bCs/>
          <w:kern w:val="0"/>
          <w:sz w:val="24"/>
          <w:szCs w:val="24"/>
        </w:rPr>
        <w:t>8</w:t>
      </w:r>
      <w:r w:rsidR="00F46155" w:rsidRPr="00514DA2">
        <w:rPr>
          <w:rFonts w:ascii="Times New Roman" w:hAnsi="Times New Roman" w:cs="Times New Roman"/>
          <w:b/>
          <w:bCs/>
          <w:kern w:val="0"/>
          <w:sz w:val="24"/>
          <w:szCs w:val="24"/>
        </w:rPr>
        <w:t>.</w:t>
      </w:r>
      <w:r w:rsidR="00F46155" w:rsidRPr="00514DA2">
        <w:rPr>
          <w:rFonts w:ascii="Times New Roman" w:hAnsi="Times New Roman" w:cs="Times New Roman"/>
          <w:kern w:val="0"/>
          <w:sz w:val="24"/>
          <w:szCs w:val="24"/>
        </w:rPr>
        <w:t xml:space="preserve"> Voltage profile</w:t>
      </w:r>
      <w:r w:rsidR="00C07B8C" w:rsidRPr="00514DA2">
        <w:rPr>
          <w:rFonts w:ascii="Times New Roman" w:hAnsi="Times New Roman" w:cs="Times New Roman"/>
          <w:kern w:val="0"/>
          <w:sz w:val="24"/>
          <w:szCs w:val="24"/>
        </w:rPr>
        <w:t>s</w:t>
      </w:r>
      <w:r w:rsidR="00F46155" w:rsidRPr="00514DA2">
        <w:rPr>
          <w:rFonts w:ascii="Times New Roman" w:hAnsi="Times New Roman" w:cs="Times New Roman"/>
          <w:kern w:val="0"/>
          <w:sz w:val="24"/>
          <w:szCs w:val="24"/>
        </w:rPr>
        <w:t xml:space="preserve"> of </w:t>
      </w:r>
      <w:r w:rsidR="00A1040B" w:rsidRPr="00514DA2">
        <w:rPr>
          <w:rFonts w:ascii="Times New Roman" w:hAnsi="Times New Roman" w:cs="Times New Roman"/>
          <w:kern w:val="0"/>
          <w:sz w:val="24"/>
          <w:szCs w:val="24"/>
        </w:rPr>
        <w:t>2</w:t>
      </w:r>
      <w:r w:rsidR="00A1040B" w:rsidRPr="00514DA2">
        <w:rPr>
          <w:rFonts w:ascii="Times New Roman" w:hAnsi="Times New Roman" w:cs="Times New Roman"/>
          <w:kern w:val="0"/>
          <w:sz w:val="24"/>
          <w:szCs w:val="24"/>
          <w:vertAlign w:val="superscript"/>
        </w:rPr>
        <w:t>nd</w:t>
      </w:r>
      <w:r w:rsidR="00C07B8C" w:rsidRPr="00514DA2">
        <w:rPr>
          <w:rFonts w:ascii="Times New Roman" w:hAnsi="Times New Roman" w:cs="Times New Roman"/>
          <w:kern w:val="0"/>
          <w:sz w:val="24"/>
          <w:szCs w:val="24"/>
        </w:rPr>
        <w:t xml:space="preserve"> </w:t>
      </w:r>
      <w:r w:rsidR="00F46155" w:rsidRPr="00514DA2">
        <w:rPr>
          <w:rFonts w:ascii="Times New Roman" w:hAnsi="Times New Roman" w:cs="Times New Roman"/>
          <w:kern w:val="0"/>
          <w:sz w:val="24"/>
          <w:szCs w:val="24"/>
        </w:rPr>
        <w:t xml:space="preserve">to </w:t>
      </w:r>
      <w:r w:rsidR="00A1040B" w:rsidRPr="00514DA2">
        <w:rPr>
          <w:rFonts w:ascii="Times New Roman" w:hAnsi="Times New Roman" w:cs="Times New Roman"/>
          <w:kern w:val="0"/>
          <w:sz w:val="24"/>
          <w:szCs w:val="24"/>
        </w:rPr>
        <w:t>4</w:t>
      </w:r>
      <w:r w:rsidR="00F46155" w:rsidRPr="00514DA2">
        <w:rPr>
          <w:rFonts w:ascii="Times New Roman" w:hAnsi="Times New Roman" w:cs="Times New Roman"/>
          <w:kern w:val="0"/>
          <w:sz w:val="24"/>
          <w:szCs w:val="24"/>
          <w:vertAlign w:val="superscript"/>
        </w:rPr>
        <w:t>th</w:t>
      </w:r>
      <w:r w:rsidR="00F46155" w:rsidRPr="00514DA2">
        <w:rPr>
          <w:rFonts w:ascii="Times New Roman" w:hAnsi="Times New Roman" w:cs="Times New Roman"/>
          <w:kern w:val="0"/>
          <w:sz w:val="24"/>
          <w:szCs w:val="24"/>
        </w:rPr>
        <w:t xml:space="preserve"> cycle of </w:t>
      </w:r>
      <w:r w:rsidR="00A1040B" w:rsidRPr="00514DA2">
        <w:rPr>
          <w:rFonts w:ascii="Times New Roman" w:hAnsi="Times New Roman" w:cs="Times New Roman"/>
          <w:kern w:val="0"/>
          <w:sz w:val="24"/>
          <w:szCs w:val="24"/>
        </w:rPr>
        <w:t xml:space="preserve">a) bare NCM and b) </w:t>
      </w:r>
      <w:r w:rsidR="00F46155" w:rsidRPr="00514DA2">
        <w:rPr>
          <w:rFonts w:ascii="Times New Roman" w:hAnsi="Times New Roman" w:cs="Times New Roman"/>
          <w:kern w:val="0"/>
          <w:sz w:val="24"/>
          <w:szCs w:val="24"/>
        </w:rPr>
        <w:t>LiDFP</w:t>
      </w:r>
      <w:r w:rsidR="00A1040B" w:rsidRPr="00514DA2">
        <w:rPr>
          <w:rFonts w:ascii="Times New Roman" w:hAnsi="Times New Roman" w:cs="Times New Roman"/>
          <w:kern w:val="0"/>
          <w:sz w:val="24"/>
          <w:szCs w:val="24"/>
        </w:rPr>
        <w:t xml:space="preserve"> NCM </w:t>
      </w:r>
      <w:r w:rsidR="00572C49" w:rsidRPr="00514DA2">
        <w:rPr>
          <w:rFonts w:ascii="Times New Roman" w:hAnsi="Times New Roman" w:cs="Times New Roman"/>
          <w:kern w:val="0"/>
          <w:sz w:val="24"/>
          <w:szCs w:val="24"/>
        </w:rPr>
        <w:t>of</w:t>
      </w:r>
      <w:r w:rsidR="00A1040B" w:rsidRPr="00514DA2">
        <w:rPr>
          <w:rFonts w:ascii="Times New Roman" w:hAnsi="Times New Roman" w:cs="Times New Roman"/>
          <w:kern w:val="0"/>
          <w:sz w:val="24"/>
          <w:szCs w:val="24"/>
        </w:rPr>
        <w:t xml:space="preserve"> NCM</w:t>
      </w:r>
      <w:r w:rsidR="00F46155" w:rsidRPr="00514DA2">
        <w:rPr>
          <w:rFonts w:ascii="Times New Roman" w:hAnsi="Times New Roman" w:cs="Times New Roman"/>
          <w:kern w:val="0"/>
          <w:sz w:val="24"/>
          <w:szCs w:val="24"/>
        </w:rPr>
        <w:t xml:space="preserve"> composite|LPSCl|In/InLi full cell</w:t>
      </w:r>
      <w:r w:rsidR="00C27706" w:rsidRPr="00514DA2">
        <w:rPr>
          <w:rFonts w:ascii="Times New Roman" w:hAnsi="Times New Roman" w:cs="Times New Roman"/>
          <w:kern w:val="0"/>
          <w:sz w:val="24"/>
          <w:szCs w:val="24"/>
        </w:rPr>
        <w:t xml:space="preserve"> in the range of 1.88–3.88 V (</w:t>
      </w:r>
      <w:r w:rsidR="00C27706" w:rsidRPr="00514DA2">
        <w:rPr>
          <w:rFonts w:ascii="Times New Roman" w:hAnsi="Times New Roman" w:cs="Times New Roman"/>
          <w:i/>
          <w:iCs/>
          <w:kern w:val="0"/>
          <w:sz w:val="24"/>
          <w:szCs w:val="24"/>
        </w:rPr>
        <w:t>vs.</w:t>
      </w:r>
      <w:r w:rsidR="00C27706" w:rsidRPr="00514DA2">
        <w:rPr>
          <w:rFonts w:ascii="Times New Roman" w:hAnsi="Times New Roman" w:cs="Times New Roman"/>
          <w:kern w:val="0"/>
          <w:sz w:val="24"/>
          <w:szCs w:val="24"/>
        </w:rPr>
        <w:t xml:space="preserve"> In/InLi) under C/10 (1C = 1.36 mA/cm</w:t>
      </w:r>
      <w:r w:rsidR="00C27706" w:rsidRPr="00514DA2">
        <w:rPr>
          <w:rFonts w:ascii="Times New Roman" w:hAnsi="Times New Roman" w:cs="Times New Roman"/>
          <w:kern w:val="0"/>
          <w:sz w:val="24"/>
          <w:szCs w:val="24"/>
          <w:vertAlign w:val="superscript"/>
        </w:rPr>
        <w:t>2</w:t>
      </w:r>
      <w:r w:rsidR="00C27706" w:rsidRPr="00514DA2">
        <w:rPr>
          <w:rFonts w:ascii="Times New Roman" w:hAnsi="Times New Roman" w:cs="Times New Roman"/>
          <w:kern w:val="0"/>
          <w:sz w:val="24"/>
          <w:szCs w:val="24"/>
        </w:rPr>
        <w:t xml:space="preserve">) at 25 °C with </w:t>
      </w:r>
      <w:r w:rsidR="00C00ECB" w:rsidRPr="00514DA2">
        <w:rPr>
          <w:rFonts w:ascii="Times New Roman" w:hAnsi="Times New Roman" w:cs="Times New Roman"/>
          <w:kern w:val="0"/>
          <w:sz w:val="24"/>
          <w:szCs w:val="24"/>
        </w:rPr>
        <w:t xml:space="preserve">a </w:t>
      </w:r>
      <w:r w:rsidR="00A43B65" w:rsidRPr="00514DA2">
        <w:rPr>
          <w:rFonts w:ascii="Times New Roman" w:hAnsi="Times New Roman" w:cs="Times New Roman"/>
          <w:kern w:val="0"/>
          <w:sz w:val="24"/>
          <w:szCs w:val="24"/>
        </w:rPr>
        <w:t xml:space="preserve">stack pressure of </w:t>
      </w:r>
      <w:r w:rsidR="00C27706" w:rsidRPr="00514DA2">
        <w:rPr>
          <w:rFonts w:ascii="Times New Roman" w:hAnsi="Times New Roman" w:cs="Times New Roman"/>
          <w:kern w:val="0"/>
          <w:sz w:val="24"/>
          <w:szCs w:val="24"/>
        </w:rPr>
        <w:t>13 MPa.</w:t>
      </w:r>
    </w:p>
    <w:p w14:paraId="6DCC639B" w14:textId="77B3B17E" w:rsidR="00640747" w:rsidRPr="00514DA2" w:rsidRDefault="00640747" w:rsidP="00DC7189">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69C96248" wp14:editId="4D8D2870">
            <wp:extent cx="5113173" cy="1987826"/>
            <wp:effectExtent l="0" t="0" r="0" b="0"/>
            <wp:docPr id="1286758859" name="그림 14" descr="텍스트, 라인, 그래프,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58859" name="그림 14" descr="텍스트, 라인, 그래프, 스크린샷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6356" cy="2016277"/>
                    </a:xfrm>
                    <a:prstGeom prst="rect">
                      <a:avLst/>
                    </a:prstGeom>
                    <a:noFill/>
                    <a:ln>
                      <a:noFill/>
                    </a:ln>
                  </pic:spPr>
                </pic:pic>
              </a:graphicData>
            </a:graphic>
          </wp:inline>
        </w:drawing>
      </w:r>
    </w:p>
    <w:p w14:paraId="47896B32" w14:textId="63E9B8BA" w:rsidR="00B1520C" w:rsidRPr="00514DA2" w:rsidRDefault="00845FC5" w:rsidP="00DC7189">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C627C8" w:rsidRPr="00514DA2">
        <w:rPr>
          <w:rFonts w:ascii="Times New Roman" w:hAnsi="Times New Roman" w:cs="Times New Roman" w:hint="eastAsia"/>
          <w:b/>
          <w:bCs/>
          <w:kern w:val="0"/>
          <w:sz w:val="24"/>
          <w:szCs w:val="24"/>
        </w:rPr>
        <w:t>9</w:t>
      </w:r>
      <w:r w:rsidR="008574B7" w:rsidRPr="00514DA2">
        <w:rPr>
          <w:rFonts w:ascii="Times New Roman" w:hAnsi="Times New Roman" w:cs="Times New Roman"/>
          <w:b/>
          <w:bCs/>
          <w:kern w:val="0"/>
          <w:sz w:val="24"/>
          <w:szCs w:val="24"/>
        </w:rPr>
        <w:t>.</w:t>
      </w:r>
      <w:r w:rsidR="008574B7" w:rsidRPr="00514DA2">
        <w:rPr>
          <w:rFonts w:ascii="Times New Roman" w:hAnsi="Times New Roman" w:cs="Times New Roman"/>
          <w:kern w:val="0"/>
          <w:sz w:val="24"/>
          <w:szCs w:val="24"/>
        </w:rPr>
        <w:t xml:space="preserve"> </w:t>
      </w:r>
      <w:r w:rsidR="00AA3DA4" w:rsidRPr="00514DA2">
        <w:rPr>
          <w:rFonts w:ascii="Times New Roman" w:hAnsi="Times New Roman" w:cs="Times New Roman"/>
          <w:kern w:val="0"/>
          <w:sz w:val="24"/>
          <w:szCs w:val="24"/>
        </w:rPr>
        <w:t>Comparison of long-term cycle performance between bare NCM and LiDFP NCM</w:t>
      </w:r>
      <w:r w:rsidR="00572C49" w:rsidRPr="00514DA2">
        <w:rPr>
          <w:rFonts w:ascii="Times New Roman" w:hAnsi="Times New Roman" w:cs="Times New Roman"/>
          <w:kern w:val="0"/>
          <w:sz w:val="24"/>
          <w:szCs w:val="24"/>
        </w:rPr>
        <w:t xml:space="preserve"> of NCM composite|LPSCl|In/InLi full cell</w:t>
      </w:r>
      <w:r w:rsidR="00AA3DA4" w:rsidRPr="00514DA2">
        <w:rPr>
          <w:rFonts w:ascii="Times New Roman" w:hAnsi="Times New Roman" w:cs="Times New Roman"/>
          <w:kern w:val="0"/>
          <w:sz w:val="24"/>
          <w:szCs w:val="24"/>
        </w:rPr>
        <w:t xml:space="preserve"> </w:t>
      </w:r>
      <w:r w:rsidR="00C27706" w:rsidRPr="00514DA2">
        <w:rPr>
          <w:rFonts w:ascii="Times New Roman" w:hAnsi="Times New Roman" w:cs="Times New Roman"/>
          <w:kern w:val="0"/>
          <w:sz w:val="24"/>
          <w:szCs w:val="24"/>
        </w:rPr>
        <w:t>in the range of 1.88–3.88 V (</w:t>
      </w:r>
      <w:r w:rsidR="00C27706" w:rsidRPr="00514DA2">
        <w:rPr>
          <w:rFonts w:ascii="Times New Roman" w:hAnsi="Times New Roman" w:cs="Times New Roman"/>
          <w:i/>
          <w:iCs/>
          <w:kern w:val="0"/>
          <w:sz w:val="24"/>
          <w:szCs w:val="24"/>
        </w:rPr>
        <w:t>vs.</w:t>
      </w:r>
      <w:r w:rsidR="00C27706" w:rsidRPr="00514DA2">
        <w:rPr>
          <w:rFonts w:ascii="Times New Roman" w:hAnsi="Times New Roman" w:cs="Times New Roman"/>
          <w:kern w:val="0"/>
          <w:sz w:val="24"/>
          <w:szCs w:val="24"/>
        </w:rPr>
        <w:t xml:space="preserve"> In/InLi) under C/10 (1C = 1.36 mA/cm</w:t>
      </w:r>
      <w:r w:rsidR="00C27706" w:rsidRPr="00514DA2">
        <w:rPr>
          <w:rFonts w:ascii="Times New Roman" w:hAnsi="Times New Roman" w:cs="Times New Roman"/>
          <w:kern w:val="0"/>
          <w:sz w:val="24"/>
          <w:szCs w:val="24"/>
          <w:vertAlign w:val="superscript"/>
        </w:rPr>
        <w:t>2</w:t>
      </w:r>
      <w:r w:rsidR="00C27706" w:rsidRPr="00514DA2">
        <w:rPr>
          <w:rFonts w:ascii="Times New Roman" w:hAnsi="Times New Roman" w:cs="Times New Roman"/>
          <w:kern w:val="0"/>
          <w:sz w:val="24"/>
          <w:szCs w:val="24"/>
        </w:rPr>
        <w:t xml:space="preserve">) at 25 °C with </w:t>
      </w:r>
      <w:r w:rsidR="00C00ECB" w:rsidRPr="00514DA2">
        <w:rPr>
          <w:rFonts w:ascii="Times New Roman" w:hAnsi="Times New Roman" w:cs="Times New Roman"/>
          <w:kern w:val="0"/>
          <w:sz w:val="24"/>
          <w:szCs w:val="24"/>
        </w:rPr>
        <w:t xml:space="preserve">a </w:t>
      </w:r>
      <w:r w:rsidR="00A43B65" w:rsidRPr="00514DA2">
        <w:rPr>
          <w:rFonts w:ascii="Times New Roman" w:hAnsi="Times New Roman" w:cs="Times New Roman"/>
          <w:kern w:val="0"/>
          <w:sz w:val="24"/>
          <w:szCs w:val="24"/>
        </w:rPr>
        <w:t xml:space="preserve">stack pressure of </w:t>
      </w:r>
      <w:r w:rsidR="00C27706" w:rsidRPr="00514DA2">
        <w:rPr>
          <w:rFonts w:ascii="Times New Roman" w:hAnsi="Times New Roman" w:cs="Times New Roman"/>
          <w:kern w:val="0"/>
          <w:sz w:val="24"/>
          <w:szCs w:val="24"/>
        </w:rPr>
        <w:t>13 MPa.</w:t>
      </w:r>
      <w:r w:rsidR="00B1520C" w:rsidRPr="00514DA2">
        <w:rPr>
          <w:rFonts w:ascii="Times New Roman" w:hAnsi="Times New Roman" w:cs="Times New Roman"/>
          <w:kern w:val="0"/>
          <w:sz w:val="24"/>
          <w:szCs w:val="24"/>
        </w:rPr>
        <w:br w:type="page"/>
      </w:r>
    </w:p>
    <w:p w14:paraId="4E93E860" w14:textId="655852FD" w:rsidR="00484E39" w:rsidRPr="00514DA2" w:rsidRDefault="00484E39" w:rsidP="00484E39">
      <w:pPr>
        <w:wordWrap/>
        <w:spacing w:after="0" w:line="480" w:lineRule="auto"/>
        <w:rPr>
          <w:rFonts w:ascii="Times New Roman" w:hAnsi="Times New Roman"/>
          <w:b/>
          <w:bCs/>
          <w:sz w:val="26"/>
          <w:szCs w:val="26"/>
        </w:rPr>
      </w:pPr>
      <w:r w:rsidRPr="00514DA2">
        <w:rPr>
          <w:rFonts w:ascii="Times New Roman" w:hAnsi="Times New Roman"/>
          <w:b/>
          <w:bCs/>
          <w:sz w:val="26"/>
          <w:szCs w:val="26"/>
        </w:rPr>
        <w:lastRenderedPageBreak/>
        <w:t xml:space="preserve">Part S4. </w:t>
      </w:r>
      <w:r w:rsidR="002A5958" w:rsidRPr="00514DA2">
        <w:rPr>
          <w:rFonts w:ascii="Times New Roman" w:hAnsi="Times New Roman"/>
          <w:b/>
          <w:bCs/>
          <w:sz w:val="26"/>
          <w:szCs w:val="26"/>
        </w:rPr>
        <w:t xml:space="preserve">Quantification of </w:t>
      </w:r>
      <w:r w:rsidR="00BE5F22" w:rsidRPr="00514DA2">
        <w:rPr>
          <w:rFonts w:ascii="Times New Roman" w:hAnsi="Times New Roman"/>
          <w:b/>
          <w:bCs/>
          <w:sz w:val="26"/>
          <w:szCs w:val="26"/>
        </w:rPr>
        <w:t>charge</w:t>
      </w:r>
      <w:r w:rsidR="002A5958" w:rsidRPr="00514DA2">
        <w:rPr>
          <w:rFonts w:ascii="Times New Roman" w:hAnsi="Times New Roman"/>
          <w:b/>
          <w:bCs/>
          <w:sz w:val="26"/>
          <w:szCs w:val="26"/>
        </w:rPr>
        <w:t xml:space="preserve"> heterogeneity with different surface chemistry</w:t>
      </w:r>
    </w:p>
    <w:p w14:paraId="3833A7B6" w14:textId="32A4B17A" w:rsidR="006917FD" w:rsidRPr="00514DA2" w:rsidRDefault="008A1C38" w:rsidP="006917FD">
      <w:pPr>
        <w:wordWrap/>
        <w:spacing w:after="0" w:line="480" w:lineRule="auto"/>
        <w:ind w:firstLineChars="200" w:firstLine="480"/>
        <w:rPr>
          <w:rFonts w:ascii="Times New Roman" w:hAnsi="Times New Roman"/>
          <w:sz w:val="24"/>
          <w:szCs w:val="24"/>
        </w:rPr>
      </w:pPr>
      <w:r w:rsidRPr="00514DA2">
        <w:rPr>
          <w:rFonts w:ascii="Times New Roman" w:hAnsi="Times New Roman"/>
          <w:sz w:val="24"/>
          <w:szCs w:val="24"/>
        </w:rPr>
        <w:t xml:space="preserve">To quantitatively assess </w:t>
      </w:r>
      <w:r w:rsidR="00C00ECB" w:rsidRPr="00514DA2">
        <w:rPr>
          <w:rFonts w:ascii="Times New Roman" w:hAnsi="Times New Roman"/>
          <w:sz w:val="24"/>
          <w:szCs w:val="24"/>
        </w:rPr>
        <w:t xml:space="preserve">the </w:t>
      </w:r>
      <w:r w:rsidRPr="00514DA2">
        <w:rPr>
          <w:rFonts w:ascii="Times New Roman" w:hAnsi="Times New Roman"/>
          <w:sz w:val="24"/>
          <w:szCs w:val="24"/>
        </w:rPr>
        <w:t xml:space="preserve">particle uniformity under conditions of interfacial chemical degradation at the micro-scale, advanced X-ray analytical techniques such as </w:t>
      </w:r>
      <w:r w:rsidRPr="00514DA2">
        <w:rPr>
          <w:rFonts w:ascii="Times New Roman" w:hAnsi="Times New Roman"/>
          <w:i/>
          <w:iCs/>
          <w:sz w:val="24"/>
          <w:szCs w:val="24"/>
        </w:rPr>
        <w:t>in-situ</w:t>
      </w:r>
      <w:r w:rsidRPr="00514DA2">
        <w:rPr>
          <w:rFonts w:ascii="Times New Roman" w:hAnsi="Times New Roman"/>
          <w:sz w:val="24"/>
          <w:szCs w:val="24"/>
        </w:rPr>
        <w:t xml:space="preserve"> XRD and TXM were employed. These techniques provide detailed insights into the structural and chemical changes occurring within cathode materials</w:t>
      </w:r>
      <w:r w:rsidR="006917FD" w:rsidRPr="00514DA2">
        <w:rPr>
          <w:rFonts w:ascii="Times New Roman" w:hAnsi="Times New Roman"/>
          <w:sz w:val="24"/>
          <w:szCs w:val="24"/>
        </w:rPr>
        <w:t>.</w:t>
      </w:r>
    </w:p>
    <w:p w14:paraId="79777B37" w14:textId="10556C97" w:rsidR="00F9684D" w:rsidRPr="00514DA2" w:rsidRDefault="00F9684D" w:rsidP="00F9684D">
      <w:pPr>
        <w:pStyle w:val="a7"/>
        <w:numPr>
          <w:ilvl w:val="0"/>
          <w:numId w:val="4"/>
        </w:numPr>
        <w:wordWrap/>
        <w:spacing w:after="0" w:line="480" w:lineRule="auto"/>
        <w:ind w:leftChars="0"/>
        <w:rPr>
          <w:rFonts w:ascii="Times New Roman" w:hAnsi="Times New Roman"/>
          <w:sz w:val="24"/>
        </w:rPr>
      </w:pPr>
      <w:r w:rsidRPr="00514DA2">
        <w:rPr>
          <w:rFonts w:ascii="Times New Roman" w:hAnsi="Times New Roman"/>
          <w:i/>
          <w:sz w:val="24"/>
        </w:rPr>
        <w:t>In-situ</w:t>
      </w:r>
      <w:r w:rsidRPr="00514DA2">
        <w:rPr>
          <w:rFonts w:ascii="Times New Roman" w:hAnsi="Times New Roman"/>
          <w:sz w:val="24"/>
        </w:rPr>
        <w:t xml:space="preserve"> XRD</w:t>
      </w:r>
      <w:r w:rsidR="003B72F3" w:rsidRPr="00514DA2">
        <w:rPr>
          <w:rFonts w:ascii="Times New Roman" w:hAnsi="Times New Roman"/>
          <w:sz w:val="24"/>
        </w:rPr>
        <w:t xml:space="preserve"> </w:t>
      </w:r>
      <w:r w:rsidR="00C913A9" w:rsidRPr="00514DA2">
        <w:rPr>
          <w:rFonts w:ascii="Times New Roman" w:hAnsi="Times New Roman"/>
          <w:sz w:val="24"/>
        </w:rPr>
        <w:t>experiments for quanti</w:t>
      </w:r>
      <w:r w:rsidR="00F171BE" w:rsidRPr="00514DA2">
        <w:rPr>
          <w:rFonts w:ascii="Times New Roman" w:hAnsi="Times New Roman"/>
          <w:sz w:val="24"/>
        </w:rPr>
        <w:t>tative</w:t>
      </w:r>
      <w:r w:rsidR="00C913A9" w:rsidRPr="00514DA2">
        <w:rPr>
          <w:rFonts w:ascii="Times New Roman" w:hAnsi="Times New Roman"/>
          <w:sz w:val="24"/>
        </w:rPr>
        <w:t xml:space="preserve"> analysis</w:t>
      </w:r>
      <w:r w:rsidR="00F171BE" w:rsidRPr="00514DA2">
        <w:rPr>
          <w:rFonts w:ascii="Times New Roman" w:hAnsi="Times New Roman"/>
          <w:sz w:val="24"/>
        </w:rPr>
        <w:t>:</w:t>
      </w:r>
    </w:p>
    <w:p w14:paraId="449F0AAD" w14:textId="7B629D1E" w:rsidR="00BF23A4" w:rsidRPr="00514DA2" w:rsidRDefault="008A1C38" w:rsidP="008A1C38">
      <w:pPr>
        <w:wordWrap/>
        <w:spacing w:after="0" w:line="480" w:lineRule="auto"/>
        <w:ind w:firstLineChars="200" w:firstLine="480"/>
        <w:rPr>
          <w:rFonts w:ascii="Times New Roman" w:hAnsi="Times New Roman"/>
          <w:sz w:val="24"/>
          <w:szCs w:val="24"/>
        </w:rPr>
      </w:pPr>
      <w:r w:rsidRPr="00514DA2">
        <w:rPr>
          <w:rFonts w:ascii="Times New Roman" w:hAnsi="Times New Roman"/>
          <w:sz w:val="24"/>
          <w:szCs w:val="24"/>
        </w:rPr>
        <w:t xml:space="preserve">The behavior of cathode particles, influenced by surface modifications, was explored by examining characteristic changes in the (003) peak of the layered structure under electrochemical conditions (Supplementary Fig. </w:t>
      </w:r>
      <w:r w:rsidR="00126170" w:rsidRPr="00514DA2">
        <w:rPr>
          <w:rFonts w:ascii="Times New Roman" w:hAnsi="Times New Roman" w:hint="eastAsia"/>
          <w:sz w:val="24"/>
          <w:szCs w:val="24"/>
        </w:rPr>
        <w:t>10</w:t>
      </w:r>
      <w:r w:rsidRPr="00514DA2">
        <w:rPr>
          <w:rFonts w:ascii="Times New Roman" w:hAnsi="Times New Roman"/>
          <w:sz w:val="24"/>
          <w:szCs w:val="24"/>
        </w:rPr>
        <w:t xml:space="preserve">). To quantify </w:t>
      </w:r>
      <w:r w:rsidR="00C00ECB" w:rsidRPr="00514DA2">
        <w:rPr>
          <w:rFonts w:ascii="Times New Roman" w:hAnsi="Times New Roman"/>
          <w:sz w:val="24"/>
          <w:szCs w:val="24"/>
        </w:rPr>
        <w:t xml:space="preserve">the </w:t>
      </w:r>
      <w:r w:rsidRPr="00514DA2">
        <w:rPr>
          <w:rFonts w:ascii="Times New Roman" w:hAnsi="Times New Roman"/>
          <w:sz w:val="24"/>
          <w:szCs w:val="24"/>
        </w:rPr>
        <w:t xml:space="preserve">particle heterogeneity at each SOC, the peaks were deconvoluted to statistically define the mean and standard deviation, establishing the DOH, as shown in Supplementary Fig. </w:t>
      </w:r>
      <w:r w:rsidR="00126170" w:rsidRPr="00514DA2">
        <w:rPr>
          <w:rFonts w:ascii="Times New Roman" w:hAnsi="Times New Roman" w:hint="eastAsia"/>
          <w:sz w:val="24"/>
          <w:szCs w:val="24"/>
        </w:rPr>
        <w:t>11</w:t>
      </w:r>
      <w:r w:rsidRPr="00514DA2">
        <w:rPr>
          <w:rFonts w:ascii="Times New Roman" w:hAnsi="Times New Roman"/>
          <w:sz w:val="24"/>
          <w:szCs w:val="24"/>
        </w:rPr>
        <w:t xml:space="preserve">. The </w:t>
      </w:r>
      <w:r w:rsidRPr="00514DA2">
        <w:rPr>
          <w:rFonts w:ascii="Times New Roman" w:hAnsi="Times New Roman"/>
          <w:i/>
          <w:iCs/>
          <w:sz w:val="24"/>
          <w:szCs w:val="24"/>
        </w:rPr>
        <w:t>in-situ</w:t>
      </w:r>
      <w:r w:rsidRPr="00514DA2">
        <w:rPr>
          <w:rFonts w:ascii="Times New Roman" w:hAnsi="Times New Roman"/>
          <w:sz w:val="24"/>
          <w:szCs w:val="24"/>
        </w:rPr>
        <w:t xml:space="preserve"> synchrotron XRD data for the liquid electrolyte system were collected at </w:t>
      </w:r>
      <w:r w:rsidR="00C00ECB" w:rsidRPr="00514DA2">
        <w:rPr>
          <w:rFonts w:ascii="Times New Roman" w:hAnsi="Times New Roman"/>
          <w:sz w:val="24"/>
          <w:szCs w:val="24"/>
        </w:rPr>
        <w:t xml:space="preserve">beamline </w:t>
      </w:r>
      <w:r w:rsidRPr="00514DA2">
        <w:rPr>
          <w:rFonts w:ascii="Times New Roman" w:hAnsi="Times New Roman"/>
          <w:sz w:val="24"/>
          <w:szCs w:val="24"/>
        </w:rPr>
        <w:t>6D of the Pohang Light Source (PLS), utilizing a 1 M LiPF</w:t>
      </w:r>
      <w:r w:rsidRPr="00514DA2">
        <w:rPr>
          <w:rFonts w:ascii="Times New Roman" w:hAnsi="Times New Roman"/>
          <w:sz w:val="24"/>
          <w:szCs w:val="24"/>
          <w:vertAlign w:val="subscript"/>
        </w:rPr>
        <w:t>6</w:t>
      </w:r>
      <w:r w:rsidRPr="00514DA2">
        <w:rPr>
          <w:rFonts w:ascii="Times New Roman" w:hAnsi="Times New Roman"/>
          <w:sz w:val="24"/>
          <w:szCs w:val="24"/>
        </w:rPr>
        <w:t xml:space="preserve"> in mixed carbonate (</w:t>
      </w:r>
      <w:proofErr w:type="gramStart"/>
      <w:r w:rsidRPr="00514DA2">
        <w:rPr>
          <w:rFonts w:ascii="Times New Roman" w:hAnsi="Times New Roman"/>
          <w:sz w:val="24"/>
          <w:szCs w:val="24"/>
        </w:rPr>
        <w:t>EC</w:t>
      </w:r>
      <w:r w:rsidR="000F22BE" w:rsidRPr="00514DA2">
        <w:rPr>
          <w:rFonts w:ascii="Times New Roman" w:hAnsi="Times New Roman"/>
          <w:sz w:val="24"/>
          <w:szCs w:val="24"/>
        </w:rPr>
        <w:t>:DMC</w:t>
      </w:r>
      <w:proofErr w:type="gramEnd"/>
      <w:r w:rsidR="000F22BE" w:rsidRPr="00514DA2">
        <w:rPr>
          <w:rFonts w:ascii="Times New Roman" w:hAnsi="Times New Roman"/>
          <w:sz w:val="24"/>
          <w:szCs w:val="24"/>
        </w:rPr>
        <w:t xml:space="preserve"> </w:t>
      </w:r>
      <w:r w:rsidRPr="00514DA2">
        <w:rPr>
          <w:rFonts w:ascii="Times New Roman" w:hAnsi="Times New Roman"/>
          <w:sz w:val="24"/>
          <w:szCs w:val="24"/>
        </w:rPr>
        <w:t xml:space="preserve">= 1:1 vol%) electrolyte. The coin cells for </w:t>
      </w:r>
      <w:r w:rsidRPr="00514DA2">
        <w:rPr>
          <w:rFonts w:ascii="Times New Roman" w:hAnsi="Times New Roman"/>
          <w:i/>
          <w:iCs/>
          <w:sz w:val="24"/>
          <w:szCs w:val="24"/>
        </w:rPr>
        <w:t>in-situ</w:t>
      </w:r>
      <w:r w:rsidRPr="00514DA2">
        <w:rPr>
          <w:rFonts w:ascii="Times New Roman" w:hAnsi="Times New Roman"/>
          <w:sz w:val="24"/>
          <w:szCs w:val="24"/>
        </w:rPr>
        <w:t xml:space="preserve"> XRD measurements were specially designed with holes on both sides of the cases, sealed with Kapton films as X-ray transparent windows. The weighted average of the peak positions was calculated to compare the mean peak positions between </w:t>
      </w:r>
      <w:r w:rsidR="00C00ECB" w:rsidRPr="00514DA2">
        <w:rPr>
          <w:rFonts w:ascii="Times New Roman" w:hAnsi="Times New Roman"/>
          <w:sz w:val="24"/>
          <w:szCs w:val="24"/>
        </w:rPr>
        <w:t xml:space="preserve">the </w:t>
      </w:r>
      <w:r w:rsidRPr="00514DA2">
        <w:rPr>
          <w:rFonts w:ascii="Times New Roman" w:hAnsi="Times New Roman"/>
          <w:sz w:val="24"/>
          <w:szCs w:val="24"/>
        </w:rPr>
        <w:t>ASSB and LIB systems, facilitating a comparative analysis of cathode behavior influenced by surface modification and battery system configuration (Supplementary Fig. 1</w:t>
      </w:r>
      <w:r w:rsidR="00126170" w:rsidRPr="00514DA2">
        <w:rPr>
          <w:rFonts w:ascii="Times New Roman" w:hAnsi="Times New Roman" w:hint="eastAsia"/>
          <w:sz w:val="24"/>
          <w:szCs w:val="24"/>
        </w:rPr>
        <w:t>2</w:t>
      </w:r>
      <w:r w:rsidRPr="00514DA2">
        <w:rPr>
          <w:rFonts w:ascii="Times New Roman" w:hAnsi="Times New Roman"/>
          <w:sz w:val="24"/>
          <w:szCs w:val="24"/>
        </w:rPr>
        <w:t xml:space="preserve">). To examine the behavior of cathode particles affected by interfacial chemical degradation due to the low oxidative stability of sulfide-based SEs, a cathode composite comprising the cathode, SE, and carbon was mixed and stored in a glove box for 72 </w:t>
      </w:r>
      <w:r w:rsidR="00A43B65" w:rsidRPr="00514DA2">
        <w:rPr>
          <w:rFonts w:ascii="Times New Roman" w:hAnsi="Times New Roman"/>
          <w:sz w:val="24"/>
          <w:szCs w:val="24"/>
        </w:rPr>
        <w:t>h</w:t>
      </w:r>
      <w:r w:rsidRPr="00514DA2">
        <w:rPr>
          <w:rFonts w:ascii="Times New Roman" w:hAnsi="Times New Roman"/>
          <w:sz w:val="24"/>
          <w:szCs w:val="24"/>
        </w:rPr>
        <w:t xml:space="preserve">. Subsequently, an ASSB cell was assembled for </w:t>
      </w:r>
      <w:r w:rsidRPr="00514DA2">
        <w:rPr>
          <w:rFonts w:ascii="Times New Roman" w:hAnsi="Times New Roman"/>
          <w:i/>
          <w:iCs/>
          <w:sz w:val="24"/>
          <w:szCs w:val="24"/>
        </w:rPr>
        <w:t>in-situ</w:t>
      </w:r>
      <w:r w:rsidRPr="00514DA2">
        <w:rPr>
          <w:rFonts w:ascii="Times New Roman" w:hAnsi="Times New Roman"/>
          <w:sz w:val="24"/>
          <w:szCs w:val="24"/>
        </w:rPr>
        <w:t xml:space="preserve"> XRD analysis (Supplementary Fig. 1</w:t>
      </w:r>
      <w:r w:rsidR="00126170" w:rsidRPr="00514DA2">
        <w:rPr>
          <w:rFonts w:ascii="Times New Roman" w:hAnsi="Times New Roman" w:hint="eastAsia"/>
          <w:sz w:val="24"/>
          <w:szCs w:val="24"/>
        </w:rPr>
        <w:t>3</w:t>
      </w:r>
      <w:r w:rsidRPr="00514DA2">
        <w:rPr>
          <w:rFonts w:ascii="Times New Roman" w:hAnsi="Times New Roman"/>
          <w:sz w:val="24"/>
          <w:szCs w:val="24"/>
        </w:rPr>
        <w:t>).</w:t>
      </w:r>
    </w:p>
    <w:p w14:paraId="481483BB" w14:textId="77777777" w:rsidR="000F22BE" w:rsidRPr="00514DA2" w:rsidRDefault="000F22BE" w:rsidP="008A1C38">
      <w:pPr>
        <w:wordWrap/>
        <w:spacing w:after="0" w:line="480" w:lineRule="auto"/>
        <w:ind w:firstLineChars="200" w:firstLine="480"/>
        <w:rPr>
          <w:rFonts w:ascii="Times New Roman" w:hAnsi="Times New Roman"/>
          <w:sz w:val="24"/>
          <w:szCs w:val="24"/>
        </w:rPr>
      </w:pPr>
    </w:p>
    <w:p w14:paraId="1E888CD7" w14:textId="77777777" w:rsidR="004B4B2B" w:rsidRPr="00514DA2" w:rsidRDefault="004B4B2B" w:rsidP="008A1C38">
      <w:pPr>
        <w:wordWrap/>
        <w:spacing w:after="0" w:line="480" w:lineRule="auto"/>
        <w:ind w:firstLineChars="200" w:firstLine="480"/>
        <w:rPr>
          <w:rFonts w:ascii="Times New Roman" w:hAnsi="Times New Roman"/>
          <w:sz w:val="24"/>
          <w:szCs w:val="24"/>
        </w:rPr>
      </w:pPr>
    </w:p>
    <w:p w14:paraId="1B46999F" w14:textId="07F5DF7B" w:rsidR="00484E39" w:rsidRPr="00514DA2" w:rsidRDefault="003B72F3" w:rsidP="00BA633E">
      <w:pPr>
        <w:pStyle w:val="a7"/>
        <w:numPr>
          <w:ilvl w:val="0"/>
          <w:numId w:val="4"/>
        </w:numPr>
        <w:wordWrap/>
        <w:spacing w:after="0" w:line="480" w:lineRule="auto"/>
        <w:ind w:leftChars="0"/>
        <w:rPr>
          <w:rFonts w:ascii="Times New Roman" w:hAnsi="Times New Roman"/>
          <w:szCs w:val="24"/>
        </w:rPr>
      </w:pPr>
      <w:r w:rsidRPr="00514DA2">
        <w:rPr>
          <w:rFonts w:ascii="Times New Roman" w:hAnsi="Times New Roman"/>
          <w:sz w:val="24"/>
          <w:szCs w:val="24"/>
        </w:rPr>
        <w:lastRenderedPageBreak/>
        <w:t>Ex</w:t>
      </w:r>
      <w:r w:rsidR="00C00ECB" w:rsidRPr="00514DA2">
        <w:rPr>
          <w:rFonts w:ascii="Times New Roman" w:hAnsi="Times New Roman"/>
          <w:sz w:val="24"/>
          <w:szCs w:val="24"/>
        </w:rPr>
        <w:t>-</w:t>
      </w:r>
      <w:r w:rsidRPr="00514DA2">
        <w:rPr>
          <w:rFonts w:ascii="Times New Roman" w:hAnsi="Times New Roman"/>
          <w:sz w:val="24"/>
          <w:szCs w:val="24"/>
        </w:rPr>
        <w:t xml:space="preserve">situ TXM with </w:t>
      </w:r>
      <w:r w:rsidR="00C00ECB" w:rsidRPr="00514DA2">
        <w:rPr>
          <w:rFonts w:ascii="Times New Roman" w:hAnsi="Times New Roman"/>
          <w:sz w:val="24"/>
          <w:szCs w:val="24"/>
        </w:rPr>
        <w:t>l</w:t>
      </w:r>
      <w:r w:rsidRPr="00514DA2">
        <w:rPr>
          <w:rFonts w:ascii="Times New Roman" w:hAnsi="Times New Roman"/>
          <w:sz w:val="24"/>
          <w:szCs w:val="24"/>
        </w:rPr>
        <w:t>iquid</w:t>
      </w:r>
      <w:r w:rsidR="00C00ECB" w:rsidRPr="00514DA2">
        <w:rPr>
          <w:rFonts w:ascii="Times New Roman" w:hAnsi="Times New Roman"/>
          <w:sz w:val="24"/>
          <w:szCs w:val="24"/>
        </w:rPr>
        <w:t>-e</w:t>
      </w:r>
      <w:r w:rsidRPr="00514DA2">
        <w:rPr>
          <w:rFonts w:ascii="Times New Roman" w:hAnsi="Times New Roman"/>
          <w:sz w:val="24"/>
          <w:szCs w:val="24"/>
        </w:rPr>
        <w:t>lectrolyte</w:t>
      </w:r>
      <w:r w:rsidR="00C00ECB" w:rsidRPr="00514DA2">
        <w:rPr>
          <w:rFonts w:ascii="Times New Roman" w:hAnsi="Times New Roman"/>
          <w:sz w:val="24"/>
          <w:szCs w:val="24"/>
        </w:rPr>
        <w:t>-</w:t>
      </w:r>
      <w:r w:rsidRPr="00514DA2">
        <w:rPr>
          <w:rFonts w:ascii="Times New Roman" w:hAnsi="Times New Roman"/>
          <w:sz w:val="24"/>
          <w:szCs w:val="24"/>
        </w:rPr>
        <w:t>based LIBs:</w:t>
      </w:r>
    </w:p>
    <w:p w14:paraId="462BEF8F" w14:textId="57604470" w:rsidR="00484E39" w:rsidRPr="00514DA2" w:rsidRDefault="00D600E0" w:rsidP="001A3D3A">
      <w:pPr>
        <w:wordWrap/>
        <w:spacing w:after="0" w:line="480" w:lineRule="auto"/>
        <w:ind w:firstLineChars="200" w:firstLine="480"/>
        <w:rPr>
          <w:rFonts w:ascii="Times New Roman" w:hAnsi="Times New Roman"/>
          <w:sz w:val="24"/>
          <w:szCs w:val="24"/>
        </w:rPr>
      </w:pPr>
      <w:r w:rsidRPr="00514DA2">
        <w:rPr>
          <w:rFonts w:ascii="Times New Roman" w:hAnsi="Times New Roman"/>
          <w:sz w:val="24"/>
          <w:szCs w:val="24"/>
        </w:rPr>
        <w:t>To precisely understand the oxidation states of Ni in ASSBs during electrochemical evaluation, ex</w:t>
      </w:r>
      <w:r w:rsidR="008A093D" w:rsidRPr="00514DA2">
        <w:rPr>
          <w:rFonts w:ascii="Times New Roman" w:hAnsi="Times New Roman"/>
          <w:sz w:val="24"/>
          <w:szCs w:val="24"/>
        </w:rPr>
        <w:t>-</w:t>
      </w:r>
      <w:r w:rsidRPr="00514DA2">
        <w:rPr>
          <w:rFonts w:ascii="Times New Roman" w:hAnsi="Times New Roman"/>
          <w:sz w:val="24"/>
          <w:szCs w:val="24"/>
        </w:rPr>
        <w:t>situ TXM analysis was conducted at SOC intervals of 20. This approach ensured a detailed examination of the oxidation state changes of Ni as the ASSB cell underwent cycling. Ex</w:t>
      </w:r>
      <w:r w:rsidR="008A093D" w:rsidRPr="00514DA2">
        <w:rPr>
          <w:rFonts w:ascii="Times New Roman" w:hAnsi="Times New Roman"/>
          <w:sz w:val="24"/>
          <w:szCs w:val="24"/>
        </w:rPr>
        <w:t>-</w:t>
      </w:r>
      <w:r w:rsidRPr="00514DA2">
        <w:rPr>
          <w:rFonts w:ascii="Times New Roman" w:hAnsi="Times New Roman"/>
          <w:sz w:val="24"/>
          <w:szCs w:val="24"/>
        </w:rPr>
        <w:t xml:space="preserve">situ TXM data were collected at </w:t>
      </w:r>
      <w:r w:rsidR="008A093D" w:rsidRPr="00514DA2">
        <w:rPr>
          <w:rFonts w:ascii="Times New Roman" w:hAnsi="Times New Roman"/>
          <w:sz w:val="24"/>
          <w:szCs w:val="24"/>
        </w:rPr>
        <w:t xml:space="preserve">beamline </w:t>
      </w:r>
      <w:r w:rsidRPr="00514DA2">
        <w:rPr>
          <w:rFonts w:ascii="Times New Roman" w:hAnsi="Times New Roman"/>
          <w:sz w:val="24"/>
          <w:szCs w:val="24"/>
        </w:rPr>
        <w:t xml:space="preserve">7C of the PLS using </w:t>
      </w:r>
      <w:r w:rsidR="003B72F3" w:rsidRPr="00514DA2">
        <w:rPr>
          <w:rFonts w:ascii="Times New Roman" w:hAnsi="Times New Roman"/>
          <w:sz w:val="24"/>
          <w:szCs w:val="24"/>
        </w:rPr>
        <w:t>a 1 M LiPF</w:t>
      </w:r>
      <w:r w:rsidR="003B72F3" w:rsidRPr="00514DA2">
        <w:rPr>
          <w:rFonts w:ascii="Times New Roman" w:hAnsi="Times New Roman"/>
          <w:sz w:val="24"/>
          <w:szCs w:val="24"/>
          <w:vertAlign w:val="subscript"/>
        </w:rPr>
        <w:t>6</w:t>
      </w:r>
      <w:r w:rsidR="003B72F3" w:rsidRPr="00514DA2">
        <w:rPr>
          <w:rFonts w:ascii="Times New Roman" w:hAnsi="Times New Roman"/>
          <w:sz w:val="24"/>
          <w:szCs w:val="24"/>
        </w:rPr>
        <w:t xml:space="preserve"> in mixed carbonate (EC:DMC = 1:1 vol%) electrolyte</w:t>
      </w:r>
      <w:r w:rsidR="00185A15" w:rsidRPr="00514DA2">
        <w:rPr>
          <w:rFonts w:ascii="Times New Roman" w:hAnsi="Times New Roman"/>
          <w:sz w:val="24"/>
          <w:szCs w:val="24"/>
        </w:rPr>
        <w:t xml:space="preserve"> </w:t>
      </w:r>
      <w:r w:rsidRPr="00514DA2">
        <w:rPr>
          <w:rFonts w:ascii="Times New Roman" w:hAnsi="Times New Roman"/>
          <w:sz w:val="24"/>
          <w:szCs w:val="24"/>
        </w:rPr>
        <w:t>with</w:t>
      </w:r>
      <w:r w:rsidR="00185A15" w:rsidRPr="00514DA2">
        <w:rPr>
          <w:rFonts w:ascii="Times New Roman" w:hAnsi="Times New Roman"/>
          <w:sz w:val="24"/>
          <w:szCs w:val="24"/>
        </w:rPr>
        <w:t xml:space="preserve"> in-house beamline software</w:t>
      </w:r>
      <w:r w:rsidR="00E75522" w:rsidRPr="00514DA2">
        <w:rPr>
          <w:rFonts w:ascii="Times New Roman" w:hAnsi="Times New Roman"/>
          <w:sz w:val="24"/>
          <w:szCs w:val="24"/>
        </w:rPr>
        <w:t>.</w:t>
      </w:r>
      <w:r w:rsidR="00185A15" w:rsidRPr="00514DA2">
        <w:rPr>
          <w:rFonts w:ascii="Times New Roman" w:hAnsi="Times New Roman"/>
          <w:sz w:val="24"/>
        </w:rPr>
        <w:fldChar w:fldCharType="begin" w:fldLock="1"/>
      </w:r>
      <w:r w:rsidR="00F32876" w:rsidRPr="00514DA2">
        <w:rPr>
          <w:rFonts w:ascii="Times New Roman" w:hAnsi="Times New Roman"/>
          <w:sz w:val="24"/>
          <w:szCs w:val="24"/>
        </w:rPr>
        <w:instrText>ADDIN CSL_CITATION {"citationItems":[{"id":"ITEM-1","itemData":{"DOI":"10.1021/CR020731C/ASSET/IMAGES/LARGE/CR020731CF00025.JPEG","ISSN":"00092665","PMID":"15669156","author":[{"dropping-particle":"","family":"Whittingham","given":"M. Stanley","non-dropping-particle":"","parse-names":false,"suffix":""}],"container-title":"Chemical Reviews","id":"ITEM-1","issue":"10","issued":{"date-parts":[["2004","10"]]},"page":"4271-4301","publisher":" American Chemical Society ","title":"Lithium batteries and cathode materials","type":"article-journal","volume":"104"},"uris":["http://www.mendeley.com/documents/?uuid=8383b81e-966f-34af-94a4-db8a7eb88fc6"]},{"id":"ITEM-2","itemData":{"DOI":"10.1002/ADMA.202207076","ISSN":"1521-4095","PMID":"36583605","abstract":"During solid-state calcination, with increasing temperature, materials undergo complex phase transitions with heterogeneous solid-state reactions and mass transport. Precise control of the calcination chemistry is therefore crucial for synthesizing state-of-the-art Ni-rich layered oxides (LiNi1-x-yCoxMnyO2, NRNCM) as cathode materials for lithium-ion batteries. Although the battery performance depends on the chemical heterogeneity during NRNCM calcination, it has not yet been elucidated. Herein, through synchrotron-based X-ray, mass spectrometry microscopy, and structural analyses, it is revealed that the temperature-dependent reaction kinetics, the diffusivity of solid-state lithium sources, and the ambient oxygen control the local chemical compositions of the reaction intermediates within a calcined particle. Additionally, it is found that the variations in the reducing power of the transition metals (i.e., Ni, Co, and Mn) determine the local structures at the nanoscale. The investigation of the reaction mechanism via imaging analysis provides valuable information for tuning the calcination chemistry and developing high-energy/power density lithium-ion batteries.","author":[{"dropping-particle":"","family":"Jo","given":"Sugeun","non-dropping-particle":"","parse-names":false,"suffix":""},{"dropping-particle":"","family":"Han","given":"Jeongwoo","non-dropping-particle":"","parse-names":false,"suffix":""},{"dropping-particle":"","family":"Seo","given":"Sungjae","non-dropping-particle":"","parse-names":false,"suffix":""},{"dropping-particle":"","family":"Kwon","given":"Oh Sung","non-dropping-particle":"","parse-names":false,"suffix":""},{"dropping-particle":"","family":"Choi","given":"Subin","non-dropping-particle":"","parse-names":false,"suffix":""},{"dropping-particle":"","fam</w:instrText>
      </w:r>
      <w:r w:rsidR="00F32876" w:rsidRPr="00514DA2">
        <w:rPr>
          <w:rFonts w:ascii="Times New Roman" w:hAnsi="Times New Roman"/>
          <w:sz w:val="24"/>
        </w:rPr>
        <w:instrText>ily":"Zhang","given":"Jin","non-dropping-particle":"","parse-names":false,"suffix":""},{"dropping-particle":"","family":"Hyun","given":"Hyejeong","non-dropping-particle":"","parse-names":false,"suffix":""},{"dropping-particle":"","family":"Oh","given":"Juhyun","non-dropping-particle":"","parse-names":false,"suffix":""},{"dropping-particle":"","family":"Kim","given":"Juwon","non-dropping-particle":"","parse-names":false,"suffix":""},{"dropping-particle":"","family":"Chung","given":"Jinkyu","non-dropping-particle":"","parse-names":false,"suffix":""},{"dropping-particle":"","family":"Kim","given":"Hwiho","non-dropping-particle":"","parse-names":false,"suffix":""},{"dropping-particle":"","family":"Wang","given":"Jian","non-dropping-particle":"","parse-names":false,"suffix":""},{"dropping-particle":"","family":"Bae","given":"Junho","non-dropping-particle":"","parse-names":false,"suffix":""},{"dropping-particle":"","family":"Moon","given":"Junyeob","non-dropping-particl</w:instrText>
      </w:r>
      <w:r w:rsidR="00F32876" w:rsidRPr="00514DA2">
        <w:rPr>
          <w:rFonts w:ascii="Times New Roman" w:hAnsi="Times New Roman"/>
          <w:sz w:val="24"/>
          <w:szCs w:val="24"/>
        </w:rPr>
        <w:instrText>e":"","parse-names":false,"suffix":""},{"dropping-particle":"","family":"Park","given":"Yoon Cheol","non-dropping-particle":"","parse-names":false,"suffix":""},{"dropping-particle":"","family":"Hong","given":"Moon Hi","non-dropping-particle":"","parse-names":false,"suffix":""},{"dropping-particle":"","family":"Kim","given":"Miyoung","non-dropping-particle":"","parse-names":false,"suffix":""},{"dropping-particle":"","family":"Liu","given":"Yijin","non-dropping-particle":"","parse-names":false,"suffix":""},{"dropping-particle":"","family":"Sohn","given":"Il","non-dropping-particle":"","parse-names":false,"suffix":""},{"dropping-particle":"","family":"Jung","given":"Keeyoung","non-dropping-particle":"","parse-names":false,"suffix":""},{"dropping-particle":"","family":"Lim","given":"Jongwoo","non-dropping-particle":"","parse-names":false,"suffix":""}],"container-title":"Advanced Materials","id":"ITEM-2","issue":"10","issued":{"date-parts":[["2023","3","1"]]},"page":"2207076","publisher":"John Wiley &amp; Sons, Ltd","title":"Solid-State Reaction Heterogeneity During Calcination of Lithium-Ion Battery Cathode","type":"article-journal","volume":"35"},"uris":["http://www.mendeley.com/documents/?uuid=305da636-267b-3cbd-bf83-6dcc78850abc"]}],"mendeley":{"formattedCitation":"&lt;sup&gt;5,6&lt;/sup&gt;","plainTextFormattedCitation":"5,6","previouslyFormattedCitation":"&lt;sup&gt;5,6&lt;/sup&gt;"},"properties":{"noteIndex":0},"schema":"https://github.com/citation-style-language/schema/raw/master/csl-citation.json"}</w:instrText>
      </w:r>
      <w:r w:rsidR="00185A15" w:rsidRPr="00514DA2">
        <w:rPr>
          <w:rFonts w:ascii="Times New Roman" w:hAnsi="Times New Roman"/>
          <w:sz w:val="24"/>
        </w:rPr>
        <w:fldChar w:fldCharType="separate"/>
      </w:r>
      <w:r w:rsidR="00185A15" w:rsidRPr="00514DA2">
        <w:rPr>
          <w:rFonts w:ascii="Times New Roman" w:hAnsi="Times New Roman"/>
          <w:sz w:val="24"/>
          <w:szCs w:val="24"/>
          <w:vertAlign w:val="superscript"/>
        </w:rPr>
        <w:t>5,6</w:t>
      </w:r>
      <w:r w:rsidR="00185A15" w:rsidRPr="00514DA2">
        <w:rPr>
          <w:rFonts w:ascii="Times New Roman" w:hAnsi="Times New Roman"/>
          <w:sz w:val="24"/>
        </w:rPr>
        <w:fldChar w:fldCharType="end"/>
      </w:r>
      <w:r w:rsidR="003B72F3" w:rsidRPr="00514DA2">
        <w:rPr>
          <w:rFonts w:ascii="Times New Roman" w:hAnsi="Times New Roman"/>
          <w:sz w:val="24"/>
          <w:szCs w:val="24"/>
        </w:rPr>
        <w:t xml:space="preserve"> </w:t>
      </w:r>
      <w:r w:rsidRPr="00514DA2">
        <w:rPr>
          <w:rFonts w:ascii="Times New Roman" w:hAnsi="Times New Roman"/>
          <w:sz w:val="24"/>
          <w:szCs w:val="24"/>
        </w:rPr>
        <w:t xml:space="preserve">To establish a linear correlation between </w:t>
      </w:r>
      <w:r w:rsidR="008A093D" w:rsidRPr="00514DA2">
        <w:rPr>
          <w:rFonts w:ascii="Times New Roman" w:hAnsi="Times New Roman"/>
          <w:sz w:val="24"/>
          <w:szCs w:val="24"/>
        </w:rPr>
        <w:t xml:space="preserve">the </w:t>
      </w:r>
      <w:r w:rsidRPr="00514DA2">
        <w:rPr>
          <w:rFonts w:ascii="Times New Roman" w:hAnsi="Times New Roman"/>
          <w:sz w:val="24"/>
          <w:szCs w:val="24"/>
        </w:rPr>
        <w:t xml:space="preserve">photon energy and changes in the oxidation state of Ni, the </w:t>
      </w:r>
      <w:r w:rsidR="004B4B2B" w:rsidRPr="00514DA2">
        <w:rPr>
          <w:rFonts w:ascii="Times New Roman" w:hAnsi="Times New Roman"/>
          <w:sz w:val="24"/>
          <w:szCs w:val="24"/>
        </w:rPr>
        <w:t xml:space="preserve">averaged peak position energy in XANES </w:t>
      </w:r>
      <w:r w:rsidRPr="00514DA2">
        <w:rPr>
          <w:rFonts w:ascii="Times New Roman" w:hAnsi="Times New Roman"/>
          <w:sz w:val="24"/>
          <w:szCs w:val="24"/>
        </w:rPr>
        <w:t>of the cathode particles was plotted at every SOC increment of 20, corresponding to a 55.2 mAh/g change in capacity (Supplementary Fig. 1</w:t>
      </w:r>
      <w:r w:rsidR="00126170" w:rsidRPr="00514DA2">
        <w:rPr>
          <w:rFonts w:ascii="Times New Roman" w:hAnsi="Times New Roman" w:hint="eastAsia"/>
          <w:sz w:val="24"/>
          <w:szCs w:val="24"/>
        </w:rPr>
        <w:t>4</w:t>
      </w:r>
      <w:r w:rsidRPr="00514DA2">
        <w:rPr>
          <w:rFonts w:ascii="Times New Roman" w:hAnsi="Times New Roman"/>
          <w:sz w:val="24"/>
          <w:szCs w:val="24"/>
        </w:rPr>
        <w:t xml:space="preserve">). </w:t>
      </w:r>
      <w:r w:rsidR="004B4B2B" w:rsidRPr="00514DA2">
        <w:rPr>
          <w:rFonts w:ascii="Times New Roman" w:hAnsi="Times New Roman"/>
          <w:sz w:val="24"/>
          <w:szCs w:val="24"/>
        </w:rPr>
        <w:t xml:space="preserve">Energy-dependent images were acquired across the Ni K-edge energy range at 1eV intervals with an exposure time of 0.3 s for each </w:t>
      </w:r>
      <w:proofErr w:type="gramStart"/>
      <w:r w:rsidR="004B4B2B" w:rsidRPr="00514DA2">
        <w:rPr>
          <w:rFonts w:ascii="Times New Roman" w:hAnsi="Times New Roman"/>
          <w:sz w:val="24"/>
          <w:szCs w:val="24"/>
        </w:rPr>
        <w:t>image, and</w:t>
      </w:r>
      <w:proofErr w:type="gramEnd"/>
      <w:r w:rsidR="004B4B2B" w:rsidRPr="00514DA2">
        <w:rPr>
          <w:rFonts w:ascii="Times New Roman" w:hAnsi="Times New Roman"/>
          <w:sz w:val="24"/>
          <w:szCs w:val="24"/>
        </w:rPr>
        <w:t xml:space="preserve"> aligned using the in-house beamline software</w:t>
      </w:r>
      <w:r w:rsidR="004B4B2B" w:rsidRPr="00514DA2">
        <w:rPr>
          <w:rFonts w:ascii="Times New Roman" w:hAnsi="Times New Roman" w:hint="eastAsia"/>
          <w:sz w:val="24"/>
          <w:szCs w:val="24"/>
        </w:rPr>
        <w:t>.</w:t>
      </w:r>
    </w:p>
    <w:p w14:paraId="5368FF04" w14:textId="77777777" w:rsidR="00157DE4" w:rsidRPr="00514DA2" w:rsidRDefault="00157DE4" w:rsidP="00157DE4">
      <w:pPr>
        <w:wordWrap/>
        <w:spacing w:after="0" w:line="480" w:lineRule="auto"/>
        <w:rPr>
          <w:rFonts w:ascii="Times New Roman" w:hAnsi="Times New Roman" w:cs="Times New Roman"/>
          <w:kern w:val="0"/>
          <w:sz w:val="24"/>
          <w:szCs w:val="24"/>
        </w:rPr>
      </w:pPr>
    </w:p>
    <w:p w14:paraId="38A3F473" w14:textId="1AF36C7F" w:rsidR="001C42AD" w:rsidRPr="00514DA2" w:rsidRDefault="00CA0A8C" w:rsidP="001C42AD">
      <w:pPr>
        <w:wordWrap/>
        <w:spacing w:after="0" w:line="480" w:lineRule="auto"/>
        <w:jc w:val="center"/>
        <w:rPr>
          <w:kern w:val="0"/>
        </w:rPr>
      </w:pPr>
      <w:r w:rsidRPr="00514DA2">
        <w:rPr>
          <w:rFonts w:ascii="Times New Roman" w:hAnsi="Times New Roman" w:cs="Times New Roman"/>
          <w:kern w:val="0"/>
          <w:sz w:val="24"/>
          <w:szCs w:val="24"/>
        </w:rPr>
        <w:t xml:space="preserve"> </w:t>
      </w:r>
      <w:r w:rsidR="009D3036" w:rsidRPr="00514DA2">
        <w:rPr>
          <w:noProof/>
          <w:kern w:val="0"/>
        </w:rPr>
        <w:drawing>
          <wp:inline distT="0" distB="0" distL="0" distR="0" wp14:anchorId="0B8B9F1B" wp14:editId="0BBBA510">
            <wp:extent cx="2596896" cy="2945029"/>
            <wp:effectExtent l="0" t="0" r="0" b="8255"/>
            <wp:docPr id="1539583631" name="그림 2"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3631" name="그림 2" descr="텍스트, 스크린샷이(가) 표시된 사진&#10;&#10;자동 생성된 설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807" cy="2981218"/>
                    </a:xfrm>
                    <a:prstGeom prst="rect">
                      <a:avLst/>
                    </a:prstGeom>
                    <a:noFill/>
                    <a:ln>
                      <a:noFill/>
                    </a:ln>
                  </pic:spPr>
                </pic:pic>
              </a:graphicData>
            </a:graphic>
          </wp:inline>
        </w:drawing>
      </w:r>
    </w:p>
    <w:p w14:paraId="4C4FC239" w14:textId="71253CFA" w:rsidR="00484E39" w:rsidRPr="00514DA2" w:rsidRDefault="00845FC5" w:rsidP="00484E39">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10</w:t>
      </w:r>
      <w:r w:rsidR="008574B7" w:rsidRPr="00514DA2">
        <w:rPr>
          <w:rFonts w:ascii="Times New Roman" w:hAnsi="Times New Roman" w:cs="Times New Roman"/>
          <w:b/>
          <w:bCs/>
          <w:kern w:val="0"/>
          <w:sz w:val="24"/>
          <w:szCs w:val="24"/>
        </w:rPr>
        <w:t>.</w:t>
      </w:r>
      <w:r w:rsidR="008574B7" w:rsidRPr="00514DA2">
        <w:rPr>
          <w:rFonts w:ascii="Times New Roman" w:hAnsi="Times New Roman" w:cs="Times New Roman"/>
          <w:kern w:val="0"/>
          <w:sz w:val="24"/>
          <w:szCs w:val="24"/>
        </w:rPr>
        <w:t xml:space="preserve"> </w:t>
      </w:r>
      <w:r w:rsidR="00D04781" w:rsidRPr="00514DA2">
        <w:rPr>
          <w:rFonts w:ascii="Times New Roman" w:hAnsi="Times New Roman" w:cs="Times New Roman"/>
          <w:i/>
          <w:iCs/>
          <w:kern w:val="0"/>
          <w:sz w:val="24"/>
          <w:szCs w:val="24"/>
        </w:rPr>
        <w:t>In-situ</w:t>
      </w:r>
      <w:r w:rsidR="00D04781" w:rsidRPr="00514DA2">
        <w:rPr>
          <w:rFonts w:ascii="Times New Roman" w:hAnsi="Times New Roman" w:cs="Times New Roman"/>
          <w:kern w:val="0"/>
          <w:sz w:val="24"/>
          <w:szCs w:val="24"/>
        </w:rPr>
        <w:t xml:space="preserve"> XRD spectra of a) bare NCM and b) </w:t>
      </w:r>
      <w:proofErr w:type="spellStart"/>
      <w:r w:rsidR="00D04781" w:rsidRPr="00514DA2">
        <w:rPr>
          <w:rFonts w:ascii="Times New Roman" w:hAnsi="Times New Roman" w:cs="Times New Roman"/>
          <w:kern w:val="0"/>
          <w:sz w:val="24"/>
          <w:szCs w:val="24"/>
        </w:rPr>
        <w:t>LiDFP</w:t>
      </w:r>
      <w:proofErr w:type="spellEnd"/>
      <w:r w:rsidR="00D04781" w:rsidRPr="00514DA2">
        <w:rPr>
          <w:rFonts w:ascii="Times New Roman" w:hAnsi="Times New Roman" w:cs="Times New Roman"/>
          <w:kern w:val="0"/>
          <w:sz w:val="24"/>
          <w:szCs w:val="24"/>
        </w:rPr>
        <w:t xml:space="preserve"> NCM at 18</w:t>
      </w:r>
      <w:r w:rsidR="008A093D" w:rsidRPr="00514DA2">
        <w:rPr>
          <w:rFonts w:ascii="Times New Roman" w:hAnsi="Times New Roman" w:cs="Times New Roman"/>
          <w:kern w:val="0"/>
          <w:sz w:val="24"/>
          <w:szCs w:val="24"/>
        </w:rPr>
        <w:t>°</w:t>
      </w:r>
      <w:r w:rsidR="00AC0920" w:rsidRPr="00514DA2">
        <w:rPr>
          <w:rFonts w:ascii="Times New Roman" w:hAnsi="Times New Roman" w:cs="Times New Roman"/>
          <w:kern w:val="0"/>
          <w:sz w:val="24"/>
          <w:szCs w:val="24"/>
        </w:rPr>
        <w:t>–</w:t>
      </w:r>
      <w:r w:rsidR="00D04781" w:rsidRPr="00514DA2">
        <w:rPr>
          <w:rFonts w:ascii="Times New Roman" w:hAnsi="Times New Roman" w:cs="Times New Roman"/>
          <w:kern w:val="0"/>
          <w:sz w:val="24"/>
          <w:szCs w:val="24"/>
        </w:rPr>
        <w:t>19°</w:t>
      </w:r>
      <w:r w:rsidR="006D49D6" w:rsidRPr="00514DA2">
        <w:rPr>
          <w:rFonts w:ascii="Times New Roman" w:hAnsi="Times New Roman" w:cs="Times New Roman"/>
          <w:kern w:val="0"/>
          <w:sz w:val="24"/>
          <w:szCs w:val="24"/>
        </w:rPr>
        <w:t xml:space="preserve"> </w:t>
      </w:r>
      <w:r w:rsidR="00990F4A" w:rsidRPr="00514DA2">
        <w:rPr>
          <w:rFonts w:ascii="Times New Roman" w:hAnsi="Times New Roman" w:cs="Times New Roman"/>
          <w:kern w:val="0"/>
          <w:sz w:val="24"/>
          <w:szCs w:val="24"/>
        </w:rPr>
        <w:t xml:space="preserve">operated </w:t>
      </w:r>
      <w:r w:rsidR="006D49D6" w:rsidRPr="00514DA2">
        <w:rPr>
          <w:rFonts w:ascii="Times New Roman" w:hAnsi="Times New Roman" w:cs="Times New Roman"/>
          <w:kern w:val="0"/>
          <w:sz w:val="24"/>
          <w:szCs w:val="24"/>
        </w:rPr>
        <w:t>in the range of 1.88–3.88 V (</w:t>
      </w:r>
      <w:r w:rsidR="006D49D6" w:rsidRPr="00514DA2">
        <w:rPr>
          <w:rFonts w:ascii="Times New Roman" w:hAnsi="Times New Roman" w:cs="Times New Roman"/>
          <w:i/>
          <w:iCs/>
          <w:kern w:val="0"/>
          <w:sz w:val="24"/>
          <w:szCs w:val="24"/>
        </w:rPr>
        <w:t>vs.</w:t>
      </w:r>
      <w:r w:rsidR="006D49D6" w:rsidRPr="00514DA2">
        <w:rPr>
          <w:rFonts w:ascii="Times New Roman" w:hAnsi="Times New Roman" w:cs="Times New Roman"/>
          <w:kern w:val="0"/>
          <w:sz w:val="24"/>
          <w:szCs w:val="24"/>
        </w:rPr>
        <w:t xml:space="preserve"> In/</w:t>
      </w:r>
      <w:proofErr w:type="spellStart"/>
      <w:r w:rsidR="006D49D6" w:rsidRPr="00514DA2">
        <w:rPr>
          <w:rFonts w:ascii="Times New Roman" w:hAnsi="Times New Roman" w:cs="Times New Roman"/>
          <w:kern w:val="0"/>
          <w:sz w:val="24"/>
          <w:szCs w:val="24"/>
        </w:rPr>
        <w:t>InLi</w:t>
      </w:r>
      <w:proofErr w:type="spellEnd"/>
      <w:r w:rsidR="006D49D6" w:rsidRPr="00514DA2">
        <w:rPr>
          <w:rFonts w:ascii="Times New Roman" w:hAnsi="Times New Roman" w:cs="Times New Roman"/>
          <w:kern w:val="0"/>
          <w:sz w:val="24"/>
          <w:szCs w:val="24"/>
        </w:rPr>
        <w:t xml:space="preserve">) under </w:t>
      </w:r>
      <w:r w:rsidR="008A093D" w:rsidRPr="00514DA2">
        <w:rPr>
          <w:rFonts w:ascii="Times New Roman" w:hAnsi="Times New Roman" w:cs="Times New Roman"/>
          <w:kern w:val="0"/>
          <w:sz w:val="24"/>
          <w:szCs w:val="24"/>
        </w:rPr>
        <w:t xml:space="preserve">a </w:t>
      </w:r>
      <w:r w:rsidR="006D49D6" w:rsidRPr="00514DA2">
        <w:rPr>
          <w:rFonts w:ascii="Times New Roman" w:hAnsi="Times New Roman" w:cs="Times New Roman"/>
          <w:kern w:val="0"/>
          <w:sz w:val="24"/>
          <w:szCs w:val="24"/>
        </w:rPr>
        <w:t>current density of 0.</w:t>
      </w:r>
      <w:r w:rsidR="000A30C2" w:rsidRPr="00514DA2">
        <w:rPr>
          <w:rFonts w:ascii="Times New Roman" w:hAnsi="Times New Roman" w:cs="Times New Roman"/>
          <w:kern w:val="0"/>
          <w:sz w:val="24"/>
          <w:szCs w:val="24"/>
        </w:rPr>
        <w:t>48</w:t>
      </w:r>
      <w:r w:rsidR="006D49D6" w:rsidRPr="00514DA2">
        <w:rPr>
          <w:rFonts w:ascii="Times New Roman" w:hAnsi="Times New Roman" w:cs="Times New Roman"/>
          <w:kern w:val="0"/>
          <w:sz w:val="24"/>
          <w:szCs w:val="24"/>
        </w:rPr>
        <w:t xml:space="preserve"> mA/cm</w:t>
      </w:r>
      <w:r w:rsidR="006D49D6" w:rsidRPr="00514DA2">
        <w:rPr>
          <w:rFonts w:ascii="Times New Roman" w:hAnsi="Times New Roman" w:cs="Times New Roman"/>
          <w:kern w:val="0"/>
          <w:sz w:val="24"/>
          <w:szCs w:val="24"/>
          <w:vertAlign w:val="superscript"/>
        </w:rPr>
        <w:t>2</w:t>
      </w:r>
      <w:r w:rsidR="006D49D6" w:rsidRPr="00514DA2">
        <w:rPr>
          <w:rFonts w:ascii="Times New Roman" w:hAnsi="Times New Roman" w:cs="Times New Roman"/>
          <w:kern w:val="0"/>
          <w:sz w:val="24"/>
          <w:szCs w:val="24"/>
        </w:rPr>
        <w:t xml:space="preserve"> at 25 °C with </w:t>
      </w:r>
      <w:r w:rsidR="00A43B65" w:rsidRPr="00514DA2">
        <w:rPr>
          <w:rFonts w:ascii="Times New Roman" w:hAnsi="Times New Roman" w:cs="Times New Roman"/>
          <w:kern w:val="0"/>
          <w:sz w:val="24"/>
          <w:szCs w:val="24"/>
        </w:rPr>
        <w:t xml:space="preserve">a stack pressure of </w:t>
      </w:r>
      <w:r w:rsidR="006D49D6" w:rsidRPr="00514DA2">
        <w:rPr>
          <w:rFonts w:ascii="Times New Roman" w:hAnsi="Times New Roman" w:cs="Times New Roman"/>
          <w:kern w:val="0"/>
          <w:sz w:val="24"/>
          <w:szCs w:val="24"/>
        </w:rPr>
        <w:t>13 MPa</w:t>
      </w:r>
      <w:r w:rsidR="00D04781" w:rsidRPr="00514DA2">
        <w:rPr>
          <w:rFonts w:ascii="Times New Roman" w:hAnsi="Times New Roman" w:cs="Times New Roman"/>
          <w:kern w:val="0"/>
          <w:sz w:val="24"/>
          <w:szCs w:val="24"/>
        </w:rPr>
        <w:t>.</w:t>
      </w:r>
    </w:p>
    <w:p w14:paraId="72E9C5C9" w14:textId="33F4980C" w:rsidR="001C42AD" w:rsidRPr="00514DA2" w:rsidRDefault="001C42AD" w:rsidP="001C42AD">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56115B56" wp14:editId="0F3F8BDE">
            <wp:extent cx="3538331" cy="2648456"/>
            <wp:effectExtent l="0" t="0" r="5080" b="0"/>
            <wp:docPr id="1493559484" name="그림 10" descr="텍스트, 라인, 도표,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9484" name="그림 10" descr="텍스트, 라인, 도표, 그래프이(가) 표시된 사진&#10;&#10;자동 생성된 설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4386" cy="2660473"/>
                    </a:xfrm>
                    <a:prstGeom prst="rect">
                      <a:avLst/>
                    </a:prstGeom>
                    <a:noFill/>
                    <a:ln>
                      <a:noFill/>
                    </a:ln>
                  </pic:spPr>
                </pic:pic>
              </a:graphicData>
            </a:graphic>
          </wp:inline>
        </w:drawing>
      </w:r>
    </w:p>
    <w:p w14:paraId="2A4DC9D3" w14:textId="699B0F72" w:rsidR="00484E39" w:rsidRPr="00514DA2" w:rsidRDefault="00845FC5" w:rsidP="00484E39">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11</w:t>
      </w:r>
      <w:r w:rsidR="00C07B8C" w:rsidRPr="00514DA2">
        <w:rPr>
          <w:rFonts w:ascii="Times New Roman" w:hAnsi="Times New Roman" w:cs="Times New Roman"/>
          <w:b/>
          <w:bCs/>
          <w:kern w:val="0"/>
          <w:sz w:val="24"/>
          <w:szCs w:val="24"/>
        </w:rPr>
        <w:t>.</w:t>
      </w:r>
      <w:r w:rsidR="00C07B8C" w:rsidRPr="00514DA2">
        <w:rPr>
          <w:rFonts w:ascii="Times New Roman" w:hAnsi="Times New Roman" w:cs="Times New Roman"/>
          <w:kern w:val="0"/>
          <w:sz w:val="24"/>
          <w:szCs w:val="24"/>
        </w:rPr>
        <w:t xml:space="preserve"> </w:t>
      </w:r>
      <w:r w:rsidR="00EE3A89" w:rsidRPr="00514DA2">
        <w:rPr>
          <w:rFonts w:ascii="Times New Roman" w:hAnsi="Times New Roman" w:cs="Times New Roman"/>
          <w:kern w:val="0"/>
          <w:sz w:val="24"/>
          <w:szCs w:val="24"/>
        </w:rPr>
        <w:t xml:space="preserve">Representative peak deconvolution plot of a NCM composite|LPSCl|In/InLi full cell during </w:t>
      </w:r>
      <w:r w:rsidR="00EE3A89" w:rsidRPr="00514DA2">
        <w:rPr>
          <w:rFonts w:ascii="Times New Roman" w:hAnsi="Times New Roman" w:cs="Times New Roman"/>
          <w:i/>
          <w:iCs/>
          <w:kern w:val="0"/>
          <w:sz w:val="24"/>
          <w:szCs w:val="24"/>
        </w:rPr>
        <w:t>in-situ</w:t>
      </w:r>
      <w:r w:rsidR="00EE3A89" w:rsidRPr="00514DA2">
        <w:rPr>
          <w:rFonts w:ascii="Times New Roman" w:hAnsi="Times New Roman" w:cs="Times New Roman"/>
          <w:kern w:val="0"/>
          <w:sz w:val="24"/>
          <w:szCs w:val="24"/>
        </w:rPr>
        <w:t xml:space="preserve"> XRD analysis.</w:t>
      </w:r>
    </w:p>
    <w:p w14:paraId="4DE9C0AC" w14:textId="77777777" w:rsidR="00484E39" w:rsidRPr="00514DA2" w:rsidRDefault="00484E39" w:rsidP="00484E39">
      <w:pPr>
        <w:wordWrap/>
        <w:spacing w:after="0" w:line="480" w:lineRule="auto"/>
        <w:rPr>
          <w:rFonts w:ascii="Times New Roman" w:hAnsi="Times New Roman" w:cs="Times New Roman"/>
          <w:kern w:val="0"/>
          <w:sz w:val="24"/>
          <w:szCs w:val="24"/>
        </w:rPr>
      </w:pPr>
    </w:p>
    <w:p w14:paraId="06D4E271" w14:textId="307F268A" w:rsidR="00B330C9" w:rsidRPr="00514DA2" w:rsidRDefault="00B330C9" w:rsidP="00B330C9">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5D404CF3" wp14:editId="093BEF9E">
            <wp:extent cx="4493260" cy="3052091"/>
            <wp:effectExtent l="0" t="0" r="2540" b="0"/>
            <wp:docPr id="2126369888" name="그림 2" descr="텍스트, 도표, 라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69888" name="그림 2" descr="텍스트, 도표, 라인, 번호이(가) 표시된 사진&#10;&#10;자동 생성된 설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8678" cy="3055771"/>
                    </a:xfrm>
                    <a:prstGeom prst="rect">
                      <a:avLst/>
                    </a:prstGeom>
                    <a:noFill/>
                    <a:ln>
                      <a:noFill/>
                    </a:ln>
                  </pic:spPr>
                </pic:pic>
              </a:graphicData>
            </a:graphic>
          </wp:inline>
        </w:drawing>
      </w:r>
    </w:p>
    <w:p w14:paraId="5A4F5C41" w14:textId="005E39F5" w:rsidR="00484E39" w:rsidRPr="00514DA2" w:rsidRDefault="00845FC5" w:rsidP="00E35E06">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777441" w:rsidRPr="00514DA2">
        <w:rPr>
          <w:rFonts w:ascii="Times New Roman" w:hAnsi="Times New Roman" w:cs="Times New Roman"/>
          <w:b/>
          <w:bCs/>
          <w:kern w:val="0"/>
          <w:sz w:val="24"/>
          <w:szCs w:val="24"/>
        </w:rPr>
        <w:t>1</w:t>
      </w:r>
      <w:r w:rsidR="00B925C0" w:rsidRPr="00514DA2">
        <w:rPr>
          <w:rFonts w:ascii="Times New Roman" w:hAnsi="Times New Roman" w:cs="Times New Roman" w:hint="eastAsia"/>
          <w:b/>
          <w:bCs/>
          <w:kern w:val="0"/>
          <w:sz w:val="24"/>
          <w:szCs w:val="24"/>
        </w:rPr>
        <w:t>2</w:t>
      </w:r>
      <w:r w:rsidR="00C07B8C" w:rsidRPr="00514DA2">
        <w:rPr>
          <w:rFonts w:ascii="Times New Roman" w:hAnsi="Times New Roman" w:cs="Times New Roman"/>
          <w:b/>
          <w:bCs/>
          <w:kern w:val="0"/>
          <w:sz w:val="24"/>
          <w:szCs w:val="24"/>
        </w:rPr>
        <w:t>.</w:t>
      </w:r>
      <w:r w:rsidR="00C07B8C" w:rsidRPr="00514DA2">
        <w:rPr>
          <w:rFonts w:ascii="Times New Roman" w:hAnsi="Times New Roman" w:cs="Times New Roman"/>
          <w:kern w:val="0"/>
          <w:sz w:val="24"/>
          <w:szCs w:val="24"/>
        </w:rPr>
        <w:t xml:space="preserve"> </w:t>
      </w:r>
      <w:r w:rsidR="00E35E06" w:rsidRPr="00514DA2">
        <w:rPr>
          <w:rFonts w:ascii="Times New Roman" w:hAnsi="Times New Roman" w:cs="Times New Roman"/>
          <w:kern w:val="0"/>
          <w:sz w:val="24"/>
          <w:szCs w:val="24"/>
        </w:rPr>
        <w:t>a) Mean peak position changes for bare NCM and LiDFP NCM within the ASSB system. b) Comparative analysis of mean peak position changes between LIB and ASSB systems.</w:t>
      </w:r>
    </w:p>
    <w:p w14:paraId="49A6FF32" w14:textId="6DE95C8B" w:rsidR="009C5DE2" w:rsidRPr="00514DA2" w:rsidRDefault="009C5DE2" w:rsidP="009C5DE2">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3401F1D3" wp14:editId="6833A086">
            <wp:extent cx="5731510" cy="3507105"/>
            <wp:effectExtent l="0" t="0" r="2540" b="0"/>
            <wp:docPr id="29618007" name="그림 6" descr="텍스트, 도표, 스크린샷, 패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8007" name="그림 6" descr="텍스트, 도표, 스크린샷, 패턴이(가) 표시된 사진&#10;&#10;자동 생성된 설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07105"/>
                    </a:xfrm>
                    <a:prstGeom prst="rect">
                      <a:avLst/>
                    </a:prstGeom>
                    <a:noFill/>
                    <a:ln>
                      <a:noFill/>
                    </a:ln>
                  </pic:spPr>
                </pic:pic>
              </a:graphicData>
            </a:graphic>
          </wp:inline>
        </w:drawing>
      </w:r>
    </w:p>
    <w:p w14:paraId="318328D6" w14:textId="00616984" w:rsidR="00C07B8C" w:rsidRPr="00514DA2" w:rsidRDefault="00845FC5" w:rsidP="00F46155">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8574B7" w:rsidRPr="00514DA2">
        <w:rPr>
          <w:rFonts w:ascii="Times New Roman" w:hAnsi="Times New Roman" w:cs="Times New Roman"/>
          <w:b/>
          <w:bCs/>
          <w:kern w:val="0"/>
          <w:sz w:val="24"/>
          <w:szCs w:val="24"/>
        </w:rPr>
        <w:t>1</w:t>
      </w:r>
      <w:r w:rsidR="00B925C0" w:rsidRPr="00514DA2">
        <w:rPr>
          <w:rFonts w:ascii="Times New Roman" w:hAnsi="Times New Roman" w:cs="Times New Roman" w:hint="eastAsia"/>
          <w:b/>
          <w:bCs/>
          <w:kern w:val="0"/>
          <w:sz w:val="24"/>
          <w:szCs w:val="24"/>
        </w:rPr>
        <w:t>3</w:t>
      </w:r>
      <w:r w:rsidR="00C07B8C" w:rsidRPr="00514DA2">
        <w:rPr>
          <w:rFonts w:ascii="Times New Roman" w:hAnsi="Times New Roman" w:cs="Times New Roman"/>
          <w:b/>
          <w:bCs/>
          <w:kern w:val="0"/>
          <w:sz w:val="24"/>
          <w:szCs w:val="24"/>
        </w:rPr>
        <w:t xml:space="preserve">. </w:t>
      </w:r>
      <w:r w:rsidR="00F414EE" w:rsidRPr="00514DA2">
        <w:rPr>
          <w:rFonts w:ascii="Times New Roman" w:hAnsi="Times New Roman" w:cs="Times New Roman"/>
          <w:kern w:val="0"/>
          <w:sz w:val="24"/>
          <w:szCs w:val="24"/>
        </w:rPr>
        <w:t>a) Voltage profile of 72</w:t>
      </w:r>
      <w:r w:rsidR="005D59A7">
        <w:rPr>
          <w:rFonts w:ascii="Times New Roman" w:hAnsi="Times New Roman" w:cs="Times New Roman" w:hint="eastAsia"/>
          <w:kern w:val="0"/>
          <w:sz w:val="24"/>
          <w:szCs w:val="24"/>
        </w:rPr>
        <w:t>h</w:t>
      </w:r>
      <w:r w:rsidR="00F414EE" w:rsidRPr="00514DA2">
        <w:rPr>
          <w:rFonts w:ascii="Times New Roman" w:hAnsi="Times New Roman" w:cs="Times New Roman"/>
          <w:kern w:val="0"/>
          <w:sz w:val="24"/>
          <w:szCs w:val="24"/>
        </w:rPr>
        <w:t xml:space="preserve"> aged bare NCM and corresponding </w:t>
      </w:r>
      <w:r w:rsidR="00F414EE" w:rsidRPr="00514DA2">
        <w:rPr>
          <w:rFonts w:ascii="Times New Roman" w:hAnsi="Times New Roman" w:cs="Times New Roman"/>
          <w:i/>
          <w:iCs/>
          <w:kern w:val="0"/>
          <w:sz w:val="24"/>
          <w:szCs w:val="24"/>
        </w:rPr>
        <w:t>i</w:t>
      </w:r>
      <w:r w:rsidR="007D2F39" w:rsidRPr="00514DA2">
        <w:rPr>
          <w:rFonts w:ascii="Times New Roman" w:hAnsi="Times New Roman" w:cs="Times New Roman"/>
          <w:i/>
          <w:iCs/>
          <w:kern w:val="0"/>
          <w:sz w:val="24"/>
          <w:szCs w:val="24"/>
        </w:rPr>
        <w:t>n-situ</w:t>
      </w:r>
      <w:r w:rsidR="007D2F39" w:rsidRPr="00514DA2">
        <w:rPr>
          <w:rFonts w:ascii="Times New Roman" w:hAnsi="Times New Roman" w:cs="Times New Roman"/>
          <w:kern w:val="0"/>
          <w:sz w:val="24"/>
          <w:szCs w:val="24"/>
        </w:rPr>
        <w:t xml:space="preserve"> XRD a) spectra and b) c</w:t>
      </w:r>
      <w:r w:rsidR="00111770" w:rsidRPr="00514DA2">
        <w:rPr>
          <w:rFonts w:ascii="Times New Roman" w:hAnsi="Times New Roman" w:cs="Times New Roman"/>
          <w:kern w:val="0"/>
          <w:sz w:val="24"/>
          <w:szCs w:val="24"/>
        </w:rPr>
        <w:t xml:space="preserve">ontour plot of the diffraction peak evolution of the (003) planes </w:t>
      </w:r>
      <w:r w:rsidR="00EA30B6" w:rsidRPr="00514DA2">
        <w:rPr>
          <w:rFonts w:ascii="Times New Roman" w:hAnsi="Times New Roman" w:cs="Times New Roman"/>
          <w:kern w:val="0"/>
          <w:sz w:val="24"/>
          <w:szCs w:val="24"/>
        </w:rPr>
        <w:t>in the range of 1.88–3.88 V (</w:t>
      </w:r>
      <w:r w:rsidR="00EA30B6" w:rsidRPr="00514DA2">
        <w:rPr>
          <w:rFonts w:ascii="Times New Roman" w:hAnsi="Times New Roman" w:cs="Times New Roman"/>
          <w:i/>
          <w:iCs/>
          <w:kern w:val="0"/>
          <w:sz w:val="24"/>
          <w:szCs w:val="24"/>
        </w:rPr>
        <w:t>vs.</w:t>
      </w:r>
      <w:r w:rsidR="00EA30B6" w:rsidRPr="00514DA2">
        <w:rPr>
          <w:rFonts w:ascii="Times New Roman" w:hAnsi="Times New Roman" w:cs="Times New Roman"/>
          <w:kern w:val="0"/>
          <w:sz w:val="24"/>
          <w:szCs w:val="24"/>
        </w:rPr>
        <w:t xml:space="preserve"> In/</w:t>
      </w:r>
      <w:proofErr w:type="spellStart"/>
      <w:r w:rsidR="00EA30B6" w:rsidRPr="00514DA2">
        <w:rPr>
          <w:rFonts w:ascii="Times New Roman" w:hAnsi="Times New Roman" w:cs="Times New Roman"/>
          <w:kern w:val="0"/>
          <w:sz w:val="24"/>
          <w:szCs w:val="24"/>
        </w:rPr>
        <w:t>InLi</w:t>
      </w:r>
      <w:proofErr w:type="spellEnd"/>
      <w:r w:rsidR="00EA30B6" w:rsidRPr="00514DA2">
        <w:rPr>
          <w:rFonts w:ascii="Times New Roman" w:hAnsi="Times New Roman" w:cs="Times New Roman"/>
          <w:kern w:val="0"/>
          <w:sz w:val="24"/>
          <w:szCs w:val="24"/>
        </w:rPr>
        <w:t xml:space="preserve">) under </w:t>
      </w:r>
      <w:r w:rsidR="008A093D" w:rsidRPr="00514DA2">
        <w:rPr>
          <w:rFonts w:ascii="Times New Roman" w:hAnsi="Times New Roman" w:cs="Times New Roman"/>
          <w:kern w:val="0"/>
          <w:sz w:val="24"/>
          <w:szCs w:val="24"/>
        </w:rPr>
        <w:t xml:space="preserve">a </w:t>
      </w:r>
      <w:r w:rsidR="00EA30B6" w:rsidRPr="00514DA2">
        <w:rPr>
          <w:rFonts w:ascii="Times New Roman" w:hAnsi="Times New Roman" w:cs="Times New Roman"/>
          <w:kern w:val="0"/>
          <w:sz w:val="24"/>
          <w:szCs w:val="24"/>
        </w:rPr>
        <w:t>current density of 0.</w:t>
      </w:r>
      <w:r w:rsidR="000A30C2" w:rsidRPr="00514DA2">
        <w:rPr>
          <w:rFonts w:ascii="Times New Roman" w:hAnsi="Times New Roman" w:cs="Times New Roman"/>
          <w:kern w:val="0"/>
          <w:sz w:val="24"/>
          <w:szCs w:val="24"/>
        </w:rPr>
        <w:t>48</w:t>
      </w:r>
      <w:r w:rsidR="00EA30B6" w:rsidRPr="00514DA2">
        <w:rPr>
          <w:rFonts w:ascii="Times New Roman" w:hAnsi="Times New Roman" w:cs="Times New Roman"/>
          <w:kern w:val="0"/>
          <w:sz w:val="24"/>
          <w:szCs w:val="24"/>
        </w:rPr>
        <w:t xml:space="preserve"> mA/cm</w:t>
      </w:r>
      <w:r w:rsidR="00EA30B6" w:rsidRPr="00514DA2">
        <w:rPr>
          <w:rFonts w:ascii="Times New Roman" w:hAnsi="Times New Roman" w:cs="Times New Roman"/>
          <w:kern w:val="0"/>
          <w:sz w:val="24"/>
          <w:szCs w:val="24"/>
          <w:vertAlign w:val="superscript"/>
        </w:rPr>
        <w:t>2</w:t>
      </w:r>
      <w:r w:rsidR="00EA30B6" w:rsidRPr="00514DA2">
        <w:rPr>
          <w:rFonts w:ascii="Times New Roman" w:hAnsi="Times New Roman" w:cs="Times New Roman"/>
          <w:kern w:val="0"/>
          <w:sz w:val="24"/>
          <w:szCs w:val="24"/>
        </w:rPr>
        <w:t xml:space="preserve"> at 25 °C with</w:t>
      </w:r>
      <w:r w:rsidR="008A093D" w:rsidRPr="00514DA2">
        <w:rPr>
          <w:rFonts w:ascii="Times New Roman" w:hAnsi="Times New Roman" w:cs="Times New Roman"/>
          <w:kern w:val="0"/>
          <w:sz w:val="24"/>
          <w:szCs w:val="24"/>
        </w:rPr>
        <w:t xml:space="preserve"> a stack pressure of</w:t>
      </w:r>
      <w:r w:rsidR="00EA30B6" w:rsidRPr="00514DA2">
        <w:rPr>
          <w:rFonts w:ascii="Times New Roman" w:hAnsi="Times New Roman" w:cs="Times New Roman"/>
          <w:kern w:val="0"/>
          <w:sz w:val="24"/>
          <w:szCs w:val="24"/>
        </w:rPr>
        <w:t xml:space="preserve"> 13 MPa.</w:t>
      </w:r>
    </w:p>
    <w:p w14:paraId="4C62D8D3" w14:textId="77777777" w:rsidR="004070A4" w:rsidRPr="00514DA2" w:rsidRDefault="004070A4" w:rsidP="00F46155">
      <w:pPr>
        <w:wordWrap/>
        <w:spacing w:after="0" w:line="480" w:lineRule="auto"/>
        <w:rPr>
          <w:rFonts w:ascii="Times New Roman" w:hAnsi="Times New Roman" w:cs="Times New Roman"/>
          <w:kern w:val="0"/>
          <w:sz w:val="24"/>
          <w:szCs w:val="24"/>
        </w:rPr>
      </w:pPr>
    </w:p>
    <w:p w14:paraId="7BAC6EAC" w14:textId="5BA1FF3E" w:rsidR="00640747" w:rsidRPr="00514DA2" w:rsidRDefault="00640747" w:rsidP="00640747">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4F61F2CC" wp14:editId="2EE38DD9">
            <wp:extent cx="5372932" cy="2091193"/>
            <wp:effectExtent l="0" t="0" r="0" b="4445"/>
            <wp:docPr id="1614382037" name="그림 24" descr="텍스트, 스크린샷, 라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2037" name="그림 24" descr="텍스트, 스크린샷, 라인, 도표이(가) 표시된 사진&#10;&#10;자동 생성된 설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2632" cy="2118321"/>
                    </a:xfrm>
                    <a:prstGeom prst="rect">
                      <a:avLst/>
                    </a:prstGeom>
                    <a:noFill/>
                    <a:ln>
                      <a:noFill/>
                    </a:ln>
                  </pic:spPr>
                </pic:pic>
              </a:graphicData>
            </a:graphic>
          </wp:inline>
        </w:drawing>
      </w:r>
    </w:p>
    <w:p w14:paraId="18EDEDB3" w14:textId="2EA4361C" w:rsidR="002010B1" w:rsidRPr="00514DA2" w:rsidRDefault="00845FC5" w:rsidP="002010B1">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4</w:t>
      </w:r>
      <w:r w:rsidR="002010B1" w:rsidRPr="00514DA2">
        <w:rPr>
          <w:rFonts w:ascii="Times New Roman" w:hAnsi="Times New Roman" w:cs="Times New Roman"/>
          <w:b/>
          <w:bCs/>
          <w:kern w:val="0"/>
          <w:sz w:val="24"/>
          <w:szCs w:val="24"/>
        </w:rPr>
        <w:t>.</w:t>
      </w:r>
      <w:r w:rsidR="002010B1" w:rsidRPr="00514DA2">
        <w:rPr>
          <w:rFonts w:ascii="Times New Roman" w:hAnsi="Times New Roman" w:cs="Times New Roman"/>
          <w:kern w:val="0"/>
          <w:sz w:val="24"/>
          <w:szCs w:val="24"/>
        </w:rPr>
        <w:t xml:space="preserve"> </w:t>
      </w:r>
      <w:r w:rsidR="00FC44C7" w:rsidRPr="00514DA2">
        <w:rPr>
          <w:rFonts w:ascii="Times New Roman" w:hAnsi="Times New Roman" w:cs="Times New Roman"/>
          <w:kern w:val="0"/>
          <w:sz w:val="24"/>
          <w:szCs w:val="24"/>
        </w:rPr>
        <w:t>a) Ex-situ TXM</w:t>
      </w:r>
      <w:r w:rsidR="00A43B65" w:rsidRPr="00514DA2">
        <w:rPr>
          <w:rFonts w:ascii="Times New Roman" w:hAnsi="Times New Roman" w:cs="Times New Roman"/>
          <w:kern w:val="0"/>
          <w:sz w:val="24"/>
          <w:szCs w:val="24"/>
        </w:rPr>
        <w:t>–</w:t>
      </w:r>
      <w:r w:rsidR="00FC44C7" w:rsidRPr="00514DA2">
        <w:rPr>
          <w:rFonts w:ascii="Times New Roman" w:hAnsi="Times New Roman" w:cs="Times New Roman"/>
          <w:kern w:val="0"/>
          <w:sz w:val="24"/>
          <w:szCs w:val="24"/>
        </w:rPr>
        <w:t>XANES mapping of pristine bare NCM and b) linear plot of SOC</w:t>
      </w:r>
      <w:r w:rsidR="008A093D" w:rsidRPr="00514DA2">
        <w:rPr>
          <w:rFonts w:ascii="Times New Roman" w:hAnsi="Times New Roman" w:cs="Times New Roman"/>
          <w:kern w:val="0"/>
          <w:sz w:val="24"/>
          <w:szCs w:val="24"/>
        </w:rPr>
        <w:t>-</w:t>
      </w:r>
      <w:r w:rsidR="00FC44C7" w:rsidRPr="00514DA2">
        <w:rPr>
          <w:rFonts w:ascii="Times New Roman" w:hAnsi="Times New Roman" w:cs="Times New Roman"/>
          <w:kern w:val="0"/>
          <w:sz w:val="24"/>
          <w:szCs w:val="24"/>
        </w:rPr>
        <w:t xml:space="preserve">dependent </w:t>
      </w:r>
      <w:r w:rsidR="00321C18" w:rsidRPr="00514DA2">
        <w:rPr>
          <w:rFonts w:ascii="Times New Roman" w:hAnsi="Times New Roman" w:cs="Times New Roman"/>
          <w:kern w:val="0"/>
          <w:sz w:val="24"/>
          <w:szCs w:val="24"/>
        </w:rPr>
        <w:t>averaged peak position energy in XANES</w:t>
      </w:r>
      <w:r w:rsidR="00FC44C7" w:rsidRPr="00514DA2">
        <w:rPr>
          <w:rFonts w:ascii="Times New Roman" w:hAnsi="Times New Roman" w:cs="Times New Roman"/>
          <w:kern w:val="0"/>
          <w:sz w:val="24"/>
          <w:szCs w:val="24"/>
        </w:rPr>
        <w:t>.</w:t>
      </w:r>
      <w:r w:rsidR="002010B1" w:rsidRPr="00514DA2">
        <w:rPr>
          <w:rFonts w:ascii="Times New Roman" w:hAnsi="Times New Roman" w:cs="Times New Roman"/>
          <w:kern w:val="0"/>
          <w:sz w:val="24"/>
          <w:szCs w:val="24"/>
        </w:rPr>
        <w:br w:type="page"/>
      </w:r>
    </w:p>
    <w:p w14:paraId="557D1169" w14:textId="748E9F45" w:rsidR="00814104" w:rsidRPr="00514DA2" w:rsidRDefault="00814104" w:rsidP="00814104">
      <w:pPr>
        <w:wordWrap/>
        <w:spacing w:after="0" w:line="480" w:lineRule="auto"/>
        <w:rPr>
          <w:rFonts w:ascii="Times New Roman" w:hAnsi="Times New Roman"/>
          <w:b/>
          <w:bCs/>
          <w:sz w:val="26"/>
          <w:szCs w:val="26"/>
        </w:rPr>
      </w:pPr>
      <w:r w:rsidRPr="00514DA2">
        <w:rPr>
          <w:rFonts w:ascii="Times New Roman" w:hAnsi="Times New Roman"/>
          <w:b/>
          <w:bCs/>
          <w:sz w:val="26"/>
          <w:szCs w:val="26"/>
        </w:rPr>
        <w:lastRenderedPageBreak/>
        <w:t>Part S</w:t>
      </w:r>
      <w:r w:rsidR="006C67DC" w:rsidRPr="00514DA2">
        <w:rPr>
          <w:rFonts w:ascii="Times New Roman" w:hAnsi="Times New Roman"/>
          <w:b/>
          <w:bCs/>
          <w:sz w:val="26"/>
          <w:szCs w:val="26"/>
        </w:rPr>
        <w:t>5</w:t>
      </w:r>
      <w:r w:rsidRPr="00514DA2">
        <w:rPr>
          <w:rFonts w:ascii="Times New Roman" w:hAnsi="Times New Roman"/>
          <w:b/>
          <w:bCs/>
          <w:sz w:val="26"/>
          <w:szCs w:val="26"/>
        </w:rPr>
        <w:t xml:space="preserve">. </w:t>
      </w:r>
      <w:r w:rsidR="00E47803" w:rsidRPr="00514DA2">
        <w:rPr>
          <w:rFonts w:ascii="Times New Roman" w:hAnsi="Times New Roman"/>
          <w:b/>
          <w:bCs/>
          <w:sz w:val="26"/>
          <w:szCs w:val="26"/>
        </w:rPr>
        <w:t xml:space="preserve">Digital </w:t>
      </w:r>
      <w:r w:rsidR="00A43B65" w:rsidRPr="00514DA2">
        <w:rPr>
          <w:rFonts w:ascii="Times New Roman" w:hAnsi="Times New Roman"/>
          <w:b/>
          <w:bCs/>
          <w:sz w:val="26"/>
          <w:szCs w:val="26"/>
        </w:rPr>
        <w:t>t</w:t>
      </w:r>
      <w:r w:rsidR="00E47803" w:rsidRPr="00514DA2">
        <w:rPr>
          <w:rFonts w:ascii="Times New Roman" w:hAnsi="Times New Roman"/>
          <w:b/>
          <w:bCs/>
          <w:sz w:val="26"/>
          <w:szCs w:val="26"/>
        </w:rPr>
        <w:t>win 3D reconstruction of FIB</w:t>
      </w:r>
      <w:r w:rsidR="00A43B65" w:rsidRPr="00514DA2">
        <w:rPr>
          <w:rFonts w:ascii="Times New Roman" w:hAnsi="Times New Roman"/>
          <w:b/>
          <w:bCs/>
          <w:sz w:val="26"/>
          <w:szCs w:val="26"/>
        </w:rPr>
        <w:t>–</w:t>
      </w:r>
      <w:r w:rsidR="00E47803" w:rsidRPr="00514DA2">
        <w:rPr>
          <w:rFonts w:ascii="Times New Roman" w:hAnsi="Times New Roman"/>
          <w:b/>
          <w:bCs/>
          <w:sz w:val="26"/>
          <w:szCs w:val="26"/>
        </w:rPr>
        <w:t>SEM images for cathode composites</w:t>
      </w:r>
    </w:p>
    <w:p w14:paraId="09CC5D16" w14:textId="07A56C47" w:rsidR="00781B33" w:rsidRPr="00514DA2" w:rsidRDefault="00462CFF" w:rsidP="00781B33">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sz w:val="24"/>
          <w:szCs w:val="24"/>
        </w:rPr>
        <w:t>Before segmenting the cathode composite components, a wavelet-FFT function was applied to mitigate the curtaining effect</w:t>
      </w:r>
      <w:r w:rsidR="00335008" w:rsidRPr="00514DA2">
        <w:rPr>
          <w:rFonts w:ascii="Times New Roman" w:hAnsi="Times New Roman"/>
          <w:sz w:val="24"/>
          <w:szCs w:val="24"/>
        </w:rPr>
        <w:t xml:space="preserve"> (Supplementary Fig. 1</w:t>
      </w:r>
      <w:r w:rsidR="00126170" w:rsidRPr="00514DA2">
        <w:rPr>
          <w:rFonts w:ascii="Times New Roman" w:hAnsi="Times New Roman" w:hint="eastAsia"/>
          <w:sz w:val="24"/>
          <w:szCs w:val="24"/>
        </w:rPr>
        <w:t>5</w:t>
      </w:r>
      <w:r w:rsidR="00335008" w:rsidRPr="00514DA2">
        <w:rPr>
          <w:rFonts w:ascii="Times New Roman" w:hAnsi="Times New Roman"/>
          <w:sz w:val="24"/>
          <w:szCs w:val="24"/>
        </w:rPr>
        <w:t>)</w:t>
      </w:r>
      <w:r w:rsidRPr="00514DA2">
        <w:rPr>
          <w:rFonts w:ascii="Times New Roman" w:hAnsi="Times New Roman"/>
          <w:sz w:val="24"/>
          <w:szCs w:val="24"/>
        </w:rPr>
        <w:t>.</w:t>
      </w:r>
      <w:r w:rsidR="00F50399" w:rsidRPr="00514DA2">
        <w:rPr>
          <w:rFonts w:ascii="Times New Roman" w:hAnsi="Times New Roman"/>
          <w:sz w:val="24"/>
          <w:szCs w:val="24"/>
        </w:rPr>
        <w:fldChar w:fldCharType="begin" w:fldLock="1"/>
      </w:r>
      <w:r w:rsidR="00D47D62" w:rsidRPr="00514DA2">
        <w:rPr>
          <w:rFonts w:ascii="Times New Roman" w:hAnsi="Times New Roman"/>
          <w:sz w:val="24"/>
          <w:szCs w:val="24"/>
        </w:rPr>
        <w:instrText>ADDIN CSL_CITATION {"citationItems":[{"id":"ITEM-1","itemData":{"DOI":"10.1364/OE.17.008567","ISBN":"9780124666061","ISSN":"1094-4087","PMID":"19434191","abstract":"A fast, powerful and stable filter based on combined wavelet and Fourier analysis for the elimination of horizontal or vertical stripes in images is presented and compared with other types of destriping filters. Strict separation between artifacts and original features allowing both, suppression of the unwanted structures and high degree of preservation of the original image information is endeavoured. The results are validated by visual assessments, as well as by quantitative estimation of the image energy loss. The capabilities and the performance of the filter are tested on a number of case studies related to applications in tomographic imaging. The case studies include (i) suppression of waterfall artifacts in electron microscopy images based on focussed ion beam nanotomography, (ii) removal of different types of ring artifacts in synchrotron based X-ray microtomography and (iii) suppression of horizontal stripe artifacts from phase projections in grating interferometry.","author":[{"dropping-particle":"","family":"Münch","given":"Beat","non-dropping-particle":"","parse-names":false,"suffix":""},{"dropping-particle":"","family":"Trtik","given":"Pavel","non-dropping-particle":"","parse-names":false,"suffix":""},{"dropping-particle":"","family":"Marone","given":"Federica","non-dropping-particle":"","parse-names":false,"suffix":""},{"dropping-particle":"","family":"Stampanoni","given":"Marco","non-dropping-particle":"","parse-names":false,"suffix":""}],"container-title":"Optics Express, Vol. 17, Issue 10, pp. 8567-8591","id":"ITEM-1","issue":"10","issued":{"date-parts":[["2009","5","11"]]},"page":"8567-8591","publisher":"Optica Publishing Group","title":"Stripe and ring artifact removal with combined wavelet — Fourier filtering","type":"article-journal","volume":"17"},"uris":["http://www.mendeley.com/documents/?uuid=d1bfaf04-11e9-33db-abe2-a5d31ebcce6b"]}],"mendeley":{"formattedCitation":"&lt;sup&gt;7&lt;/sup&gt;","plainTextFormattedCitation":"7","previouslyFormattedCitation":"&lt;sup&gt;7&lt;/sup&gt;"},"properties":{"noteIndex":0},"schema":"https://github.com/citation-style-language/schema/raw/master/csl-citation.json"}</w:instrText>
      </w:r>
      <w:r w:rsidR="00F50399" w:rsidRPr="00514DA2">
        <w:rPr>
          <w:rFonts w:ascii="Times New Roman" w:hAnsi="Times New Roman"/>
          <w:sz w:val="24"/>
          <w:szCs w:val="24"/>
        </w:rPr>
        <w:fldChar w:fldCharType="separate"/>
      </w:r>
      <w:r w:rsidR="00F50399" w:rsidRPr="00514DA2">
        <w:rPr>
          <w:rFonts w:ascii="Times New Roman" w:hAnsi="Times New Roman"/>
          <w:sz w:val="24"/>
          <w:szCs w:val="24"/>
          <w:vertAlign w:val="superscript"/>
        </w:rPr>
        <w:t>7</w:t>
      </w:r>
      <w:r w:rsidR="00F50399" w:rsidRPr="00514DA2">
        <w:rPr>
          <w:rFonts w:ascii="Times New Roman" w:hAnsi="Times New Roman"/>
          <w:sz w:val="24"/>
          <w:szCs w:val="24"/>
        </w:rPr>
        <w:fldChar w:fldCharType="end"/>
      </w:r>
      <w:r w:rsidRPr="00514DA2">
        <w:rPr>
          <w:rFonts w:ascii="Times New Roman" w:hAnsi="Times New Roman"/>
          <w:sz w:val="24"/>
          <w:szCs w:val="24"/>
        </w:rPr>
        <w:t xml:space="preserve"> </w:t>
      </w:r>
      <w:r w:rsidR="00335008" w:rsidRPr="00514DA2">
        <w:rPr>
          <w:rFonts w:ascii="Times New Roman" w:hAnsi="Times New Roman"/>
          <w:sz w:val="24"/>
          <w:szCs w:val="24"/>
        </w:rPr>
        <w:t>To delineate the cathode, SE, carbon, and voids within the cathode composites of ASSBs, a convolutional neural network (CNN)-based U-net algorithm, typically utilized in biomedical image segmentation, was adapted. This advanced technique allowed for the precise segmentation of each component based on gray values of the studied images</w:t>
      </w:r>
      <w:r w:rsidR="001E611D" w:rsidRPr="00514DA2">
        <w:rPr>
          <w:rFonts w:ascii="Times New Roman" w:hAnsi="Times New Roman"/>
          <w:sz w:val="24"/>
          <w:szCs w:val="24"/>
        </w:rPr>
        <w:t xml:space="preserve"> (Supplementary Figs. 1</w:t>
      </w:r>
      <w:r w:rsidR="00126170" w:rsidRPr="00514DA2">
        <w:rPr>
          <w:rFonts w:ascii="Times New Roman" w:hAnsi="Times New Roman" w:hint="eastAsia"/>
          <w:sz w:val="24"/>
          <w:szCs w:val="24"/>
        </w:rPr>
        <w:t>6</w:t>
      </w:r>
      <w:r w:rsidR="001E611D" w:rsidRPr="00514DA2">
        <w:rPr>
          <w:rFonts w:ascii="Times New Roman" w:hAnsi="Times New Roman"/>
          <w:sz w:val="24"/>
          <w:szCs w:val="24"/>
        </w:rPr>
        <w:t xml:space="preserve"> and 1</w:t>
      </w:r>
      <w:r w:rsidR="00126170" w:rsidRPr="00514DA2">
        <w:rPr>
          <w:rFonts w:ascii="Times New Roman" w:hAnsi="Times New Roman" w:hint="eastAsia"/>
          <w:sz w:val="24"/>
          <w:szCs w:val="24"/>
        </w:rPr>
        <w:t>7</w:t>
      </w:r>
      <w:r w:rsidR="001E611D" w:rsidRPr="00514DA2">
        <w:rPr>
          <w:rFonts w:ascii="Times New Roman" w:hAnsi="Times New Roman"/>
          <w:sz w:val="24"/>
          <w:szCs w:val="24"/>
        </w:rPr>
        <w:t>)</w:t>
      </w:r>
      <w:r w:rsidR="00335008" w:rsidRPr="00514DA2">
        <w:rPr>
          <w:rFonts w:ascii="Times New Roman" w:hAnsi="Times New Roman"/>
          <w:sz w:val="24"/>
          <w:szCs w:val="24"/>
        </w:rPr>
        <w:t>.</w:t>
      </w:r>
      <w:r w:rsidRPr="00514DA2">
        <w:rPr>
          <w:rFonts w:ascii="Times New Roman" w:hAnsi="Times New Roman"/>
          <w:sz w:val="24"/>
          <w:szCs w:val="24"/>
        </w:rPr>
        <w:t xml:space="preserve"> This approach allowed for precise identification and separation of the individual components within the cathode composite</w:t>
      </w:r>
      <w:r w:rsidR="006C67DC" w:rsidRPr="00514DA2">
        <w:rPr>
          <w:rFonts w:ascii="Times New Roman" w:hAnsi="Times New Roman"/>
          <w:sz w:val="24"/>
          <w:szCs w:val="24"/>
        </w:rPr>
        <w:t>.</w:t>
      </w:r>
      <w:r w:rsidR="00F32876" w:rsidRPr="00514DA2">
        <w:rPr>
          <w:rFonts w:ascii="Times New Roman" w:hAnsi="Times New Roman"/>
          <w:sz w:val="24"/>
        </w:rPr>
        <w:fldChar w:fldCharType="begin" w:fldLock="1"/>
      </w:r>
      <w:r w:rsidR="00D47D62" w:rsidRPr="00514DA2">
        <w:rPr>
          <w:rFonts w:ascii="Times New Roman" w:hAnsi="Times New Roman"/>
          <w:sz w:val="24"/>
          <w:szCs w:val="24"/>
        </w:rPr>
        <w:instrText>ADDIN CSL_CITATION {"citationItems":[{"id":"ITEM-1","itemData":{"DOI":"10.1109/ACCESS.2021.3053408","ISSN":"21693536","abstract":"There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 .","author":[{"dropping-particle":"","family":"Weng","given":"Weihao","non-dropping-particle":"","parse-names":false,"suffix":""},{"dropping-particle":"","family":"Zhu","given":"Xin","non-dropping-particle":"","parse-names":false,"suffix":""}],"container-title":"IEEE Access","id":"ITEM-1","issued":{"date-parts":[["2015","5","18"]]},"page":"16591-16603","publisher":"Institute of Electrical and Electronics Engineers Inc.","title":"U-Net: Convolutional Networks for Biomedical Image Segmentation","type":"article-journal","volume":"9"},"uris":["http://www.mendeley.com/documents/?uuid=c461021d-2495-3ee5-a75e-59ca14ab92ba"]}],"mendeley":{"formattedCitation":"&lt;sup&gt;8&lt;/sup&gt;","plainTextFormattedCitation":"8","previouslyFormattedCitation":"&lt;sup&gt;8&lt;/sup&gt;"},"properties":{"noteIndex":0},"schema":"https://github.com/citation-style-language/schema/raw/master/csl-citation.json"}</w:instrText>
      </w:r>
      <w:r w:rsidR="00F32876" w:rsidRPr="00514DA2">
        <w:rPr>
          <w:rFonts w:ascii="Times New Roman" w:hAnsi="Times New Roman"/>
          <w:sz w:val="24"/>
        </w:rPr>
        <w:fldChar w:fldCharType="separate"/>
      </w:r>
      <w:r w:rsidR="00F50399" w:rsidRPr="00514DA2">
        <w:rPr>
          <w:rFonts w:ascii="Times New Roman" w:hAnsi="Times New Roman"/>
          <w:sz w:val="24"/>
          <w:szCs w:val="24"/>
          <w:vertAlign w:val="superscript"/>
        </w:rPr>
        <w:t>8</w:t>
      </w:r>
      <w:r w:rsidR="00F32876" w:rsidRPr="00514DA2">
        <w:rPr>
          <w:rFonts w:ascii="Times New Roman" w:hAnsi="Times New Roman"/>
          <w:sz w:val="24"/>
        </w:rPr>
        <w:fldChar w:fldCharType="end"/>
      </w:r>
      <w:r w:rsidR="006C67DC" w:rsidRPr="00514DA2">
        <w:rPr>
          <w:rFonts w:ascii="Times New Roman" w:hAnsi="Times New Roman"/>
          <w:sz w:val="24"/>
          <w:szCs w:val="24"/>
        </w:rPr>
        <w:t xml:space="preserve"> </w:t>
      </w:r>
      <w:r w:rsidR="00781B33" w:rsidRPr="00514DA2">
        <w:rPr>
          <w:rFonts w:ascii="Times New Roman" w:hAnsi="Times New Roman" w:cs="Times New Roman"/>
          <w:kern w:val="0"/>
          <w:sz w:val="24"/>
          <w:szCs w:val="24"/>
        </w:rPr>
        <w:t>To construct the 3D digital twin of NCM and its adjacent pores, each cross-sectional object was detected from segmented FIB</w:t>
      </w:r>
      <w:r w:rsidR="00A43B65" w:rsidRPr="00514DA2">
        <w:rPr>
          <w:rFonts w:ascii="Times New Roman" w:hAnsi="Times New Roman" w:cs="Times New Roman"/>
          <w:kern w:val="0"/>
          <w:sz w:val="24"/>
          <w:szCs w:val="24"/>
        </w:rPr>
        <w:t>–</w:t>
      </w:r>
      <w:r w:rsidR="00781B33" w:rsidRPr="00514DA2">
        <w:rPr>
          <w:rFonts w:ascii="Times New Roman" w:hAnsi="Times New Roman" w:cs="Times New Roman"/>
          <w:kern w:val="0"/>
          <w:sz w:val="24"/>
          <w:szCs w:val="24"/>
        </w:rPr>
        <w:t xml:space="preserve">SEM images employing </w:t>
      </w:r>
      <w:r w:rsidR="008A093D" w:rsidRPr="00514DA2">
        <w:rPr>
          <w:rFonts w:ascii="Times New Roman" w:hAnsi="Times New Roman" w:cs="Times New Roman"/>
          <w:kern w:val="0"/>
          <w:sz w:val="24"/>
          <w:szCs w:val="24"/>
        </w:rPr>
        <w:t>c</w:t>
      </w:r>
      <w:r w:rsidR="00781B33" w:rsidRPr="00514DA2">
        <w:rPr>
          <w:rFonts w:ascii="Times New Roman" w:hAnsi="Times New Roman" w:cs="Times New Roman"/>
          <w:kern w:val="0"/>
          <w:sz w:val="24"/>
          <w:szCs w:val="24"/>
        </w:rPr>
        <w:t>ontour techniques in OpenCV. The contour function describes a curve connecting all continuous points where the intensity equals a given threshold. Each contour object of NCM and pores in segmented FIB</w:t>
      </w:r>
      <w:r w:rsidR="00A43B65" w:rsidRPr="00514DA2">
        <w:rPr>
          <w:rFonts w:ascii="Times New Roman" w:hAnsi="Times New Roman" w:cs="Times New Roman"/>
          <w:kern w:val="0"/>
          <w:sz w:val="24"/>
          <w:szCs w:val="24"/>
        </w:rPr>
        <w:t>–</w:t>
      </w:r>
      <w:r w:rsidR="00781B33" w:rsidRPr="00514DA2">
        <w:rPr>
          <w:rFonts w:ascii="Times New Roman" w:hAnsi="Times New Roman" w:cs="Times New Roman"/>
          <w:kern w:val="0"/>
          <w:sz w:val="24"/>
          <w:szCs w:val="24"/>
        </w:rPr>
        <w:t>SEM images was extracted using a threshold criterion of 200 and 0, respectively, and the parameters were set to RETR_EXTERNAL mode and CHAIN_APPROX_</w:t>
      </w:r>
      <w:proofErr w:type="gramStart"/>
      <w:r w:rsidR="00781B33" w:rsidRPr="00514DA2">
        <w:rPr>
          <w:rFonts w:ascii="Times New Roman" w:hAnsi="Times New Roman" w:cs="Times New Roman"/>
          <w:kern w:val="0"/>
          <w:sz w:val="24"/>
          <w:szCs w:val="24"/>
        </w:rPr>
        <w:t>NONE</w:t>
      </w:r>
      <w:proofErr w:type="gramEnd"/>
      <w:r w:rsidR="00781B33" w:rsidRPr="00514DA2">
        <w:rPr>
          <w:rFonts w:ascii="Times New Roman" w:hAnsi="Times New Roman" w:cs="Times New Roman"/>
          <w:kern w:val="0"/>
          <w:sz w:val="24"/>
          <w:szCs w:val="24"/>
        </w:rPr>
        <w:t xml:space="preserve"> method (</w:t>
      </w:r>
      <w:r w:rsidR="005441E2" w:rsidRPr="00514DA2">
        <w:rPr>
          <w:rFonts w:ascii="Times New Roman" w:hAnsi="Times New Roman" w:cs="Times New Roman"/>
          <w:kern w:val="0"/>
          <w:sz w:val="24"/>
          <w:szCs w:val="24"/>
        </w:rPr>
        <w:t>Supplementary Note. ML1</w:t>
      </w:r>
      <w:r w:rsidR="006A16FD" w:rsidRPr="00514DA2">
        <w:rPr>
          <w:rFonts w:ascii="Times New Roman" w:hAnsi="Times New Roman" w:cs="Times New Roman"/>
          <w:kern w:val="0"/>
          <w:sz w:val="24"/>
          <w:szCs w:val="24"/>
        </w:rPr>
        <w:t xml:space="preserve"> and</w:t>
      </w:r>
      <w:r w:rsidR="00781B33" w:rsidRPr="00514DA2">
        <w:rPr>
          <w:rFonts w:ascii="Times New Roman" w:hAnsi="Times New Roman" w:cs="Times New Roman"/>
          <w:kern w:val="0"/>
          <w:sz w:val="24"/>
          <w:szCs w:val="24"/>
        </w:rPr>
        <w:t xml:space="preserve"> Supplementary Fig. 1</w:t>
      </w:r>
      <w:r w:rsidR="00126170" w:rsidRPr="00514DA2">
        <w:rPr>
          <w:rFonts w:ascii="Times New Roman" w:hAnsi="Times New Roman" w:cs="Times New Roman" w:hint="eastAsia"/>
          <w:kern w:val="0"/>
          <w:sz w:val="24"/>
          <w:szCs w:val="24"/>
        </w:rPr>
        <w:t>8</w:t>
      </w:r>
      <w:r w:rsidR="00781B33" w:rsidRPr="00514DA2">
        <w:rPr>
          <w:rFonts w:ascii="Times New Roman" w:hAnsi="Times New Roman" w:cs="Times New Roman"/>
          <w:kern w:val="0"/>
          <w:sz w:val="24"/>
          <w:szCs w:val="24"/>
        </w:rPr>
        <w:t>). To selectively isolate pores surrounding NCM, a (3, 3, 1)-dimension filter window was designed. This specialized window centers and screens each coordinate of NCM contours, enabling direct evaluation of neighboring pixels around the center point (Supplementary Fig. 1</w:t>
      </w:r>
      <w:r w:rsidR="00126170" w:rsidRPr="00514DA2">
        <w:rPr>
          <w:rFonts w:ascii="Times New Roman" w:hAnsi="Times New Roman" w:cs="Times New Roman" w:hint="eastAsia"/>
          <w:kern w:val="0"/>
          <w:sz w:val="24"/>
          <w:szCs w:val="24"/>
        </w:rPr>
        <w:t>9</w:t>
      </w:r>
      <w:r w:rsidR="00781B33" w:rsidRPr="00514DA2">
        <w:rPr>
          <w:rFonts w:ascii="Times New Roman" w:hAnsi="Times New Roman" w:cs="Times New Roman"/>
          <w:kern w:val="0"/>
          <w:sz w:val="24"/>
          <w:szCs w:val="24"/>
        </w:rPr>
        <w:t>). If pore contours intersect with this window, th</w:t>
      </w:r>
      <w:r w:rsidR="008A093D" w:rsidRPr="00514DA2">
        <w:rPr>
          <w:rFonts w:ascii="Times New Roman" w:hAnsi="Times New Roman" w:cs="Times New Roman"/>
          <w:kern w:val="0"/>
          <w:sz w:val="24"/>
          <w:szCs w:val="24"/>
        </w:rPr>
        <w:t>e</w:t>
      </w:r>
      <w:r w:rsidR="00781B33" w:rsidRPr="00514DA2">
        <w:rPr>
          <w:rFonts w:ascii="Times New Roman" w:hAnsi="Times New Roman" w:cs="Times New Roman"/>
          <w:kern w:val="0"/>
          <w:sz w:val="24"/>
          <w:szCs w:val="24"/>
        </w:rPr>
        <w:t xml:space="preserve">se pores are filtered as adjacent ones. The detected contours of 2D cross-sectional NCM and adjacent pores were assigned unique identifiers, represented by an expression index. These identifiers, along with information such as </w:t>
      </w:r>
      <w:r w:rsidR="008A093D" w:rsidRPr="00514DA2">
        <w:rPr>
          <w:rFonts w:ascii="Times New Roman" w:hAnsi="Times New Roman" w:cs="Times New Roman"/>
          <w:kern w:val="0"/>
          <w:sz w:val="24"/>
          <w:szCs w:val="24"/>
        </w:rPr>
        <w:t xml:space="preserve">the </w:t>
      </w:r>
      <w:r w:rsidR="00781B33" w:rsidRPr="00514DA2">
        <w:rPr>
          <w:rFonts w:ascii="Times New Roman" w:hAnsi="Times New Roman" w:cs="Times New Roman"/>
          <w:kern w:val="0"/>
          <w:sz w:val="24"/>
          <w:szCs w:val="24"/>
        </w:rPr>
        <w:t xml:space="preserve">z-axis vertical positions and contour coordinates, were integrated into a graph structure, serving as the foundational data for developing the 3D digital twin system (Supplementary Figs. </w:t>
      </w:r>
      <w:r w:rsidR="00126170" w:rsidRPr="00514DA2">
        <w:rPr>
          <w:rFonts w:ascii="Times New Roman" w:hAnsi="Times New Roman" w:cs="Times New Roman" w:hint="eastAsia"/>
          <w:kern w:val="0"/>
          <w:sz w:val="24"/>
          <w:szCs w:val="24"/>
        </w:rPr>
        <w:lastRenderedPageBreak/>
        <w:t>20</w:t>
      </w:r>
      <w:r w:rsidR="00781B33" w:rsidRPr="00514DA2">
        <w:rPr>
          <w:rFonts w:ascii="Times New Roman" w:hAnsi="Times New Roman" w:cs="Times New Roman"/>
          <w:kern w:val="0"/>
          <w:sz w:val="24"/>
          <w:szCs w:val="24"/>
        </w:rPr>
        <w:t xml:space="preserve"> and </w:t>
      </w:r>
      <w:r w:rsidR="00126170" w:rsidRPr="00514DA2">
        <w:rPr>
          <w:rFonts w:ascii="Times New Roman" w:hAnsi="Times New Roman" w:cs="Times New Roman" w:hint="eastAsia"/>
          <w:kern w:val="0"/>
          <w:sz w:val="24"/>
          <w:szCs w:val="24"/>
        </w:rPr>
        <w:t>21</w:t>
      </w:r>
      <w:r w:rsidR="00781B33" w:rsidRPr="00514DA2">
        <w:rPr>
          <w:rFonts w:ascii="Times New Roman" w:hAnsi="Times New Roman" w:cs="Times New Roman"/>
          <w:kern w:val="0"/>
          <w:sz w:val="24"/>
          <w:szCs w:val="24"/>
        </w:rPr>
        <w:t xml:space="preserve">). </w:t>
      </w:r>
    </w:p>
    <w:p w14:paraId="73CC9875" w14:textId="694F9AAD" w:rsidR="006C67DC" w:rsidRPr="00514DA2" w:rsidRDefault="00781B33" w:rsidP="00781B33">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To achieve 3D objectification of NCM and adjacent pores within the digital twin space, linking the contours across cross-sections of the same NCM particles detected in each frame is essential. This paper presents an ML-based iterative template matching system (Supplementary Fig</w:t>
      </w:r>
      <w:r w:rsidR="004B574E" w:rsidRPr="00514DA2">
        <w:rPr>
          <w:rFonts w:ascii="Times New Roman" w:hAnsi="Times New Roman" w:cs="Times New Roman"/>
          <w:kern w:val="0"/>
          <w:sz w:val="24"/>
          <w:szCs w:val="24"/>
        </w:rPr>
        <w:t>s</w:t>
      </w:r>
      <w:r w:rsidRPr="00514DA2">
        <w:rPr>
          <w:rFonts w:ascii="Times New Roman" w:hAnsi="Times New Roman" w:cs="Times New Roman"/>
          <w:kern w:val="0"/>
          <w:sz w:val="24"/>
          <w:szCs w:val="24"/>
        </w:rPr>
        <w:t>. 2</w:t>
      </w:r>
      <w:r w:rsidR="00126170" w:rsidRPr="00514DA2">
        <w:rPr>
          <w:rFonts w:ascii="Times New Roman" w:hAnsi="Times New Roman" w:cs="Times New Roman" w:hint="eastAsia"/>
          <w:kern w:val="0"/>
          <w:sz w:val="24"/>
          <w:szCs w:val="24"/>
        </w:rPr>
        <w:t>2</w:t>
      </w:r>
      <w:r w:rsidRPr="00514DA2">
        <w:rPr>
          <w:rFonts w:ascii="Times New Roman" w:hAnsi="Times New Roman" w:cs="Times New Roman"/>
          <w:kern w:val="0"/>
          <w:sz w:val="24"/>
          <w:szCs w:val="24"/>
        </w:rPr>
        <w:t xml:space="preserve"> and 2</w:t>
      </w:r>
      <w:r w:rsidR="00126170" w:rsidRPr="00514DA2">
        <w:rPr>
          <w:rFonts w:ascii="Times New Roman" w:hAnsi="Times New Roman" w:cs="Times New Roman" w:hint="eastAsia"/>
          <w:kern w:val="0"/>
          <w:sz w:val="24"/>
          <w:szCs w:val="24"/>
        </w:rPr>
        <w:t>3</w:t>
      </w:r>
      <w:r w:rsidRPr="00514DA2">
        <w:rPr>
          <w:rFonts w:ascii="Times New Roman" w:hAnsi="Times New Roman" w:cs="Times New Roman"/>
          <w:kern w:val="0"/>
          <w:sz w:val="24"/>
          <w:szCs w:val="24"/>
        </w:rPr>
        <w:t>), specifically developed for this purpose. Initially, virtual images, depicting a single NCM contour drawn on a black empty space that occupies the minimum size circumscribed to the contour, were created corresponding to the number of contours in the target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SEM image. Each virtual image is designated as a template according to the NCM index order and used to screen the investigation</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contour</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map formed by dimensionally aligning with the target template shape and concatenating each virtual image from the subsequent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SEM data. By calculating the correlations between the target template and investigation</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contour</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map using the TM_COEFF_NORMED parameter and manually curating to remove outliers, the NCM indexes with the highest correlations were connected for 3D objectification and assigned unique identifiers, represented by expression IDs (</w:t>
      </w:r>
      <w:r w:rsidR="005441E2" w:rsidRPr="00514DA2">
        <w:rPr>
          <w:rFonts w:ascii="Times New Roman" w:hAnsi="Times New Roman" w:cs="Times New Roman"/>
          <w:kern w:val="0"/>
          <w:sz w:val="24"/>
          <w:szCs w:val="24"/>
        </w:rPr>
        <w:t>Supplementary Note. ML2</w:t>
      </w:r>
      <w:r w:rsidRPr="00514DA2">
        <w:rPr>
          <w:rFonts w:ascii="Times New Roman" w:hAnsi="Times New Roman" w:cs="Times New Roman"/>
          <w:kern w:val="0"/>
          <w:sz w:val="24"/>
          <w:szCs w:val="24"/>
        </w:rPr>
        <w:t>). Utilizing graph data comprising NCM IDs, their corresponding 2D indexes, and frame numbers, pore contours can be classified based on adjacency to NCM IDs (</w:t>
      </w:r>
      <w:r w:rsidR="005441E2" w:rsidRPr="00514DA2">
        <w:rPr>
          <w:rFonts w:ascii="Times New Roman" w:hAnsi="Times New Roman" w:cs="Times New Roman"/>
          <w:kern w:val="0"/>
          <w:sz w:val="24"/>
          <w:szCs w:val="24"/>
        </w:rPr>
        <w:t>Supplementary Fig. 2</w:t>
      </w:r>
      <w:r w:rsidR="00126170" w:rsidRPr="00514DA2">
        <w:rPr>
          <w:rFonts w:ascii="Times New Roman" w:hAnsi="Times New Roman" w:cs="Times New Roman" w:hint="eastAsia"/>
          <w:kern w:val="0"/>
          <w:sz w:val="24"/>
          <w:szCs w:val="24"/>
        </w:rPr>
        <w:t>4</w:t>
      </w:r>
      <w:r w:rsidRPr="00514DA2">
        <w:rPr>
          <w:rFonts w:ascii="Times New Roman" w:hAnsi="Times New Roman" w:cs="Times New Roman"/>
          <w:kern w:val="0"/>
          <w:sz w:val="24"/>
          <w:szCs w:val="24"/>
        </w:rPr>
        <w:t>). Furthermore, the classified pore indexes around specific NCM were clustered based on the criterion that center</w:t>
      </w:r>
      <w:r w:rsidR="008A093D"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point distances were within 4 pixels, enabling 3D pore objectification. This objectification-based digital twin system enables interactive visualization of NCM and adjacent pores, along with numerical morphology analysis based on assigned IDs, thereby paving the way for comprehensive CA|SE interface analysis.</w:t>
      </w:r>
    </w:p>
    <w:p w14:paraId="2404684C" w14:textId="2D159B2C" w:rsidR="006D497C" w:rsidRPr="00514DA2" w:rsidRDefault="006D497C" w:rsidP="006D497C">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 xml:space="preserve">To comprehensively analyze the </w:t>
      </w:r>
      <w:r w:rsidR="008A093D" w:rsidRPr="00514DA2">
        <w:rPr>
          <w:rFonts w:ascii="Times New Roman" w:hAnsi="Times New Roman" w:cs="Times New Roman"/>
          <w:kern w:val="0"/>
          <w:sz w:val="24"/>
          <w:szCs w:val="24"/>
        </w:rPr>
        <w:t xml:space="preserve">effect </w:t>
      </w:r>
      <w:r w:rsidRPr="00514DA2">
        <w:rPr>
          <w:rFonts w:ascii="Times New Roman" w:hAnsi="Times New Roman" w:cs="Times New Roman"/>
          <w:kern w:val="0"/>
          <w:sz w:val="24"/>
          <w:szCs w:val="24"/>
        </w:rPr>
        <w:t xml:space="preserve">of </w:t>
      </w:r>
      <w:proofErr w:type="spellStart"/>
      <w:r w:rsidRPr="00514DA2">
        <w:rPr>
          <w:rFonts w:ascii="Times New Roman" w:hAnsi="Times New Roman" w:cs="Times New Roman"/>
          <w:kern w:val="0"/>
          <w:sz w:val="24"/>
          <w:szCs w:val="24"/>
        </w:rPr>
        <w:t>LiDFP</w:t>
      </w:r>
      <w:proofErr w:type="spellEnd"/>
      <w:r w:rsidRPr="00514DA2">
        <w:rPr>
          <w:rFonts w:ascii="Times New Roman" w:hAnsi="Times New Roman" w:cs="Times New Roman"/>
          <w:kern w:val="0"/>
          <w:sz w:val="24"/>
          <w:szCs w:val="24"/>
        </w:rPr>
        <w:t xml:space="preserve"> at the CA|SE interface, this study aimed to quantify and assess the morphological characteristics of the interface reconstructed in 3D digital twin space</w:t>
      </w:r>
      <w:r w:rsidR="008A093D"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 xml:space="preserve"> as described in Fig 3f, 3g. The graph network data format employed in this </w:t>
      </w:r>
      <w:r w:rsidRPr="00514DA2">
        <w:rPr>
          <w:rFonts w:ascii="Times New Roman" w:hAnsi="Times New Roman" w:cs="Times New Roman"/>
          <w:kern w:val="0"/>
          <w:sz w:val="24"/>
          <w:szCs w:val="24"/>
        </w:rPr>
        <w:lastRenderedPageBreak/>
        <w:t xml:space="preserve">study to objectify NCM and its adjacent pores offers the advantage of retaining all relevant information, including </w:t>
      </w:r>
      <w:r w:rsidR="008A093D" w:rsidRPr="00514DA2">
        <w:rPr>
          <w:rFonts w:ascii="Times New Roman" w:hAnsi="Times New Roman" w:cs="Times New Roman"/>
          <w:kern w:val="0"/>
          <w:sz w:val="24"/>
          <w:szCs w:val="24"/>
        </w:rPr>
        <w:t xml:space="preserve">the </w:t>
      </w:r>
      <w:r w:rsidRPr="00514DA2">
        <w:rPr>
          <w:rFonts w:ascii="Times New Roman" w:hAnsi="Times New Roman" w:cs="Times New Roman"/>
          <w:kern w:val="0"/>
          <w:sz w:val="24"/>
          <w:szCs w:val="24"/>
        </w:rPr>
        <w:t>z-axis vertical position, (</w:t>
      </w:r>
      <w:proofErr w:type="spellStart"/>
      <w:proofErr w:type="gramStart"/>
      <w:r w:rsidRPr="00514DA2">
        <w:rPr>
          <w:rFonts w:ascii="Times New Roman" w:hAnsi="Times New Roman" w:cs="Times New Roman"/>
          <w:kern w:val="0"/>
          <w:sz w:val="24"/>
          <w:szCs w:val="24"/>
        </w:rPr>
        <w:t>x,y</w:t>
      </w:r>
      <w:proofErr w:type="spellEnd"/>
      <w:proofErr w:type="gramEnd"/>
      <w:r w:rsidRPr="00514DA2">
        <w:rPr>
          <w:rFonts w:ascii="Times New Roman" w:hAnsi="Times New Roman" w:cs="Times New Roman"/>
          <w:kern w:val="0"/>
          <w:sz w:val="24"/>
          <w:szCs w:val="24"/>
        </w:rPr>
        <w:t>)</w:t>
      </w:r>
      <w:r w:rsidR="00A43B65"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 xml:space="preserve">coordinates, 2D indices, and 3D IDs. The surface area of </w:t>
      </w:r>
      <w:r w:rsidR="008A093D" w:rsidRPr="00514DA2">
        <w:rPr>
          <w:rFonts w:ascii="Times New Roman" w:hAnsi="Times New Roman" w:cs="Times New Roman"/>
          <w:kern w:val="0"/>
          <w:sz w:val="24"/>
          <w:szCs w:val="24"/>
        </w:rPr>
        <w:t xml:space="preserve">the </w:t>
      </w:r>
      <w:r w:rsidRPr="00514DA2">
        <w:rPr>
          <w:rFonts w:ascii="Times New Roman" w:hAnsi="Times New Roman" w:cs="Times New Roman"/>
          <w:kern w:val="0"/>
          <w:sz w:val="24"/>
          <w:szCs w:val="24"/>
        </w:rPr>
        <w:t xml:space="preserve">3D objective and the volumetric information were calculated by summing </w:t>
      </w:r>
      <w:r w:rsidR="008A093D" w:rsidRPr="00514DA2">
        <w:rPr>
          <w:rFonts w:ascii="Times New Roman" w:hAnsi="Times New Roman" w:cs="Times New Roman"/>
          <w:kern w:val="0"/>
          <w:sz w:val="24"/>
          <w:szCs w:val="24"/>
        </w:rPr>
        <w:t xml:space="preserve">the </w:t>
      </w:r>
      <w:r w:rsidRPr="00514DA2">
        <w:rPr>
          <w:rFonts w:ascii="Times New Roman" w:hAnsi="Times New Roman" w:cs="Times New Roman"/>
          <w:kern w:val="0"/>
          <w:sz w:val="24"/>
          <w:szCs w:val="24"/>
        </w:rPr>
        <w:t>perimeters of the 2D contours, computed using the ‘</w:t>
      </w:r>
      <w:proofErr w:type="gramStart"/>
      <w:r w:rsidRPr="00514DA2">
        <w:rPr>
          <w:rFonts w:ascii="Times New Roman" w:hAnsi="Times New Roman" w:cs="Times New Roman"/>
          <w:kern w:val="0"/>
          <w:sz w:val="24"/>
          <w:szCs w:val="24"/>
        </w:rPr>
        <w:t>cv.arcLength</w:t>
      </w:r>
      <w:proofErr w:type="gramEnd"/>
      <w:r w:rsidRPr="00514DA2">
        <w:rPr>
          <w:rFonts w:ascii="Times New Roman" w:hAnsi="Times New Roman" w:cs="Times New Roman"/>
          <w:kern w:val="0"/>
          <w:sz w:val="24"/>
          <w:szCs w:val="24"/>
        </w:rPr>
        <w:t>()’ function, and by summing</w:t>
      </w:r>
      <w:r w:rsidR="008A093D" w:rsidRPr="00514DA2">
        <w:rPr>
          <w:rFonts w:ascii="Times New Roman" w:hAnsi="Times New Roman" w:cs="Times New Roman"/>
          <w:kern w:val="0"/>
          <w:sz w:val="24"/>
          <w:szCs w:val="24"/>
        </w:rPr>
        <w:t xml:space="preserve"> the</w:t>
      </w:r>
      <w:r w:rsidRPr="00514DA2">
        <w:rPr>
          <w:rFonts w:ascii="Times New Roman" w:hAnsi="Times New Roman" w:cs="Times New Roman"/>
          <w:kern w:val="0"/>
          <w:sz w:val="24"/>
          <w:szCs w:val="24"/>
        </w:rPr>
        <w:t xml:space="preserve"> inner areas of </w:t>
      </w:r>
      <w:r w:rsidR="008A093D" w:rsidRPr="00514DA2">
        <w:rPr>
          <w:rFonts w:ascii="Times New Roman" w:hAnsi="Times New Roman" w:cs="Times New Roman"/>
          <w:kern w:val="0"/>
          <w:sz w:val="24"/>
          <w:szCs w:val="24"/>
        </w:rPr>
        <w:t xml:space="preserve">the </w:t>
      </w:r>
      <w:r w:rsidRPr="00514DA2">
        <w:rPr>
          <w:rFonts w:ascii="Times New Roman" w:hAnsi="Times New Roman" w:cs="Times New Roman"/>
          <w:kern w:val="0"/>
          <w:sz w:val="24"/>
          <w:szCs w:val="24"/>
        </w:rPr>
        <w:t xml:space="preserve">2D contours, computed using ‘cv.moments()’ function, respectively. Both functions were provided by the OpenCV library. Additionally, the contact area between NCM and adjacent pores was calculated by screening the contour coordinates of NCM with those of the neighboring pores. NCM side coordinates within </w:t>
      </w:r>
      <w:proofErr w:type="gramStart"/>
      <w:r w:rsidRPr="00514DA2">
        <w:rPr>
          <w:rFonts w:ascii="Times New Roman" w:hAnsi="Times New Roman" w:cs="Times New Roman"/>
          <w:kern w:val="0"/>
          <w:sz w:val="24"/>
          <w:szCs w:val="24"/>
        </w:rPr>
        <w:t>a distance of less</w:t>
      </w:r>
      <w:proofErr w:type="gramEnd"/>
      <w:r w:rsidRPr="00514DA2">
        <w:rPr>
          <w:rFonts w:ascii="Times New Roman" w:hAnsi="Times New Roman" w:cs="Times New Roman"/>
          <w:kern w:val="0"/>
          <w:sz w:val="24"/>
          <w:szCs w:val="24"/>
        </w:rPr>
        <w:t xml:space="preserve"> than 2 pixels were defined as adjacent. The linear regression and Pearson correlation calculation used for trend analysis in Figs. 3f, and 3g were performed using the ‘linear_</w:t>
      </w:r>
      <w:proofErr w:type="gramStart"/>
      <w:r w:rsidRPr="00514DA2">
        <w:rPr>
          <w:rFonts w:ascii="Times New Roman" w:hAnsi="Times New Roman" w:cs="Times New Roman"/>
          <w:kern w:val="0"/>
          <w:sz w:val="24"/>
          <w:szCs w:val="24"/>
        </w:rPr>
        <w:t>model(</w:t>
      </w:r>
      <w:proofErr w:type="gramEnd"/>
      <w:r w:rsidRPr="00514DA2">
        <w:rPr>
          <w:rFonts w:ascii="Times New Roman" w:hAnsi="Times New Roman" w:cs="Times New Roman"/>
          <w:kern w:val="0"/>
          <w:sz w:val="24"/>
          <w:szCs w:val="24"/>
        </w:rPr>
        <w:t>)’ function from the sklearn package and the ‘corr()’ function from pandas, respectively.</w:t>
      </w:r>
    </w:p>
    <w:p w14:paraId="6EA7B186" w14:textId="5D50C48A" w:rsidR="006843E6" w:rsidRPr="00514DA2" w:rsidRDefault="006843E6" w:rsidP="002F2B79">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598B83B9" w14:textId="30EEC459" w:rsidR="00B35546" w:rsidRPr="00514DA2" w:rsidRDefault="00B35546" w:rsidP="00153180">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lastRenderedPageBreak/>
        <w:t>Supplementary Note. ML1</w:t>
      </w:r>
      <w:r w:rsidR="00153180"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Approaches to extracting cross-sectional contour objects from segmented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SEM images</w:t>
      </w:r>
    </w:p>
    <w:p w14:paraId="0943A705" w14:textId="52EF4A3F"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This section presents a detailed description of the process for extracting the contours of NCM and its adjacent pores from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 xml:space="preserve">SEM cross-section images. </w:t>
      </w:r>
    </w:p>
    <w:p w14:paraId="3E3F82E3" w14:textId="77777777"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1.1 Data processing for contour extraction of NCM</w:t>
      </w:r>
    </w:p>
    <w:p w14:paraId="258D0892" w14:textId="15BBB3A0"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To objectify individual NCM particles in 2D images by detecting contours with uniform intensity, the segmented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SEM images were first converted into grayscale and subsequently binarized. The contour function ‘</w:t>
      </w:r>
      <w:proofErr w:type="gramStart"/>
      <w:r w:rsidRPr="00514DA2">
        <w:rPr>
          <w:rFonts w:ascii="Times New Roman" w:hAnsi="Times New Roman" w:cs="Times New Roman"/>
          <w:kern w:val="0"/>
          <w:sz w:val="24"/>
          <w:szCs w:val="24"/>
        </w:rPr>
        <w:t>cv.findContours</w:t>
      </w:r>
      <w:proofErr w:type="gramEnd"/>
      <w:r w:rsidRPr="00514DA2">
        <w:rPr>
          <w:rFonts w:ascii="Times New Roman" w:hAnsi="Times New Roman" w:cs="Times New Roman"/>
          <w:kern w:val="0"/>
          <w:sz w:val="24"/>
          <w:szCs w:val="24"/>
        </w:rPr>
        <w:t>()’ utilized morphological transformations through the ‘cv.morphologyEX()’ function, employing the opening operation (erosion followed by dilation) with a 10</w:t>
      </w:r>
      <w:r w:rsidR="008A093D"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10 kernel composed entirely of ones. Furthermore, the retrieval mode was set to ‘</w:t>
      </w:r>
      <w:proofErr w:type="gramStart"/>
      <w:r w:rsidRPr="00514DA2">
        <w:rPr>
          <w:rFonts w:ascii="Times New Roman" w:hAnsi="Times New Roman" w:cs="Times New Roman"/>
          <w:kern w:val="0"/>
          <w:sz w:val="24"/>
          <w:szCs w:val="24"/>
        </w:rPr>
        <w:t>cv.RETR</w:t>
      </w:r>
      <w:proofErr w:type="gramEnd"/>
      <w:r w:rsidRPr="00514DA2">
        <w:rPr>
          <w:rFonts w:ascii="Times New Roman" w:hAnsi="Times New Roman" w:cs="Times New Roman"/>
          <w:kern w:val="0"/>
          <w:sz w:val="24"/>
          <w:szCs w:val="24"/>
        </w:rPr>
        <w:t xml:space="preserve">_EXTERNAL’, and the contour approximation method was defined as ‘cv.CHAIN_APPROX_NONE’. Among the detected boundary points, contours were excluded based on two criteria: (1) those containing fewer than 30 points, which </w:t>
      </w:r>
      <w:r w:rsidR="008A093D" w:rsidRPr="00514DA2">
        <w:rPr>
          <w:rFonts w:ascii="Times New Roman" w:hAnsi="Times New Roman" w:cs="Times New Roman"/>
          <w:kern w:val="0"/>
          <w:sz w:val="24"/>
          <w:szCs w:val="24"/>
        </w:rPr>
        <w:t xml:space="preserve">are </w:t>
      </w:r>
      <w:r w:rsidRPr="00514DA2">
        <w:rPr>
          <w:rFonts w:ascii="Times New Roman" w:hAnsi="Times New Roman" w:cs="Times New Roman"/>
          <w:kern w:val="0"/>
          <w:sz w:val="24"/>
          <w:szCs w:val="24"/>
        </w:rPr>
        <w:t>potentially ambiguous due to their insufficient size, and (2) those cut off by the edges of the image, which do not reveal their complete shape, as illustrated by the blue outlines in Supplementary Fig. 1</w:t>
      </w:r>
      <w:r w:rsidR="00126170" w:rsidRPr="00514DA2">
        <w:rPr>
          <w:rFonts w:ascii="Times New Roman" w:hAnsi="Times New Roman" w:cs="Times New Roman" w:hint="eastAsia"/>
          <w:kern w:val="0"/>
          <w:sz w:val="24"/>
          <w:szCs w:val="24"/>
        </w:rPr>
        <w:t>8</w:t>
      </w:r>
      <w:r w:rsidRPr="00514DA2">
        <w:rPr>
          <w:rFonts w:ascii="Times New Roman" w:hAnsi="Times New Roman" w:cs="Times New Roman"/>
          <w:kern w:val="0"/>
          <w:sz w:val="24"/>
          <w:szCs w:val="24"/>
        </w:rPr>
        <w:t xml:space="preserve">. </w:t>
      </w:r>
    </w:p>
    <w:p w14:paraId="2EFD5B14" w14:textId="77777777"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 xml:space="preserve">1.2 Data processing for contour extraction of pores </w:t>
      </w:r>
    </w:p>
    <w:p w14:paraId="489BDA8B" w14:textId="263C2A4E"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To detect pore contours, the FIB</w:t>
      </w:r>
      <w:r w:rsidR="00A43B65"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 xml:space="preserve">SEM images underwent an inversion process due to an issue where the segmented process mapped the pore areas to intensity 0, thereby objectifying the regions surrounding the pores rather than the pores themselves. In the inverted images, the contour detection was performed using the same methodology as for the NCM contours, with the exclusion criterion adjusted to exclude contours with fewer than 25 points. </w:t>
      </w:r>
    </w:p>
    <w:p w14:paraId="5BE5E139" w14:textId="066DAE09" w:rsidR="006843E6" w:rsidRPr="00514DA2" w:rsidRDefault="006843E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0B2763F5" w14:textId="61728D2C" w:rsidR="00B35546" w:rsidRPr="00514DA2" w:rsidRDefault="00B35546" w:rsidP="00153180">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lastRenderedPageBreak/>
        <w:t>Supplementary Note. ML2</w:t>
      </w:r>
      <w:r w:rsidR="00153180"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Methodologies for calculating correlations in the template matching system </w:t>
      </w:r>
    </w:p>
    <w:p w14:paraId="03FDC6EE" w14:textId="364D419F" w:rsidR="00B3554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To calculate the correlations between the target NCM template and the investigation</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contour</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map, the ‘</w:t>
      </w:r>
      <w:proofErr w:type="gramStart"/>
      <w:r w:rsidRPr="00514DA2">
        <w:rPr>
          <w:rFonts w:ascii="Times New Roman" w:hAnsi="Times New Roman" w:cs="Times New Roman"/>
          <w:kern w:val="0"/>
          <w:sz w:val="24"/>
          <w:szCs w:val="24"/>
        </w:rPr>
        <w:t>cv.matchTemplate</w:t>
      </w:r>
      <w:proofErr w:type="gramEnd"/>
      <w:r w:rsidRPr="00514DA2">
        <w:rPr>
          <w:rFonts w:ascii="Times New Roman" w:hAnsi="Times New Roman" w:cs="Times New Roman"/>
          <w:kern w:val="0"/>
          <w:sz w:val="24"/>
          <w:szCs w:val="24"/>
        </w:rPr>
        <w:t xml:space="preserve">()’ function from OpenCV was </w:t>
      </w:r>
      <w:r w:rsidR="008A093D" w:rsidRPr="00514DA2">
        <w:rPr>
          <w:rFonts w:ascii="Times New Roman" w:hAnsi="Times New Roman" w:cs="Times New Roman"/>
          <w:kern w:val="0"/>
          <w:sz w:val="24"/>
          <w:szCs w:val="24"/>
        </w:rPr>
        <w:t>used</w:t>
      </w:r>
      <w:r w:rsidRPr="00514DA2">
        <w:rPr>
          <w:rFonts w:ascii="Times New Roman" w:hAnsi="Times New Roman" w:cs="Times New Roman"/>
          <w:kern w:val="0"/>
          <w:sz w:val="24"/>
          <w:szCs w:val="24"/>
        </w:rPr>
        <w:t xml:space="preserve">, employing the ‘TM_COEFF_NORMED’ method, which returns a correlation value of 1 for a perfect match, </w:t>
      </w:r>
      <w:r w:rsidR="008A093D" w:rsidRPr="00514DA2">
        <w:rPr>
          <w:rFonts w:ascii="Times New Roman" w:hAnsi="Times New Roman" w:cs="Times New Roman"/>
          <w:kern w:val="0"/>
          <w:sz w:val="24"/>
          <w:szCs w:val="24"/>
        </w:rPr>
        <w:t>−</w:t>
      </w:r>
      <w:r w:rsidRPr="00514DA2">
        <w:rPr>
          <w:rFonts w:ascii="Times New Roman" w:hAnsi="Times New Roman" w:cs="Times New Roman"/>
          <w:kern w:val="0"/>
          <w:sz w:val="24"/>
          <w:szCs w:val="24"/>
        </w:rPr>
        <w:t>1 for a perfect mismatch, and 0 for no correlation.</w:t>
      </w:r>
    </w:p>
    <w:p w14:paraId="7E02D896" w14:textId="1DD89983" w:rsidR="006843E6" w:rsidRPr="00514DA2" w:rsidRDefault="00B35546" w:rsidP="00B3554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In this process, the virtual image in</w:t>
      </w:r>
      <w:r w:rsidR="008A093D" w:rsidRPr="00514DA2">
        <w:rPr>
          <w:rFonts w:ascii="Times New Roman" w:hAnsi="Times New Roman" w:cs="Times New Roman"/>
          <w:kern w:val="0"/>
          <w:sz w:val="24"/>
          <w:szCs w:val="24"/>
        </w:rPr>
        <w:t xml:space="preserve"> the</w:t>
      </w:r>
      <w:r w:rsidRPr="00514DA2">
        <w:rPr>
          <w:rFonts w:ascii="Times New Roman" w:hAnsi="Times New Roman" w:cs="Times New Roman"/>
          <w:kern w:val="0"/>
          <w:sz w:val="24"/>
          <w:szCs w:val="24"/>
        </w:rPr>
        <w:t xml:space="preserve"> (N)-</w:t>
      </w:r>
      <w:r w:rsidRPr="00514DA2">
        <w:rPr>
          <w:rFonts w:ascii="Times New Roman" w:hAnsi="Times New Roman" w:cs="Times New Roman"/>
          <w:i/>
          <w:iCs/>
          <w:kern w:val="0"/>
          <w:sz w:val="24"/>
          <w:szCs w:val="24"/>
        </w:rPr>
        <w:t>th</w:t>
      </w:r>
      <w:r w:rsidRPr="00514DA2">
        <w:rPr>
          <w:rFonts w:ascii="Times New Roman" w:hAnsi="Times New Roman" w:cs="Times New Roman"/>
          <w:kern w:val="0"/>
          <w:sz w:val="24"/>
          <w:szCs w:val="24"/>
        </w:rPr>
        <w:t xml:space="preserve"> frame, corresponding to the target NCM index, scans the investigation</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contour</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map of the (N+1)-</w:t>
      </w:r>
      <w:r w:rsidRPr="00514DA2">
        <w:rPr>
          <w:rFonts w:ascii="Times New Roman" w:hAnsi="Times New Roman" w:cs="Times New Roman"/>
          <w:i/>
          <w:iCs/>
          <w:kern w:val="0"/>
          <w:sz w:val="24"/>
          <w:szCs w:val="24"/>
        </w:rPr>
        <w:t>th</w:t>
      </w:r>
      <w:r w:rsidRPr="00514DA2">
        <w:rPr>
          <w:rFonts w:ascii="Times New Roman" w:hAnsi="Times New Roman" w:cs="Times New Roman"/>
          <w:kern w:val="0"/>
          <w:sz w:val="24"/>
          <w:szCs w:val="24"/>
        </w:rPr>
        <w:t xml:space="preserve"> frame to identify the linkage candidate NCM with the highest correlation that is adjacent along the z-axis to the target NCM in the N-</w:t>
      </w:r>
      <w:r w:rsidRPr="00514DA2">
        <w:rPr>
          <w:rFonts w:ascii="Times New Roman" w:hAnsi="Times New Roman" w:cs="Times New Roman"/>
          <w:i/>
          <w:iCs/>
          <w:kern w:val="0"/>
          <w:sz w:val="24"/>
          <w:szCs w:val="24"/>
        </w:rPr>
        <w:t>th</w:t>
      </w:r>
      <w:r w:rsidRPr="00514DA2">
        <w:rPr>
          <w:rFonts w:ascii="Times New Roman" w:hAnsi="Times New Roman" w:cs="Times New Roman"/>
          <w:kern w:val="0"/>
          <w:sz w:val="24"/>
          <w:szCs w:val="24"/>
        </w:rPr>
        <w:t xml:space="preserve"> frame. This procedure is iteratively repeated by updating the target virtual image to the selected NCM in the (N+1)-</w:t>
      </w:r>
      <w:r w:rsidRPr="00514DA2">
        <w:rPr>
          <w:rFonts w:ascii="Times New Roman" w:hAnsi="Times New Roman" w:cs="Times New Roman"/>
          <w:i/>
          <w:iCs/>
          <w:kern w:val="0"/>
          <w:sz w:val="24"/>
          <w:szCs w:val="24"/>
        </w:rPr>
        <w:t>th</w:t>
      </w:r>
      <w:r w:rsidRPr="00514DA2">
        <w:rPr>
          <w:rFonts w:ascii="Times New Roman" w:hAnsi="Times New Roman" w:cs="Times New Roman"/>
          <w:kern w:val="0"/>
          <w:sz w:val="24"/>
          <w:szCs w:val="24"/>
        </w:rPr>
        <w:t xml:space="preserve"> frame and linking the NCM indices to facilitate 3D objectification. If no corresponding NCM is identified with a maximum correlation threshold of 0.4, it is presumed that the detection process for the specific NCM particle across cross-sections is complete, and the results are reviewed through manual curation (Supplementary Fig. 2</w:t>
      </w:r>
      <w:r w:rsidR="00126170" w:rsidRPr="00514DA2">
        <w:rPr>
          <w:rFonts w:ascii="Times New Roman" w:hAnsi="Times New Roman" w:cs="Times New Roman" w:hint="eastAsia"/>
          <w:kern w:val="0"/>
          <w:sz w:val="24"/>
          <w:szCs w:val="24"/>
        </w:rPr>
        <w:t>2</w:t>
      </w:r>
      <w:r w:rsidRPr="00514DA2">
        <w:rPr>
          <w:rFonts w:ascii="Times New Roman" w:hAnsi="Times New Roman" w:cs="Times New Roman"/>
          <w:kern w:val="0"/>
          <w:sz w:val="24"/>
          <w:szCs w:val="24"/>
        </w:rPr>
        <w:t>).</w:t>
      </w:r>
      <w:r w:rsidR="006843E6" w:rsidRPr="00514DA2">
        <w:rPr>
          <w:rFonts w:ascii="Times New Roman" w:hAnsi="Times New Roman" w:cs="Times New Roman"/>
          <w:kern w:val="0"/>
          <w:sz w:val="24"/>
          <w:szCs w:val="24"/>
        </w:rPr>
        <w:br w:type="page"/>
      </w:r>
    </w:p>
    <w:p w14:paraId="5686C5C9" w14:textId="7922319F" w:rsidR="00640747" w:rsidRPr="00514DA2" w:rsidRDefault="00640747" w:rsidP="00640747">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08A9008D" wp14:editId="3790ADFA">
            <wp:extent cx="4400650" cy="1872691"/>
            <wp:effectExtent l="0" t="0" r="0" b="0"/>
            <wp:docPr id="649796134" name="그림 26" descr="스케치, 스크린샷, 패턴, 모노크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96134" name="그림 26" descr="스케치, 스크린샷, 패턴, 모노크롬이(가) 표시된 사진&#10;&#10;자동 생성된 설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224" cy="1905702"/>
                    </a:xfrm>
                    <a:prstGeom prst="rect">
                      <a:avLst/>
                    </a:prstGeom>
                    <a:noFill/>
                    <a:ln>
                      <a:noFill/>
                    </a:ln>
                  </pic:spPr>
                </pic:pic>
              </a:graphicData>
            </a:graphic>
          </wp:inline>
        </w:drawing>
      </w:r>
    </w:p>
    <w:p w14:paraId="53107E3C" w14:textId="5C222A31" w:rsidR="00A7269B" w:rsidRPr="00514DA2" w:rsidRDefault="00845FC5" w:rsidP="00A7269B">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5</w:t>
      </w:r>
      <w:r w:rsidRPr="00514DA2">
        <w:rPr>
          <w:rFonts w:ascii="Times New Roman" w:hAnsi="Times New Roman" w:cs="Times New Roman"/>
          <w:b/>
          <w:bCs/>
          <w:kern w:val="0"/>
          <w:sz w:val="24"/>
          <w:szCs w:val="24"/>
        </w:rPr>
        <w:t>.</w:t>
      </w:r>
      <w:r w:rsidR="00FF11C4" w:rsidRPr="00514DA2">
        <w:rPr>
          <w:rFonts w:ascii="Times New Roman" w:hAnsi="Times New Roman" w:cs="Times New Roman"/>
          <w:b/>
          <w:bCs/>
          <w:kern w:val="0"/>
          <w:sz w:val="24"/>
          <w:szCs w:val="24"/>
        </w:rPr>
        <w:t xml:space="preserve"> </w:t>
      </w:r>
      <w:r w:rsidR="008A093D" w:rsidRPr="00514DA2">
        <w:rPr>
          <w:rFonts w:ascii="Times New Roman" w:hAnsi="Times New Roman" w:cs="Times New Roman"/>
          <w:kern w:val="0"/>
          <w:sz w:val="24"/>
          <w:szCs w:val="24"/>
        </w:rPr>
        <w:t>FIB–SEM</w:t>
      </w:r>
      <w:r w:rsidR="008A093D" w:rsidRPr="00514DA2">
        <w:rPr>
          <w:rFonts w:ascii="Times New Roman" w:hAnsi="Times New Roman" w:cs="Times New Roman"/>
          <w:b/>
          <w:bCs/>
          <w:kern w:val="0"/>
          <w:sz w:val="24"/>
          <w:szCs w:val="24"/>
        </w:rPr>
        <w:t xml:space="preserve"> </w:t>
      </w:r>
      <w:r w:rsidR="008A093D" w:rsidRPr="00514DA2">
        <w:rPr>
          <w:rFonts w:ascii="Times New Roman" w:hAnsi="Times New Roman" w:cs="Times New Roman"/>
          <w:kern w:val="0"/>
          <w:sz w:val="24"/>
          <w:szCs w:val="24"/>
        </w:rPr>
        <w:t>s</w:t>
      </w:r>
      <w:r w:rsidR="00FC44C7" w:rsidRPr="00514DA2">
        <w:rPr>
          <w:rFonts w:ascii="Times New Roman" w:hAnsi="Times New Roman" w:cs="Times New Roman"/>
          <w:kern w:val="0"/>
          <w:sz w:val="24"/>
          <w:szCs w:val="24"/>
        </w:rPr>
        <w:t>tacking images before and after removing curtaining effect.</w:t>
      </w:r>
    </w:p>
    <w:p w14:paraId="195B8C58" w14:textId="77777777" w:rsidR="00A7269B" w:rsidRPr="00514DA2" w:rsidRDefault="00A7269B" w:rsidP="00A7269B">
      <w:pPr>
        <w:wordWrap/>
        <w:spacing w:after="0" w:line="480" w:lineRule="auto"/>
        <w:rPr>
          <w:rFonts w:ascii="Times New Roman" w:hAnsi="Times New Roman" w:cs="Times New Roman"/>
          <w:kern w:val="0"/>
          <w:sz w:val="24"/>
          <w:szCs w:val="24"/>
        </w:rPr>
      </w:pPr>
    </w:p>
    <w:p w14:paraId="3BD872F5" w14:textId="3AC7AD99" w:rsidR="00640747" w:rsidRPr="00514DA2" w:rsidRDefault="00640747" w:rsidP="00A7269B">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071B42A5" wp14:editId="446F25FD">
            <wp:extent cx="5040173" cy="1769590"/>
            <wp:effectExtent l="0" t="0" r="8255" b="2540"/>
            <wp:docPr id="2089102729" name="그림 28" descr="패턴이(가) 표시된 사진&#10;&#10;중간 신뢰도로 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02729" name="그림 28" descr="패턴이(가) 표시된 사진&#10;&#10;중간 신뢰도로 자동 생성된 설명"/>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7011" cy="1775502"/>
                    </a:xfrm>
                    <a:prstGeom prst="rect">
                      <a:avLst/>
                    </a:prstGeom>
                    <a:noFill/>
                    <a:ln>
                      <a:noFill/>
                    </a:ln>
                  </pic:spPr>
                </pic:pic>
              </a:graphicData>
            </a:graphic>
          </wp:inline>
        </w:drawing>
      </w:r>
    </w:p>
    <w:p w14:paraId="2E469A0B" w14:textId="6D4C54EB" w:rsidR="002010B1" w:rsidRPr="00514DA2" w:rsidRDefault="00845FC5" w:rsidP="002010B1">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6.</w:t>
      </w:r>
      <w:r w:rsidR="002010B1" w:rsidRPr="00514DA2">
        <w:rPr>
          <w:rFonts w:ascii="Times New Roman" w:hAnsi="Times New Roman" w:cs="Times New Roman"/>
          <w:b/>
          <w:bCs/>
          <w:kern w:val="0"/>
          <w:sz w:val="24"/>
          <w:szCs w:val="24"/>
        </w:rPr>
        <w:t xml:space="preserve"> </w:t>
      </w:r>
      <w:r w:rsidR="00937980" w:rsidRPr="00514DA2">
        <w:rPr>
          <w:rFonts w:ascii="Times New Roman" w:hAnsi="Times New Roman" w:cs="Times New Roman"/>
          <w:kern w:val="0"/>
          <w:sz w:val="24"/>
          <w:szCs w:val="24"/>
        </w:rPr>
        <w:t>Segmented images for all components; gray-NMC, yellow-LPSCl, red-void, and black-carbon</w:t>
      </w:r>
      <w:r w:rsidR="00814104" w:rsidRPr="00514DA2">
        <w:rPr>
          <w:rFonts w:ascii="Times New Roman" w:hAnsi="Times New Roman" w:cs="Times New Roman"/>
          <w:kern w:val="0"/>
          <w:sz w:val="24"/>
          <w:szCs w:val="24"/>
        </w:rPr>
        <w:t>.</w:t>
      </w:r>
    </w:p>
    <w:p w14:paraId="0D4BAF52" w14:textId="77777777" w:rsidR="00A7269B" w:rsidRPr="00514DA2" w:rsidRDefault="00A7269B" w:rsidP="00845FC5">
      <w:pPr>
        <w:wordWrap/>
        <w:spacing w:after="0" w:line="480" w:lineRule="auto"/>
        <w:jc w:val="center"/>
        <w:rPr>
          <w:rFonts w:ascii="Times New Roman" w:hAnsi="Times New Roman" w:cs="Times New Roman"/>
          <w:kern w:val="0"/>
          <w:sz w:val="24"/>
          <w:szCs w:val="24"/>
        </w:rPr>
      </w:pPr>
    </w:p>
    <w:p w14:paraId="5B4A87A4" w14:textId="342F152A" w:rsidR="00845FC5" w:rsidRPr="00514DA2" w:rsidRDefault="00845FC5" w:rsidP="00845FC5">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736A97B2" wp14:editId="5BF04C6F">
            <wp:extent cx="3994461" cy="1850746"/>
            <wp:effectExtent l="0" t="0" r="6350" b="0"/>
            <wp:docPr id="2134479037" name="그림 32"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9037" name="그림 32" descr="텍스트, 도표, 라인, 그래프이(가) 표시된 사진&#10;&#10;자동 생성된 설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1309" cy="1863185"/>
                    </a:xfrm>
                    <a:prstGeom prst="rect">
                      <a:avLst/>
                    </a:prstGeom>
                    <a:noFill/>
                    <a:ln>
                      <a:noFill/>
                    </a:ln>
                  </pic:spPr>
                </pic:pic>
              </a:graphicData>
            </a:graphic>
          </wp:inline>
        </w:drawing>
      </w:r>
    </w:p>
    <w:p w14:paraId="136FF50A" w14:textId="75FFFEFB" w:rsidR="00814104" w:rsidRPr="00514DA2" w:rsidRDefault="00845FC5" w:rsidP="00814104">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7</w:t>
      </w:r>
      <w:r w:rsidRPr="00514DA2">
        <w:rPr>
          <w:rFonts w:ascii="Times New Roman" w:hAnsi="Times New Roman" w:cs="Times New Roman"/>
          <w:b/>
          <w:bCs/>
          <w:kern w:val="0"/>
          <w:sz w:val="24"/>
          <w:szCs w:val="24"/>
        </w:rPr>
        <w:t>.</w:t>
      </w:r>
      <w:r w:rsidR="002F7124"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Gray value spectrum of a) bare NCM and b) LiDFP NCM</w:t>
      </w:r>
      <w:r w:rsidR="000F4D67" w:rsidRPr="00514DA2">
        <w:rPr>
          <w:rFonts w:ascii="Times New Roman" w:hAnsi="Times New Roman" w:cs="Times New Roman"/>
          <w:kern w:val="0"/>
          <w:sz w:val="24"/>
          <w:szCs w:val="24"/>
        </w:rPr>
        <w:t>.</w:t>
      </w:r>
    </w:p>
    <w:p w14:paraId="1933EAB2" w14:textId="2174A879" w:rsidR="008A575A" w:rsidRPr="00514DA2" w:rsidRDefault="008A575A" w:rsidP="002663B2">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5A4EB99F" wp14:editId="3BC2D5EF">
            <wp:extent cx="5725621" cy="2296972"/>
            <wp:effectExtent l="0" t="0" r="8890" b="8255"/>
            <wp:docPr id="1591873588" name="그림 4" descr="텍스트, 스크린샷, 패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73588" name="그림 4" descr="텍스트, 스크린샷, 패턴이(가) 표시된 사진&#10;&#10;자동 생성된 설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2649" cy="2327874"/>
                    </a:xfrm>
                    <a:prstGeom prst="rect">
                      <a:avLst/>
                    </a:prstGeom>
                    <a:noFill/>
                    <a:ln>
                      <a:noFill/>
                    </a:ln>
                  </pic:spPr>
                </pic:pic>
              </a:graphicData>
            </a:graphic>
          </wp:inline>
        </w:drawing>
      </w:r>
    </w:p>
    <w:p w14:paraId="385EE033" w14:textId="24B0518A"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8</w:t>
      </w:r>
      <w:r w:rsidRPr="00514DA2">
        <w:rPr>
          <w:rFonts w:ascii="Times New Roman" w:hAnsi="Times New Roman" w:cs="Times New Roman"/>
          <w:kern w:val="0"/>
          <w:sz w:val="24"/>
          <w:szCs w:val="24"/>
        </w:rPr>
        <w:t>. Extracted images of cross-sectional NCMs and pores using contour techniques in OpenCV. Detected NCMs and pores with incomplete shapes due to image boundaries (indicated by blue lines) and pores not adjacent to NCMs are filtered out.</w:t>
      </w:r>
    </w:p>
    <w:p w14:paraId="611CA384" w14:textId="77777777" w:rsidR="006843E6" w:rsidRPr="00514DA2" w:rsidRDefault="006843E6" w:rsidP="008A575A">
      <w:pPr>
        <w:wordWrap/>
        <w:spacing w:after="0" w:line="480" w:lineRule="auto"/>
        <w:rPr>
          <w:rFonts w:ascii="Times New Roman" w:hAnsi="Times New Roman" w:cs="Times New Roman"/>
          <w:kern w:val="0"/>
          <w:sz w:val="24"/>
          <w:szCs w:val="24"/>
        </w:rPr>
      </w:pPr>
    </w:p>
    <w:p w14:paraId="4C8D532E" w14:textId="207C6A6D"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5B079288" wp14:editId="6CA3DCAA">
            <wp:extent cx="5731510" cy="1163955"/>
            <wp:effectExtent l="0" t="0" r="2540" b="0"/>
            <wp:docPr id="671738488" name="그림 6" descr="텍스트, 스크린샷, 도표,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38488" name="그림 6" descr="텍스트, 스크린샷, 도표, 지도이(가) 표시된 사진&#10;&#10;자동 생성된 설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163955"/>
                    </a:xfrm>
                    <a:prstGeom prst="rect">
                      <a:avLst/>
                    </a:prstGeom>
                    <a:noFill/>
                    <a:ln>
                      <a:noFill/>
                    </a:ln>
                  </pic:spPr>
                </pic:pic>
              </a:graphicData>
            </a:graphic>
          </wp:inline>
        </w:drawing>
      </w:r>
    </w:p>
    <w:p w14:paraId="3E97EDF4" w14:textId="593F4AC9"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1</w:t>
      </w:r>
      <w:r w:rsidR="00B925C0" w:rsidRPr="00514DA2">
        <w:rPr>
          <w:rFonts w:ascii="Times New Roman" w:hAnsi="Times New Roman" w:cs="Times New Roman" w:hint="eastAsia"/>
          <w:b/>
          <w:bCs/>
          <w:kern w:val="0"/>
          <w:sz w:val="24"/>
          <w:szCs w:val="24"/>
        </w:rPr>
        <w:t>9</w:t>
      </w:r>
      <w:r w:rsidRPr="00514DA2">
        <w:rPr>
          <w:rFonts w:ascii="Times New Roman" w:hAnsi="Times New Roman" w:cs="Times New Roman"/>
          <w:kern w:val="0"/>
          <w:sz w:val="24"/>
          <w:szCs w:val="24"/>
        </w:rPr>
        <w:t xml:space="preserve">. Schematic representation of filtering NCM-adjacent pores using (3, 3, 1)-dimension </w:t>
      </w:r>
      <w:proofErr w:type="gramStart"/>
      <w:r w:rsidRPr="00514DA2">
        <w:rPr>
          <w:rFonts w:ascii="Times New Roman" w:hAnsi="Times New Roman" w:cs="Times New Roman"/>
          <w:kern w:val="0"/>
          <w:sz w:val="24"/>
          <w:szCs w:val="24"/>
        </w:rPr>
        <w:t>filter</w:t>
      </w:r>
      <w:proofErr w:type="gramEnd"/>
      <w:r w:rsidRPr="00514DA2">
        <w:rPr>
          <w:rFonts w:ascii="Times New Roman" w:hAnsi="Times New Roman" w:cs="Times New Roman"/>
          <w:kern w:val="0"/>
          <w:sz w:val="24"/>
          <w:szCs w:val="24"/>
        </w:rPr>
        <w:t>, which centers on each coordinate of NCM contours and screens neighboring pixel information.</w:t>
      </w:r>
    </w:p>
    <w:p w14:paraId="15D13123" w14:textId="77777777" w:rsidR="008A575A" w:rsidRPr="00514DA2" w:rsidRDefault="008A575A" w:rsidP="008A575A">
      <w:pPr>
        <w:wordWrap/>
        <w:spacing w:after="0" w:line="480" w:lineRule="auto"/>
        <w:rPr>
          <w:rFonts w:ascii="Times New Roman" w:hAnsi="Times New Roman" w:cs="Times New Roman"/>
          <w:kern w:val="0"/>
          <w:sz w:val="24"/>
          <w:szCs w:val="24"/>
        </w:rPr>
      </w:pPr>
    </w:p>
    <w:p w14:paraId="396A353F" w14:textId="46F2A250" w:rsidR="008A575A" w:rsidRPr="00514DA2" w:rsidRDefault="008A575A" w:rsidP="00814104">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720B5FE1" wp14:editId="084B42E2">
            <wp:extent cx="5581816" cy="2134151"/>
            <wp:effectExtent l="0" t="0" r="0" b="0"/>
            <wp:docPr id="65830523" name="그림 8" descr="텍스트, 스크린샷, 번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0523" name="그림 8" descr="텍스트, 스크린샷, 번호, 폰트이(가) 표시된 사진&#10;&#10;자동 생성된 설명"/>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2244" cy="2138138"/>
                    </a:xfrm>
                    <a:prstGeom prst="rect">
                      <a:avLst/>
                    </a:prstGeom>
                    <a:noFill/>
                    <a:ln>
                      <a:noFill/>
                    </a:ln>
                  </pic:spPr>
                </pic:pic>
              </a:graphicData>
            </a:graphic>
          </wp:inline>
        </w:drawing>
      </w:r>
    </w:p>
    <w:p w14:paraId="35FC3AFF" w14:textId="7D2632E4"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20</w:t>
      </w:r>
      <w:r w:rsidRPr="00514DA2">
        <w:rPr>
          <w:rFonts w:ascii="Times New Roman" w:hAnsi="Times New Roman" w:cs="Times New Roman"/>
          <w:kern w:val="0"/>
          <w:sz w:val="24"/>
          <w:szCs w:val="24"/>
        </w:rPr>
        <w:t>. Unique identifiers allocated to detected 2D cross-sectional NCMs, denoted by an expression index. a) Graphical representation illustrating the assignment of NCM index. b) Tabular representation of the graph structure depicting NCM identifiers, corresponding frame information, and their coordinates, serving as the fundamental data for 3D objectification.</w:t>
      </w:r>
    </w:p>
    <w:p w14:paraId="6D6C9B76" w14:textId="77777777" w:rsidR="008A575A" w:rsidRPr="00514DA2" w:rsidRDefault="008A575A" w:rsidP="008A575A">
      <w:pPr>
        <w:wordWrap/>
        <w:spacing w:after="0" w:line="480" w:lineRule="auto"/>
        <w:rPr>
          <w:rFonts w:ascii="Times New Roman" w:hAnsi="Times New Roman" w:cs="Times New Roman"/>
          <w:kern w:val="0"/>
          <w:sz w:val="24"/>
          <w:szCs w:val="24"/>
        </w:rPr>
      </w:pPr>
    </w:p>
    <w:p w14:paraId="20371DDF" w14:textId="70A211DE" w:rsidR="008A575A" w:rsidRPr="00514DA2" w:rsidRDefault="008A575A" w:rsidP="00814104">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03D51299" wp14:editId="60B574A2">
            <wp:extent cx="5669280" cy="2090963"/>
            <wp:effectExtent l="0" t="0" r="7620" b="5080"/>
            <wp:docPr id="378071205" name="그림 10"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71205" name="그림 10" descr="텍스트, 스크린샷, 폰트, 번호이(가) 표시된 사진&#10;&#10;자동 생성된 설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2130" cy="2092014"/>
                    </a:xfrm>
                    <a:prstGeom prst="rect">
                      <a:avLst/>
                    </a:prstGeom>
                    <a:noFill/>
                    <a:ln>
                      <a:noFill/>
                    </a:ln>
                  </pic:spPr>
                </pic:pic>
              </a:graphicData>
            </a:graphic>
          </wp:inline>
        </w:drawing>
      </w:r>
    </w:p>
    <w:p w14:paraId="75CC5BDE" w14:textId="7E3E7308"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21</w:t>
      </w:r>
      <w:r w:rsidRPr="00514DA2">
        <w:rPr>
          <w:rFonts w:ascii="Times New Roman" w:hAnsi="Times New Roman" w:cs="Times New Roman"/>
          <w:kern w:val="0"/>
          <w:sz w:val="24"/>
          <w:szCs w:val="24"/>
        </w:rPr>
        <w:t>. Unique identifiers allocated to detected 2D cross-sectional NCM-adjacent pores, denoted by an expression index. a) Graphical representation illustrating the assignment of NCM adjacent pores. b) Tabular representation of the graph structure depicting NCM indices, adjacent pore identifiers, corresponding frame information, and the pore coordinates, serving as the fundamental data for 3D objectification.</w:t>
      </w:r>
    </w:p>
    <w:p w14:paraId="1A2847E0" w14:textId="05A5635D"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00FD8D74" wp14:editId="18FCBC0D">
            <wp:extent cx="5731510" cy="1120140"/>
            <wp:effectExtent l="0" t="0" r="2540" b="3810"/>
            <wp:docPr id="251403479" name="그림 12"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3479" name="그림 12" descr="텍스트, 스크린샷이(가) 표시된 사진&#10;&#10;자동 생성된 설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120140"/>
                    </a:xfrm>
                    <a:prstGeom prst="rect">
                      <a:avLst/>
                    </a:prstGeom>
                    <a:noFill/>
                    <a:ln>
                      <a:noFill/>
                    </a:ln>
                  </pic:spPr>
                </pic:pic>
              </a:graphicData>
            </a:graphic>
          </wp:inline>
        </w:drawing>
      </w:r>
    </w:p>
    <w:p w14:paraId="4F438B6C" w14:textId="0F9B8E70"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2</w:t>
      </w:r>
      <w:r w:rsidRPr="00514DA2">
        <w:rPr>
          <w:rFonts w:ascii="Times New Roman" w:hAnsi="Times New Roman" w:cs="Times New Roman"/>
          <w:kern w:val="0"/>
          <w:sz w:val="24"/>
          <w:szCs w:val="24"/>
        </w:rPr>
        <w:t>. Flow diagram illustrating the iterative template matching system utilized to link contours across cross-sections of the same NCM particles in each frame, achieving a 3D digital twin system.</w:t>
      </w:r>
    </w:p>
    <w:p w14:paraId="54F68526" w14:textId="77777777" w:rsidR="008A575A" w:rsidRPr="00514DA2" w:rsidRDefault="008A575A" w:rsidP="008A575A">
      <w:pPr>
        <w:wordWrap/>
        <w:spacing w:after="0" w:line="480" w:lineRule="auto"/>
        <w:rPr>
          <w:rFonts w:ascii="Times New Roman" w:hAnsi="Times New Roman" w:cs="Times New Roman"/>
          <w:kern w:val="0"/>
          <w:sz w:val="24"/>
          <w:szCs w:val="24"/>
        </w:rPr>
      </w:pPr>
    </w:p>
    <w:p w14:paraId="7E739FC7" w14:textId="1BBC47B5"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4A4CC6CE" wp14:editId="48B6C314">
            <wp:extent cx="5731510" cy="2847340"/>
            <wp:effectExtent l="0" t="0" r="2540" b="0"/>
            <wp:docPr id="1370651451" name="그림 14"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51451" name="그림 14" descr="텍스트, 스크린샷, 도표, 디자인이(가) 표시된 사진&#10;&#10;자동 생성된 설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47340"/>
                    </a:xfrm>
                    <a:prstGeom prst="rect">
                      <a:avLst/>
                    </a:prstGeom>
                    <a:noFill/>
                    <a:ln>
                      <a:noFill/>
                    </a:ln>
                  </pic:spPr>
                </pic:pic>
              </a:graphicData>
            </a:graphic>
          </wp:inline>
        </w:drawing>
      </w:r>
    </w:p>
    <w:p w14:paraId="479A367B" w14:textId="63EC9B9B"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3</w:t>
      </w:r>
      <w:r w:rsidRPr="00514DA2">
        <w:rPr>
          <w:rFonts w:ascii="Times New Roman" w:hAnsi="Times New Roman" w:cs="Times New Roman"/>
          <w:kern w:val="0"/>
          <w:sz w:val="24"/>
          <w:szCs w:val="24"/>
        </w:rPr>
        <w:t xml:space="preserve">. Schematic representation of handling outliers occurred in </w:t>
      </w:r>
      <w:proofErr w:type="gramStart"/>
      <w:r w:rsidRPr="00514DA2">
        <w:rPr>
          <w:rFonts w:ascii="Times New Roman" w:hAnsi="Times New Roman" w:cs="Times New Roman"/>
          <w:kern w:val="0"/>
          <w:sz w:val="24"/>
          <w:szCs w:val="24"/>
        </w:rPr>
        <w:t>3D</w:t>
      </w:r>
      <w:proofErr w:type="gramEnd"/>
      <w:r w:rsidRPr="00514DA2">
        <w:rPr>
          <w:rFonts w:ascii="Times New Roman" w:hAnsi="Times New Roman" w:cs="Times New Roman"/>
          <w:kern w:val="0"/>
          <w:sz w:val="24"/>
          <w:szCs w:val="24"/>
        </w:rPr>
        <w:t xml:space="preserve"> objectification process. a) Structural diagram combining the template matching system with manual curation for handling outliers. b) Two illustrative examples of atypical outliers that can occur during the template matching process.</w:t>
      </w:r>
    </w:p>
    <w:p w14:paraId="228E937E" w14:textId="77777777" w:rsidR="008A575A" w:rsidRPr="00514DA2" w:rsidRDefault="008A575A" w:rsidP="008A575A">
      <w:pPr>
        <w:wordWrap/>
        <w:spacing w:after="0" w:line="480" w:lineRule="auto"/>
        <w:rPr>
          <w:rFonts w:ascii="Times New Roman" w:hAnsi="Times New Roman" w:cs="Times New Roman"/>
          <w:kern w:val="0"/>
          <w:sz w:val="24"/>
          <w:szCs w:val="24"/>
        </w:rPr>
      </w:pPr>
    </w:p>
    <w:p w14:paraId="0AC1368D" w14:textId="6C3E095A" w:rsidR="008A575A" w:rsidRPr="00514DA2" w:rsidRDefault="008A575A" w:rsidP="006C67DC">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6B6B3445" wp14:editId="5EA508B9">
            <wp:extent cx="5727802" cy="3004144"/>
            <wp:effectExtent l="0" t="0" r="6350" b="6350"/>
            <wp:docPr id="932665128" name="그림 16"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5128" name="그림 16" descr="텍스트, 스크린샷, 도표, 폰트이(가) 표시된 사진&#10;&#10;자동 생성된 설명"/>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802" cy="3004144"/>
                    </a:xfrm>
                    <a:prstGeom prst="rect">
                      <a:avLst/>
                    </a:prstGeom>
                    <a:noFill/>
                    <a:ln>
                      <a:noFill/>
                    </a:ln>
                  </pic:spPr>
                </pic:pic>
              </a:graphicData>
            </a:graphic>
          </wp:inline>
        </w:drawing>
      </w:r>
    </w:p>
    <w:p w14:paraId="35EAD4D7" w14:textId="1A5D5A5A" w:rsidR="008A575A" w:rsidRPr="00514DA2" w:rsidRDefault="008A575A" w:rsidP="008A575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4</w:t>
      </w:r>
      <w:r w:rsidRPr="00514DA2">
        <w:rPr>
          <w:rFonts w:ascii="Times New Roman" w:hAnsi="Times New Roman" w:cs="Times New Roman"/>
          <w:kern w:val="0"/>
          <w:sz w:val="24"/>
          <w:szCs w:val="24"/>
        </w:rPr>
        <w:t>. Unique identifiers assigned to 3D objectified NCM</w:t>
      </w:r>
      <w:r w:rsidR="008A093D" w:rsidRPr="00514DA2">
        <w:rPr>
          <w:rFonts w:ascii="Times New Roman" w:hAnsi="Times New Roman" w:cs="Times New Roman"/>
          <w:kern w:val="0"/>
          <w:sz w:val="24"/>
          <w:szCs w:val="24"/>
        </w:rPr>
        <w:t xml:space="preserve"> </w:t>
      </w:r>
      <w:r w:rsidRPr="00514DA2">
        <w:rPr>
          <w:rFonts w:ascii="Times New Roman" w:hAnsi="Times New Roman" w:cs="Times New Roman"/>
          <w:kern w:val="0"/>
          <w:sz w:val="24"/>
          <w:szCs w:val="24"/>
        </w:rPr>
        <w:t xml:space="preserve">and its adjacent pores, denoted by an expression ID. a) Graphical representation illustrating the 3D object identification and the data structure linking 3D IDs and 2D indices of both NCM and its adjacent pores. b) Tabular representation of the graph structure depicting 3D IDs, alongside comprehensive frame-specific data, including 2D indices for both NCM and its adjacent </w:t>
      </w:r>
      <w:proofErr w:type="gramStart"/>
      <w:r w:rsidRPr="00514DA2">
        <w:rPr>
          <w:rFonts w:ascii="Times New Roman" w:hAnsi="Times New Roman" w:cs="Times New Roman"/>
          <w:kern w:val="0"/>
          <w:sz w:val="24"/>
          <w:szCs w:val="24"/>
        </w:rPr>
        <w:t>pores</w:t>
      </w:r>
      <w:proofErr w:type="gramEnd"/>
      <w:r w:rsidRPr="00514DA2">
        <w:rPr>
          <w:rFonts w:ascii="Times New Roman" w:hAnsi="Times New Roman" w:cs="Times New Roman"/>
          <w:kern w:val="0"/>
          <w:sz w:val="24"/>
          <w:szCs w:val="24"/>
        </w:rPr>
        <w:t>.</w:t>
      </w:r>
    </w:p>
    <w:p w14:paraId="60F5EDDF" w14:textId="55B36F4F" w:rsidR="002F7124" w:rsidRPr="00514DA2" w:rsidRDefault="00AD427E" w:rsidP="00AD427E">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7694D506" w14:textId="5F3780DA" w:rsidR="00AD427E" w:rsidRPr="00514DA2" w:rsidRDefault="00AD427E" w:rsidP="00157505">
      <w:pPr>
        <w:wordWrap/>
        <w:spacing w:after="0" w:line="480" w:lineRule="auto"/>
        <w:rPr>
          <w:rFonts w:ascii="Times New Roman" w:hAnsi="Times New Roman"/>
          <w:b/>
          <w:bCs/>
          <w:sz w:val="26"/>
          <w:szCs w:val="26"/>
        </w:rPr>
      </w:pPr>
      <w:r w:rsidRPr="00514DA2">
        <w:rPr>
          <w:rFonts w:ascii="Times New Roman" w:hAnsi="Times New Roman"/>
          <w:b/>
          <w:bCs/>
          <w:sz w:val="26"/>
          <w:szCs w:val="26"/>
        </w:rPr>
        <w:lastRenderedPageBreak/>
        <w:t xml:space="preserve">Part S6. </w:t>
      </w:r>
      <w:r w:rsidR="00BE5F22" w:rsidRPr="00514DA2">
        <w:rPr>
          <w:rFonts w:ascii="Times New Roman" w:hAnsi="Times New Roman"/>
          <w:b/>
          <w:bCs/>
          <w:sz w:val="26"/>
          <w:szCs w:val="26"/>
        </w:rPr>
        <w:t>Quantification of mechanical degradation at the particle level in ASSBs</w:t>
      </w:r>
    </w:p>
    <w:p w14:paraId="0ED50E42" w14:textId="32DC0711" w:rsidR="00285076" w:rsidRPr="00514DA2" w:rsidRDefault="00285076" w:rsidP="00285076">
      <w:pPr>
        <w:wordWrap/>
        <w:spacing w:after="0" w:line="480" w:lineRule="auto"/>
        <w:ind w:firstLineChars="200" w:firstLine="480"/>
        <w:rPr>
          <w:rFonts w:ascii="Times New Roman" w:hAnsi="Times New Roman" w:cs="Times New Roman"/>
          <w:kern w:val="0"/>
          <w:sz w:val="24"/>
          <w:szCs w:val="24"/>
        </w:rPr>
      </w:pPr>
      <w:r w:rsidRPr="00514DA2">
        <w:rPr>
          <w:rFonts w:ascii="Times New Roman" w:hAnsi="Times New Roman" w:cs="Times New Roman"/>
          <w:kern w:val="0"/>
          <w:sz w:val="24"/>
          <w:szCs w:val="24"/>
        </w:rPr>
        <w:t>Each cathode particle was assigned a unique index, allowing for the quantification of key parameters such as</w:t>
      </w:r>
      <w:r w:rsidR="008A093D" w:rsidRPr="00514DA2">
        <w:rPr>
          <w:rFonts w:ascii="Times New Roman" w:hAnsi="Times New Roman" w:cs="Times New Roman"/>
          <w:kern w:val="0"/>
          <w:sz w:val="24"/>
          <w:szCs w:val="24"/>
        </w:rPr>
        <w:t xml:space="preserve"> the</w:t>
      </w:r>
      <w:r w:rsidRPr="00514DA2">
        <w:rPr>
          <w:rFonts w:ascii="Times New Roman" w:hAnsi="Times New Roman" w:cs="Times New Roman"/>
          <w:kern w:val="0"/>
          <w:sz w:val="24"/>
          <w:szCs w:val="24"/>
        </w:rPr>
        <w:t xml:space="preserve"> surface area and volume. Additionally, we systematically quantified the contact loss area, defined as the contact loss area with pores, along with the surface area, volume, and number of pores surrounding these particles. This approach enabled a comparative analysis of the pore characteristics induced by changes in the volume of the cathode particles. Such a methodology provides deeper insights into how microstructural changes at the particle level </w:t>
      </w:r>
      <w:r w:rsidR="008A093D" w:rsidRPr="00514DA2">
        <w:rPr>
          <w:rFonts w:ascii="Times New Roman" w:hAnsi="Times New Roman" w:cs="Times New Roman"/>
          <w:kern w:val="0"/>
          <w:sz w:val="24"/>
          <w:szCs w:val="24"/>
        </w:rPr>
        <w:t xml:space="preserve">affect </w:t>
      </w:r>
      <w:r w:rsidRPr="00514DA2">
        <w:rPr>
          <w:rFonts w:ascii="Times New Roman" w:hAnsi="Times New Roman" w:cs="Times New Roman"/>
          <w:kern w:val="0"/>
          <w:sz w:val="24"/>
          <w:szCs w:val="24"/>
        </w:rPr>
        <w:t xml:space="preserve">the overall </w:t>
      </w:r>
      <w:r w:rsidR="008A093D" w:rsidRPr="00514DA2">
        <w:rPr>
          <w:rFonts w:ascii="Times New Roman" w:hAnsi="Times New Roman" w:cs="Times New Roman"/>
          <w:kern w:val="0"/>
          <w:sz w:val="24"/>
          <w:szCs w:val="24"/>
        </w:rPr>
        <w:t xml:space="preserve">battery </w:t>
      </w:r>
      <w:r w:rsidRPr="00514DA2">
        <w:rPr>
          <w:rFonts w:ascii="Times New Roman" w:hAnsi="Times New Roman" w:cs="Times New Roman"/>
          <w:kern w:val="0"/>
          <w:sz w:val="24"/>
          <w:szCs w:val="24"/>
        </w:rPr>
        <w:t xml:space="preserve">performance </w:t>
      </w:r>
      <w:r w:rsidR="00B91381" w:rsidRPr="00514DA2">
        <w:rPr>
          <w:rFonts w:ascii="Times New Roman" w:hAnsi="Times New Roman" w:cs="Times New Roman"/>
          <w:kern w:val="0"/>
          <w:sz w:val="24"/>
          <w:szCs w:val="24"/>
        </w:rPr>
        <w:t>(</w:t>
      </w:r>
      <w:r w:rsidR="00B91381" w:rsidRPr="00514DA2">
        <w:rPr>
          <w:rFonts w:ascii="Times New Roman" w:hAnsi="Times New Roman"/>
          <w:sz w:val="24"/>
          <w:szCs w:val="24"/>
        </w:rPr>
        <w:t>Supplementary Figs. 2</w:t>
      </w:r>
      <w:r w:rsidR="00BF574E" w:rsidRPr="00514DA2">
        <w:rPr>
          <w:rFonts w:ascii="Times New Roman" w:hAnsi="Times New Roman" w:hint="eastAsia"/>
          <w:sz w:val="24"/>
          <w:szCs w:val="24"/>
        </w:rPr>
        <w:t>6</w:t>
      </w:r>
      <w:r w:rsidR="00B91381" w:rsidRPr="00514DA2">
        <w:rPr>
          <w:rFonts w:ascii="Times New Roman" w:hAnsi="Times New Roman"/>
          <w:sz w:val="24"/>
          <w:szCs w:val="24"/>
        </w:rPr>
        <w:t>, 2</w:t>
      </w:r>
      <w:r w:rsidR="00126170" w:rsidRPr="00514DA2">
        <w:rPr>
          <w:rFonts w:ascii="Times New Roman" w:hAnsi="Times New Roman" w:hint="eastAsia"/>
          <w:sz w:val="24"/>
          <w:szCs w:val="24"/>
        </w:rPr>
        <w:t>8</w:t>
      </w:r>
      <w:r w:rsidR="00B91381" w:rsidRPr="00514DA2">
        <w:rPr>
          <w:rFonts w:ascii="Times New Roman" w:hAnsi="Times New Roman"/>
          <w:sz w:val="24"/>
          <w:szCs w:val="24"/>
        </w:rPr>
        <w:t xml:space="preserve">, and </w:t>
      </w:r>
      <w:r w:rsidR="00126170" w:rsidRPr="00514DA2">
        <w:rPr>
          <w:rFonts w:ascii="Times New Roman" w:hAnsi="Times New Roman" w:hint="eastAsia"/>
          <w:sz w:val="24"/>
          <w:szCs w:val="24"/>
        </w:rPr>
        <w:t>31</w:t>
      </w:r>
      <w:r w:rsidR="00B91381" w:rsidRPr="00514DA2">
        <w:rPr>
          <w:rFonts w:ascii="Times New Roman" w:hAnsi="Times New Roman"/>
          <w:sz w:val="24"/>
          <w:szCs w:val="24"/>
        </w:rPr>
        <w:t>)</w:t>
      </w:r>
      <w:r w:rsidRPr="00514DA2">
        <w:rPr>
          <w:rFonts w:ascii="Times New Roman" w:hAnsi="Times New Roman" w:cs="Times New Roman"/>
          <w:kern w:val="0"/>
          <w:sz w:val="24"/>
          <w:szCs w:val="24"/>
        </w:rPr>
        <w:t xml:space="preserve">. To investigate electron and ion percolation within the cathode composite, which comprises an electron-conducting cathode and carbon alongside an ion-conducting electrolyte, a </w:t>
      </w:r>
      <w:r w:rsidR="008A093D" w:rsidRPr="00514DA2">
        <w:rPr>
          <w:rFonts w:ascii="Times New Roman" w:hAnsi="Times New Roman" w:cs="Times New Roman"/>
          <w:kern w:val="0"/>
          <w:sz w:val="24"/>
          <w:szCs w:val="24"/>
        </w:rPr>
        <w:t>3D</w:t>
      </w:r>
      <w:r w:rsidRPr="00514DA2">
        <w:rPr>
          <w:rFonts w:ascii="Times New Roman" w:hAnsi="Times New Roman" w:cs="Times New Roman"/>
          <w:kern w:val="0"/>
          <w:sz w:val="24"/>
          <w:szCs w:val="24"/>
        </w:rPr>
        <w:t xml:space="preserve"> current density map of the composite was generated. </w:t>
      </w:r>
      <w:r w:rsidR="00335008" w:rsidRPr="00514DA2">
        <w:rPr>
          <w:rFonts w:ascii="Times New Roman" w:hAnsi="Times New Roman" w:cs="Times New Roman"/>
          <w:kern w:val="0"/>
          <w:sz w:val="24"/>
          <w:szCs w:val="24"/>
        </w:rPr>
        <w:t xml:space="preserve">The electronic and ionic current density map was calculated using Ohm's law </w:t>
      </w:r>
      <w:r w:rsidR="00335008" w:rsidRPr="00514DA2">
        <w:rPr>
          <w:b/>
          <w:bCs/>
        </w:rPr>
        <w:t>(</w:t>
      </w:r>
      <m:oMath>
        <m:r>
          <m:rPr>
            <m:sty m:val="bi"/>
          </m:rPr>
          <w:rPr>
            <w:rFonts w:ascii="Cambria Math" w:hAnsi="Cambria Math"/>
          </w:rPr>
          <m:t>J=</m:t>
        </m:r>
        <m:f>
          <m:fPr>
            <m:ctrlPr>
              <w:rPr>
                <w:rFonts w:ascii="Cambria Math" w:hAnsi="Cambria Math"/>
                <w:b/>
                <w:bCs/>
                <w:i/>
              </w:rPr>
            </m:ctrlPr>
          </m:fPr>
          <m:num>
            <m:r>
              <m:rPr>
                <m:sty m:val="bi"/>
              </m:rPr>
              <w:rPr>
                <w:rFonts w:ascii="Cambria Math" w:hAnsi="Cambria Math"/>
              </w:rPr>
              <m:t>ε</m:t>
            </m:r>
          </m:num>
          <m:den>
            <m:sSup>
              <m:sSupPr>
                <m:ctrlPr>
                  <w:rPr>
                    <w:rFonts w:ascii="Cambria Math" w:hAnsi="Cambria Math"/>
                    <w:b/>
                    <w:bCs/>
                    <w:i/>
                  </w:rPr>
                </m:ctrlPr>
              </m:sSupPr>
              <m:e>
                <m:r>
                  <m:rPr>
                    <m:sty m:val="bi"/>
                  </m:rPr>
                  <w:rPr>
                    <w:rFonts w:ascii="Cambria Math" w:hAnsi="Cambria Math"/>
                  </w:rPr>
                  <m:t>τ</m:t>
                </m:r>
              </m:e>
              <m:sup>
                <m:r>
                  <m:rPr>
                    <m:sty m:val="bi"/>
                  </m:rPr>
                  <w:rPr>
                    <w:rFonts w:ascii="Cambria Math" w:hAnsi="Cambria Math"/>
                  </w:rPr>
                  <m:t>2</m:t>
                </m:r>
              </m:sup>
            </m:sSup>
          </m:den>
        </m:f>
        <m:r>
          <m:rPr>
            <m:sty m:val="bi"/>
          </m:rPr>
          <w:rPr>
            <w:rFonts w:ascii="Cambria Math" w:hAnsi="Cambria Math"/>
          </w:rPr>
          <m:t>σ</m:t>
        </m:r>
        <m:r>
          <m:rPr>
            <m:sty m:val="b"/>
          </m:rPr>
          <w:rPr>
            <w:rFonts w:ascii="Cambria Math" w:hAnsi="Cambria Math"/>
          </w:rPr>
          <m:t>∇</m:t>
        </m:r>
        <m:r>
          <m:rPr>
            <m:sty m:val="bi"/>
          </m:rPr>
          <w:rPr>
            <w:rFonts w:ascii="Cambria Math" w:hAnsi="Cambria Math"/>
          </w:rPr>
          <m:t>E</m:t>
        </m:r>
      </m:oMath>
      <w:r w:rsidR="00335008" w:rsidRPr="00514DA2">
        <w:rPr>
          <w:b/>
          <w:bCs/>
        </w:rPr>
        <w:t xml:space="preserve">) </w:t>
      </w:r>
      <w:r w:rsidR="00335008" w:rsidRPr="00514DA2">
        <w:rPr>
          <w:rFonts w:ascii="Times New Roman" w:hAnsi="Times New Roman" w:cs="Times New Roman"/>
          <w:kern w:val="0"/>
          <w:sz w:val="24"/>
          <w:szCs w:val="24"/>
        </w:rPr>
        <w:t>and implement</w:t>
      </w:r>
      <w:r w:rsidR="008A093D" w:rsidRPr="00514DA2">
        <w:rPr>
          <w:rFonts w:ascii="Times New Roman" w:hAnsi="Times New Roman" w:cs="Times New Roman"/>
          <w:kern w:val="0"/>
          <w:sz w:val="24"/>
          <w:szCs w:val="24"/>
        </w:rPr>
        <w:t>ed</w:t>
      </w:r>
      <w:r w:rsidR="00335008" w:rsidRPr="00514DA2">
        <w:rPr>
          <w:rFonts w:ascii="Times New Roman" w:hAnsi="Times New Roman" w:cs="Times New Roman"/>
          <w:kern w:val="0"/>
          <w:sz w:val="24"/>
          <w:szCs w:val="24"/>
        </w:rPr>
        <w:t xml:space="preserve"> as ∆V = 1 V under Dirichlet boundary conditions, and this calculation </w:t>
      </w:r>
      <w:r w:rsidR="008A093D" w:rsidRPr="00514DA2">
        <w:rPr>
          <w:rFonts w:ascii="Times New Roman" w:hAnsi="Times New Roman" w:cs="Times New Roman"/>
          <w:kern w:val="0"/>
          <w:sz w:val="24"/>
          <w:szCs w:val="24"/>
        </w:rPr>
        <w:t xml:space="preserve">was </w:t>
      </w:r>
      <w:r w:rsidR="00335008" w:rsidRPr="00514DA2">
        <w:rPr>
          <w:rFonts w:ascii="Times New Roman" w:hAnsi="Times New Roman" w:cs="Times New Roman"/>
          <w:kern w:val="0"/>
          <w:sz w:val="24"/>
          <w:szCs w:val="24"/>
        </w:rPr>
        <w:t>implemented using the explicit jump (EJ) solver of ConductoDict module in GeoDict2024</w:t>
      </w:r>
      <w:r w:rsidR="00B91381" w:rsidRPr="00514DA2">
        <w:rPr>
          <w:rFonts w:ascii="Times New Roman" w:hAnsi="Times New Roman" w:cs="Times New Roman"/>
          <w:kern w:val="0"/>
          <w:sz w:val="24"/>
          <w:szCs w:val="24"/>
        </w:rPr>
        <w:t xml:space="preserve"> (</w:t>
      </w:r>
      <w:r w:rsidR="00B91381" w:rsidRPr="00514DA2">
        <w:rPr>
          <w:rFonts w:ascii="Times New Roman" w:hAnsi="Times New Roman"/>
          <w:sz w:val="24"/>
          <w:szCs w:val="24"/>
        </w:rPr>
        <w:t>Supplementary Figs. 2</w:t>
      </w:r>
      <w:r w:rsidR="00126170" w:rsidRPr="00514DA2">
        <w:rPr>
          <w:rFonts w:ascii="Times New Roman" w:hAnsi="Times New Roman" w:hint="eastAsia"/>
          <w:sz w:val="24"/>
          <w:szCs w:val="24"/>
        </w:rPr>
        <w:t>7</w:t>
      </w:r>
      <w:r w:rsidR="00B91381" w:rsidRPr="00514DA2">
        <w:rPr>
          <w:rFonts w:ascii="Times New Roman" w:hAnsi="Times New Roman"/>
          <w:sz w:val="24"/>
          <w:szCs w:val="24"/>
        </w:rPr>
        <w:t>)</w:t>
      </w:r>
      <w:r w:rsidR="00335008" w:rsidRPr="00514DA2">
        <w:rPr>
          <w:rFonts w:ascii="Times New Roman" w:hAnsi="Times New Roman" w:cs="Times New Roman"/>
          <w:kern w:val="0"/>
          <w:sz w:val="24"/>
          <w:szCs w:val="24"/>
        </w:rPr>
        <w:t>.</w:t>
      </w:r>
      <w:r w:rsidR="005B7E3C" w:rsidRPr="00514DA2">
        <w:rPr>
          <w:rFonts w:ascii="Times New Roman" w:hAnsi="Times New Roman" w:cs="Times New Roman"/>
          <w:kern w:val="0"/>
          <w:sz w:val="24"/>
          <w:szCs w:val="24"/>
        </w:rPr>
        <w:t xml:space="preserve"> </w:t>
      </w:r>
      <w:r w:rsidR="00CA236A" w:rsidRPr="00514DA2">
        <w:rPr>
          <w:rFonts w:ascii="Times New Roman" w:hAnsi="Times New Roman" w:cs="Times New Roman"/>
          <w:kern w:val="0"/>
          <w:sz w:val="24"/>
          <w:szCs w:val="24"/>
        </w:rPr>
        <w:t xml:space="preserve">In conjunction with GITT analysis, </w:t>
      </w:r>
      <w:r w:rsidR="00CA236A" w:rsidRPr="00514DA2">
        <w:rPr>
          <w:rFonts w:ascii="Times New Roman" w:hAnsi="Times New Roman" w:cs="Times New Roman"/>
          <w:i/>
          <w:iCs/>
          <w:kern w:val="0"/>
          <w:sz w:val="24"/>
          <w:szCs w:val="24"/>
        </w:rPr>
        <w:t>in-situ</w:t>
      </w:r>
      <w:r w:rsidR="00CA236A" w:rsidRPr="00514DA2">
        <w:rPr>
          <w:rFonts w:ascii="Times New Roman" w:hAnsi="Times New Roman" w:cs="Times New Roman"/>
          <w:kern w:val="0"/>
          <w:sz w:val="24"/>
          <w:szCs w:val="24"/>
        </w:rPr>
        <w:t xml:space="preserve"> XRD was employed to determine the requisite time for ensuring the thermodynamic equilibrium of cathode particles</w:t>
      </w:r>
      <w:r w:rsidR="008A093D" w:rsidRPr="00514DA2">
        <w:rPr>
          <w:rFonts w:ascii="Times New Roman" w:hAnsi="Times New Roman" w:cs="Times New Roman"/>
          <w:kern w:val="0"/>
          <w:sz w:val="24"/>
          <w:szCs w:val="24"/>
        </w:rPr>
        <w:t>.</w:t>
      </w:r>
      <w:r w:rsidR="00CA236A" w:rsidRPr="00514DA2">
        <w:rPr>
          <w:rFonts w:ascii="Times New Roman" w:hAnsi="Times New Roman" w:cs="Times New Roman"/>
          <w:kern w:val="0"/>
          <w:sz w:val="24"/>
          <w:szCs w:val="24"/>
        </w:rPr>
        <w:t xml:space="preserve"> </w:t>
      </w:r>
      <w:r w:rsidR="008A093D" w:rsidRPr="00514DA2">
        <w:rPr>
          <w:rFonts w:ascii="Times New Roman" w:hAnsi="Times New Roman" w:cs="Times New Roman"/>
          <w:kern w:val="0"/>
          <w:sz w:val="24"/>
          <w:szCs w:val="24"/>
        </w:rPr>
        <w:t xml:space="preserve">This approach </w:t>
      </w:r>
      <w:r w:rsidR="00CA236A" w:rsidRPr="00514DA2">
        <w:rPr>
          <w:rFonts w:ascii="Times New Roman" w:hAnsi="Times New Roman" w:cs="Times New Roman"/>
          <w:kern w:val="0"/>
          <w:sz w:val="24"/>
          <w:szCs w:val="24"/>
        </w:rPr>
        <w:t>facilitates a comprehensive understanding of lithium</w:t>
      </w:r>
      <w:r w:rsidR="008A093D" w:rsidRPr="00514DA2">
        <w:rPr>
          <w:rFonts w:ascii="Times New Roman" w:hAnsi="Times New Roman" w:cs="Times New Roman"/>
          <w:kern w:val="0"/>
          <w:sz w:val="24"/>
          <w:szCs w:val="24"/>
        </w:rPr>
        <w:t>-</w:t>
      </w:r>
      <w:r w:rsidR="00CA236A" w:rsidRPr="00514DA2">
        <w:rPr>
          <w:rFonts w:ascii="Times New Roman" w:hAnsi="Times New Roman" w:cs="Times New Roman"/>
          <w:kern w:val="0"/>
          <w:sz w:val="24"/>
          <w:szCs w:val="24"/>
        </w:rPr>
        <w:t>transport dynamics within the composite</w:t>
      </w:r>
      <w:r w:rsidR="008A093D" w:rsidRPr="00514DA2">
        <w:rPr>
          <w:rFonts w:ascii="Times New Roman" w:hAnsi="Times New Roman" w:cs="Times New Roman"/>
          <w:kern w:val="0"/>
          <w:sz w:val="24"/>
          <w:szCs w:val="24"/>
        </w:rPr>
        <w:t xml:space="preserve">, and </w:t>
      </w:r>
      <w:r w:rsidR="00CA236A" w:rsidRPr="00514DA2">
        <w:rPr>
          <w:rFonts w:ascii="Times New Roman" w:hAnsi="Times New Roman" w:cs="Times New Roman"/>
          <w:kern w:val="0"/>
          <w:sz w:val="24"/>
          <w:szCs w:val="24"/>
        </w:rPr>
        <w:t>quantifying contact loss through this method enables precise identification of active surface area for relative lithium transport comparison within the cathode composite (Supplementary Fig</w:t>
      </w:r>
      <w:r w:rsidR="002E43AA" w:rsidRPr="00514DA2">
        <w:rPr>
          <w:rFonts w:ascii="Times New Roman" w:hAnsi="Times New Roman" w:cs="Times New Roman"/>
          <w:kern w:val="0"/>
          <w:sz w:val="24"/>
          <w:szCs w:val="24"/>
        </w:rPr>
        <w:t>s</w:t>
      </w:r>
      <w:r w:rsidR="00CA236A" w:rsidRPr="00514DA2">
        <w:rPr>
          <w:rFonts w:ascii="Times New Roman" w:hAnsi="Times New Roman" w:cs="Times New Roman"/>
          <w:kern w:val="0"/>
          <w:sz w:val="24"/>
          <w:szCs w:val="24"/>
        </w:rPr>
        <w:t>. 2</w:t>
      </w:r>
      <w:r w:rsidR="00126170" w:rsidRPr="00514DA2">
        <w:rPr>
          <w:rFonts w:ascii="Times New Roman" w:hAnsi="Times New Roman" w:cs="Times New Roman" w:hint="eastAsia"/>
          <w:kern w:val="0"/>
          <w:sz w:val="24"/>
          <w:szCs w:val="24"/>
        </w:rPr>
        <w:t>9</w:t>
      </w:r>
      <w:r w:rsidR="00CA236A" w:rsidRPr="00514DA2">
        <w:rPr>
          <w:rFonts w:ascii="Times New Roman" w:hAnsi="Times New Roman" w:cs="Times New Roman"/>
          <w:kern w:val="0"/>
          <w:sz w:val="24"/>
          <w:szCs w:val="24"/>
        </w:rPr>
        <w:t xml:space="preserve"> and </w:t>
      </w:r>
      <w:r w:rsidR="00126170" w:rsidRPr="00514DA2">
        <w:rPr>
          <w:rFonts w:ascii="Times New Roman" w:hAnsi="Times New Roman" w:cs="Times New Roman" w:hint="eastAsia"/>
          <w:kern w:val="0"/>
          <w:sz w:val="24"/>
          <w:szCs w:val="24"/>
        </w:rPr>
        <w:t>30</w:t>
      </w:r>
      <w:r w:rsidR="00CA236A" w:rsidRPr="00514DA2">
        <w:rPr>
          <w:rFonts w:ascii="Times New Roman" w:hAnsi="Times New Roman" w:cs="Times New Roman"/>
          <w:kern w:val="0"/>
          <w:sz w:val="24"/>
          <w:szCs w:val="24"/>
        </w:rPr>
        <w:t>).</w:t>
      </w:r>
      <w:r w:rsidR="00D47D62" w:rsidRPr="00514DA2">
        <w:rPr>
          <w:rFonts w:ascii="Times New Roman" w:hAnsi="Times New Roman" w:cs="Times New Roman"/>
          <w:kern w:val="0"/>
          <w:sz w:val="24"/>
          <w:szCs w:val="24"/>
        </w:rPr>
        <w:fldChar w:fldCharType="begin" w:fldLock="1"/>
      </w:r>
      <w:r w:rsidR="00D47D62" w:rsidRPr="00514DA2">
        <w:rPr>
          <w:rFonts w:ascii="Times New Roman" w:hAnsi="Times New Roman" w:cs="Times New Roman"/>
          <w:kern w:val="0"/>
          <w:sz w:val="24"/>
          <w:szCs w:val="24"/>
        </w:rPr>
        <w:instrText>ADDIN CSL_CITATION {"citationItems":[{"id":"ITEM-1","itemData":{"DOI":"10.1039/D3EE00953J","ISBN":"8/12/202411:4","ISSN":"1754-5706","abstract":"Polycrystalline Li(Ni,Mn,Co)O2 (NMC) secondary particles are the most common cathode materials for Li-ion batteries. During electrochemical (dis)charge, lithium is believed to diffuse through the bulk and enter (leave) the secondary particle at the surface. Based on this model, smaller particles would cycle faster due to shorter diffusion lengths and larger surface-area-to-volume ratios. In this work, we evaluate this widespread assumption by developing a new high-throughput single-particle electrochemistry platform using the multi-electrode array from neuroscience. By measuring the reaction and diffusion times for 21 individual particles in liquid electrolytes, we find no correlation between the particle size and either the reaction or diffusion times, which is in stark contrast to the prevailing lithium transport model. We propose that electrochemical reactions occur inside secondary particles, likely due to electrolyte penetration into cracks. Our high-throughput, single-particle electrochemical platform further opens new frontiers for robust, statistical quantification of individual particles in electrochemical systems.","author":[{"dropping-particle":"","family":"Min","given":"Jinhong","non-dropping-particle":"","parse-names":false,"suffix":""},{"dropping-particle":"","family":"Gubow","given":"Lindsay M.","non-dropping-particle":"","parse-names":false,"suffix":""},{"dropping-particle":"","family":"Hargrave","given":"Riley J.","non-dropping-particle":"","parse-names":false,"suffix":""},{"dropping-particle":"","family":"Siegel","given":"Jason B.","non-dropping-particle":"","parse-names":false,"suffix":""},{"dropping-particle":"","family":"Li","given":"Yiyang","non-dropping-particle":"","parse-names":false,"suffix":""}],"container-title":"Energy &amp; Environmental Science","id":"ITEM-1","issue":"9","issued":{"date-parts":[["2023","9","13"]]},"page":"3847-3859","publisher":"The Royal Society of Chemistry","title":"Direct measurements of size-independent lithium diffusion and reaction times in individual polycrystalline battery particles","type":"article-journal","volume":"16"},"uris":["http://www.mendeley.com/documents/?uuid=c559e903-5d27-3835-93b4-437f335c5d8b"]},{"id":"ITEM-2","itemData":{"DOI":"10.1038/s41467-023-37564-z","ISSN":"2041-1723","PMID":"37019929","abstract":"Lithium-sulfur all-solid-state batteries using inorganic solid-state electrolytes are considered promising electrochemical energy storage technologies. However, developing positive electrodes with high sulfur content, adequate sulfur utilization, and high mass loading is challenging. Here, to address these concerns, we propose using a liquid-phase-synthesized Li3PS4-2LiBH4 glass-ceramic solid electrolyte with a low density (1.491 g cm−3), small primary particle size (~500 nm) and bulk ionic conductivity of 6.0 mS cm−1 at 25 °C for fabricating lithium-sulfur all-solid-state batteries. When tested in a Swagelok cell configuration with a Li-In negative electrode and a 60 wt% S positive electrode applying an average stack pressure of ~55 MPa, the all-solid-state battery delivered a high discharge capacity of about 1144.6 mAh g−1 at 167.5 mA g−1 and 60 °C. We further demonstrate that the use of the low-density solid electrolyte increases the electrolyte volume ratio in the cathode, reduces inactive bulky sulfur, and improves the content uniformity of the sulfur-based positive electrode, thus providing sufficient ion conduction pathways for battery performance improvement. Sulfur utilization in high-mass-loading positive electrodes is crucial for developing practical all-solid-state lithium-sulfur batteries. Here, authors propose a low-density inorganic solid-state electrolyte to improve the sulfur utilization in lab-scale Li-In||S all-solid-state cells.","author":[{"dropping-particle":"","family":"Wang","given":"Daiwei","non-dropping-particle":"","parse-names":false,"suffix":""},{"dropping-particle":"","family":"Jhang","given":"Li Ji","non-dropping-particle":"","parse-names":false,"suffix":""},{"dropping-particle":"","family":"Kou","given":"Rong","non-dropping-particle":"","parse-names":false,"suffix":""},{"dropping-particle":"","family":"Liao","given":"Meng","non-dropping-particle":"","parse-names":false,"suffix":""},{"dropping-particle":"","family":"Zheng","given":"Shiyao","non-dropping-particle":"","parse-names":false,"suffix":""},{"dropping-particle":"","family":"Jiang","given":"Heng","non-dropping-particle":"","parse-names":false,"suffix":""},{"dropping-particle":"","family":"Shi","given":"Pei","non-dropping-particle":"","parse-names":false,"suffix":""},{"dropping-particle":"","family":"Li","given":"Guo Xing","non-dropping-particle":"","parse-names":false,"suffix":""},{"dropping-particle":"","family":"Meng","given":"Kui","non-dropping-particle":"","parse-names":false,"suffix":""},{"dropping-particle":"","family":"Wang","given":"Donghai","non-dropping-particle":"","parse-names":false,"suffix":""}],"container-title":"Nature Communications 2023 14:1","id":"ITEM-2","issue":"1","issued":{"date-parts":[["2023","4","5"]]},"page":"1-10","publisher":"Nature Publishing Group","title":"Realizing high-capacity all-solid-state lithium-sulfur batteries using a low-density inorganic solid-state electrolyte","type":"article-journal","volume":"14"},"uris":["http://www.mendeley.com/documents/?uuid=0e909737-21c2-333c-9fcf-894583f49b85"]}],"mendeley":{"formattedCitation":"&lt;sup&gt;9,10&lt;/sup&gt;","plainTextFormattedCitation":"9,10"},"properties":{"noteIndex":0},"schema":"https://github.com/citation-style-language/schema/raw/master/csl-citation.json"}</w:instrText>
      </w:r>
      <w:r w:rsidR="00D47D62" w:rsidRPr="00514DA2">
        <w:rPr>
          <w:rFonts w:ascii="Times New Roman" w:hAnsi="Times New Roman" w:cs="Times New Roman"/>
          <w:kern w:val="0"/>
          <w:sz w:val="24"/>
          <w:szCs w:val="24"/>
        </w:rPr>
        <w:fldChar w:fldCharType="separate"/>
      </w:r>
      <w:r w:rsidR="00D47D62" w:rsidRPr="00514DA2">
        <w:rPr>
          <w:rFonts w:ascii="Times New Roman" w:hAnsi="Times New Roman" w:cs="Times New Roman"/>
          <w:kern w:val="0"/>
          <w:sz w:val="24"/>
          <w:szCs w:val="24"/>
          <w:vertAlign w:val="superscript"/>
        </w:rPr>
        <w:t>9,10</w:t>
      </w:r>
      <w:r w:rsidR="00D47D62" w:rsidRPr="00514DA2">
        <w:rPr>
          <w:rFonts w:ascii="Times New Roman" w:hAnsi="Times New Roman" w:cs="Times New Roman"/>
          <w:kern w:val="0"/>
          <w:sz w:val="24"/>
          <w:szCs w:val="24"/>
        </w:rPr>
        <w:fldChar w:fldCharType="end"/>
      </w:r>
    </w:p>
    <w:p w14:paraId="2F6F42E9" w14:textId="77777777" w:rsidR="00285076" w:rsidRPr="00514DA2" w:rsidRDefault="00285076" w:rsidP="00845FC5">
      <w:pPr>
        <w:wordWrap/>
        <w:spacing w:after="0" w:line="480" w:lineRule="auto"/>
        <w:jc w:val="center"/>
        <w:rPr>
          <w:rFonts w:ascii="Times New Roman" w:hAnsi="Times New Roman" w:cs="Times New Roman"/>
          <w:kern w:val="0"/>
          <w:sz w:val="24"/>
          <w:szCs w:val="24"/>
        </w:rPr>
      </w:pPr>
    </w:p>
    <w:p w14:paraId="32A66CB8" w14:textId="35535192" w:rsidR="00285076" w:rsidRPr="00514DA2" w:rsidRDefault="00285076" w:rsidP="00845FC5">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699CC92A" w14:textId="10503639" w:rsidR="00BE709A" w:rsidRPr="00514DA2" w:rsidRDefault="00BE709A" w:rsidP="00BE709A">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5D538EDE" wp14:editId="45E32C25">
            <wp:extent cx="5731510" cy="1442085"/>
            <wp:effectExtent l="0" t="0" r="2540" b="5715"/>
            <wp:docPr id="1449922505" name="그림 2" descr="텍스트, 스크린샷, 패턴, 러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2505" name="그림 2" descr="텍스트, 스크린샷, 패턴, 러그이(가) 표시된 사진&#10;&#10;자동 생성된 설명"/>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p>
    <w:p w14:paraId="59AB71AB" w14:textId="1AC52B8C" w:rsidR="00BE709A" w:rsidRPr="00514DA2" w:rsidRDefault="00BE709A" w:rsidP="00BE709A">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5</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Cross-sectional SEM images of a) bare NCM and b) LiDFP NCM after precycling; the red regions indicate pore area and </w:t>
      </w:r>
      <w:r w:rsidR="008A093D" w:rsidRPr="00514DA2">
        <w:rPr>
          <w:rFonts w:ascii="Times New Roman" w:hAnsi="Times New Roman" w:cs="Times New Roman"/>
          <w:kern w:val="0"/>
          <w:sz w:val="24"/>
          <w:szCs w:val="24"/>
        </w:rPr>
        <w:t xml:space="preserve">the </w:t>
      </w:r>
      <w:r w:rsidRPr="00514DA2">
        <w:rPr>
          <w:rFonts w:ascii="Times New Roman" w:hAnsi="Times New Roman" w:cs="Times New Roman"/>
          <w:kern w:val="0"/>
          <w:sz w:val="24"/>
          <w:szCs w:val="24"/>
        </w:rPr>
        <w:t>corresponding c) area portion of cathode, SE, and pore for each SEM image.</w:t>
      </w:r>
    </w:p>
    <w:p w14:paraId="7682CC84" w14:textId="77777777" w:rsidR="00BE709A" w:rsidRPr="00514DA2" w:rsidRDefault="00BE709A" w:rsidP="005A544D">
      <w:pPr>
        <w:wordWrap/>
        <w:spacing w:after="0" w:line="480" w:lineRule="auto"/>
        <w:jc w:val="center"/>
        <w:rPr>
          <w:rFonts w:ascii="Times New Roman" w:hAnsi="Times New Roman" w:cs="Times New Roman"/>
          <w:kern w:val="0"/>
          <w:sz w:val="24"/>
          <w:szCs w:val="24"/>
        </w:rPr>
      </w:pPr>
    </w:p>
    <w:p w14:paraId="4B455C2B" w14:textId="60D8C177" w:rsidR="005A544D" w:rsidRPr="00514DA2" w:rsidRDefault="005A544D" w:rsidP="005A544D">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1895F0D8" wp14:editId="32996FB9">
            <wp:extent cx="4264025" cy="3637128"/>
            <wp:effectExtent l="0" t="0" r="3175" b="1905"/>
            <wp:docPr id="2066091169" name="그림 6" descr="텍스트, 스크린샷, 라인,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91169" name="그림 6" descr="텍스트, 스크린샷, 라인, 폰트이(가) 표시된 사진&#10;&#10;자동 생성된 설명"/>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5508" cy="3663983"/>
                    </a:xfrm>
                    <a:prstGeom prst="rect">
                      <a:avLst/>
                    </a:prstGeom>
                    <a:noFill/>
                    <a:ln>
                      <a:noFill/>
                    </a:ln>
                  </pic:spPr>
                </pic:pic>
              </a:graphicData>
            </a:graphic>
          </wp:inline>
        </w:drawing>
      </w:r>
    </w:p>
    <w:p w14:paraId="104BD6A1" w14:textId="41A530FF" w:rsidR="00285076" w:rsidRPr="00514DA2" w:rsidRDefault="00845FC5" w:rsidP="00285076">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6</w:t>
      </w:r>
      <w:r w:rsidRPr="00514DA2">
        <w:rPr>
          <w:rFonts w:ascii="Times New Roman" w:hAnsi="Times New Roman" w:cs="Times New Roman"/>
          <w:b/>
          <w:bCs/>
          <w:kern w:val="0"/>
          <w:sz w:val="24"/>
          <w:szCs w:val="24"/>
        </w:rPr>
        <w:t>.</w:t>
      </w:r>
      <w:r w:rsidR="00CE20A4" w:rsidRPr="00514DA2">
        <w:rPr>
          <w:rFonts w:ascii="Times New Roman" w:hAnsi="Times New Roman" w:cs="Times New Roman"/>
          <w:kern w:val="0"/>
          <w:sz w:val="24"/>
          <w:szCs w:val="24"/>
        </w:rPr>
        <w:t xml:space="preserve"> </w:t>
      </w:r>
      <w:r w:rsidR="00D45798" w:rsidRPr="00514DA2">
        <w:rPr>
          <w:rFonts w:ascii="Times New Roman" w:hAnsi="Times New Roman" w:cs="Times New Roman"/>
          <w:kern w:val="0"/>
          <w:sz w:val="24"/>
          <w:szCs w:val="24"/>
        </w:rPr>
        <w:t xml:space="preserve">Comparison of </w:t>
      </w:r>
      <w:r w:rsidR="00491C3E" w:rsidRPr="00514DA2">
        <w:rPr>
          <w:rFonts w:ascii="Times New Roman" w:hAnsi="Times New Roman" w:cs="Times New Roman"/>
          <w:kern w:val="0"/>
          <w:sz w:val="24"/>
          <w:szCs w:val="24"/>
        </w:rPr>
        <w:t>cathode volume</w:t>
      </w:r>
      <w:r w:rsidR="00D45798" w:rsidRPr="00514DA2">
        <w:rPr>
          <w:rFonts w:ascii="Times New Roman" w:hAnsi="Times New Roman" w:cs="Times New Roman"/>
          <w:kern w:val="0"/>
          <w:sz w:val="24"/>
          <w:szCs w:val="24"/>
        </w:rPr>
        <w:t xml:space="preserve"> </w:t>
      </w:r>
      <w:r w:rsidR="00491C3E" w:rsidRPr="00514DA2">
        <w:rPr>
          <w:rFonts w:ascii="Times New Roman" w:hAnsi="Times New Roman" w:cs="Times New Roman"/>
          <w:kern w:val="0"/>
          <w:sz w:val="24"/>
          <w:szCs w:val="24"/>
        </w:rPr>
        <w:t>versus pore volume for labeled cathode particle</w:t>
      </w:r>
      <w:r w:rsidR="00E46E7F">
        <w:rPr>
          <w:rFonts w:ascii="Times New Roman" w:hAnsi="Times New Roman" w:cs="Times New Roman" w:hint="eastAsia"/>
          <w:kern w:val="0"/>
          <w:sz w:val="24"/>
          <w:szCs w:val="24"/>
        </w:rPr>
        <w:t>s</w:t>
      </w:r>
      <w:r w:rsidR="00491C3E" w:rsidRPr="00514DA2">
        <w:rPr>
          <w:rFonts w:ascii="Times New Roman" w:hAnsi="Times New Roman" w:cs="Times New Roman"/>
          <w:kern w:val="0"/>
          <w:sz w:val="24"/>
          <w:szCs w:val="24"/>
        </w:rPr>
        <w:t>,</w:t>
      </w:r>
      <w:r w:rsidR="00D45798" w:rsidRPr="00514DA2">
        <w:rPr>
          <w:rFonts w:ascii="Times New Roman" w:hAnsi="Times New Roman" w:cs="Times New Roman"/>
          <w:kern w:val="0"/>
          <w:sz w:val="24"/>
          <w:szCs w:val="24"/>
        </w:rPr>
        <w:t xml:space="preserve"> both bare</w:t>
      </w:r>
      <w:r w:rsidR="00491C3E" w:rsidRPr="00514DA2">
        <w:rPr>
          <w:rFonts w:ascii="Times New Roman" w:hAnsi="Times New Roman" w:cs="Times New Roman"/>
          <w:kern w:val="0"/>
          <w:sz w:val="24"/>
          <w:szCs w:val="24"/>
        </w:rPr>
        <w:t xml:space="preserve"> NCM</w:t>
      </w:r>
      <w:r w:rsidR="00D45798" w:rsidRPr="00514DA2">
        <w:rPr>
          <w:rFonts w:ascii="Times New Roman" w:hAnsi="Times New Roman" w:cs="Times New Roman"/>
          <w:kern w:val="0"/>
          <w:sz w:val="24"/>
          <w:szCs w:val="24"/>
        </w:rPr>
        <w:t xml:space="preserve"> </w:t>
      </w:r>
      <w:r w:rsidR="00E1654B" w:rsidRPr="00514DA2">
        <w:rPr>
          <w:rFonts w:ascii="Times New Roman" w:hAnsi="Times New Roman" w:cs="Times New Roman"/>
          <w:kern w:val="0"/>
          <w:sz w:val="24"/>
          <w:szCs w:val="24"/>
        </w:rPr>
        <w:t xml:space="preserve">and </w:t>
      </w:r>
      <w:r w:rsidR="00D45798" w:rsidRPr="00514DA2">
        <w:rPr>
          <w:rFonts w:ascii="Times New Roman" w:hAnsi="Times New Roman" w:cs="Times New Roman"/>
          <w:kern w:val="0"/>
          <w:sz w:val="24"/>
          <w:szCs w:val="24"/>
        </w:rPr>
        <w:t>LiDFP NCM.</w:t>
      </w:r>
    </w:p>
    <w:p w14:paraId="50798980" w14:textId="24A1EF0E" w:rsidR="00BE709A" w:rsidRPr="00514DA2" w:rsidRDefault="00BE709A" w:rsidP="00285076">
      <w:pPr>
        <w:wordWrap/>
        <w:spacing w:after="0" w:line="480" w:lineRule="auto"/>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44B91AA9" w14:textId="4FDDAA49" w:rsidR="00251DF3" w:rsidRPr="00514DA2" w:rsidRDefault="00370ECE" w:rsidP="00251DF3">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lastRenderedPageBreak/>
        <w:t xml:space="preserve">Supplementary </w:t>
      </w:r>
      <w:r w:rsidR="00251DF3" w:rsidRPr="00514DA2">
        <w:rPr>
          <w:rFonts w:ascii="Times New Roman" w:hAnsi="Times New Roman" w:cs="Times New Roman"/>
          <w:b/>
          <w:bCs/>
          <w:kern w:val="0"/>
          <w:sz w:val="24"/>
          <w:szCs w:val="24"/>
        </w:rPr>
        <w:t>Table S</w:t>
      </w:r>
      <w:r w:rsidR="00B925C0" w:rsidRPr="00514DA2">
        <w:rPr>
          <w:rFonts w:ascii="Times New Roman" w:hAnsi="Times New Roman" w:cs="Times New Roman" w:hint="eastAsia"/>
          <w:b/>
          <w:bCs/>
          <w:kern w:val="0"/>
          <w:sz w:val="24"/>
          <w:szCs w:val="24"/>
        </w:rPr>
        <w:t>4</w:t>
      </w:r>
      <w:r w:rsidR="00251DF3" w:rsidRPr="00514DA2">
        <w:rPr>
          <w:rFonts w:ascii="Times New Roman" w:hAnsi="Times New Roman" w:cs="Times New Roman"/>
          <w:b/>
          <w:bCs/>
          <w:kern w:val="0"/>
          <w:sz w:val="24"/>
          <w:szCs w:val="24"/>
        </w:rPr>
        <w:t>.</w:t>
      </w:r>
      <w:r w:rsidR="00251DF3" w:rsidRPr="00514DA2">
        <w:rPr>
          <w:rFonts w:ascii="Times New Roman" w:hAnsi="Times New Roman" w:cs="Times New Roman"/>
          <w:kern w:val="0"/>
          <w:sz w:val="24"/>
          <w:szCs w:val="24"/>
        </w:rPr>
        <w:t xml:space="preserve"> Symbols and denoted meanings for </w:t>
      </w:r>
      <w:r w:rsidR="00047CC8" w:rsidRPr="00514DA2">
        <w:rPr>
          <w:rFonts w:ascii="Times New Roman" w:hAnsi="Times New Roman" w:cs="Times New Roman"/>
          <w:kern w:val="0"/>
          <w:sz w:val="24"/>
          <w:szCs w:val="24"/>
        </w:rPr>
        <w:t>ionic (or</w:t>
      </w:r>
      <w:r w:rsidR="00BE709A" w:rsidRPr="00514DA2">
        <w:rPr>
          <w:rFonts w:ascii="Times New Roman" w:hAnsi="Times New Roman" w:cs="Times New Roman"/>
          <w:kern w:val="0"/>
          <w:sz w:val="24"/>
          <w:szCs w:val="24"/>
        </w:rPr>
        <w:t xml:space="preserve"> </w:t>
      </w:r>
      <w:r w:rsidR="00047CC8" w:rsidRPr="00514DA2">
        <w:rPr>
          <w:rFonts w:ascii="Times New Roman" w:hAnsi="Times New Roman" w:cs="Times New Roman"/>
          <w:kern w:val="0"/>
          <w:sz w:val="24"/>
          <w:szCs w:val="24"/>
        </w:rPr>
        <w:t>electronic</w:t>
      </w:r>
      <w:r w:rsidR="00BE709A" w:rsidRPr="00514DA2">
        <w:rPr>
          <w:rFonts w:ascii="Times New Roman" w:hAnsi="Times New Roman" w:cs="Times New Roman"/>
          <w:kern w:val="0"/>
          <w:sz w:val="24"/>
          <w:szCs w:val="24"/>
        </w:rPr>
        <w:t>)</w:t>
      </w:r>
      <w:r w:rsidR="00251DF3" w:rsidRPr="00514DA2">
        <w:rPr>
          <w:rFonts w:ascii="Times New Roman" w:hAnsi="Times New Roman" w:cs="Times New Roman"/>
          <w:kern w:val="0"/>
          <w:sz w:val="24"/>
          <w:szCs w:val="24"/>
        </w:rPr>
        <w:t xml:space="preserve"> current density.</w:t>
      </w:r>
    </w:p>
    <w:tbl>
      <w:tblPr>
        <w:tblW w:w="8921" w:type="dxa"/>
        <w:tblCellMar>
          <w:left w:w="0" w:type="dxa"/>
          <w:right w:w="0" w:type="dxa"/>
        </w:tblCellMar>
        <w:tblLook w:val="0420" w:firstRow="1" w:lastRow="0" w:firstColumn="0" w:lastColumn="0" w:noHBand="0" w:noVBand="1"/>
      </w:tblPr>
      <w:tblGrid>
        <w:gridCol w:w="1964"/>
        <w:gridCol w:w="6957"/>
      </w:tblGrid>
      <w:tr w:rsidR="00251DF3" w:rsidRPr="00514DA2" w14:paraId="238787AA" w14:textId="77777777" w:rsidTr="00ED4A68">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0ADD9" w14:textId="77777777" w:rsidR="00251DF3" w:rsidRPr="00514DA2" w:rsidRDefault="00251DF3"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Symbol</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5A1940" w14:textId="77777777" w:rsidR="00251DF3" w:rsidRPr="00514DA2" w:rsidRDefault="00251DF3"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Meaning</w:t>
            </w:r>
          </w:p>
        </w:tc>
      </w:tr>
      <w:tr w:rsidR="00251DF3" w:rsidRPr="00514DA2" w14:paraId="46CC664F" w14:textId="77777777" w:rsidTr="00567FA9">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6C4F50" w14:textId="1E73E9A1" w:rsidR="00251DF3" w:rsidRPr="00514DA2" w:rsidRDefault="00251DF3"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J</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2B7FA3" w14:textId="1942EE7C" w:rsidR="00251DF3" w:rsidRPr="00514DA2" w:rsidRDefault="00047CC8"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kern w:val="0"/>
                <w:sz w:val="24"/>
                <w:szCs w:val="24"/>
              </w:rPr>
              <w:t>Ionic (or electronic)</w:t>
            </w:r>
            <w:r w:rsidR="00BD4A55" w:rsidRPr="00514DA2">
              <w:rPr>
                <w:rFonts w:ascii="Times New Roman" w:eastAsia="굴림" w:hAnsi="Times New Roman" w:cs="Times New Roman"/>
                <w:kern w:val="0"/>
                <w:sz w:val="24"/>
                <w:szCs w:val="24"/>
              </w:rPr>
              <w:t xml:space="preserve"> current density (A/m</w:t>
            </w:r>
            <w:r w:rsidR="00BD4A55" w:rsidRPr="00514DA2">
              <w:rPr>
                <w:rFonts w:ascii="Times New Roman" w:eastAsia="굴림" w:hAnsi="Times New Roman" w:cs="Times New Roman"/>
                <w:kern w:val="0"/>
                <w:sz w:val="24"/>
                <w:szCs w:val="24"/>
                <w:vertAlign w:val="superscript"/>
              </w:rPr>
              <w:t>2</w:t>
            </w:r>
            <w:r w:rsidR="00BD4A55" w:rsidRPr="00514DA2">
              <w:rPr>
                <w:rFonts w:ascii="Times New Roman" w:eastAsia="굴림" w:hAnsi="Times New Roman" w:cs="Times New Roman"/>
                <w:kern w:val="0"/>
                <w:sz w:val="24"/>
                <w:szCs w:val="24"/>
              </w:rPr>
              <w:t>)</w:t>
            </w:r>
          </w:p>
        </w:tc>
      </w:tr>
      <w:tr w:rsidR="00251DF3" w:rsidRPr="00514DA2" w14:paraId="57A893BC" w14:textId="77777777" w:rsidTr="00567FA9">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7DB33A" w14:textId="4685F861" w:rsidR="00251DF3" w:rsidRPr="00514DA2" w:rsidRDefault="00251DF3"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eastAsia="맑은 고딕" w:hAnsi="Cambria Math" w:cs="Arial"/>
                    <w:color w:val="000000"/>
                    <w:kern w:val="24"/>
                    <w:sz w:val="24"/>
                    <w:szCs w:val="24"/>
                  </w:rPr>
                  <m:t>ε</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517955" w14:textId="79E5EC4C" w:rsidR="00251DF3" w:rsidRPr="00514DA2" w:rsidRDefault="00BD4A55"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kern w:val="0"/>
                <w:sz w:val="24"/>
                <w:szCs w:val="24"/>
              </w:rPr>
              <w:t xml:space="preserve">Volume fraction of </w:t>
            </w:r>
            <w:r w:rsidR="00047CC8" w:rsidRPr="00514DA2">
              <w:rPr>
                <w:rFonts w:ascii="Times New Roman" w:eastAsia="굴림" w:hAnsi="Times New Roman" w:cs="Times New Roman"/>
                <w:kern w:val="0"/>
                <w:sz w:val="24"/>
                <w:szCs w:val="24"/>
              </w:rPr>
              <w:t xml:space="preserve">ionic (or electronic) </w:t>
            </w:r>
            <w:r w:rsidRPr="00514DA2">
              <w:rPr>
                <w:rFonts w:ascii="Times New Roman" w:eastAsia="굴림" w:hAnsi="Times New Roman" w:cs="Times New Roman"/>
                <w:kern w:val="0"/>
                <w:sz w:val="24"/>
                <w:szCs w:val="24"/>
              </w:rPr>
              <w:t>conductive material</w:t>
            </w:r>
          </w:p>
        </w:tc>
      </w:tr>
      <w:tr w:rsidR="00251DF3" w:rsidRPr="00514DA2" w14:paraId="632D3BE3" w14:textId="77777777" w:rsidTr="00567FA9">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3875AD" w14:textId="09115EA4" w:rsidR="00251DF3" w:rsidRPr="00514DA2" w:rsidRDefault="00251DF3"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τ</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075AA6" w14:textId="774050AE" w:rsidR="00251DF3" w:rsidRPr="00514DA2" w:rsidRDefault="00BD4A55"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kern w:val="0"/>
                <w:sz w:val="24"/>
                <w:szCs w:val="24"/>
              </w:rPr>
              <w:t>Tortuosity</w:t>
            </w:r>
          </w:p>
        </w:tc>
      </w:tr>
      <w:tr w:rsidR="00251DF3" w:rsidRPr="00514DA2" w14:paraId="55127DBE" w14:textId="77777777" w:rsidTr="00567FA9">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5F6C66" w14:textId="12B45A2B" w:rsidR="00251DF3" w:rsidRPr="00514DA2" w:rsidRDefault="00251DF3"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σ</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CE6557" w14:textId="63B1AED7" w:rsidR="00251DF3" w:rsidRPr="00514DA2" w:rsidRDefault="00BD4A55"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kern w:val="0"/>
                <w:sz w:val="24"/>
                <w:szCs w:val="24"/>
              </w:rPr>
              <w:t xml:space="preserve">Intrinsic </w:t>
            </w:r>
            <w:r w:rsidR="00047CC8" w:rsidRPr="00514DA2">
              <w:rPr>
                <w:rFonts w:ascii="Times New Roman" w:eastAsia="굴림" w:hAnsi="Times New Roman" w:cs="Times New Roman"/>
                <w:kern w:val="0"/>
                <w:sz w:val="24"/>
                <w:szCs w:val="24"/>
              </w:rPr>
              <w:t xml:space="preserve">ionic (or electronic) </w:t>
            </w:r>
            <w:r w:rsidRPr="00514DA2">
              <w:rPr>
                <w:rFonts w:ascii="Times New Roman" w:eastAsia="굴림" w:hAnsi="Times New Roman" w:cs="Times New Roman"/>
                <w:kern w:val="0"/>
                <w:sz w:val="24"/>
                <w:szCs w:val="24"/>
              </w:rPr>
              <w:t>conductivity (S/m)</w:t>
            </w:r>
          </w:p>
        </w:tc>
      </w:tr>
      <w:tr w:rsidR="00251DF3" w:rsidRPr="00514DA2" w14:paraId="4E264463" w14:textId="77777777" w:rsidTr="00567FA9">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6EB246" w14:textId="40A3F225" w:rsidR="00251DF3" w:rsidRPr="00514DA2" w:rsidRDefault="00251DF3" w:rsidP="00ED4A68">
            <w:pPr>
              <w:widowControl/>
              <w:autoSpaceDE/>
              <w:autoSpaceDN/>
              <w:spacing w:after="0" w:line="240" w:lineRule="auto"/>
              <w:jc w:val="center"/>
              <w:rPr>
                <w:rFonts w:ascii="Arial" w:eastAsia="굴림" w:hAnsi="Arial" w:cs="Arial"/>
                <w:kern w:val="0"/>
                <w:sz w:val="24"/>
                <w:szCs w:val="24"/>
              </w:rPr>
            </w:pPr>
            <m:oMathPara>
              <m:oMathParaPr>
                <m:jc m:val="centerGroup"/>
              </m:oMathParaPr>
              <m:oMath>
                <m:r>
                  <m:rPr>
                    <m:sty m:val="p"/>
                  </m:rPr>
                  <w:rPr>
                    <w:rFonts w:ascii="Cambria Math" w:hAnsi="Cambria Math"/>
                  </w:rPr>
                  <m:t>∇</m:t>
                </m:r>
                <m:r>
                  <w:rPr>
                    <w:rFonts w:ascii="Cambria Math" w:hAnsi="Cambria Math"/>
                  </w:rPr>
                  <m:t>E</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B9EF83" w14:textId="07B1B369" w:rsidR="00251DF3" w:rsidRPr="00514DA2" w:rsidRDefault="00BD4A55" w:rsidP="00ED4A68">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kern w:val="0"/>
                <w:sz w:val="24"/>
                <w:szCs w:val="24"/>
              </w:rPr>
              <w:t>Electrical potential difference in Dirichlet boundary condition (V)</w:t>
            </w:r>
          </w:p>
        </w:tc>
      </w:tr>
    </w:tbl>
    <w:p w14:paraId="3F528191" w14:textId="3706096A" w:rsidR="00251DF3" w:rsidRPr="00514DA2" w:rsidRDefault="00251DF3" w:rsidP="00251DF3">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kern w:val="0"/>
          <w:sz w:val="24"/>
          <w:szCs w:val="24"/>
        </w:rPr>
        <w:t xml:space="preserve"> </w:t>
      </w:r>
    </w:p>
    <w:p w14:paraId="6D1FF501" w14:textId="4C9F2499" w:rsidR="00845FC5" w:rsidRPr="00514DA2" w:rsidRDefault="00845FC5" w:rsidP="00285076">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2169A65D" wp14:editId="6794D288">
            <wp:extent cx="5643970" cy="1924050"/>
            <wp:effectExtent l="0" t="0" r="0" b="0"/>
            <wp:docPr id="65618279" name="그림 38" descr="아동 미술, 스크린샷, 다채로움,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8279" name="그림 38" descr="아동 미술, 스크린샷, 다채로움, 텍스트이(가) 표시된 사진&#10;&#10;자동 생성된 설명"/>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9019" cy="1939407"/>
                    </a:xfrm>
                    <a:prstGeom prst="rect">
                      <a:avLst/>
                    </a:prstGeom>
                    <a:noFill/>
                    <a:ln>
                      <a:noFill/>
                    </a:ln>
                  </pic:spPr>
                </pic:pic>
              </a:graphicData>
            </a:graphic>
          </wp:inline>
        </w:drawing>
      </w:r>
    </w:p>
    <w:p w14:paraId="41E44E72" w14:textId="09DD1AB6" w:rsidR="006C67DC" w:rsidRPr="00514DA2" w:rsidRDefault="00845FC5" w:rsidP="006C67DC">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7</w:t>
      </w:r>
      <w:r w:rsidRPr="00514DA2">
        <w:rPr>
          <w:rFonts w:ascii="Times New Roman" w:hAnsi="Times New Roman" w:cs="Times New Roman"/>
          <w:b/>
          <w:bCs/>
          <w:kern w:val="0"/>
          <w:sz w:val="24"/>
          <w:szCs w:val="24"/>
        </w:rPr>
        <w:t>.</w:t>
      </w:r>
      <w:r w:rsidR="00F75A40" w:rsidRPr="00514DA2">
        <w:rPr>
          <w:rFonts w:ascii="Times New Roman" w:hAnsi="Times New Roman" w:cs="Times New Roman"/>
          <w:kern w:val="0"/>
          <w:sz w:val="24"/>
          <w:szCs w:val="24"/>
        </w:rPr>
        <w:t xml:space="preserve"> </w:t>
      </w:r>
      <w:r w:rsidR="00052133" w:rsidRPr="00514DA2">
        <w:rPr>
          <w:rFonts w:ascii="Times New Roman" w:hAnsi="Times New Roman" w:cs="Times New Roman"/>
          <w:kern w:val="0"/>
          <w:sz w:val="24"/>
          <w:szCs w:val="24"/>
        </w:rPr>
        <w:t>Ionic current density map for a) bare NCM and b) LiDFP NCM.</w:t>
      </w:r>
    </w:p>
    <w:p w14:paraId="0C944B7B" w14:textId="77777777" w:rsidR="006C67DC" w:rsidRPr="00514DA2" w:rsidRDefault="006C67DC" w:rsidP="00DE50DB">
      <w:pPr>
        <w:wordWrap/>
        <w:spacing w:after="0" w:line="480" w:lineRule="auto"/>
        <w:rPr>
          <w:rFonts w:ascii="Times New Roman" w:hAnsi="Times New Roman" w:cs="Times New Roman"/>
          <w:kern w:val="0"/>
          <w:sz w:val="24"/>
          <w:szCs w:val="24"/>
        </w:rPr>
      </w:pPr>
    </w:p>
    <w:p w14:paraId="5E8DE483" w14:textId="16EB85F0" w:rsidR="005A544D" w:rsidRPr="00514DA2" w:rsidRDefault="005A544D" w:rsidP="005A544D">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5288A0CE" wp14:editId="6949C02B">
            <wp:extent cx="5731510" cy="2703195"/>
            <wp:effectExtent l="0" t="0" r="2540" b="1905"/>
            <wp:docPr id="625868757" name="그림 4" descr="텍스트, 라인,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68757" name="그림 4" descr="텍스트, 라인, 도표, 폰트이(가) 표시된 사진&#10;&#10;자동 생성된 설명"/>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03195"/>
                    </a:xfrm>
                    <a:prstGeom prst="rect">
                      <a:avLst/>
                    </a:prstGeom>
                    <a:noFill/>
                    <a:ln>
                      <a:noFill/>
                    </a:ln>
                  </pic:spPr>
                </pic:pic>
              </a:graphicData>
            </a:graphic>
          </wp:inline>
        </w:drawing>
      </w:r>
    </w:p>
    <w:p w14:paraId="28E90833" w14:textId="46BE2B29" w:rsidR="006C67DC" w:rsidRPr="00514DA2" w:rsidRDefault="002F6542" w:rsidP="00DE50DB">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8</w:t>
      </w:r>
      <w:r w:rsidR="00DE50DB" w:rsidRPr="00514DA2">
        <w:rPr>
          <w:rFonts w:ascii="Times New Roman" w:hAnsi="Times New Roman" w:cs="Times New Roman"/>
          <w:b/>
          <w:bCs/>
          <w:kern w:val="0"/>
          <w:sz w:val="24"/>
          <w:szCs w:val="24"/>
        </w:rPr>
        <w:t>.</w:t>
      </w:r>
      <w:r w:rsidR="00DE50DB" w:rsidRPr="00514DA2">
        <w:rPr>
          <w:rFonts w:ascii="Times New Roman" w:hAnsi="Times New Roman" w:cs="Times New Roman"/>
          <w:kern w:val="0"/>
          <w:sz w:val="24"/>
          <w:szCs w:val="24"/>
        </w:rPr>
        <w:t xml:space="preserve"> </w:t>
      </w:r>
      <w:r w:rsidR="00BF1139" w:rsidRPr="00514DA2">
        <w:rPr>
          <w:rFonts w:ascii="Times New Roman" w:hAnsi="Times New Roman" w:cs="Times New Roman"/>
          <w:kern w:val="0"/>
          <w:sz w:val="24"/>
          <w:szCs w:val="24"/>
        </w:rPr>
        <w:t xml:space="preserve">Comparison of a) contact loss area versus pore surface area and </w:t>
      </w:r>
      <w:r w:rsidR="00B75065" w:rsidRPr="00514DA2">
        <w:rPr>
          <w:rFonts w:ascii="Times New Roman" w:hAnsi="Times New Roman" w:cs="Times New Roman"/>
          <w:kern w:val="0"/>
          <w:sz w:val="24"/>
          <w:szCs w:val="24"/>
        </w:rPr>
        <w:t>b</w:t>
      </w:r>
      <w:r w:rsidR="00BF1139" w:rsidRPr="00514DA2">
        <w:rPr>
          <w:rFonts w:ascii="Times New Roman" w:hAnsi="Times New Roman" w:cs="Times New Roman"/>
          <w:kern w:val="0"/>
          <w:sz w:val="24"/>
          <w:szCs w:val="24"/>
        </w:rPr>
        <w:t xml:space="preserve">) pore volume versus number of </w:t>
      </w:r>
      <w:proofErr w:type="gramStart"/>
      <w:r w:rsidR="00BF1139" w:rsidRPr="00514DA2">
        <w:rPr>
          <w:rFonts w:ascii="Times New Roman" w:hAnsi="Times New Roman" w:cs="Times New Roman"/>
          <w:kern w:val="0"/>
          <w:sz w:val="24"/>
          <w:szCs w:val="24"/>
        </w:rPr>
        <w:t>pore</w:t>
      </w:r>
      <w:proofErr w:type="gramEnd"/>
      <w:r w:rsidR="00BF1139" w:rsidRPr="00514DA2">
        <w:rPr>
          <w:rFonts w:ascii="Times New Roman" w:hAnsi="Times New Roman" w:cs="Times New Roman"/>
          <w:kern w:val="0"/>
          <w:sz w:val="24"/>
          <w:szCs w:val="24"/>
        </w:rPr>
        <w:t xml:space="preserve"> for each labeled cathode particle, both bare NCM and LiDFP NCM.</w:t>
      </w:r>
    </w:p>
    <w:p w14:paraId="3B26A0FB" w14:textId="77777777" w:rsidR="009558ED" w:rsidRPr="00514DA2" w:rsidRDefault="009558ED" w:rsidP="00DE50DB">
      <w:pPr>
        <w:wordWrap/>
        <w:spacing w:after="0" w:line="480" w:lineRule="auto"/>
        <w:rPr>
          <w:rFonts w:ascii="Times New Roman" w:hAnsi="Times New Roman" w:cs="Times New Roman"/>
          <w:kern w:val="0"/>
          <w:sz w:val="24"/>
          <w:szCs w:val="24"/>
        </w:rPr>
      </w:pPr>
    </w:p>
    <w:p w14:paraId="1C576889" w14:textId="2461D2C3" w:rsidR="0066002E" w:rsidRPr="00514DA2" w:rsidRDefault="0066002E" w:rsidP="006C67DC">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19CE59CA" wp14:editId="49F27980">
            <wp:extent cx="3224694" cy="2923519"/>
            <wp:effectExtent l="0" t="0" r="0" b="0"/>
            <wp:docPr id="1262031669" name="그림 52"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1669" name="그림 52" descr="텍스트, 도표, 라인, 그래프이(가) 표시된 사진&#10;&#10;자동 생성된 설명"/>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1386" cy="2947718"/>
                    </a:xfrm>
                    <a:prstGeom prst="rect">
                      <a:avLst/>
                    </a:prstGeom>
                    <a:noFill/>
                    <a:ln>
                      <a:noFill/>
                    </a:ln>
                  </pic:spPr>
                </pic:pic>
              </a:graphicData>
            </a:graphic>
          </wp:inline>
        </w:drawing>
      </w:r>
    </w:p>
    <w:p w14:paraId="4F4C6437" w14:textId="27803FC1" w:rsidR="0070580C" w:rsidRPr="00514DA2" w:rsidRDefault="0070580C" w:rsidP="0070580C">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Supplementary Fig. 2</w:t>
      </w:r>
      <w:r w:rsidR="00B925C0" w:rsidRPr="00514DA2">
        <w:rPr>
          <w:rFonts w:ascii="Times New Roman" w:hAnsi="Times New Roman" w:cs="Times New Roman" w:hint="eastAsia"/>
          <w:b/>
          <w:bCs/>
          <w:kern w:val="0"/>
          <w:sz w:val="24"/>
          <w:szCs w:val="24"/>
        </w:rPr>
        <w:t>9</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A constant current pulse is imposed for the duration time (τ) at time t, and the resulting voltage changes.</w:t>
      </w:r>
    </w:p>
    <w:p w14:paraId="7D338A07" w14:textId="77777777" w:rsidR="009E0A87" w:rsidRPr="00514DA2" w:rsidRDefault="009E0A87" w:rsidP="0070580C">
      <w:pPr>
        <w:wordWrap/>
        <w:spacing w:after="0" w:line="480" w:lineRule="auto"/>
        <w:rPr>
          <w:rFonts w:ascii="Times New Roman" w:hAnsi="Times New Roman" w:cs="Times New Roman"/>
          <w:kern w:val="0"/>
          <w:sz w:val="24"/>
          <w:szCs w:val="24"/>
        </w:rPr>
      </w:pPr>
    </w:p>
    <w:p w14:paraId="5050E064" w14:textId="082EF914" w:rsidR="009E0A87" w:rsidRPr="00514DA2" w:rsidRDefault="009E0A87" w:rsidP="009E0A87">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lastRenderedPageBreak/>
        <w:t>Supplementary Table S</w:t>
      </w:r>
      <w:r w:rsidR="00B17082" w:rsidRPr="00514DA2">
        <w:rPr>
          <w:rFonts w:ascii="Times New Roman" w:hAnsi="Times New Roman" w:cs="Times New Roman" w:hint="eastAsia"/>
          <w:b/>
          <w:bCs/>
          <w:kern w:val="0"/>
          <w:sz w:val="24"/>
          <w:szCs w:val="24"/>
        </w:rPr>
        <w:t>5</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Symbols and denoted meanings for </w:t>
      </w:r>
      <w:r w:rsidR="001B6F9C" w:rsidRPr="00514DA2">
        <w:rPr>
          <w:rFonts w:ascii="Times New Roman" w:hAnsi="Times New Roman" w:cs="Times New Roman"/>
          <w:kern w:val="0"/>
          <w:sz w:val="24"/>
          <w:szCs w:val="24"/>
        </w:rPr>
        <w:t>chemical diffusion coefficient</w:t>
      </w:r>
      <w:r w:rsidRPr="00514DA2">
        <w:rPr>
          <w:rFonts w:ascii="Times New Roman" w:hAnsi="Times New Roman" w:cs="Times New Roman"/>
          <w:kern w:val="0"/>
          <w:sz w:val="24"/>
          <w:szCs w:val="24"/>
        </w:rPr>
        <w:t>.</w:t>
      </w:r>
    </w:p>
    <w:tbl>
      <w:tblPr>
        <w:tblW w:w="8921" w:type="dxa"/>
        <w:tblCellMar>
          <w:left w:w="0" w:type="dxa"/>
          <w:right w:w="0" w:type="dxa"/>
        </w:tblCellMar>
        <w:tblLook w:val="0420" w:firstRow="1" w:lastRow="0" w:firstColumn="0" w:lastColumn="0" w:noHBand="0" w:noVBand="1"/>
      </w:tblPr>
      <w:tblGrid>
        <w:gridCol w:w="1964"/>
        <w:gridCol w:w="6957"/>
      </w:tblGrid>
      <w:tr w:rsidR="009E0A87" w:rsidRPr="00514DA2" w14:paraId="0FB8539D"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BD3E69" w14:textId="77777777" w:rsidR="009E0A87" w:rsidRPr="00514DA2" w:rsidRDefault="009E0A87" w:rsidP="00341B4D">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Symbol</w:t>
            </w:r>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101310" w14:textId="77777777" w:rsidR="009E0A87" w:rsidRPr="00514DA2" w:rsidRDefault="009E0A87" w:rsidP="00341B4D">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b/>
                <w:bCs/>
                <w:color w:val="000000"/>
                <w:kern w:val="24"/>
                <w:sz w:val="24"/>
                <w:szCs w:val="24"/>
              </w:rPr>
              <w:t>Meaning</w:t>
            </w:r>
          </w:p>
        </w:tc>
      </w:tr>
      <w:tr w:rsidR="00D563FE" w:rsidRPr="00514DA2" w14:paraId="5BBFD869"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6C58D2" w14:textId="4929BC90" w:rsidR="00D563FE" w:rsidRPr="00514DA2" w:rsidRDefault="00000000"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sSup>
                  <m:sSupPr>
                    <m:ctrlPr>
                      <w:rPr>
                        <w:rFonts w:ascii="Cambria Math" w:hAnsi="Cambria Math"/>
                        <w:bCs/>
                        <w:i/>
                      </w:rPr>
                    </m:ctrlPr>
                  </m:sSupPr>
                  <m:e>
                    <m:r>
                      <w:rPr>
                        <w:rFonts w:ascii="Cambria Math" w:hAnsi="Cambria Math"/>
                      </w:rPr>
                      <m:t>D</m:t>
                    </m:r>
                  </m:e>
                  <m:sup>
                    <m:r>
                      <w:rPr>
                        <w:rFonts w:ascii="Cambria Math" w:hAnsi="Cambria Math"/>
                      </w:rPr>
                      <m:t>GITT</m:t>
                    </m:r>
                  </m:sup>
                </m:sSup>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983F44" w14:textId="3E1F0E6A"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Chemical diffusion coefficient (cm</w:t>
            </w:r>
            <w:r w:rsidRPr="00514DA2">
              <w:rPr>
                <w:rFonts w:ascii="Times New Roman" w:eastAsia="굴림" w:hAnsi="Times New Roman" w:cs="Times New Roman"/>
                <w:color w:val="000000"/>
                <w:kern w:val="24"/>
                <w:sz w:val="24"/>
                <w:szCs w:val="24"/>
                <w:vertAlign w:val="superscript"/>
              </w:rPr>
              <w:t>2</w:t>
            </w:r>
            <w:r w:rsidRPr="00514DA2">
              <w:rPr>
                <w:rFonts w:ascii="Times New Roman" w:eastAsia="굴림" w:hAnsi="Times New Roman" w:cs="Times New Roman"/>
                <w:color w:val="000000"/>
                <w:kern w:val="24"/>
                <w:sz w:val="24"/>
                <w:szCs w:val="24"/>
              </w:rPr>
              <w:t>/s)</w:t>
            </w:r>
          </w:p>
        </w:tc>
      </w:tr>
      <w:tr w:rsidR="00D563FE" w:rsidRPr="00514DA2" w14:paraId="3E021E23"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DE23A3" w14:textId="174B696C" w:rsidR="00D563FE" w:rsidRPr="00514DA2" w:rsidRDefault="00D563FE"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0A08D9" w14:textId="25CBC16D"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Steady-state voltage changes due to the current pulse (V)</w:t>
            </w:r>
          </w:p>
        </w:tc>
      </w:tr>
      <w:tr w:rsidR="00D563FE" w:rsidRPr="00514DA2" w14:paraId="2AED7F44"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4AEC1E" w14:textId="0D767113" w:rsidR="00D563FE" w:rsidRPr="00514DA2" w:rsidRDefault="00D563FE"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513F13" w14:textId="435EC581"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Voltage changes during the constant current pulse (V)</w:t>
            </w:r>
          </w:p>
        </w:tc>
      </w:tr>
      <w:tr w:rsidR="00D563FE" w:rsidRPr="00514DA2" w14:paraId="3FF99B8E"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38127D" w14:textId="16EC9215" w:rsidR="00D563FE" w:rsidRPr="00514DA2" w:rsidRDefault="00D563FE"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S</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2A4DDB" w14:textId="25B2EDE1"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Active surface area (cm</w:t>
            </w:r>
            <w:r w:rsidRPr="00514DA2">
              <w:rPr>
                <w:rFonts w:ascii="Times New Roman" w:eastAsia="굴림" w:hAnsi="Times New Roman" w:cs="Times New Roman"/>
                <w:color w:val="000000"/>
                <w:kern w:val="24"/>
                <w:sz w:val="24"/>
                <w:szCs w:val="24"/>
                <w:vertAlign w:val="superscript"/>
              </w:rPr>
              <w:t>2</w:t>
            </w:r>
            <w:r w:rsidRPr="00514DA2">
              <w:rPr>
                <w:rFonts w:ascii="Times New Roman" w:eastAsia="굴림" w:hAnsi="Times New Roman" w:cs="Times New Roman"/>
                <w:color w:val="000000"/>
                <w:kern w:val="24"/>
                <w:sz w:val="24"/>
                <w:szCs w:val="24"/>
              </w:rPr>
              <w:t>)</w:t>
            </w:r>
          </w:p>
        </w:tc>
      </w:tr>
      <w:tr w:rsidR="00D563FE" w:rsidRPr="00514DA2" w14:paraId="616229AA"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D17DFC" w14:textId="5A37F88A" w:rsidR="00D563FE" w:rsidRPr="00514DA2" w:rsidRDefault="00D563FE"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r>
                  <w:rPr>
                    <w:rFonts w:ascii="Cambria Math" w:hAnsi="Cambria Math"/>
                  </w:rPr>
                  <m:t>τ</m:t>
                </m:r>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DB1FDD" w14:textId="597CF004"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Duration of the current pulse (s)</w:t>
            </w:r>
          </w:p>
        </w:tc>
      </w:tr>
      <w:tr w:rsidR="00D563FE" w:rsidRPr="00514DA2" w14:paraId="3031EA62"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EC6EDA" w14:textId="1C42D502" w:rsidR="00D563FE" w:rsidRPr="00514DA2" w:rsidRDefault="00000000"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sSub>
                  <m:sSubPr>
                    <m:ctrlPr>
                      <w:rPr>
                        <w:rFonts w:ascii="Cambria Math" w:hAnsi="Cambria Math"/>
                        <w:i/>
                      </w:rPr>
                    </m:ctrlPr>
                  </m:sSubPr>
                  <m:e>
                    <m:r>
                      <w:rPr>
                        <w:rFonts w:ascii="Cambria Math" w:hAnsi="Cambria Math"/>
                      </w:rPr>
                      <m:t>n</m:t>
                    </m:r>
                  </m:e>
                  <m:sub>
                    <m:r>
                      <w:rPr>
                        <w:rFonts w:ascii="Cambria Math" w:hAnsi="Cambria Math"/>
                      </w:rPr>
                      <m:t>m</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654C6F" w14:textId="2EE286EC"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Number of moles (mol)</w:t>
            </w:r>
          </w:p>
        </w:tc>
      </w:tr>
      <w:tr w:rsidR="00D563FE" w:rsidRPr="00514DA2" w14:paraId="6D831887" w14:textId="77777777" w:rsidTr="00341B4D">
        <w:trPr>
          <w:trHeight w:val="552"/>
        </w:trPr>
        <w:tc>
          <w:tcPr>
            <w:tcW w:w="19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F983F4" w14:textId="322ABEC6" w:rsidR="00D563FE" w:rsidRPr="00514DA2" w:rsidRDefault="00000000" w:rsidP="00D563FE">
            <w:pPr>
              <w:widowControl/>
              <w:autoSpaceDE/>
              <w:autoSpaceDN/>
              <w:spacing w:after="0" w:line="240" w:lineRule="auto"/>
              <w:jc w:val="center"/>
              <w:rPr>
                <w:rFonts w:ascii="Arial" w:eastAsia="굴림" w:hAnsi="Arial" w:cs="Arial"/>
                <w:kern w:val="0"/>
                <w:sz w:val="24"/>
                <w:szCs w:val="24"/>
              </w:rPr>
            </w:pPr>
            <m:oMathPara>
              <m:oMathParaPr>
                <m:jc m:val="centerGroup"/>
              </m:oMathParaPr>
              <m:oMath>
                <m:sSub>
                  <m:sSubPr>
                    <m:ctrlPr>
                      <w:rPr>
                        <w:rFonts w:ascii="Cambria Math" w:hAnsi="Cambria Math"/>
                        <w:i/>
                      </w:rPr>
                    </m:ctrlPr>
                  </m:sSubPr>
                  <m:e>
                    <m:r>
                      <w:rPr>
                        <w:rFonts w:ascii="Cambria Math" w:hAnsi="Cambria Math"/>
                      </w:rPr>
                      <m:t>V</m:t>
                    </m:r>
                  </m:e>
                  <m:sub>
                    <m:r>
                      <w:rPr>
                        <w:rFonts w:ascii="Cambria Math" w:hAnsi="Cambria Math"/>
                      </w:rPr>
                      <m:t>M</m:t>
                    </m:r>
                  </m:sub>
                </m:sSub>
              </m:oMath>
            </m:oMathPara>
          </w:p>
        </w:tc>
        <w:tc>
          <w:tcPr>
            <w:tcW w:w="6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47CCA8" w14:textId="69C57B7E" w:rsidR="00D563FE" w:rsidRPr="00514DA2" w:rsidRDefault="005C68BA" w:rsidP="00D563FE">
            <w:pPr>
              <w:widowControl/>
              <w:autoSpaceDE/>
              <w:autoSpaceDN/>
              <w:spacing w:after="0" w:line="240" w:lineRule="auto"/>
              <w:jc w:val="center"/>
              <w:rPr>
                <w:rFonts w:ascii="Times New Roman" w:eastAsia="굴림" w:hAnsi="Times New Roman" w:cs="Times New Roman"/>
                <w:kern w:val="0"/>
                <w:sz w:val="24"/>
                <w:szCs w:val="24"/>
              </w:rPr>
            </w:pPr>
            <w:r w:rsidRPr="00514DA2">
              <w:rPr>
                <w:rFonts w:ascii="Times New Roman" w:eastAsia="굴림" w:hAnsi="Times New Roman" w:cs="Times New Roman"/>
                <w:color w:val="000000"/>
                <w:kern w:val="24"/>
                <w:sz w:val="24"/>
                <w:szCs w:val="24"/>
              </w:rPr>
              <w:t>Molar volume of the electrode (cm</w:t>
            </w:r>
            <w:r w:rsidRPr="00514DA2">
              <w:rPr>
                <w:rFonts w:ascii="Times New Roman" w:eastAsia="굴림" w:hAnsi="Times New Roman" w:cs="Times New Roman"/>
                <w:color w:val="000000"/>
                <w:kern w:val="24"/>
                <w:sz w:val="24"/>
                <w:szCs w:val="24"/>
                <w:vertAlign w:val="superscript"/>
              </w:rPr>
              <w:t>3</w:t>
            </w:r>
            <w:r w:rsidRPr="00514DA2">
              <w:rPr>
                <w:rFonts w:ascii="Times New Roman" w:eastAsia="굴림" w:hAnsi="Times New Roman" w:cs="Times New Roman"/>
                <w:color w:val="000000"/>
                <w:kern w:val="24"/>
                <w:sz w:val="24"/>
                <w:szCs w:val="24"/>
              </w:rPr>
              <w:t>/mol)</w:t>
            </w:r>
          </w:p>
        </w:tc>
      </w:tr>
    </w:tbl>
    <w:p w14:paraId="10BFD81E" w14:textId="77777777" w:rsidR="000A415A" w:rsidRPr="00514DA2" w:rsidRDefault="000A415A" w:rsidP="00BE1831">
      <w:pPr>
        <w:wordWrap/>
        <w:spacing w:after="0" w:line="480" w:lineRule="auto"/>
        <w:jc w:val="center"/>
        <w:rPr>
          <w:rFonts w:ascii="Times New Roman" w:hAnsi="Times New Roman" w:cs="Times New Roman"/>
          <w:kern w:val="0"/>
          <w:sz w:val="24"/>
          <w:szCs w:val="24"/>
        </w:rPr>
      </w:pPr>
    </w:p>
    <w:p w14:paraId="1A8AD6A2" w14:textId="5C6A55DC" w:rsidR="000C19AC" w:rsidRPr="00514DA2" w:rsidRDefault="00A44539" w:rsidP="000C19AC">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drawing>
          <wp:inline distT="0" distB="0" distL="0" distR="0" wp14:anchorId="5936076A" wp14:editId="2B0685A4">
            <wp:extent cx="3356398" cy="2813856"/>
            <wp:effectExtent l="0" t="0" r="0" b="5715"/>
            <wp:docPr id="1689635532" name="그림 2" descr="텍스트, 도표, 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5532" name="그림 2" descr="텍스트, 도표, 스크린샷, 라인이(가) 표시된 사진&#10;&#10;자동 생성된 설명"/>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4785" cy="2820887"/>
                    </a:xfrm>
                    <a:prstGeom prst="rect">
                      <a:avLst/>
                    </a:prstGeom>
                    <a:noFill/>
                    <a:ln>
                      <a:noFill/>
                    </a:ln>
                  </pic:spPr>
                </pic:pic>
              </a:graphicData>
            </a:graphic>
          </wp:inline>
        </w:drawing>
      </w:r>
    </w:p>
    <w:p w14:paraId="593FF279" w14:textId="7E1A9491" w:rsidR="00BE1831" w:rsidRPr="00514DA2" w:rsidRDefault="00BE1831" w:rsidP="00BE1831">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30</w:t>
      </w:r>
      <w:r w:rsidRPr="00514DA2">
        <w:rPr>
          <w:rFonts w:ascii="Times New Roman" w:hAnsi="Times New Roman" w:cs="Times New Roman"/>
          <w:b/>
          <w:bCs/>
          <w:kern w:val="0"/>
          <w:sz w:val="24"/>
          <w:szCs w:val="24"/>
        </w:rPr>
        <w:t xml:space="preserve">. </w:t>
      </w:r>
      <w:r w:rsidRPr="00514DA2">
        <w:rPr>
          <w:rFonts w:ascii="Times New Roman" w:hAnsi="Times New Roman" w:cs="Times New Roman"/>
          <w:kern w:val="0"/>
          <w:sz w:val="24"/>
          <w:szCs w:val="24"/>
        </w:rPr>
        <w:t xml:space="preserve">Contour plot of the diffraction peak evolution of the (003) planes for fresh bare NCM with 1h </w:t>
      </w:r>
      <w:r w:rsidR="008A093D" w:rsidRPr="00514DA2">
        <w:rPr>
          <w:rFonts w:ascii="Times New Roman" w:hAnsi="Times New Roman" w:cs="Times New Roman"/>
          <w:kern w:val="0"/>
          <w:sz w:val="24"/>
          <w:szCs w:val="24"/>
        </w:rPr>
        <w:t xml:space="preserve">rest </w:t>
      </w:r>
      <w:r w:rsidRPr="00514DA2">
        <w:rPr>
          <w:rFonts w:ascii="Times New Roman" w:hAnsi="Times New Roman" w:cs="Times New Roman"/>
          <w:kern w:val="0"/>
          <w:sz w:val="24"/>
          <w:szCs w:val="24"/>
        </w:rPr>
        <w:t>after charge and discharge process.</w:t>
      </w:r>
    </w:p>
    <w:p w14:paraId="4E002ED0" w14:textId="0065B86C" w:rsidR="00B75065" w:rsidRPr="00514DA2" w:rsidRDefault="00B75065" w:rsidP="00DE50DB">
      <w:pPr>
        <w:wordWrap/>
        <w:spacing w:after="0" w:line="480" w:lineRule="auto"/>
        <w:rPr>
          <w:rFonts w:ascii="Times New Roman" w:hAnsi="Times New Roman" w:cs="Times New Roman"/>
          <w:kern w:val="0"/>
          <w:sz w:val="24"/>
          <w:szCs w:val="24"/>
        </w:rPr>
      </w:pPr>
    </w:p>
    <w:p w14:paraId="5DA5C4BD" w14:textId="4608B39F" w:rsidR="00B75065" w:rsidRPr="00514DA2" w:rsidRDefault="00B75065" w:rsidP="00B75065">
      <w:pPr>
        <w:wordWrap/>
        <w:spacing w:after="0" w:line="480" w:lineRule="auto"/>
        <w:jc w:val="center"/>
        <w:rPr>
          <w:rFonts w:ascii="Times New Roman" w:hAnsi="Times New Roman" w:cs="Times New Roman"/>
          <w:kern w:val="0"/>
          <w:sz w:val="24"/>
          <w:szCs w:val="24"/>
        </w:rPr>
      </w:pPr>
      <w:r w:rsidRPr="00514DA2">
        <w:rPr>
          <w:rFonts w:ascii="Times New Roman" w:hAnsi="Times New Roman" w:cs="Times New Roman"/>
          <w:noProof/>
          <w:kern w:val="0"/>
          <w:sz w:val="24"/>
          <w:szCs w:val="24"/>
        </w:rPr>
        <w:lastRenderedPageBreak/>
        <w:drawing>
          <wp:inline distT="0" distB="0" distL="0" distR="0" wp14:anchorId="0C98D165" wp14:editId="1794DACF">
            <wp:extent cx="2878373" cy="2439570"/>
            <wp:effectExtent l="0" t="0" r="0" b="0"/>
            <wp:docPr id="166882654" name="그림 50" descr="텍스트, 라인, 스크린샷,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654" name="그림 50" descr="텍스트, 라인, 스크린샷, 폰트이(가) 표시된 사진&#10;&#10;자동 생성된 설명"/>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8678" cy="2448304"/>
                    </a:xfrm>
                    <a:prstGeom prst="rect">
                      <a:avLst/>
                    </a:prstGeom>
                    <a:noFill/>
                    <a:ln>
                      <a:noFill/>
                    </a:ln>
                  </pic:spPr>
                </pic:pic>
              </a:graphicData>
            </a:graphic>
          </wp:inline>
        </w:drawing>
      </w:r>
    </w:p>
    <w:p w14:paraId="27F54E07" w14:textId="1CFD899E" w:rsidR="00B75065" w:rsidRPr="00514DA2" w:rsidRDefault="00B75065" w:rsidP="00DE50DB">
      <w:pPr>
        <w:wordWrap/>
        <w:spacing w:after="0" w:line="480" w:lineRule="auto"/>
        <w:rPr>
          <w:rFonts w:ascii="Times New Roman" w:hAnsi="Times New Roman" w:cs="Times New Roman"/>
          <w:kern w:val="0"/>
          <w:sz w:val="24"/>
          <w:szCs w:val="24"/>
        </w:rPr>
      </w:pPr>
      <w:r w:rsidRPr="00514DA2">
        <w:rPr>
          <w:rFonts w:ascii="Times New Roman" w:hAnsi="Times New Roman" w:cs="Times New Roman"/>
          <w:b/>
          <w:bCs/>
          <w:kern w:val="0"/>
          <w:sz w:val="24"/>
          <w:szCs w:val="24"/>
        </w:rPr>
        <w:t xml:space="preserve">Supplementary Fig. </w:t>
      </w:r>
      <w:r w:rsidR="00B925C0" w:rsidRPr="00514DA2">
        <w:rPr>
          <w:rFonts w:ascii="Times New Roman" w:hAnsi="Times New Roman" w:cs="Times New Roman" w:hint="eastAsia"/>
          <w:b/>
          <w:bCs/>
          <w:kern w:val="0"/>
          <w:sz w:val="24"/>
          <w:szCs w:val="24"/>
        </w:rPr>
        <w:t>31</w:t>
      </w:r>
      <w:r w:rsidRPr="00514DA2">
        <w:rPr>
          <w:rFonts w:ascii="Times New Roman" w:hAnsi="Times New Roman" w:cs="Times New Roman"/>
          <w:b/>
          <w:bCs/>
          <w:kern w:val="0"/>
          <w:sz w:val="24"/>
          <w:szCs w:val="24"/>
        </w:rPr>
        <w:t>.</w:t>
      </w:r>
      <w:r w:rsidRPr="00514DA2">
        <w:rPr>
          <w:rFonts w:ascii="Times New Roman" w:hAnsi="Times New Roman" w:cs="Times New Roman"/>
          <w:kern w:val="0"/>
          <w:sz w:val="24"/>
          <w:szCs w:val="24"/>
        </w:rPr>
        <w:t xml:space="preserve"> Comparison of </w:t>
      </w:r>
      <w:r w:rsidR="0024270F" w:rsidRPr="00514DA2">
        <w:rPr>
          <w:rFonts w:ascii="Times New Roman" w:hAnsi="Times New Roman" w:cs="Times New Roman"/>
          <w:kern w:val="0"/>
          <w:sz w:val="24"/>
          <w:szCs w:val="24"/>
        </w:rPr>
        <w:t>NCM surface area</w:t>
      </w:r>
      <w:r w:rsidRPr="00514DA2">
        <w:rPr>
          <w:rFonts w:ascii="Times New Roman" w:hAnsi="Times New Roman" w:cs="Times New Roman"/>
          <w:kern w:val="0"/>
          <w:sz w:val="24"/>
          <w:szCs w:val="24"/>
        </w:rPr>
        <w:t xml:space="preserve"> versus </w:t>
      </w:r>
      <w:r w:rsidR="0024270F" w:rsidRPr="00514DA2">
        <w:rPr>
          <w:rFonts w:ascii="Times New Roman" w:hAnsi="Times New Roman" w:cs="Times New Roman"/>
          <w:kern w:val="0"/>
          <w:sz w:val="24"/>
          <w:szCs w:val="24"/>
        </w:rPr>
        <w:t xml:space="preserve">contact </w:t>
      </w:r>
      <w:r w:rsidRPr="00514DA2">
        <w:rPr>
          <w:rFonts w:ascii="Times New Roman" w:hAnsi="Times New Roman" w:cs="Times New Roman"/>
          <w:kern w:val="0"/>
          <w:sz w:val="24"/>
          <w:szCs w:val="24"/>
        </w:rPr>
        <w:t>area</w:t>
      </w:r>
      <w:r w:rsidR="0024270F" w:rsidRPr="00514DA2">
        <w:rPr>
          <w:rFonts w:ascii="Times New Roman" w:hAnsi="Times New Roman" w:cs="Times New Roman"/>
          <w:kern w:val="0"/>
          <w:sz w:val="24"/>
          <w:szCs w:val="24"/>
        </w:rPr>
        <w:t xml:space="preserve"> for</w:t>
      </w:r>
      <w:r w:rsidRPr="00514DA2">
        <w:rPr>
          <w:rFonts w:ascii="Times New Roman" w:hAnsi="Times New Roman" w:cs="Times New Roman"/>
          <w:kern w:val="0"/>
          <w:sz w:val="24"/>
          <w:szCs w:val="24"/>
        </w:rPr>
        <w:t xml:space="preserve"> both bare NCM and LiDFP NCM.</w:t>
      </w:r>
    </w:p>
    <w:p w14:paraId="4E9546E0" w14:textId="5939F8AC" w:rsidR="00E47803" w:rsidRPr="00514DA2" w:rsidRDefault="00E47803">
      <w:pPr>
        <w:widowControl/>
        <w:wordWrap/>
        <w:autoSpaceDE/>
        <w:autoSpaceDN/>
        <w:rPr>
          <w:rFonts w:ascii="Times New Roman" w:hAnsi="Times New Roman" w:cs="Times New Roman"/>
          <w:kern w:val="0"/>
          <w:sz w:val="24"/>
          <w:szCs w:val="24"/>
        </w:rPr>
      </w:pPr>
      <w:r w:rsidRPr="00514DA2">
        <w:rPr>
          <w:rFonts w:ascii="Times New Roman" w:hAnsi="Times New Roman" w:cs="Times New Roman"/>
          <w:kern w:val="0"/>
          <w:sz w:val="24"/>
          <w:szCs w:val="24"/>
        </w:rPr>
        <w:br w:type="page"/>
      </w:r>
    </w:p>
    <w:p w14:paraId="43306E41" w14:textId="478CF44F" w:rsidR="0039786A" w:rsidRPr="00514DA2" w:rsidRDefault="0039786A" w:rsidP="00E47803">
      <w:pPr>
        <w:wordWrap/>
        <w:adjustRightInd w:val="0"/>
        <w:spacing w:line="240" w:lineRule="auto"/>
        <w:ind w:left="640" w:hanging="640"/>
        <w:rPr>
          <w:rFonts w:ascii="Times New Roman" w:hAnsi="Times New Roman" w:cs="Times New Roman"/>
          <w:kern w:val="0"/>
          <w:sz w:val="24"/>
          <w:szCs w:val="24"/>
        </w:rPr>
      </w:pPr>
      <w:r w:rsidRPr="00514DA2">
        <w:rPr>
          <w:rFonts w:ascii="Times New Roman" w:hAnsi="Times New Roman" w:cs="Times New Roman"/>
          <w:kern w:val="0"/>
          <w:sz w:val="24"/>
          <w:szCs w:val="24"/>
        </w:rPr>
        <w:lastRenderedPageBreak/>
        <w:t>References</w:t>
      </w:r>
    </w:p>
    <w:p w14:paraId="166CDC52" w14:textId="5FC5F7D9" w:rsidR="00D47D62" w:rsidRPr="00514DA2" w:rsidRDefault="00E47803"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szCs w:val="24"/>
        </w:rPr>
        <w:fldChar w:fldCharType="begin" w:fldLock="1"/>
      </w:r>
      <w:r w:rsidRPr="00514DA2">
        <w:rPr>
          <w:rFonts w:ascii="Times New Roman" w:hAnsi="Times New Roman" w:cs="Times New Roman"/>
          <w:kern w:val="0"/>
          <w:sz w:val="24"/>
          <w:szCs w:val="24"/>
        </w:rPr>
        <w:instrText xml:space="preserve">ADDIN Mendeley Bibliography CSL_BIBLIOGRAPHY </w:instrText>
      </w:r>
      <w:r w:rsidRPr="00514DA2">
        <w:rPr>
          <w:rFonts w:ascii="Times New Roman" w:hAnsi="Times New Roman" w:cs="Times New Roman"/>
          <w:kern w:val="0"/>
          <w:sz w:val="24"/>
          <w:szCs w:val="24"/>
        </w:rPr>
        <w:fldChar w:fldCharType="separate"/>
      </w:r>
      <w:r w:rsidR="00D47D62" w:rsidRPr="00514DA2">
        <w:rPr>
          <w:rFonts w:ascii="Times New Roman" w:hAnsi="Times New Roman" w:cs="Times New Roman"/>
          <w:kern w:val="0"/>
          <w:sz w:val="24"/>
        </w:rPr>
        <w:t>1.</w:t>
      </w:r>
      <w:r w:rsidR="00D47D62" w:rsidRPr="00514DA2">
        <w:rPr>
          <w:rFonts w:ascii="Times New Roman" w:hAnsi="Times New Roman" w:cs="Times New Roman"/>
          <w:kern w:val="0"/>
          <w:sz w:val="24"/>
        </w:rPr>
        <w:tab/>
        <w:t xml:space="preserve">Banerjee, A., Wang, X., Fang, C., Wu, E. A. &amp; Meng, Y. S. Interfaces and Interphases in All-Solid-State Batteries with Inorganic Solid Electrolytes. </w:t>
      </w:r>
      <w:r w:rsidR="00D47D62" w:rsidRPr="00514DA2">
        <w:rPr>
          <w:rFonts w:ascii="Times New Roman" w:hAnsi="Times New Roman" w:cs="Times New Roman"/>
          <w:i/>
          <w:iCs/>
          <w:kern w:val="0"/>
          <w:sz w:val="24"/>
        </w:rPr>
        <w:t>Chem. Rev.</w:t>
      </w:r>
      <w:r w:rsidR="00D47D62" w:rsidRPr="00514DA2">
        <w:rPr>
          <w:rFonts w:ascii="Times New Roman" w:hAnsi="Times New Roman" w:cs="Times New Roman"/>
          <w:kern w:val="0"/>
          <w:sz w:val="24"/>
        </w:rPr>
        <w:t xml:space="preserve"> </w:t>
      </w:r>
      <w:r w:rsidR="00D47D62" w:rsidRPr="00514DA2">
        <w:rPr>
          <w:rFonts w:ascii="Times New Roman" w:hAnsi="Times New Roman" w:cs="Times New Roman"/>
          <w:b/>
          <w:bCs/>
          <w:kern w:val="0"/>
          <w:sz w:val="24"/>
        </w:rPr>
        <w:t>120</w:t>
      </w:r>
      <w:r w:rsidR="00D47D62" w:rsidRPr="00514DA2">
        <w:rPr>
          <w:rFonts w:ascii="Times New Roman" w:hAnsi="Times New Roman" w:cs="Times New Roman"/>
          <w:kern w:val="0"/>
          <w:sz w:val="24"/>
        </w:rPr>
        <w:t>, 6878–6933 (2020).</w:t>
      </w:r>
    </w:p>
    <w:p w14:paraId="694CE045"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2.</w:t>
      </w:r>
      <w:r w:rsidRPr="00514DA2">
        <w:rPr>
          <w:rFonts w:ascii="Times New Roman" w:hAnsi="Times New Roman" w:cs="Times New Roman"/>
          <w:kern w:val="0"/>
          <w:sz w:val="24"/>
        </w:rPr>
        <w:tab/>
        <w:t xml:space="preserve">Wan, T. H., Saccoccio, M., Chen, C. &amp; Ciucci, F. Influence of the Discretization Methods on the Distribution of Relaxation Times Deconvolution: Implementing Radial Basis Functions with DRTtools. </w:t>
      </w:r>
      <w:r w:rsidRPr="00514DA2">
        <w:rPr>
          <w:rFonts w:ascii="Times New Roman" w:hAnsi="Times New Roman" w:cs="Times New Roman"/>
          <w:i/>
          <w:iCs/>
          <w:kern w:val="0"/>
          <w:sz w:val="24"/>
        </w:rPr>
        <w:t>Electrochim. Acta</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184</w:t>
      </w:r>
      <w:r w:rsidRPr="00514DA2">
        <w:rPr>
          <w:rFonts w:ascii="Times New Roman" w:hAnsi="Times New Roman" w:cs="Times New Roman"/>
          <w:kern w:val="0"/>
          <w:sz w:val="24"/>
        </w:rPr>
        <w:t>, 483–499 (2015).</w:t>
      </w:r>
    </w:p>
    <w:p w14:paraId="4544B6E5"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3.</w:t>
      </w:r>
      <w:r w:rsidRPr="00514DA2">
        <w:rPr>
          <w:rFonts w:ascii="Times New Roman" w:hAnsi="Times New Roman" w:cs="Times New Roman"/>
          <w:kern w:val="0"/>
          <w:sz w:val="24"/>
        </w:rPr>
        <w:tab/>
        <w:t xml:space="preserve">Xia, J., Wang, C., Wang, X., Bi, L. &amp; Zhang, Y. A perspective on DRT applications for the analysis of solid oxide cell electrodes. </w:t>
      </w:r>
      <w:r w:rsidRPr="00514DA2">
        <w:rPr>
          <w:rFonts w:ascii="Times New Roman" w:hAnsi="Times New Roman" w:cs="Times New Roman"/>
          <w:i/>
          <w:iCs/>
          <w:kern w:val="0"/>
          <w:sz w:val="24"/>
        </w:rPr>
        <w:t>Electrochim. Acta</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349</w:t>
      </w:r>
      <w:r w:rsidRPr="00514DA2">
        <w:rPr>
          <w:rFonts w:ascii="Times New Roman" w:hAnsi="Times New Roman" w:cs="Times New Roman"/>
          <w:kern w:val="0"/>
          <w:sz w:val="24"/>
        </w:rPr>
        <w:t>, (2020).</w:t>
      </w:r>
    </w:p>
    <w:p w14:paraId="78294462"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4.</w:t>
      </w:r>
      <w:r w:rsidRPr="00514DA2">
        <w:rPr>
          <w:rFonts w:ascii="Times New Roman" w:hAnsi="Times New Roman" w:cs="Times New Roman"/>
          <w:kern w:val="0"/>
          <w:sz w:val="24"/>
        </w:rPr>
        <w:tab/>
        <w:t xml:space="preserve">Xu, H., Yang, S. &amp; Li, B. Pressure Effects and Countermeasures in Solid-State Batteries: A Comprehensive Review. </w:t>
      </w:r>
      <w:r w:rsidRPr="00514DA2">
        <w:rPr>
          <w:rFonts w:ascii="Times New Roman" w:hAnsi="Times New Roman" w:cs="Times New Roman"/>
          <w:i/>
          <w:iCs/>
          <w:kern w:val="0"/>
          <w:sz w:val="24"/>
        </w:rPr>
        <w:t>Adv. Energy Mater.</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14</w:t>
      </w:r>
      <w:r w:rsidRPr="00514DA2">
        <w:rPr>
          <w:rFonts w:ascii="Times New Roman" w:hAnsi="Times New Roman" w:cs="Times New Roman"/>
          <w:kern w:val="0"/>
          <w:sz w:val="24"/>
        </w:rPr>
        <w:t>, 2303539 (2024).</w:t>
      </w:r>
    </w:p>
    <w:p w14:paraId="62315198"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5.</w:t>
      </w:r>
      <w:r w:rsidRPr="00514DA2">
        <w:rPr>
          <w:rFonts w:ascii="Times New Roman" w:hAnsi="Times New Roman" w:cs="Times New Roman"/>
          <w:kern w:val="0"/>
          <w:sz w:val="24"/>
        </w:rPr>
        <w:tab/>
        <w:t xml:space="preserve">Whittingham, M. S. Lithium batteries and cathode materials. </w:t>
      </w:r>
      <w:r w:rsidRPr="00514DA2">
        <w:rPr>
          <w:rFonts w:ascii="Times New Roman" w:hAnsi="Times New Roman" w:cs="Times New Roman"/>
          <w:i/>
          <w:iCs/>
          <w:kern w:val="0"/>
          <w:sz w:val="24"/>
        </w:rPr>
        <w:t>Chem. Rev.</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104</w:t>
      </w:r>
      <w:r w:rsidRPr="00514DA2">
        <w:rPr>
          <w:rFonts w:ascii="Times New Roman" w:hAnsi="Times New Roman" w:cs="Times New Roman"/>
          <w:kern w:val="0"/>
          <w:sz w:val="24"/>
        </w:rPr>
        <w:t>, 4271–4301 (2004).</w:t>
      </w:r>
    </w:p>
    <w:p w14:paraId="191426F0"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6.</w:t>
      </w:r>
      <w:r w:rsidRPr="00514DA2">
        <w:rPr>
          <w:rFonts w:ascii="Times New Roman" w:hAnsi="Times New Roman" w:cs="Times New Roman"/>
          <w:kern w:val="0"/>
          <w:sz w:val="24"/>
        </w:rPr>
        <w:tab/>
        <w:t xml:space="preserve">Jo, S. </w:t>
      </w:r>
      <w:r w:rsidRPr="00514DA2">
        <w:rPr>
          <w:rFonts w:ascii="Times New Roman" w:hAnsi="Times New Roman" w:cs="Times New Roman"/>
          <w:i/>
          <w:iCs/>
          <w:kern w:val="0"/>
          <w:sz w:val="24"/>
        </w:rPr>
        <w:t>et al.</w:t>
      </w:r>
      <w:r w:rsidRPr="00514DA2">
        <w:rPr>
          <w:rFonts w:ascii="Times New Roman" w:hAnsi="Times New Roman" w:cs="Times New Roman"/>
          <w:kern w:val="0"/>
          <w:sz w:val="24"/>
        </w:rPr>
        <w:t xml:space="preserve"> Solid-State Reaction Heterogeneity During Calcination of Lithium-Ion Battery Cathode. </w:t>
      </w:r>
      <w:r w:rsidRPr="00514DA2">
        <w:rPr>
          <w:rFonts w:ascii="Times New Roman" w:hAnsi="Times New Roman" w:cs="Times New Roman"/>
          <w:i/>
          <w:iCs/>
          <w:kern w:val="0"/>
          <w:sz w:val="24"/>
        </w:rPr>
        <w:t>Adv. Mater.</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35</w:t>
      </w:r>
      <w:r w:rsidRPr="00514DA2">
        <w:rPr>
          <w:rFonts w:ascii="Times New Roman" w:hAnsi="Times New Roman" w:cs="Times New Roman"/>
          <w:kern w:val="0"/>
          <w:sz w:val="24"/>
        </w:rPr>
        <w:t>, 2207076 (2023).</w:t>
      </w:r>
    </w:p>
    <w:p w14:paraId="35267C30" w14:textId="67BF941B"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7.</w:t>
      </w:r>
      <w:r w:rsidRPr="00514DA2">
        <w:rPr>
          <w:rFonts w:ascii="Times New Roman" w:hAnsi="Times New Roman" w:cs="Times New Roman"/>
          <w:kern w:val="0"/>
          <w:sz w:val="24"/>
        </w:rPr>
        <w:tab/>
        <w:t xml:space="preserve">Münch, B., Trtik, P., Marone, F. &amp; Stampanoni, M. Stripe and ring artifact removal with combined wavelet — Fourier filtering. </w:t>
      </w:r>
      <w:r w:rsidRPr="00514DA2">
        <w:rPr>
          <w:rFonts w:ascii="Times New Roman" w:hAnsi="Times New Roman" w:cs="Times New Roman"/>
          <w:i/>
          <w:iCs/>
          <w:kern w:val="0"/>
          <w:sz w:val="24"/>
        </w:rPr>
        <w:t xml:space="preserve">Opt. Express, </w:t>
      </w:r>
      <w:r w:rsidRPr="00514DA2">
        <w:rPr>
          <w:rFonts w:ascii="Times New Roman" w:hAnsi="Times New Roman" w:cs="Times New Roman"/>
          <w:b/>
          <w:bCs/>
          <w:kern w:val="0"/>
          <w:sz w:val="24"/>
        </w:rPr>
        <w:t>17</w:t>
      </w:r>
      <w:r w:rsidRPr="00514DA2">
        <w:rPr>
          <w:rFonts w:ascii="Times New Roman" w:hAnsi="Times New Roman" w:cs="Times New Roman"/>
          <w:kern w:val="0"/>
          <w:sz w:val="24"/>
        </w:rPr>
        <w:t>, 8567–8591 (2009).</w:t>
      </w:r>
    </w:p>
    <w:p w14:paraId="2076FD5B"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8.</w:t>
      </w:r>
      <w:r w:rsidRPr="00514DA2">
        <w:rPr>
          <w:rFonts w:ascii="Times New Roman" w:hAnsi="Times New Roman" w:cs="Times New Roman"/>
          <w:kern w:val="0"/>
          <w:sz w:val="24"/>
        </w:rPr>
        <w:tab/>
        <w:t xml:space="preserve">Weng, W. &amp; Zhu, X. U-Net: Convolutional Networks for Biomedical Image Segmentation. </w:t>
      </w:r>
      <w:r w:rsidRPr="00514DA2">
        <w:rPr>
          <w:rFonts w:ascii="Times New Roman" w:hAnsi="Times New Roman" w:cs="Times New Roman"/>
          <w:i/>
          <w:iCs/>
          <w:kern w:val="0"/>
          <w:sz w:val="24"/>
        </w:rPr>
        <w:t>IEEE Access</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9</w:t>
      </w:r>
      <w:r w:rsidRPr="00514DA2">
        <w:rPr>
          <w:rFonts w:ascii="Times New Roman" w:hAnsi="Times New Roman" w:cs="Times New Roman"/>
          <w:kern w:val="0"/>
          <w:sz w:val="24"/>
        </w:rPr>
        <w:t>, 16591–16603 (2015).</w:t>
      </w:r>
    </w:p>
    <w:p w14:paraId="0FE23D37" w14:textId="77777777" w:rsidR="00D47D62" w:rsidRPr="00514DA2" w:rsidRDefault="00D47D62" w:rsidP="00D47D62">
      <w:pPr>
        <w:wordWrap/>
        <w:adjustRightInd w:val="0"/>
        <w:spacing w:line="240" w:lineRule="auto"/>
        <w:ind w:left="640" w:hanging="640"/>
        <w:rPr>
          <w:rFonts w:ascii="Times New Roman" w:hAnsi="Times New Roman" w:cs="Times New Roman"/>
          <w:kern w:val="0"/>
          <w:sz w:val="24"/>
        </w:rPr>
      </w:pPr>
      <w:r w:rsidRPr="00514DA2">
        <w:rPr>
          <w:rFonts w:ascii="Times New Roman" w:hAnsi="Times New Roman" w:cs="Times New Roman"/>
          <w:kern w:val="0"/>
          <w:sz w:val="24"/>
        </w:rPr>
        <w:t>9.</w:t>
      </w:r>
      <w:r w:rsidRPr="00514DA2">
        <w:rPr>
          <w:rFonts w:ascii="Times New Roman" w:hAnsi="Times New Roman" w:cs="Times New Roman"/>
          <w:kern w:val="0"/>
          <w:sz w:val="24"/>
        </w:rPr>
        <w:tab/>
        <w:t xml:space="preserve">Min, J., Gubow, L. M., Hargrave, R. J., Siegel, J. B. &amp; Li, Y. Direct measurements of size-independent lithium diffusion and reaction times in individual polycrystalline battery particles. </w:t>
      </w:r>
      <w:r w:rsidRPr="00514DA2">
        <w:rPr>
          <w:rFonts w:ascii="Times New Roman" w:hAnsi="Times New Roman" w:cs="Times New Roman"/>
          <w:i/>
          <w:iCs/>
          <w:kern w:val="0"/>
          <w:sz w:val="24"/>
        </w:rPr>
        <w:t>Energy Environ. Sci.</w:t>
      </w:r>
      <w:r w:rsidRPr="00514DA2">
        <w:rPr>
          <w:rFonts w:ascii="Times New Roman" w:hAnsi="Times New Roman" w:cs="Times New Roman"/>
          <w:kern w:val="0"/>
          <w:sz w:val="24"/>
        </w:rPr>
        <w:t xml:space="preserve"> </w:t>
      </w:r>
      <w:r w:rsidRPr="00514DA2">
        <w:rPr>
          <w:rFonts w:ascii="Times New Roman" w:hAnsi="Times New Roman" w:cs="Times New Roman"/>
          <w:b/>
          <w:bCs/>
          <w:kern w:val="0"/>
          <w:sz w:val="24"/>
        </w:rPr>
        <w:t>16</w:t>
      </w:r>
      <w:r w:rsidRPr="00514DA2">
        <w:rPr>
          <w:rFonts w:ascii="Times New Roman" w:hAnsi="Times New Roman" w:cs="Times New Roman"/>
          <w:kern w:val="0"/>
          <w:sz w:val="24"/>
        </w:rPr>
        <w:t>, 3847–3859 (2023).</w:t>
      </w:r>
    </w:p>
    <w:p w14:paraId="75532073" w14:textId="150E7C34" w:rsidR="00D47D62" w:rsidRPr="00514DA2" w:rsidRDefault="00D47D62" w:rsidP="00D47D62">
      <w:pPr>
        <w:wordWrap/>
        <w:adjustRightInd w:val="0"/>
        <w:spacing w:line="240" w:lineRule="auto"/>
        <w:ind w:left="640" w:hanging="640"/>
        <w:rPr>
          <w:rFonts w:ascii="Times New Roman" w:hAnsi="Times New Roman" w:cs="Times New Roman"/>
          <w:sz w:val="24"/>
        </w:rPr>
      </w:pPr>
      <w:r w:rsidRPr="00514DA2">
        <w:rPr>
          <w:rFonts w:ascii="Times New Roman" w:hAnsi="Times New Roman" w:cs="Times New Roman"/>
          <w:kern w:val="0"/>
          <w:sz w:val="24"/>
        </w:rPr>
        <w:t>10.</w:t>
      </w:r>
      <w:r w:rsidRPr="00514DA2">
        <w:rPr>
          <w:rFonts w:ascii="Times New Roman" w:hAnsi="Times New Roman" w:cs="Times New Roman"/>
          <w:kern w:val="0"/>
          <w:sz w:val="24"/>
        </w:rPr>
        <w:tab/>
        <w:t xml:space="preserve">Wang, D. </w:t>
      </w:r>
      <w:r w:rsidRPr="00514DA2">
        <w:rPr>
          <w:rFonts w:ascii="Times New Roman" w:hAnsi="Times New Roman" w:cs="Times New Roman"/>
          <w:i/>
          <w:iCs/>
          <w:kern w:val="0"/>
          <w:sz w:val="24"/>
        </w:rPr>
        <w:t>et al.</w:t>
      </w:r>
      <w:r w:rsidRPr="00514DA2">
        <w:rPr>
          <w:rFonts w:ascii="Times New Roman" w:hAnsi="Times New Roman" w:cs="Times New Roman"/>
          <w:kern w:val="0"/>
          <w:sz w:val="24"/>
        </w:rPr>
        <w:t xml:space="preserve"> Realizing high-capacity all-solid-state lithium-sulfur batteries using a low-density inorganic solid-state electrolyte. </w:t>
      </w:r>
      <w:r w:rsidRPr="00514DA2">
        <w:rPr>
          <w:rFonts w:ascii="Times New Roman" w:hAnsi="Times New Roman" w:cs="Times New Roman"/>
          <w:i/>
          <w:iCs/>
          <w:kern w:val="0"/>
          <w:sz w:val="24"/>
        </w:rPr>
        <w:t xml:space="preserve">Nat. Commun. </w:t>
      </w:r>
      <w:r w:rsidRPr="00514DA2">
        <w:rPr>
          <w:rFonts w:ascii="Times New Roman" w:hAnsi="Times New Roman" w:cs="Times New Roman"/>
          <w:b/>
          <w:bCs/>
          <w:kern w:val="0"/>
          <w:sz w:val="24"/>
        </w:rPr>
        <w:t>14</w:t>
      </w:r>
      <w:r w:rsidRPr="00514DA2">
        <w:rPr>
          <w:rFonts w:ascii="Times New Roman" w:hAnsi="Times New Roman" w:cs="Times New Roman"/>
          <w:kern w:val="0"/>
          <w:sz w:val="24"/>
        </w:rPr>
        <w:t>, 1–10 (2023).</w:t>
      </w:r>
    </w:p>
    <w:p w14:paraId="2005B8A0" w14:textId="65C92F2A" w:rsidR="00DE50DB" w:rsidRPr="0026183C" w:rsidRDefault="00E47803">
      <w:pPr>
        <w:widowControl/>
        <w:wordWrap/>
        <w:autoSpaceDE/>
        <w:autoSpaceDN/>
        <w:rPr>
          <w:rFonts w:ascii="Times New Roman" w:hAnsi="Times New Roman" w:cs="Times New Roman"/>
          <w:kern w:val="0"/>
          <w:sz w:val="24"/>
          <w:szCs w:val="24"/>
        </w:rPr>
      </w:pPr>
      <w:r w:rsidRPr="00514DA2">
        <w:rPr>
          <w:rFonts w:ascii="Times New Roman" w:hAnsi="Times New Roman" w:cs="Times New Roman"/>
          <w:kern w:val="0"/>
          <w:sz w:val="24"/>
          <w:szCs w:val="24"/>
        </w:rPr>
        <w:fldChar w:fldCharType="end"/>
      </w:r>
    </w:p>
    <w:sectPr w:rsidR="00DE50DB" w:rsidRPr="0026183C">
      <w:footerReference w:type="default" r:id="rId3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821CA" w14:textId="77777777" w:rsidR="00B147D3" w:rsidRDefault="00B147D3" w:rsidP="00C51CD0">
      <w:pPr>
        <w:spacing w:after="0" w:line="240" w:lineRule="auto"/>
      </w:pPr>
      <w:r>
        <w:separator/>
      </w:r>
    </w:p>
  </w:endnote>
  <w:endnote w:type="continuationSeparator" w:id="0">
    <w:p w14:paraId="58B9A23E" w14:textId="77777777" w:rsidR="00B147D3" w:rsidRDefault="00B147D3" w:rsidP="00C51CD0">
      <w:pPr>
        <w:spacing w:after="0" w:line="240" w:lineRule="auto"/>
      </w:pPr>
      <w:r>
        <w:continuationSeparator/>
      </w:r>
    </w:p>
  </w:endnote>
  <w:endnote w:type="continuationNotice" w:id="1">
    <w:p w14:paraId="529567E7" w14:textId="77777777" w:rsidR="00B147D3" w:rsidRDefault="00B147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Sylfae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610389"/>
      <w:docPartObj>
        <w:docPartGallery w:val="Page Numbers (Bottom of Page)"/>
        <w:docPartUnique/>
      </w:docPartObj>
    </w:sdtPr>
    <w:sdtContent>
      <w:p w14:paraId="2E5B0BD1" w14:textId="58FEE0B6" w:rsidR="0003050F" w:rsidRDefault="0003050F">
        <w:pPr>
          <w:pStyle w:val="a9"/>
          <w:jc w:val="center"/>
        </w:pPr>
        <w:r>
          <w:fldChar w:fldCharType="begin"/>
        </w:r>
        <w:r>
          <w:instrText>PAGE   \* MERGEFORMAT</w:instrText>
        </w:r>
        <w:r>
          <w:fldChar w:fldCharType="separate"/>
        </w:r>
        <w:r>
          <w:rPr>
            <w:lang w:val="ko-KR"/>
          </w:rPr>
          <w:t>2</w:t>
        </w:r>
        <w:r>
          <w:fldChar w:fldCharType="end"/>
        </w:r>
      </w:p>
    </w:sdtContent>
  </w:sdt>
  <w:p w14:paraId="7319969E" w14:textId="77777777" w:rsidR="0003050F" w:rsidRDefault="0003050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8B87C" w14:textId="77777777" w:rsidR="00B147D3" w:rsidRDefault="00B147D3" w:rsidP="00C51CD0">
      <w:pPr>
        <w:spacing w:after="0" w:line="240" w:lineRule="auto"/>
      </w:pPr>
      <w:r>
        <w:separator/>
      </w:r>
    </w:p>
  </w:footnote>
  <w:footnote w:type="continuationSeparator" w:id="0">
    <w:p w14:paraId="03D31587" w14:textId="77777777" w:rsidR="00B147D3" w:rsidRDefault="00B147D3" w:rsidP="00C51CD0">
      <w:pPr>
        <w:spacing w:after="0" w:line="240" w:lineRule="auto"/>
      </w:pPr>
      <w:r>
        <w:continuationSeparator/>
      </w:r>
    </w:p>
  </w:footnote>
  <w:footnote w:type="continuationNotice" w:id="1">
    <w:p w14:paraId="5ACD3CD1" w14:textId="77777777" w:rsidR="00B147D3" w:rsidRDefault="00B147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2866"/>
    <w:multiLevelType w:val="hybridMultilevel"/>
    <w:tmpl w:val="B4441BC6"/>
    <w:lvl w:ilvl="0" w:tplc="9E6AD80A">
      <w:numFmt w:val="bullet"/>
      <w:lvlText w:val="-"/>
      <w:lvlJc w:val="left"/>
      <w:pPr>
        <w:ind w:left="800" w:hanging="360"/>
      </w:pPr>
      <w:rPr>
        <w:rFonts w:ascii="Times" w:eastAsiaTheme="minorEastAsia" w:hAnsi="Times" w:cs="Times"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134D1815"/>
    <w:multiLevelType w:val="hybridMultilevel"/>
    <w:tmpl w:val="64E06800"/>
    <w:lvl w:ilvl="0" w:tplc="BF34C32E">
      <w:numFmt w:val="bullet"/>
      <w:lvlText w:val="-"/>
      <w:lvlJc w:val="left"/>
      <w:pPr>
        <w:ind w:left="800" w:hanging="360"/>
      </w:pPr>
      <w:rPr>
        <w:rFonts w:ascii="Times" w:eastAsiaTheme="minorEastAsia" w:hAnsi="Times" w:cs="Time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3D354CB8"/>
    <w:multiLevelType w:val="hybridMultilevel"/>
    <w:tmpl w:val="5AF4B89C"/>
    <w:lvl w:ilvl="0" w:tplc="9E6AD80A">
      <w:numFmt w:val="bullet"/>
      <w:lvlText w:val="-"/>
      <w:lvlJc w:val="left"/>
      <w:pPr>
        <w:ind w:left="800" w:hanging="360"/>
      </w:pPr>
      <w:rPr>
        <w:rFonts w:ascii="Times" w:eastAsiaTheme="minorEastAsia" w:hAnsi="Times" w:cs="Time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63FD21B3"/>
    <w:multiLevelType w:val="hybridMultilevel"/>
    <w:tmpl w:val="906E5BE4"/>
    <w:lvl w:ilvl="0" w:tplc="92DEB61A">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665358348">
    <w:abstractNumId w:val="3"/>
  </w:num>
  <w:num w:numId="2" w16cid:durableId="1440564029">
    <w:abstractNumId w:val="1"/>
  </w:num>
  <w:num w:numId="3" w16cid:durableId="152260178">
    <w:abstractNumId w:val="0"/>
  </w:num>
  <w:num w:numId="4" w16cid:durableId="1036392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64"/>
    <w:rsid w:val="0000366F"/>
    <w:rsid w:val="00007DC3"/>
    <w:rsid w:val="00010EE6"/>
    <w:rsid w:val="00014925"/>
    <w:rsid w:val="000158D4"/>
    <w:rsid w:val="000228DB"/>
    <w:rsid w:val="0003050F"/>
    <w:rsid w:val="00030A71"/>
    <w:rsid w:val="00035084"/>
    <w:rsid w:val="00042676"/>
    <w:rsid w:val="00046FDA"/>
    <w:rsid w:val="00047CC8"/>
    <w:rsid w:val="0005052B"/>
    <w:rsid w:val="00052133"/>
    <w:rsid w:val="000521CC"/>
    <w:rsid w:val="00054C67"/>
    <w:rsid w:val="00054C6B"/>
    <w:rsid w:val="00057719"/>
    <w:rsid w:val="00057AC2"/>
    <w:rsid w:val="00060F71"/>
    <w:rsid w:val="0006560A"/>
    <w:rsid w:val="0007363B"/>
    <w:rsid w:val="0007568B"/>
    <w:rsid w:val="00077A31"/>
    <w:rsid w:val="00077DC1"/>
    <w:rsid w:val="000810F1"/>
    <w:rsid w:val="000853B4"/>
    <w:rsid w:val="00092444"/>
    <w:rsid w:val="000925F2"/>
    <w:rsid w:val="00097A17"/>
    <w:rsid w:val="00097F2A"/>
    <w:rsid w:val="000A281F"/>
    <w:rsid w:val="000A30C2"/>
    <w:rsid w:val="000A415A"/>
    <w:rsid w:val="000A6551"/>
    <w:rsid w:val="000A7099"/>
    <w:rsid w:val="000B6F47"/>
    <w:rsid w:val="000C028D"/>
    <w:rsid w:val="000C0935"/>
    <w:rsid w:val="000C19AC"/>
    <w:rsid w:val="000C1D98"/>
    <w:rsid w:val="000C2753"/>
    <w:rsid w:val="000C30B9"/>
    <w:rsid w:val="000C4502"/>
    <w:rsid w:val="000D173D"/>
    <w:rsid w:val="000D7A6C"/>
    <w:rsid w:val="000E0A22"/>
    <w:rsid w:val="000F22BE"/>
    <w:rsid w:val="000F4D67"/>
    <w:rsid w:val="000F6066"/>
    <w:rsid w:val="00100013"/>
    <w:rsid w:val="001017FC"/>
    <w:rsid w:val="00111770"/>
    <w:rsid w:val="001132E7"/>
    <w:rsid w:val="001201A4"/>
    <w:rsid w:val="00126170"/>
    <w:rsid w:val="00130A1C"/>
    <w:rsid w:val="00133CE5"/>
    <w:rsid w:val="00134699"/>
    <w:rsid w:val="0014015F"/>
    <w:rsid w:val="0014197F"/>
    <w:rsid w:val="001515D2"/>
    <w:rsid w:val="00153180"/>
    <w:rsid w:val="00157505"/>
    <w:rsid w:val="00157DE4"/>
    <w:rsid w:val="00165197"/>
    <w:rsid w:val="00166681"/>
    <w:rsid w:val="00173923"/>
    <w:rsid w:val="00177C91"/>
    <w:rsid w:val="0018423C"/>
    <w:rsid w:val="00184BE3"/>
    <w:rsid w:val="0018562B"/>
    <w:rsid w:val="00185A15"/>
    <w:rsid w:val="00194CF7"/>
    <w:rsid w:val="001A3D3A"/>
    <w:rsid w:val="001B6F9C"/>
    <w:rsid w:val="001C18B4"/>
    <w:rsid w:val="001C42AD"/>
    <w:rsid w:val="001D2654"/>
    <w:rsid w:val="001E147D"/>
    <w:rsid w:val="001E2F02"/>
    <w:rsid w:val="001E5B60"/>
    <w:rsid w:val="001E611D"/>
    <w:rsid w:val="001F31D2"/>
    <w:rsid w:val="001F34B7"/>
    <w:rsid w:val="001F5930"/>
    <w:rsid w:val="001F64AD"/>
    <w:rsid w:val="002010B1"/>
    <w:rsid w:val="00201F88"/>
    <w:rsid w:val="00202F7D"/>
    <w:rsid w:val="00204730"/>
    <w:rsid w:val="002123D6"/>
    <w:rsid w:val="00212E7D"/>
    <w:rsid w:val="002226D2"/>
    <w:rsid w:val="0023497F"/>
    <w:rsid w:val="00242585"/>
    <w:rsid w:val="0024270F"/>
    <w:rsid w:val="0024341F"/>
    <w:rsid w:val="00243E17"/>
    <w:rsid w:val="00251943"/>
    <w:rsid w:val="00251DF3"/>
    <w:rsid w:val="002537DB"/>
    <w:rsid w:val="002539A7"/>
    <w:rsid w:val="00260D8D"/>
    <w:rsid w:val="0026183C"/>
    <w:rsid w:val="002663B2"/>
    <w:rsid w:val="00276B71"/>
    <w:rsid w:val="002826C1"/>
    <w:rsid w:val="002830FA"/>
    <w:rsid w:val="00285076"/>
    <w:rsid w:val="00287561"/>
    <w:rsid w:val="0029062C"/>
    <w:rsid w:val="00293324"/>
    <w:rsid w:val="002A388B"/>
    <w:rsid w:val="002A5428"/>
    <w:rsid w:val="002A5958"/>
    <w:rsid w:val="002A6B5F"/>
    <w:rsid w:val="002B00B4"/>
    <w:rsid w:val="002B2A8D"/>
    <w:rsid w:val="002B4D02"/>
    <w:rsid w:val="002B4EEA"/>
    <w:rsid w:val="002B701A"/>
    <w:rsid w:val="002C08BF"/>
    <w:rsid w:val="002C3DF1"/>
    <w:rsid w:val="002C4FD1"/>
    <w:rsid w:val="002D1E4C"/>
    <w:rsid w:val="002E3974"/>
    <w:rsid w:val="002E43AA"/>
    <w:rsid w:val="002F2B79"/>
    <w:rsid w:val="002F6542"/>
    <w:rsid w:val="002F6B12"/>
    <w:rsid w:val="002F7124"/>
    <w:rsid w:val="003031DC"/>
    <w:rsid w:val="00306EED"/>
    <w:rsid w:val="003112BD"/>
    <w:rsid w:val="00312C43"/>
    <w:rsid w:val="00312DED"/>
    <w:rsid w:val="00321C18"/>
    <w:rsid w:val="00322DAA"/>
    <w:rsid w:val="00324994"/>
    <w:rsid w:val="00325728"/>
    <w:rsid w:val="0033072E"/>
    <w:rsid w:val="00331E0F"/>
    <w:rsid w:val="00335008"/>
    <w:rsid w:val="00341897"/>
    <w:rsid w:val="00341B88"/>
    <w:rsid w:val="00342514"/>
    <w:rsid w:val="00343F2C"/>
    <w:rsid w:val="00344227"/>
    <w:rsid w:val="00344B28"/>
    <w:rsid w:val="0034714C"/>
    <w:rsid w:val="00351737"/>
    <w:rsid w:val="00351F7B"/>
    <w:rsid w:val="003523A0"/>
    <w:rsid w:val="00352E7A"/>
    <w:rsid w:val="00357AC4"/>
    <w:rsid w:val="003654B7"/>
    <w:rsid w:val="00370C0F"/>
    <w:rsid w:val="00370ECE"/>
    <w:rsid w:val="0037498D"/>
    <w:rsid w:val="003757A2"/>
    <w:rsid w:val="00380EBC"/>
    <w:rsid w:val="003816D2"/>
    <w:rsid w:val="00382463"/>
    <w:rsid w:val="00392F32"/>
    <w:rsid w:val="00395DE7"/>
    <w:rsid w:val="0039786A"/>
    <w:rsid w:val="00397A74"/>
    <w:rsid w:val="003A0559"/>
    <w:rsid w:val="003A3764"/>
    <w:rsid w:val="003B72F3"/>
    <w:rsid w:val="003C43EF"/>
    <w:rsid w:val="003C62B9"/>
    <w:rsid w:val="003C7594"/>
    <w:rsid w:val="003D065B"/>
    <w:rsid w:val="003D0B89"/>
    <w:rsid w:val="003D2186"/>
    <w:rsid w:val="003D5E6E"/>
    <w:rsid w:val="003E0A10"/>
    <w:rsid w:val="003E2BFC"/>
    <w:rsid w:val="003F27DB"/>
    <w:rsid w:val="003F5B71"/>
    <w:rsid w:val="003F61AD"/>
    <w:rsid w:val="00400D0B"/>
    <w:rsid w:val="004047B7"/>
    <w:rsid w:val="0040568A"/>
    <w:rsid w:val="004061C3"/>
    <w:rsid w:val="004070A4"/>
    <w:rsid w:val="00412F5F"/>
    <w:rsid w:val="00413DC2"/>
    <w:rsid w:val="00420910"/>
    <w:rsid w:val="00423D64"/>
    <w:rsid w:val="00424730"/>
    <w:rsid w:val="00424B43"/>
    <w:rsid w:val="004304C8"/>
    <w:rsid w:val="00432136"/>
    <w:rsid w:val="0043289B"/>
    <w:rsid w:val="00433493"/>
    <w:rsid w:val="00434AC5"/>
    <w:rsid w:val="00436175"/>
    <w:rsid w:val="00443A7F"/>
    <w:rsid w:val="0044489E"/>
    <w:rsid w:val="00445A2B"/>
    <w:rsid w:val="0045295A"/>
    <w:rsid w:val="00452A46"/>
    <w:rsid w:val="00454C36"/>
    <w:rsid w:val="00462CFF"/>
    <w:rsid w:val="004647FF"/>
    <w:rsid w:val="00464C32"/>
    <w:rsid w:val="00464D74"/>
    <w:rsid w:val="004708C1"/>
    <w:rsid w:val="0047238C"/>
    <w:rsid w:val="0047463F"/>
    <w:rsid w:val="00474E37"/>
    <w:rsid w:val="00474F06"/>
    <w:rsid w:val="00480CD8"/>
    <w:rsid w:val="00484E39"/>
    <w:rsid w:val="004908DA"/>
    <w:rsid w:val="00491C3E"/>
    <w:rsid w:val="00491DB4"/>
    <w:rsid w:val="00492876"/>
    <w:rsid w:val="004A1EDF"/>
    <w:rsid w:val="004A48B4"/>
    <w:rsid w:val="004B4B2B"/>
    <w:rsid w:val="004B574E"/>
    <w:rsid w:val="004C12FC"/>
    <w:rsid w:val="004C22CF"/>
    <w:rsid w:val="004C32DA"/>
    <w:rsid w:val="004D58B2"/>
    <w:rsid w:val="004E24E5"/>
    <w:rsid w:val="004E44A4"/>
    <w:rsid w:val="004E4B6E"/>
    <w:rsid w:val="004E504E"/>
    <w:rsid w:val="004E5504"/>
    <w:rsid w:val="004E5AD8"/>
    <w:rsid w:val="004F06A9"/>
    <w:rsid w:val="004F509A"/>
    <w:rsid w:val="00504628"/>
    <w:rsid w:val="00505821"/>
    <w:rsid w:val="0051163B"/>
    <w:rsid w:val="00514AA7"/>
    <w:rsid w:val="00514DA2"/>
    <w:rsid w:val="00515CF2"/>
    <w:rsid w:val="00524D9F"/>
    <w:rsid w:val="00535246"/>
    <w:rsid w:val="00535CA8"/>
    <w:rsid w:val="005441E2"/>
    <w:rsid w:val="005464E5"/>
    <w:rsid w:val="00550D79"/>
    <w:rsid w:val="0055108C"/>
    <w:rsid w:val="00552922"/>
    <w:rsid w:val="0055432C"/>
    <w:rsid w:val="005547FA"/>
    <w:rsid w:val="005548FB"/>
    <w:rsid w:val="0055563B"/>
    <w:rsid w:val="00562309"/>
    <w:rsid w:val="00562F69"/>
    <w:rsid w:val="00564E64"/>
    <w:rsid w:val="00567FA9"/>
    <w:rsid w:val="00572C49"/>
    <w:rsid w:val="00577C26"/>
    <w:rsid w:val="00577CC9"/>
    <w:rsid w:val="005820A4"/>
    <w:rsid w:val="00586DA6"/>
    <w:rsid w:val="005879C7"/>
    <w:rsid w:val="005966A3"/>
    <w:rsid w:val="00596BF9"/>
    <w:rsid w:val="00597FAB"/>
    <w:rsid w:val="005A4DE1"/>
    <w:rsid w:val="005A544D"/>
    <w:rsid w:val="005A5716"/>
    <w:rsid w:val="005A6054"/>
    <w:rsid w:val="005B0F78"/>
    <w:rsid w:val="005B7C47"/>
    <w:rsid w:val="005B7E3C"/>
    <w:rsid w:val="005C68BA"/>
    <w:rsid w:val="005C7585"/>
    <w:rsid w:val="005D59A7"/>
    <w:rsid w:val="005D6827"/>
    <w:rsid w:val="005E065A"/>
    <w:rsid w:val="005E5B0D"/>
    <w:rsid w:val="005E651D"/>
    <w:rsid w:val="005E7B18"/>
    <w:rsid w:val="005F5617"/>
    <w:rsid w:val="00612630"/>
    <w:rsid w:val="0061602C"/>
    <w:rsid w:val="00616E29"/>
    <w:rsid w:val="00617EE7"/>
    <w:rsid w:val="00620185"/>
    <w:rsid w:val="0062529D"/>
    <w:rsid w:val="00630EFA"/>
    <w:rsid w:val="00640747"/>
    <w:rsid w:val="0064789C"/>
    <w:rsid w:val="00652011"/>
    <w:rsid w:val="006524C5"/>
    <w:rsid w:val="00654ADD"/>
    <w:rsid w:val="0066002E"/>
    <w:rsid w:val="00662E2B"/>
    <w:rsid w:val="00662F01"/>
    <w:rsid w:val="00664B83"/>
    <w:rsid w:val="00672797"/>
    <w:rsid w:val="006773E5"/>
    <w:rsid w:val="00682F4D"/>
    <w:rsid w:val="006843E6"/>
    <w:rsid w:val="006917FD"/>
    <w:rsid w:val="006A16FD"/>
    <w:rsid w:val="006A22D2"/>
    <w:rsid w:val="006A7526"/>
    <w:rsid w:val="006B0B30"/>
    <w:rsid w:val="006B2CF1"/>
    <w:rsid w:val="006C1607"/>
    <w:rsid w:val="006C67DC"/>
    <w:rsid w:val="006D1DCC"/>
    <w:rsid w:val="006D1FDA"/>
    <w:rsid w:val="006D368A"/>
    <w:rsid w:val="006D497C"/>
    <w:rsid w:val="006D49D6"/>
    <w:rsid w:val="006D56FA"/>
    <w:rsid w:val="006D600F"/>
    <w:rsid w:val="006D6FFD"/>
    <w:rsid w:val="006E30C6"/>
    <w:rsid w:val="006F4615"/>
    <w:rsid w:val="007038FE"/>
    <w:rsid w:val="007044C0"/>
    <w:rsid w:val="0070580C"/>
    <w:rsid w:val="00706B02"/>
    <w:rsid w:val="007111B6"/>
    <w:rsid w:val="00720086"/>
    <w:rsid w:val="007240C3"/>
    <w:rsid w:val="00724410"/>
    <w:rsid w:val="007251EE"/>
    <w:rsid w:val="00732050"/>
    <w:rsid w:val="007342F8"/>
    <w:rsid w:val="00736FFA"/>
    <w:rsid w:val="0074422C"/>
    <w:rsid w:val="0074572C"/>
    <w:rsid w:val="00747EC6"/>
    <w:rsid w:val="00750343"/>
    <w:rsid w:val="007535B6"/>
    <w:rsid w:val="00763313"/>
    <w:rsid w:val="00763993"/>
    <w:rsid w:val="00764562"/>
    <w:rsid w:val="00771386"/>
    <w:rsid w:val="00777441"/>
    <w:rsid w:val="00780488"/>
    <w:rsid w:val="00780554"/>
    <w:rsid w:val="007805C5"/>
    <w:rsid w:val="00781B33"/>
    <w:rsid w:val="00783331"/>
    <w:rsid w:val="00783D63"/>
    <w:rsid w:val="007869BC"/>
    <w:rsid w:val="00787592"/>
    <w:rsid w:val="0079647D"/>
    <w:rsid w:val="007A0114"/>
    <w:rsid w:val="007A1F60"/>
    <w:rsid w:val="007A3216"/>
    <w:rsid w:val="007A4133"/>
    <w:rsid w:val="007B0B9E"/>
    <w:rsid w:val="007B5357"/>
    <w:rsid w:val="007C0025"/>
    <w:rsid w:val="007C4B45"/>
    <w:rsid w:val="007C5C29"/>
    <w:rsid w:val="007C5FE5"/>
    <w:rsid w:val="007D182C"/>
    <w:rsid w:val="007D2F39"/>
    <w:rsid w:val="007D3B0D"/>
    <w:rsid w:val="007E12A8"/>
    <w:rsid w:val="007E5D02"/>
    <w:rsid w:val="007E6739"/>
    <w:rsid w:val="007E6955"/>
    <w:rsid w:val="007E7643"/>
    <w:rsid w:val="007F292E"/>
    <w:rsid w:val="007F5F6F"/>
    <w:rsid w:val="007F6C43"/>
    <w:rsid w:val="0080150C"/>
    <w:rsid w:val="00803756"/>
    <w:rsid w:val="0080618A"/>
    <w:rsid w:val="008075AE"/>
    <w:rsid w:val="00812338"/>
    <w:rsid w:val="00814104"/>
    <w:rsid w:val="008146C0"/>
    <w:rsid w:val="00820E27"/>
    <w:rsid w:val="00822A1A"/>
    <w:rsid w:val="00823515"/>
    <w:rsid w:val="00825949"/>
    <w:rsid w:val="00832788"/>
    <w:rsid w:val="008341C4"/>
    <w:rsid w:val="00836F46"/>
    <w:rsid w:val="008430D6"/>
    <w:rsid w:val="00843833"/>
    <w:rsid w:val="00845FC5"/>
    <w:rsid w:val="00851E12"/>
    <w:rsid w:val="00852360"/>
    <w:rsid w:val="00852FCD"/>
    <w:rsid w:val="00853091"/>
    <w:rsid w:val="0085661B"/>
    <w:rsid w:val="008574B7"/>
    <w:rsid w:val="00862805"/>
    <w:rsid w:val="00867B5A"/>
    <w:rsid w:val="008805E4"/>
    <w:rsid w:val="00882460"/>
    <w:rsid w:val="00884C5A"/>
    <w:rsid w:val="00887E80"/>
    <w:rsid w:val="00890651"/>
    <w:rsid w:val="008A093D"/>
    <w:rsid w:val="008A1C38"/>
    <w:rsid w:val="008A575A"/>
    <w:rsid w:val="008B0B45"/>
    <w:rsid w:val="008B5644"/>
    <w:rsid w:val="008C7362"/>
    <w:rsid w:val="008C7F9B"/>
    <w:rsid w:val="008D6F4A"/>
    <w:rsid w:val="008F0E66"/>
    <w:rsid w:val="008F12CC"/>
    <w:rsid w:val="008F712B"/>
    <w:rsid w:val="00916904"/>
    <w:rsid w:val="009202F4"/>
    <w:rsid w:val="00924192"/>
    <w:rsid w:val="0093300A"/>
    <w:rsid w:val="00933B6F"/>
    <w:rsid w:val="00937980"/>
    <w:rsid w:val="009428A3"/>
    <w:rsid w:val="00945ABF"/>
    <w:rsid w:val="00950444"/>
    <w:rsid w:val="0095069D"/>
    <w:rsid w:val="00952594"/>
    <w:rsid w:val="00953009"/>
    <w:rsid w:val="00954000"/>
    <w:rsid w:val="00955079"/>
    <w:rsid w:val="009558ED"/>
    <w:rsid w:val="009576FB"/>
    <w:rsid w:val="0096369D"/>
    <w:rsid w:val="00967269"/>
    <w:rsid w:val="009676AC"/>
    <w:rsid w:val="00975697"/>
    <w:rsid w:val="00983108"/>
    <w:rsid w:val="00990F4A"/>
    <w:rsid w:val="00993E2D"/>
    <w:rsid w:val="00994C70"/>
    <w:rsid w:val="009C1064"/>
    <w:rsid w:val="009C5DE2"/>
    <w:rsid w:val="009C72E2"/>
    <w:rsid w:val="009D1287"/>
    <w:rsid w:val="009D3036"/>
    <w:rsid w:val="009D4777"/>
    <w:rsid w:val="009D4A30"/>
    <w:rsid w:val="009D658C"/>
    <w:rsid w:val="009D7FD6"/>
    <w:rsid w:val="009E044C"/>
    <w:rsid w:val="009E0A87"/>
    <w:rsid w:val="009E2B1E"/>
    <w:rsid w:val="009E384B"/>
    <w:rsid w:val="009E5806"/>
    <w:rsid w:val="009E7CD8"/>
    <w:rsid w:val="009F0B82"/>
    <w:rsid w:val="009F6132"/>
    <w:rsid w:val="00A03FDF"/>
    <w:rsid w:val="00A10186"/>
    <w:rsid w:val="00A1040B"/>
    <w:rsid w:val="00A1048E"/>
    <w:rsid w:val="00A10E5E"/>
    <w:rsid w:val="00A1283A"/>
    <w:rsid w:val="00A23BFC"/>
    <w:rsid w:val="00A26728"/>
    <w:rsid w:val="00A35158"/>
    <w:rsid w:val="00A41460"/>
    <w:rsid w:val="00A43526"/>
    <w:rsid w:val="00A43B65"/>
    <w:rsid w:val="00A44539"/>
    <w:rsid w:val="00A47CDB"/>
    <w:rsid w:val="00A613BE"/>
    <w:rsid w:val="00A66DE4"/>
    <w:rsid w:val="00A7269B"/>
    <w:rsid w:val="00A7480B"/>
    <w:rsid w:val="00A76FF9"/>
    <w:rsid w:val="00A7756C"/>
    <w:rsid w:val="00A77862"/>
    <w:rsid w:val="00A80F7C"/>
    <w:rsid w:val="00A81F9C"/>
    <w:rsid w:val="00A8335A"/>
    <w:rsid w:val="00A86ECD"/>
    <w:rsid w:val="00A95ABF"/>
    <w:rsid w:val="00A96D7B"/>
    <w:rsid w:val="00A97B16"/>
    <w:rsid w:val="00AA0960"/>
    <w:rsid w:val="00AA3DA4"/>
    <w:rsid w:val="00AA66DF"/>
    <w:rsid w:val="00AB2C4C"/>
    <w:rsid w:val="00AB5438"/>
    <w:rsid w:val="00AB5C98"/>
    <w:rsid w:val="00AB6002"/>
    <w:rsid w:val="00AC087E"/>
    <w:rsid w:val="00AC0920"/>
    <w:rsid w:val="00AC4452"/>
    <w:rsid w:val="00AC79BB"/>
    <w:rsid w:val="00AD3B9A"/>
    <w:rsid w:val="00AD427E"/>
    <w:rsid w:val="00AD43AA"/>
    <w:rsid w:val="00AD6EA8"/>
    <w:rsid w:val="00AE0CA2"/>
    <w:rsid w:val="00AE1525"/>
    <w:rsid w:val="00AE4F4D"/>
    <w:rsid w:val="00AF5C3E"/>
    <w:rsid w:val="00AF775F"/>
    <w:rsid w:val="00AF7CDC"/>
    <w:rsid w:val="00B00FD6"/>
    <w:rsid w:val="00B01907"/>
    <w:rsid w:val="00B02206"/>
    <w:rsid w:val="00B04E71"/>
    <w:rsid w:val="00B07056"/>
    <w:rsid w:val="00B1272D"/>
    <w:rsid w:val="00B147D3"/>
    <w:rsid w:val="00B14936"/>
    <w:rsid w:val="00B1520C"/>
    <w:rsid w:val="00B17082"/>
    <w:rsid w:val="00B17336"/>
    <w:rsid w:val="00B23506"/>
    <w:rsid w:val="00B24CD2"/>
    <w:rsid w:val="00B257BA"/>
    <w:rsid w:val="00B27260"/>
    <w:rsid w:val="00B27780"/>
    <w:rsid w:val="00B330C9"/>
    <w:rsid w:val="00B34DAE"/>
    <w:rsid w:val="00B35546"/>
    <w:rsid w:val="00B42553"/>
    <w:rsid w:val="00B42637"/>
    <w:rsid w:val="00B45595"/>
    <w:rsid w:val="00B50594"/>
    <w:rsid w:val="00B60420"/>
    <w:rsid w:val="00B6149B"/>
    <w:rsid w:val="00B71797"/>
    <w:rsid w:val="00B75065"/>
    <w:rsid w:val="00B76904"/>
    <w:rsid w:val="00B817AF"/>
    <w:rsid w:val="00B8414E"/>
    <w:rsid w:val="00B860B4"/>
    <w:rsid w:val="00B905EA"/>
    <w:rsid w:val="00B908FF"/>
    <w:rsid w:val="00B91381"/>
    <w:rsid w:val="00B925C0"/>
    <w:rsid w:val="00B929E0"/>
    <w:rsid w:val="00B9781E"/>
    <w:rsid w:val="00BA618A"/>
    <w:rsid w:val="00BB112D"/>
    <w:rsid w:val="00BC0F0C"/>
    <w:rsid w:val="00BC1E54"/>
    <w:rsid w:val="00BC3E9F"/>
    <w:rsid w:val="00BC5F09"/>
    <w:rsid w:val="00BC7A92"/>
    <w:rsid w:val="00BD1602"/>
    <w:rsid w:val="00BD4A55"/>
    <w:rsid w:val="00BE0F86"/>
    <w:rsid w:val="00BE1831"/>
    <w:rsid w:val="00BE2464"/>
    <w:rsid w:val="00BE5F22"/>
    <w:rsid w:val="00BE6A50"/>
    <w:rsid w:val="00BE709A"/>
    <w:rsid w:val="00BF1139"/>
    <w:rsid w:val="00BF23A4"/>
    <w:rsid w:val="00BF2FC8"/>
    <w:rsid w:val="00BF574E"/>
    <w:rsid w:val="00C00ECB"/>
    <w:rsid w:val="00C03239"/>
    <w:rsid w:val="00C036C1"/>
    <w:rsid w:val="00C06C5A"/>
    <w:rsid w:val="00C07B8C"/>
    <w:rsid w:val="00C10CF0"/>
    <w:rsid w:val="00C122E3"/>
    <w:rsid w:val="00C12843"/>
    <w:rsid w:val="00C13654"/>
    <w:rsid w:val="00C16743"/>
    <w:rsid w:val="00C22257"/>
    <w:rsid w:val="00C27331"/>
    <w:rsid w:val="00C27706"/>
    <w:rsid w:val="00C3340D"/>
    <w:rsid w:val="00C33B9D"/>
    <w:rsid w:val="00C35939"/>
    <w:rsid w:val="00C35B61"/>
    <w:rsid w:val="00C50D9F"/>
    <w:rsid w:val="00C51CD0"/>
    <w:rsid w:val="00C5589D"/>
    <w:rsid w:val="00C56C3B"/>
    <w:rsid w:val="00C57736"/>
    <w:rsid w:val="00C61E06"/>
    <w:rsid w:val="00C62066"/>
    <w:rsid w:val="00C627C8"/>
    <w:rsid w:val="00C62849"/>
    <w:rsid w:val="00C702DB"/>
    <w:rsid w:val="00C70F53"/>
    <w:rsid w:val="00C7504A"/>
    <w:rsid w:val="00C75A19"/>
    <w:rsid w:val="00C760CA"/>
    <w:rsid w:val="00C87CE9"/>
    <w:rsid w:val="00C913A9"/>
    <w:rsid w:val="00C93765"/>
    <w:rsid w:val="00C9699E"/>
    <w:rsid w:val="00CA0A8C"/>
    <w:rsid w:val="00CA186C"/>
    <w:rsid w:val="00CA1AB6"/>
    <w:rsid w:val="00CA236A"/>
    <w:rsid w:val="00CA7061"/>
    <w:rsid w:val="00CA7C7A"/>
    <w:rsid w:val="00CB4D7D"/>
    <w:rsid w:val="00CB6400"/>
    <w:rsid w:val="00CC0C63"/>
    <w:rsid w:val="00CC1F79"/>
    <w:rsid w:val="00CC2A98"/>
    <w:rsid w:val="00CC39C8"/>
    <w:rsid w:val="00CD2E60"/>
    <w:rsid w:val="00CD404C"/>
    <w:rsid w:val="00CD6496"/>
    <w:rsid w:val="00CE20A4"/>
    <w:rsid w:val="00CE24D8"/>
    <w:rsid w:val="00CE7A60"/>
    <w:rsid w:val="00CF1944"/>
    <w:rsid w:val="00CF6312"/>
    <w:rsid w:val="00D005A2"/>
    <w:rsid w:val="00D028A4"/>
    <w:rsid w:val="00D04781"/>
    <w:rsid w:val="00D0787E"/>
    <w:rsid w:val="00D1010A"/>
    <w:rsid w:val="00D113AD"/>
    <w:rsid w:val="00D13399"/>
    <w:rsid w:val="00D233B4"/>
    <w:rsid w:val="00D2760B"/>
    <w:rsid w:val="00D40E74"/>
    <w:rsid w:val="00D4157A"/>
    <w:rsid w:val="00D4312B"/>
    <w:rsid w:val="00D4525A"/>
    <w:rsid w:val="00D45798"/>
    <w:rsid w:val="00D46AE5"/>
    <w:rsid w:val="00D47D62"/>
    <w:rsid w:val="00D509DB"/>
    <w:rsid w:val="00D53521"/>
    <w:rsid w:val="00D563FE"/>
    <w:rsid w:val="00D600E0"/>
    <w:rsid w:val="00D71C08"/>
    <w:rsid w:val="00D74B0C"/>
    <w:rsid w:val="00D75C5E"/>
    <w:rsid w:val="00D77D5C"/>
    <w:rsid w:val="00D85E4C"/>
    <w:rsid w:val="00D90123"/>
    <w:rsid w:val="00D92046"/>
    <w:rsid w:val="00DA45D2"/>
    <w:rsid w:val="00DA4DCF"/>
    <w:rsid w:val="00DA7567"/>
    <w:rsid w:val="00DB3D0A"/>
    <w:rsid w:val="00DB3D7D"/>
    <w:rsid w:val="00DC5C59"/>
    <w:rsid w:val="00DC7189"/>
    <w:rsid w:val="00DD35AD"/>
    <w:rsid w:val="00DD6F90"/>
    <w:rsid w:val="00DE131A"/>
    <w:rsid w:val="00DE278F"/>
    <w:rsid w:val="00DE50DB"/>
    <w:rsid w:val="00DF4F75"/>
    <w:rsid w:val="00DF5116"/>
    <w:rsid w:val="00DF5A21"/>
    <w:rsid w:val="00DF665D"/>
    <w:rsid w:val="00E00244"/>
    <w:rsid w:val="00E003C8"/>
    <w:rsid w:val="00E0156C"/>
    <w:rsid w:val="00E152E4"/>
    <w:rsid w:val="00E1654B"/>
    <w:rsid w:val="00E22465"/>
    <w:rsid w:val="00E24BD0"/>
    <w:rsid w:val="00E27537"/>
    <w:rsid w:val="00E35E06"/>
    <w:rsid w:val="00E43879"/>
    <w:rsid w:val="00E45104"/>
    <w:rsid w:val="00E46CB4"/>
    <w:rsid w:val="00E46E7F"/>
    <w:rsid w:val="00E47803"/>
    <w:rsid w:val="00E529EA"/>
    <w:rsid w:val="00E5428C"/>
    <w:rsid w:val="00E61F6D"/>
    <w:rsid w:val="00E63302"/>
    <w:rsid w:val="00E63B04"/>
    <w:rsid w:val="00E66027"/>
    <w:rsid w:val="00E7052E"/>
    <w:rsid w:val="00E71515"/>
    <w:rsid w:val="00E72B95"/>
    <w:rsid w:val="00E73D9B"/>
    <w:rsid w:val="00E75522"/>
    <w:rsid w:val="00E758A8"/>
    <w:rsid w:val="00E77933"/>
    <w:rsid w:val="00E77BCF"/>
    <w:rsid w:val="00E87F73"/>
    <w:rsid w:val="00EA30B6"/>
    <w:rsid w:val="00EC28E5"/>
    <w:rsid w:val="00EC713E"/>
    <w:rsid w:val="00ED2601"/>
    <w:rsid w:val="00EE3A89"/>
    <w:rsid w:val="00EE7A6A"/>
    <w:rsid w:val="00EF3D75"/>
    <w:rsid w:val="00F115A4"/>
    <w:rsid w:val="00F11A8D"/>
    <w:rsid w:val="00F13772"/>
    <w:rsid w:val="00F152AD"/>
    <w:rsid w:val="00F169C0"/>
    <w:rsid w:val="00F171BE"/>
    <w:rsid w:val="00F224C3"/>
    <w:rsid w:val="00F3020C"/>
    <w:rsid w:val="00F32876"/>
    <w:rsid w:val="00F34656"/>
    <w:rsid w:val="00F34B7D"/>
    <w:rsid w:val="00F3587F"/>
    <w:rsid w:val="00F40CE4"/>
    <w:rsid w:val="00F414EE"/>
    <w:rsid w:val="00F416A9"/>
    <w:rsid w:val="00F46155"/>
    <w:rsid w:val="00F46457"/>
    <w:rsid w:val="00F46523"/>
    <w:rsid w:val="00F47012"/>
    <w:rsid w:val="00F500BD"/>
    <w:rsid w:val="00F50399"/>
    <w:rsid w:val="00F53736"/>
    <w:rsid w:val="00F56A0D"/>
    <w:rsid w:val="00F640E4"/>
    <w:rsid w:val="00F6453D"/>
    <w:rsid w:val="00F64545"/>
    <w:rsid w:val="00F67C83"/>
    <w:rsid w:val="00F67CDF"/>
    <w:rsid w:val="00F72D0E"/>
    <w:rsid w:val="00F75A40"/>
    <w:rsid w:val="00F76EB0"/>
    <w:rsid w:val="00F808AC"/>
    <w:rsid w:val="00F9684D"/>
    <w:rsid w:val="00F972B2"/>
    <w:rsid w:val="00FA59E8"/>
    <w:rsid w:val="00FB0C10"/>
    <w:rsid w:val="00FB1A53"/>
    <w:rsid w:val="00FC44C7"/>
    <w:rsid w:val="00FC4C89"/>
    <w:rsid w:val="00FC5279"/>
    <w:rsid w:val="00FD6465"/>
    <w:rsid w:val="00FE2212"/>
    <w:rsid w:val="00FE290A"/>
    <w:rsid w:val="00FE3978"/>
    <w:rsid w:val="00FE607D"/>
    <w:rsid w:val="00FF11C4"/>
    <w:rsid w:val="00FF2D19"/>
    <w:rsid w:val="00FF33B5"/>
    <w:rsid w:val="00FF75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2B5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13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34DAE"/>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B34DAE"/>
    <w:rPr>
      <w:rFonts w:asciiTheme="majorHAnsi" w:eastAsiaTheme="majorEastAsia" w:hAnsiTheme="majorHAnsi" w:cstheme="majorBidi"/>
      <w:sz w:val="18"/>
      <w:szCs w:val="18"/>
    </w:rPr>
  </w:style>
  <w:style w:type="character" w:styleId="a4">
    <w:name w:val="annotation reference"/>
    <w:basedOn w:val="a0"/>
    <w:uiPriority w:val="99"/>
    <w:semiHidden/>
    <w:unhideWhenUsed/>
    <w:rsid w:val="00822A1A"/>
    <w:rPr>
      <w:sz w:val="18"/>
      <w:szCs w:val="18"/>
    </w:rPr>
  </w:style>
  <w:style w:type="paragraph" w:styleId="a5">
    <w:name w:val="annotation text"/>
    <w:basedOn w:val="a"/>
    <w:link w:val="Char0"/>
    <w:uiPriority w:val="99"/>
    <w:unhideWhenUsed/>
    <w:rsid w:val="00822A1A"/>
    <w:pPr>
      <w:jc w:val="left"/>
    </w:pPr>
  </w:style>
  <w:style w:type="character" w:customStyle="1" w:styleId="Char0">
    <w:name w:val="메모 텍스트 Char"/>
    <w:basedOn w:val="a0"/>
    <w:link w:val="a5"/>
    <w:uiPriority w:val="99"/>
    <w:rsid w:val="00822A1A"/>
  </w:style>
  <w:style w:type="paragraph" w:styleId="a6">
    <w:name w:val="annotation subject"/>
    <w:basedOn w:val="a5"/>
    <w:next w:val="a5"/>
    <w:link w:val="Char1"/>
    <w:uiPriority w:val="99"/>
    <w:semiHidden/>
    <w:unhideWhenUsed/>
    <w:rsid w:val="00822A1A"/>
    <w:rPr>
      <w:b/>
      <w:bCs/>
    </w:rPr>
  </w:style>
  <w:style w:type="character" w:customStyle="1" w:styleId="Char1">
    <w:name w:val="메모 주제 Char"/>
    <w:basedOn w:val="Char0"/>
    <w:link w:val="a6"/>
    <w:uiPriority w:val="99"/>
    <w:semiHidden/>
    <w:rsid w:val="00822A1A"/>
    <w:rPr>
      <w:b/>
      <w:bCs/>
    </w:rPr>
  </w:style>
  <w:style w:type="paragraph" w:styleId="a7">
    <w:name w:val="List Paragraph"/>
    <w:basedOn w:val="a"/>
    <w:uiPriority w:val="34"/>
    <w:qFormat/>
    <w:rsid w:val="00822A1A"/>
    <w:pPr>
      <w:ind w:leftChars="400" w:left="800"/>
    </w:pPr>
  </w:style>
  <w:style w:type="paragraph" w:styleId="a8">
    <w:name w:val="header"/>
    <w:basedOn w:val="a"/>
    <w:link w:val="Char2"/>
    <w:uiPriority w:val="99"/>
    <w:unhideWhenUsed/>
    <w:rsid w:val="00C51CD0"/>
    <w:pPr>
      <w:tabs>
        <w:tab w:val="center" w:pos="4513"/>
        <w:tab w:val="right" w:pos="9026"/>
      </w:tabs>
      <w:snapToGrid w:val="0"/>
    </w:pPr>
  </w:style>
  <w:style w:type="character" w:customStyle="1" w:styleId="Char2">
    <w:name w:val="머리글 Char"/>
    <w:basedOn w:val="a0"/>
    <w:link w:val="a8"/>
    <w:uiPriority w:val="99"/>
    <w:rsid w:val="00C51CD0"/>
  </w:style>
  <w:style w:type="paragraph" w:styleId="a9">
    <w:name w:val="footer"/>
    <w:basedOn w:val="a"/>
    <w:link w:val="Char3"/>
    <w:uiPriority w:val="99"/>
    <w:unhideWhenUsed/>
    <w:rsid w:val="00C51CD0"/>
    <w:pPr>
      <w:tabs>
        <w:tab w:val="center" w:pos="4513"/>
        <w:tab w:val="right" w:pos="9026"/>
      </w:tabs>
      <w:snapToGrid w:val="0"/>
    </w:pPr>
  </w:style>
  <w:style w:type="character" w:customStyle="1" w:styleId="Char3">
    <w:name w:val="바닥글 Char"/>
    <w:basedOn w:val="a0"/>
    <w:link w:val="a9"/>
    <w:uiPriority w:val="99"/>
    <w:rsid w:val="00C51CD0"/>
  </w:style>
  <w:style w:type="character" w:styleId="aa">
    <w:name w:val="Hyperlink"/>
    <w:basedOn w:val="a0"/>
    <w:uiPriority w:val="99"/>
    <w:unhideWhenUsed/>
    <w:rsid w:val="00F6453D"/>
    <w:rPr>
      <w:strike w:val="0"/>
      <w:dstrike w:val="0"/>
      <w:color w:val="005789"/>
      <w:u w:val="none"/>
      <w:effect w:val="none"/>
    </w:rPr>
  </w:style>
  <w:style w:type="character" w:styleId="ab">
    <w:name w:val="Unresolved Mention"/>
    <w:basedOn w:val="a0"/>
    <w:uiPriority w:val="99"/>
    <w:semiHidden/>
    <w:unhideWhenUsed/>
    <w:rsid w:val="005966A3"/>
    <w:rPr>
      <w:color w:val="605E5C"/>
      <w:shd w:val="clear" w:color="auto" w:fill="E1DFDD"/>
    </w:rPr>
  </w:style>
  <w:style w:type="paragraph" w:styleId="ac">
    <w:name w:val="Revision"/>
    <w:hidden/>
    <w:uiPriority w:val="99"/>
    <w:semiHidden/>
    <w:rsid w:val="00A66DE4"/>
    <w:pPr>
      <w:spacing w:after="0" w:line="240" w:lineRule="auto"/>
      <w:jc w:val="left"/>
    </w:pPr>
  </w:style>
  <w:style w:type="paragraph" w:customStyle="1" w:styleId="BBAuthorName">
    <w:name w:val="BB_Author_Name"/>
    <w:basedOn w:val="a"/>
    <w:next w:val="a"/>
    <w:rsid w:val="001F5930"/>
    <w:pPr>
      <w:widowControl/>
      <w:wordWrap/>
      <w:autoSpaceDE/>
      <w:autoSpaceDN/>
      <w:spacing w:after="240" w:line="480" w:lineRule="auto"/>
      <w:jc w:val="center"/>
    </w:pPr>
    <w:rPr>
      <w:rFonts w:ascii="Times" w:hAnsi="Times" w:cs="Times New Roman"/>
      <w:i/>
      <w:kern w:val="0"/>
      <w:sz w:val="24"/>
      <w:szCs w:val="20"/>
      <w:lang w:eastAsia="en-US"/>
    </w:rPr>
  </w:style>
  <w:style w:type="paragraph" w:customStyle="1" w:styleId="BATitle">
    <w:name w:val="BA_Title"/>
    <w:basedOn w:val="a"/>
    <w:next w:val="BBAuthorName"/>
    <w:rsid w:val="00D90123"/>
    <w:pPr>
      <w:widowControl/>
      <w:wordWrap/>
      <w:autoSpaceDE/>
      <w:autoSpaceDN/>
      <w:spacing w:before="720" w:after="360" w:line="480" w:lineRule="auto"/>
      <w:jc w:val="center"/>
    </w:pPr>
    <w:rPr>
      <w:rFonts w:ascii="Times New Roman" w:hAnsi="Times New Roman" w:cs="Times New Roman"/>
      <w:kern w:val="0"/>
      <w:sz w:val="44"/>
      <w:szCs w:val="20"/>
      <w:lang w:eastAsia="en-US"/>
    </w:rPr>
  </w:style>
  <w:style w:type="paragraph" w:customStyle="1" w:styleId="TAMainText">
    <w:name w:val="TA_Main_Text"/>
    <w:basedOn w:val="a"/>
    <w:link w:val="TAMainTextChar"/>
    <w:rsid w:val="00BC3E9F"/>
    <w:pPr>
      <w:widowControl/>
      <w:wordWrap/>
      <w:autoSpaceDE/>
      <w:autoSpaceDN/>
      <w:spacing w:after="0" w:line="480" w:lineRule="auto"/>
      <w:ind w:firstLine="202"/>
    </w:pPr>
    <w:rPr>
      <w:rFonts w:ascii="Times" w:hAnsi="Times" w:cs="Times New Roman"/>
      <w:kern w:val="0"/>
      <w:sz w:val="24"/>
      <w:szCs w:val="20"/>
      <w:lang w:eastAsia="en-US"/>
    </w:rPr>
  </w:style>
  <w:style w:type="paragraph" w:customStyle="1" w:styleId="BCAuthorAddress">
    <w:name w:val="BC_Author_Address"/>
    <w:basedOn w:val="a"/>
    <w:next w:val="BIEmailAddress"/>
    <w:rsid w:val="00BC3E9F"/>
    <w:pPr>
      <w:widowControl/>
      <w:wordWrap/>
      <w:autoSpaceDE/>
      <w:autoSpaceDN/>
      <w:spacing w:after="240" w:line="480" w:lineRule="auto"/>
      <w:jc w:val="center"/>
    </w:pPr>
    <w:rPr>
      <w:rFonts w:ascii="Times" w:hAnsi="Times" w:cs="Times New Roman"/>
      <w:kern w:val="0"/>
      <w:sz w:val="24"/>
      <w:szCs w:val="20"/>
      <w:lang w:eastAsia="en-US"/>
    </w:rPr>
  </w:style>
  <w:style w:type="paragraph" w:customStyle="1" w:styleId="BIEmailAddress">
    <w:name w:val="BI_Email_Address"/>
    <w:basedOn w:val="a"/>
    <w:next w:val="a"/>
    <w:rsid w:val="00BC3E9F"/>
    <w:pPr>
      <w:widowControl/>
      <w:wordWrap/>
      <w:autoSpaceDE/>
      <w:autoSpaceDN/>
      <w:spacing w:after="200" w:line="480" w:lineRule="auto"/>
    </w:pPr>
    <w:rPr>
      <w:rFonts w:ascii="Times" w:hAnsi="Times" w:cs="Times New Roman"/>
      <w:kern w:val="0"/>
      <w:sz w:val="24"/>
      <w:szCs w:val="20"/>
      <w:lang w:eastAsia="en-US"/>
    </w:rPr>
  </w:style>
  <w:style w:type="paragraph" w:customStyle="1" w:styleId="BDAbstract">
    <w:name w:val="BD_Abstract"/>
    <w:basedOn w:val="a"/>
    <w:next w:val="TAMainText"/>
    <w:rsid w:val="00BC3E9F"/>
    <w:pPr>
      <w:widowControl/>
      <w:wordWrap/>
      <w:autoSpaceDE/>
      <w:autoSpaceDN/>
      <w:spacing w:before="360" w:after="360" w:line="480" w:lineRule="auto"/>
    </w:pPr>
    <w:rPr>
      <w:rFonts w:ascii="Times" w:hAnsi="Times" w:cs="Times New Roman"/>
      <w:kern w:val="0"/>
      <w:sz w:val="24"/>
      <w:szCs w:val="20"/>
      <w:lang w:eastAsia="en-US"/>
    </w:rPr>
  </w:style>
  <w:style w:type="character" w:customStyle="1" w:styleId="TAMainTextChar">
    <w:name w:val="TA_Main_Text Char"/>
    <w:link w:val="TAMainText"/>
    <w:rsid w:val="00BC3E9F"/>
    <w:rPr>
      <w:rFonts w:ascii="Times" w:hAnsi="Times" w:cs="Times New Roman"/>
      <w:kern w:val="0"/>
      <w:sz w:val="24"/>
      <w:szCs w:val="20"/>
      <w:lang w:eastAsia="en-US"/>
    </w:rPr>
  </w:style>
  <w:style w:type="paragraph" w:customStyle="1" w:styleId="AuthorsFull">
    <w:name w:val="Authors Full"/>
    <w:basedOn w:val="a"/>
    <w:rsid w:val="00F46155"/>
    <w:pPr>
      <w:widowControl/>
      <w:wordWrap/>
      <w:autoSpaceDE/>
      <w:autoSpaceDN/>
      <w:spacing w:after="0" w:line="240" w:lineRule="auto"/>
      <w:jc w:val="left"/>
    </w:pPr>
    <w:rPr>
      <w:rFonts w:ascii="Times New Roman" w:eastAsia="Times New Roman" w:hAnsi="Times New Roman" w:cs="Times New Roman"/>
      <w:i/>
      <w:kern w:val="0"/>
      <w:sz w:val="24"/>
      <w:szCs w:val="24"/>
      <w:lang w:eastAsia="en-GB"/>
    </w:rPr>
  </w:style>
  <w:style w:type="paragraph" w:customStyle="1" w:styleId="Addresses">
    <w:name w:val="Addresses"/>
    <w:basedOn w:val="a"/>
    <w:rsid w:val="00F46155"/>
    <w:pPr>
      <w:widowControl/>
      <w:wordWrap/>
      <w:autoSpaceDE/>
      <w:autoSpaceDN/>
      <w:spacing w:after="0" w:line="240" w:lineRule="auto"/>
      <w:jc w:val="left"/>
    </w:pPr>
    <w:rPr>
      <w:rFonts w:ascii="Times New Roman" w:eastAsia="Times New Roman" w:hAnsi="Times New Roman" w:cs="Times New Roman"/>
      <w:kern w:val="0"/>
      <w:sz w:val="24"/>
      <w:szCs w:val="24"/>
      <w:lang w:eastAsia="en-GB"/>
    </w:rPr>
  </w:style>
  <w:style w:type="paragraph" w:customStyle="1" w:styleId="Tableofcontents">
    <w:name w:val="Table of contents"/>
    <w:basedOn w:val="a"/>
    <w:autoRedefine/>
    <w:rsid w:val="004647FF"/>
    <w:pPr>
      <w:widowControl/>
      <w:wordWrap/>
      <w:autoSpaceDE/>
      <w:autoSpaceDN/>
      <w:spacing w:after="0" w:line="360" w:lineRule="auto"/>
    </w:pPr>
    <w:rPr>
      <w:rFonts w:ascii="Times New Roman" w:eastAsia="Times New Roman" w:hAnsi="Times New Roman" w:cs="Times New Roman"/>
      <w:kern w:val="0"/>
      <w:sz w:val="24"/>
      <w:szCs w:val="24"/>
      <w:lang w:eastAsia="en-GB"/>
    </w:rPr>
  </w:style>
  <w:style w:type="paragraph" w:customStyle="1" w:styleId="BGKeywords">
    <w:name w:val="BG_Keywords"/>
    <w:basedOn w:val="a"/>
    <w:rsid w:val="00F46155"/>
    <w:pPr>
      <w:widowControl/>
      <w:wordWrap/>
      <w:autoSpaceDE/>
      <w:autoSpaceDN/>
      <w:spacing w:after="200" w:line="480" w:lineRule="auto"/>
    </w:pPr>
    <w:rPr>
      <w:rFonts w:ascii="Times" w:hAnsi="Times" w:cs="Times New Roman"/>
      <w:kern w:val="0"/>
      <w:sz w:val="24"/>
      <w:szCs w:val="20"/>
      <w:lang w:eastAsia="en-US"/>
    </w:rPr>
  </w:style>
  <w:style w:type="paragraph" w:styleId="ad">
    <w:name w:val="Normal (Web)"/>
    <w:basedOn w:val="a"/>
    <w:uiPriority w:val="99"/>
    <w:semiHidden/>
    <w:unhideWhenUsed/>
    <w:rsid w:val="0064074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772">
      <w:bodyDiv w:val="1"/>
      <w:marLeft w:val="0"/>
      <w:marRight w:val="0"/>
      <w:marTop w:val="0"/>
      <w:marBottom w:val="0"/>
      <w:divBdr>
        <w:top w:val="none" w:sz="0" w:space="0" w:color="auto"/>
        <w:left w:val="none" w:sz="0" w:space="0" w:color="auto"/>
        <w:bottom w:val="none" w:sz="0" w:space="0" w:color="auto"/>
        <w:right w:val="none" w:sz="0" w:space="0" w:color="auto"/>
      </w:divBdr>
    </w:div>
    <w:div w:id="4597550">
      <w:bodyDiv w:val="1"/>
      <w:marLeft w:val="0"/>
      <w:marRight w:val="0"/>
      <w:marTop w:val="0"/>
      <w:marBottom w:val="0"/>
      <w:divBdr>
        <w:top w:val="none" w:sz="0" w:space="0" w:color="auto"/>
        <w:left w:val="none" w:sz="0" w:space="0" w:color="auto"/>
        <w:bottom w:val="none" w:sz="0" w:space="0" w:color="auto"/>
        <w:right w:val="none" w:sz="0" w:space="0" w:color="auto"/>
      </w:divBdr>
    </w:div>
    <w:div w:id="7955090">
      <w:bodyDiv w:val="1"/>
      <w:marLeft w:val="0"/>
      <w:marRight w:val="0"/>
      <w:marTop w:val="0"/>
      <w:marBottom w:val="0"/>
      <w:divBdr>
        <w:top w:val="none" w:sz="0" w:space="0" w:color="auto"/>
        <w:left w:val="none" w:sz="0" w:space="0" w:color="auto"/>
        <w:bottom w:val="none" w:sz="0" w:space="0" w:color="auto"/>
        <w:right w:val="none" w:sz="0" w:space="0" w:color="auto"/>
      </w:divBdr>
    </w:div>
    <w:div w:id="16544554">
      <w:bodyDiv w:val="1"/>
      <w:marLeft w:val="0"/>
      <w:marRight w:val="0"/>
      <w:marTop w:val="0"/>
      <w:marBottom w:val="0"/>
      <w:divBdr>
        <w:top w:val="none" w:sz="0" w:space="0" w:color="auto"/>
        <w:left w:val="none" w:sz="0" w:space="0" w:color="auto"/>
        <w:bottom w:val="none" w:sz="0" w:space="0" w:color="auto"/>
        <w:right w:val="none" w:sz="0" w:space="0" w:color="auto"/>
      </w:divBdr>
    </w:div>
    <w:div w:id="17850693">
      <w:bodyDiv w:val="1"/>
      <w:marLeft w:val="0"/>
      <w:marRight w:val="0"/>
      <w:marTop w:val="0"/>
      <w:marBottom w:val="0"/>
      <w:divBdr>
        <w:top w:val="none" w:sz="0" w:space="0" w:color="auto"/>
        <w:left w:val="none" w:sz="0" w:space="0" w:color="auto"/>
        <w:bottom w:val="none" w:sz="0" w:space="0" w:color="auto"/>
        <w:right w:val="none" w:sz="0" w:space="0" w:color="auto"/>
      </w:divBdr>
    </w:div>
    <w:div w:id="38096447">
      <w:bodyDiv w:val="1"/>
      <w:marLeft w:val="0"/>
      <w:marRight w:val="0"/>
      <w:marTop w:val="0"/>
      <w:marBottom w:val="0"/>
      <w:divBdr>
        <w:top w:val="none" w:sz="0" w:space="0" w:color="auto"/>
        <w:left w:val="none" w:sz="0" w:space="0" w:color="auto"/>
        <w:bottom w:val="none" w:sz="0" w:space="0" w:color="auto"/>
        <w:right w:val="none" w:sz="0" w:space="0" w:color="auto"/>
      </w:divBdr>
    </w:div>
    <w:div w:id="44766291">
      <w:bodyDiv w:val="1"/>
      <w:marLeft w:val="0"/>
      <w:marRight w:val="0"/>
      <w:marTop w:val="0"/>
      <w:marBottom w:val="0"/>
      <w:divBdr>
        <w:top w:val="none" w:sz="0" w:space="0" w:color="auto"/>
        <w:left w:val="none" w:sz="0" w:space="0" w:color="auto"/>
        <w:bottom w:val="none" w:sz="0" w:space="0" w:color="auto"/>
        <w:right w:val="none" w:sz="0" w:space="0" w:color="auto"/>
      </w:divBdr>
    </w:div>
    <w:div w:id="46883510">
      <w:bodyDiv w:val="1"/>
      <w:marLeft w:val="0"/>
      <w:marRight w:val="0"/>
      <w:marTop w:val="0"/>
      <w:marBottom w:val="0"/>
      <w:divBdr>
        <w:top w:val="none" w:sz="0" w:space="0" w:color="auto"/>
        <w:left w:val="none" w:sz="0" w:space="0" w:color="auto"/>
        <w:bottom w:val="none" w:sz="0" w:space="0" w:color="auto"/>
        <w:right w:val="none" w:sz="0" w:space="0" w:color="auto"/>
      </w:divBdr>
    </w:div>
    <w:div w:id="72704375">
      <w:bodyDiv w:val="1"/>
      <w:marLeft w:val="0"/>
      <w:marRight w:val="0"/>
      <w:marTop w:val="0"/>
      <w:marBottom w:val="0"/>
      <w:divBdr>
        <w:top w:val="none" w:sz="0" w:space="0" w:color="auto"/>
        <w:left w:val="none" w:sz="0" w:space="0" w:color="auto"/>
        <w:bottom w:val="none" w:sz="0" w:space="0" w:color="auto"/>
        <w:right w:val="none" w:sz="0" w:space="0" w:color="auto"/>
      </w:divBdr>
    </w:div>
    <w:div w:id="82721978">
      <w:bodyDiv w:val="1"/>
      <w:marLeft w:val="0"/>
      <w:marRight w:val="0"/>
      <w:marTop w:val="0"/>
      <w:marBottom w:val="0"/>
      <w:divBdr>
        <w:top w:val="none" w:sz="0" w:space="0" w:color="auto"/>
        <w:left w:val="none" w:sz="0" w:space="0" w:color="auto"/>
        <w:bottom w:val="none" w:sz="0" w:space="0" w:color="auto"/>
        <w:right w:val="none" w:sz="0" w:space="0" w:color="auto"/>
      </w:divBdr>
    </w:div>
    <w:div w:id="109588698">
      <w:bodyDiv w:val="1"/>
      <w:marLeft w:val="0"/>
      <w:marRight w:val="0"/>
      <w:marTop w:val="0"/>
      <w:marBottom w:val="0"/>
      <w:divBdr>
        <w:top w:val="none" w:sz="0" w:space="0" w:color="auto"/>
        <w:left w:val="none" w:sz="0" w:space="0" w:color="auto"/>
        <w:bottom w:val="none" w:sz="0" w:space="0" w:color="auto"/>
        <w:right w:val="none" w:sz="0" w:space="0" w:color="auto"/>
      </w:divBdr>
    </w:div>
    <w:div w:id="120652206">
      <w:bodyDiv w:val="1"/>
      <w:marLeft w:val="0"/>
      <w:marRight w:val="0"/>
      <w:marTop w:val="0"/>
      <w:marBottom w:val="0"/>
      <w:divBdr>
        <w:top w:val="none" w:sz="0" w:space="0" w:color="auto"/>
        <w:left w:val="none" w:sz="0" w:space="0" w:color="auto"/>
        <w:bottom w:val="none" w:sz="0" w:space="0" w:color="auto"/>
        <w:right w:val="none" w:sz="0" w:space="0" w:color="auto"/>
      </w:divBdr>
    </w:div>
    <w:div w:id="124084324">
      <w:bodyDiv w:val="1"/>
      <w:marLeft w:val="0"/>
      <w:marRight w:val="0"/>
      <w:marTop w:val="0"/>
      <w:marBottom w:val="0"/>
      <w:divBdr>
        <w:top w:val="none" w:sz="0" w:space="0" w:color="auto"/>
        <w:left w:val="none" w:sz="0" w:space="0" w:color="auto"/>
        <w:bottom w:val="none" w:sz="0" w:space="0" w:color="auto"/>
        <w:right w:val="none" w:sz="0" w:space="0" w:color="auto"/>
      </w:divBdr>
    </w:div>
    <w:div w:id="134572281">
      <w:bodyDiv w:val="1"/>
      <w:marLeft w:val="0"/>
      <w:marRight w:val="0"/>
      <w:marTop w:val="0"/>
      <w:marBottom w:val="0"/>
      <w:divBdr>
        <w:top w:val="none" w:sz="0" w:space="0" w:color="auto"/>
        <w:left w:val="none" w:sz="0" w:space="0" w:color="auto"/>
        <w:bottom w:val="none" w:sz="0" w:space="0" w:color="auto"/>
        <w:right w:val="none" w:sz="0" w:space="0" w:color="auto"/>
      </w:divBdr>
    </w:div>
    <w:div w:id="134765836">
      <w:bodyDiv w:val="1"/>
      <w:marLeft w:val="0"/>
      <w:marRight w:val="0"/>
      <w:marTop w:val="0"/>
      <w:marBottom w:val="0"/>
      <w:divBdr>
        <w:top w:val="none" w:sz="0" w:space="0" w:color="auto"/>
        <w:left w:val="none" w:sz="0" w:space="0" w:color="auto"/>
        <w:bottom w:val="none" w:sz="0" w:space="0" w:color="auto"/>
        <w:right w:val="none" w:sz="0" w:space="0" w:color="auto"/>
      </w:divBdr>
    </w:div>
    <w:div w:id="137380336">
      <w:bodyDiv w:val="1"/>
      <w:marLeft w:val="0"/>
      <w:marRight w:val="0"/>
      <w:marTop w:val="0"/>
      <w:marBottom w:val="0"/>
      <w:divBdr>
        <w:top w:val="none" w:sz="0" w:space="0" w:color="auto"/>
        <w:left w:val="none" w:sz="0" w:space="0" w:color="auto"/>
        <w:bottom w:val="none" w:sz="0" w:space="0" w:color="auto"/>
        <w:right w:val="none" w:sz="0" w:space="0" w:color="auto"/>
      </w:divBdr>
    </w:div>
    <w:div w:id="148401002">
      <w:bodyDiv w:val="1"/>
      <w:marLeft w:val="0"/>
      <w:marRight w:val="0"/>
      <w:marTop w:val="0"/>
      <w:marBottom w:val="0"/>
      <w:divBdr>
        <w:top w:val="none" w:sz="0" w:space="0" w:color="auto"/>
        <w:left w:val="none" w:sz="0" w:space="0" w:color="auto"/>
        <w:bottom w:val="none" w:sz="0" w:space="0" w:color="auto"/>
        <w:right w:val="none" w:sz="0" w:space="0" w:color="auto"/>
      </w:divBdr>
    </w:div>
    <w:div w:id="150603709">
      <w:bodyDiv w:val="1"/>
      <w:marLeft w:val="0"/>
      <w:marRight w:val="0"/>
      <w:marTop w:val="0"/>
      <w:marBottom w:val="0"/>
      <w:divBdr>
        <w:top w:val="none" w:sz="0" w:space="0" w:color="auto"/>
        <w:left w:val="none" w:sz="0" w:space="0" w:color="auto"/>
        <w:bottom w:val="none" w:sz="0" w:space="0" w:color="auto"/>
        <w:right w:val="none" w:sz="0" w:space="0" w:color="auto"/>
      </w:divBdr>
    </w:div>
    <w:div w:id="153225919">
      <w:bodyDiv w:val="1"/>
      <w:marLeft w:val="0"/>
      <w:marRight w:val="0"/>
      <w:marTop w:val="0"/>
      <w:marBottom w:val="0"/>
      <w:divBdr>
        <w:top w:val="none" w:sz="0" w:space="0" w:color="auto"/>
        <w:left w:val="none" w:sz="0" w:space="0" w:color="auto"/>
        <w:bottom w:val="none" w:sz="0" w:space="0" w:color="auto"/>
        <w:right w:val="none" w:sz="0" w:space="0" w:color="auto"/>
      </w:divBdr>
    </w:div>
    <w:div w:id="175309538">
      <w:bodyDiv w:val="1"/>
      <w:marLeft w:val="0"/>
      <w:marRight w:val="0"/>
      <w:marTop w:val="0"/>
      <w:marBottom w:val="0"/>
      <w:divBdr>
        <w:top w:val="none" w:sz="0" w:space="0" w:color="auto"/>
        <w:left w:val="none" w:sz="0" w:space="0" w:color="auto"/>
        <w:bottom w:val="none" w:sz="0" w:space="0" w:color="auto"/>
        <w:right w:val="none" w:sz="0" w:space="0" w:color="auto"/>
      </w:divBdr>
    </w:div>
    <w:div w:id="177083311">
      <w:bodyDiv w:val="1"/>
      <w:marLeft w:val="0"/>
      <w:marRight w:val="0"/>
      <w:marTop w:val="0"/>
      <w:marBottom w:val="0"/>
      <w:divBdr>
        <w:top w:val="none" w:sz="0" w:space="0" w:color="auto"/>
        <w:left w:val="none" w:sz="0" w:space="0" w:color="auto"/>
        <w:bottom w:val="none" w:sz="0" w:space="0" w:color="auto"/>
        <w:right w:val="none" w:sz="0" w:space="0" w:color="auto"/>
      </w:divBdr>
    </w:div>
    <w:div w:id="201985041">
      <w:bodyDiv w:val="1"/>
      <w:marLeft w:val="0"/>
      <w:marRight w:val="0"/>
      <w:marTop w:val="0"/>
      <w:marBottom w:val="0"/>
      <w:divBdr>
        <w:top w:val="none" w:sz="0" w:space="0" w:color="auto"/>
        <w:left w:val="none" w:sz="0" w:space="0" w:color="auto"/>
        <w:bottom w:val="none" w:sz="0" w:space="0" w:color="auto"/>
        <w:right w:val="none" w:sz="0" w:space="0" w:color="auto"/>
      </w:divBdr>
    </w:div>
    <w:div w:id="216819728">
      <w:bodyDiv w:val="1"/>
      <w:marLeft w:val="0"/>
      <w:marRight w:val="0"/>
      <w:marTop w:val="0"/>
      <w:marBottom w:val="0"/>
      <w:divBdr>
        <w:top w:val="none" w:sz="0" w:space="0" w:color="auto"/>
        <w:left w:val="none" w:sz="0" w:space="0" w:color="auto"/>
        <w:bottom w:val="none" w:sz="0" w:space="0" w:color="auto"/>
        <w:right w:val="none" w:sz="0" w:space="0" w:color="auto"/>
      </w:divBdr>
    </w:div>
    <w:div w:id="243419118">
      <w:bodyDiv w:val="1"/>
      <w:marLeft w:val="0"/>
      <w:marRight w:val="0"/>
      <w:marTop w:val="0"/>
      <w:marBottom w:val="0"/>
      <w:divBdr>
        <w:top w:val="none" w:sz="0" w:space="0" w:color="auto"/>
        <w:left w:val="none" w:sz="0" w:space="0" w:color="auto"/>
        <w:bottom w:val="none" w:sz="0" w:space="0" w:color="auto"/>
        <w:right w:val="none" w:sz="0" w:space="0" w:color="auto"/>
      </w:divBdr>
    </w:div>
    <w:div w:id="243606987">
      <w:bodyDiv w:val="1"/>
      <w:marLeft w:val="0"/>
      <w:marRight w:val="0"/>
      <w:marTop w:val="0"/>
      <w:marBottom w:val="0"/>
      <w:divBdr>
        <w:top w:val="none" w:sz="0" w:space="0" w:color="auto"/>
        <w:left w:val="none" w:sz="0" w:space="0" w:color="auto"/>
        <w:bottom w:val="none" w:sz="0" w:space="0" w:color="auto"/>
        <w:right w:val="none" w:sz="0" w:space="0" w:color="auto"/>
      </w:divBdr>
    </w:div>
    <w:div w:id="249504590">
      <w:bodyDiv w:val="1"/>
      <w:marLeft w:val="0"/>
      <w:marRight w:val="0"/>
      <w:marTop w:val="0"/>
      <w:marBottom w:val="0"/>
      <w:divBdr>
        <w:top w:val="none" w:sz="0" w:space="0" w:color="auto"/>
        <w:left w:val="none" w:sz="0" w:space="0" w:color="auto"/>
        <w:bottom w:val="none" w:sz="0" w:space="0" w:color="auto"/>
        <w:right w:val="none" w:sz="0" w:space="0" w:color="auto"/>
      </w:divBdr>
    </w:div>
    <w:div w:id="249587010">
      <w:bodyDiv w:val="1"/>
      <w:marLeft w:val="0"/>
      <w:marRight w:val="0"/>
      <w:marTop w:val="0"/>
      <w:marBottom w:val="0"/>
      <w:divBdr>
        <w:top w:val="none" w:sz="0" w:space="0" w:color="auto"/>
        <w:left w:val="none" w:sz="0" w:space="0" w:color="auto"/>
        <w:bottom w:val="none" w:sz="0" w:space="0" w:color="auto"/>
        <w:right w:val="none" w:sz="0" w:space="0" w:color="auto"/>
      </w:divBdr>
    </w:div>
    <w:div w:id="258343429">
      <w:bodyDiv w:val="1"/>
      <w:marLeft w:val="0"/>
      <w:marRight w:val="0"/>
      <w:marTop w:val="0"/>
      <w:marBottom w:val="0"/>
      <w:divBdr>
        <w:top w:val="none" w:sz="0" w:space="0" w:color="auto"/>
        <w:left w:val="none" w:sz="0" w:space="0" w:color="auto"/>
        <w:bottom w:val="none" w:sz="0" w:space="0" w:color="auto"/>
        <w:right w:val="none" w:sz="0" w:space="0" w:color="auto"/>
      </w:divBdr>
    </w:div>
    <w:div w:id="279455846">
      <w:bodyDiv w:val="1"/>
      <w:marLeft w:val="0"/>
      <w:marRight w:val="0"/>
      <w:marTop w:val="0"/>
      <w:marBottom w:val="0"/>
      <w:divBdr>
        <w:top w:val="none" w:sz="0" w:space="0" w:color="auto"/>
        <w:left w:val="none" w:sz="0" w:space="0" w:color="auto"/>
        <w:bottom w:val="none" w:sz="0" w:space="0" w:color="auto"/>
        <w:right w:val="none" w:sz="0" w:space="0" w:color="auto"/>
      </w:divBdr>
    </w:div>
    <w:div w:id="301468062">
      <w:bodyDiv w:val="1"/>
      <w:marLeft w:val="0"/>
      <w:marRight w:val="0"/>
      <w:marTop w:val="0"/>
      <w:marBottom w:val="0"/>
      <w:divBdr>
        <w:top w:val="none" w:sz="0" w:space="0" w:color="auto"/>
        <w:left w:val="none" w:sz="0" w:space="0" w:color="auto"/>
        <w:bottom w:val="none" w:sz="0" w:space="0" w:color="auto"/>
        <w:right w:val="none" w:sz="0" w:space="0" w:color="auto"/>
      </w:divBdr>
    </w:div>
    <w:div w:id="332951434">
      <w:bodyDiv w:val="1"/>
      <w:marLeft w:val="0"/>
      <w:marRight w:val="0"/>
      <w:marTop w:val="0"/>
      <w:marBottom w:val="0"/>
      <w:divBdr>
        <w:top w:val="none" w:sz="0" w:space="0" w:color="auto"/>
        <w:left w:val="none" w:sz="0" w:space="0" w:color="auto"/>
        <w:bottom w:val="none" w:sz="0" w:space="0" w:color="auto"/>
        <w:right w:val="none" w:sz="0" w:space="0" w:color="auto"/>
      </w:divBdr>
    </w:div>
    <w:div w:id="383456293">
      <w:bodyDiv w:val="1"/>
      <w:marLeft w:val="0"/>
      <w:marRight w:val="0"/>
      <w:marTop w:val="0"/>
      <w:marBottom w:val="0"/>
      <w:divBdr>
        <w:top w:val="none" w:sz="0" w:space="0" w:color="auto"/>
        <w:left w:val="none" w:sz="0" w:space="0" w:color="auto"/>
        <w:bottom w:val="none" w:sz="0" w:space="0" w:color="auto"/>
        <w:right w:val="none" w:sz="0" w:space="0" w:color="auto"/>
      </w:divBdr>
    </w:div>
    <w:div w:id="385639926">
      <w:bodyDiv w:val="1"/>
      <w:marLeft w:val="0"/>
      <w:marRight w:val="0"/>
      <w:marTop w:val="0"/>
      <w:marBottom w:val="0"/>
      <w:divBdr>
        <w:top w:val="none" w:sz="0" w:space="0" w:color="auto"/>
        <w:left w:val="none" w:sz="0" w:space="0" w:color="auto"/>
        <w:bottom w:val="none" w:sz="0" w:space="0" w:color="auto"/>
        <w:right w:val="none" w:sz="0" w:space="0" w:color="auto"/>
      </w:divBdr>
    </w:div>
    <w:div w:id="389351339">
      <w:bodyDiv w:val="1"/>
      <w:marLeft w:val="0"/>
      <w:marRight w:val="0"/>
      <w:marTop w:val="0"/>
      <w:marBottom w:val="0"/>
      <w:divBdr>
        <w:top w:val="none" w:sz="0" w:space="0" w:color="auto"/>
        <w:left w:val="none" w:sz="0" w:space="0" w:color="auto"/>
        <w:bottom w:val="none" w:sz="0" w:space="0" w:color="auto"/>
        <w:right w:val="none" w:sz="0" w:space="0" w:color="auto"/>
      </w:divBdr>
    </w:div>
    <w:div w:id="407076596">
      <w:bodyDiv w:val="1"/>
      <w:marLeft w:val="0"/>
      <w:marRight w:val="0"/>
      <w:marTop w:val="0"/>
      <w:marBottom w:val="0"/>
      <w:divBdr>
        <w:top w:val="none" w:sz="0" w:space="0" w:color="auto"/>
        <w:left w:val="none" w:sz="0" w:space="0" w:color="auto"/>
        <w:bottom w:val="none" w:sz="0" w:space="0" w:color="auto"/>
        <w:right w:val="none" w:sz="0" w:space="0" w:color="auto"/>
      </w:divBdr>
    </w:div>
    <w:div w:id="409080643">
      <w:bodyDiv w:val="1"/>
      <w:marLeft w:val="0"/>
      <w:marRight w:val="0"/>
      <w:marTop w:val="0"/>
      <w:marBottom w:val="0"/>
      <w:divBdr>
        <w:top w:val="none" w:sz="0" w:space="0" w:color="auto"/>
        <w:left w:val="none" w:sz="0" w:space="0" w:color="auto"/>
        <w:bottom w:val="none" w:sz="0" w:space="0" w:color="auto"/>
        <w:right w:val="none" w:sz="0" w:space="0" w:color="auto"/>
      </w:divBdr>
    </w:div>
    <w:div w:id="437604468">
      <w:bodyDiv w:val="1"/>
      <w:marLeft w:val="0"/>
      <w:marRight w:val="0"/>
      <w:marTop w:val="0"/>
      <w:marBottom w:val="0"/>
      <w:divBdr>
        <w:top w:val="none" w:sz="0" w:space="0" w:color="auto"/>
        <w:left w:val="none" w:sz="0" w:space="0" w:color="auto"/>
        <w:bottom w:val="none" w:sz="0" w:space="0" w:color="auto"/>
        <w:right w:val="none" w:sz="0" w:space="0" w:color="auto"/>
      </w:divBdr>
    </w:div>
    <w:div w:id="440535466">
      <w:bodyDiv w:val="1"/>
      <w:marLeft w:val="0"/>
      <w:marRight w:val="0"/>
      <w:marTop w:val="0"/>
      <w:marBottom w:val="0"/>
      <w:divBdr>
        <w:top w:val="none" w:sz="0" w:space="0" w:color="auto"/>
        <w:left w:val="none" w:sz="0" w:space="0" w:color="auto"/>
        <w:bottom w:val="none" w:sz="0" w:space="0" w:color="auto"/>
        <w:right w:val="none" w:sz="0" w:space="0" w:color="auto"/>
      </w:divBdr>
    </w:div>
    <w:div w:id="442653261">
      <w:bodyDiv w:val="1"/>
      <w:marLeft w:val="0"/>
      <w:marRight w:val="0"/>
      <w:marTop w:val="0"/>
      <w:marBottom w:val="0"/>
      <w:divBdr>
        <w:top w:val="none" w:sz="0" w:space="0" w:color="auto"/>
        <w:left w:val="none" w:sz="0" w:space="0" w:color="auto"/>
        <w:bottom w:val="none" w:sz="0" w:space="0" w:color="auto"/>
        <w:right w:val="none" w:sz="0" w:space="0" w:color="auto"/>
      </w:divBdr>
    </w:div>
    <w:div w:id="444421723">
      <w:bodyDiv w:val="1"/>
      <w:marLeft w:val="0"/>
      <w:marRight w:val="0"/>
      <w:marTop w:val="0"/>
      <w:marBottom w:val="0"/>
      <w:divBdr>
        <w:top w:val="none" w:sz="0" w:space="0" w:color="auto"/>
        <w:left w:val="none" w:sz="0" w:space="0" w:color="auto"/>
        <w:bottom w:val="none" w:sz="0" w:space="0" w:color="auto"/>
        <w:right w:val="none" w:sz="0" w:space="0" w:color="auto"/>
      </w:divBdr>
    </w:div>
    <w:div w:id="476609129">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94535755">
      <w:bodyDiv w:val="1"/>
      <w:marLeft w:val="0"/>
      <w:marRight w:val="0"/>
      <w:marTop w:val="0"/>
      <w:marBottom w:val="0"/>
      <w:divBdr>
        <w:top w:val="none" w:sz="0" w:space="0" w:color="auto"/>
        <w:left w:val="none" w:sz="0" w:space="0" w:color="auto"/>
        <w:bottom w:val="none" w:sz="0" w:space="0" w:color="auto"/>
        <w:right w:val="none" w:sz="0" w:space="0" w:color="auto"/>
      </w:divBdr>
    </w:div>
    <w:div w:id="495653367">
      <w:bodyDiv w:val="1"/>
      <w:marLeft w:val="0"/>
      <w:marRight w:val="0"/>
      <w:marTop w:val="0"/>
      <w:marBottom w:val="0"/>
      <w:divBdr>
        <w:top w:val="none" w:sz="0" w:space="0" w:color="auto"/>
        <w:left w:val="none" w:sz="0" w:space="0" w:color="auto"/>
        <w:bottom w:val="none" w:sz="0" w:space="0" w:color="auto"/>
        <w:right w:val="none" w:sz="0" w:space="0" w:color="auto"/>
      </w:divBdr>
    </w:div>
    <w:div w:id="505678302">
      <w:bodyDiv w:val="1"/>
      <w:marLeft w:val="0"/>
      <w:marRight w:val="0"/>
      <w:marTop w:val="0"/>
      <w:marBottom w:val="0"/>
      <w:divBdr>
        <w:top w:val="none" w:sz="0" w:space="0" w:color="auto"/>
        <w:left w:val="none" w:sz="0" w:space="0" w:color="auto"/>
        <w:bottom w:val="none" w:sz="0" w:space="0" w:color="auto"/>
        <w:right w:val="none" w:sz="0" w:space="0" w:color="auto"/>
      </w:divBdr>
    </w:div>
    <w:div w:id="509032194">
      <w:bodyDiv w:val="1"/>
      <w:marLeft w:val="0"/>
      <w:marRight w:val="0"/>
      <w:marTop w:val="0"/>
      <w:marBottom w:val="0"/>
      <w:divBdr>
        <w:top w:val="none" w:sz="0" w:space="0" w:color="auto"/>
        <w:left w:val="none" w:sz="0" w:space="0" w:color="auto"/>
        <w:bottom w:val="none" w:sz="0" w:space="0" w:color="auto"/>
        <w:right w:val="none" w:sz="0" w:space="0" w:color="auto"/>
      </w:divBdr>
    </w:div>
    <w:div w:id="515382813">
      <w:bodyDiv w:val="1"/>
      <w:marLeft w:val="0"/>
      <w:marRight w:val="0"/>
      <w:marTop w:val="0"/>
      <w:marBottom w:val="0"/>
      <w:divBdr>
        <w:top w:val="none" w:sz="0" w:space="0" w:color="auto"/>
        <w:left w:val="none" w:sz="0" w:space="0" w:color="auto"/>
        <w:bottom w:val="none" w:sz="0" w:space="0" w:color="auto"/>
        <w:right w:val="none" w:sz="0" w:space="0" w:color="auto"/>
      </w:divBdr>
    </w:div>
    <w:div w:id="528958867">
      <w:bodyDiv w:val="1"/>
      <w:marLeft w:val="0"/>
      <w:marRight w:val="0"/>
      <w:marTop w:val="0"/>
      <w:marBottom w:val="0"/>
      <w:divBdr>
        <w:top w:val="none" w:sz="0" w:space="0" w:color="auto"/>
        <w:left w:val="none" w:sz="0" w:space="0" w:color="auto"/>
        <w:bottom w:val="none" w:sz="0" w:space="0" w:color="auto"/>
        <w:right w:val="none" w:sz="0" w:space="0" w:color="auto"/>
      </w:divBdr>
    </w:div>
    <w:div w:id="529731401">
      <w:bodyDiv w:val="1"/>
      <w:marLeft w:val="0"/>
      <w:marRight w:val="0"/>
      <w:marTop w:val="0"/>
      <w:marBottom w:val="0"/>
      <w:divBdr>
        <w:top w:val="none" w:sz="0" w:space="0" w:color="auto"/>
        <w:left w:val="none" w:sz="0" w:space="0" w:color="auto"/>
        <w:bottom w:val="none" w:sz="0" w:space="0" w:color="auto"/>
        <w:right w:val="none" w:sz="0" w:space="0" w:color="auto"/>
      </w:divBdr>
    </w:div>
    <w:div w:id="535125445">
      <w:bodyDiv w:val="1"/>
      <w:marLeft w:val="0"/>
      <w:marRight w:val="0"/>
      <w:marTop w:val="0"/>
      <w:marBottom w:val="0"/>
      <w:divBdr>
        <w:top w:val="none" w:sz="0" w:space="0" w:color="auto"/>
        <w:left w:val="none" w:sz="0" w:space="0" w:color="auto"/>
        <w:bottom w:val="none" w:sz="0" w:space="0" w:color="auto"/>
        <w:right w:val="none" w:sz="0" w:space="0" w:color="auto"/>
      </w:divBdr>
    </w:div>
    <w:div w:id="548497516">
      <w:bodyDiv w:val="1"/>
      <w:marLeft w:val="0"/>
      <w:marRight w:val="0"/>
      <w:marTop w:val="0"/>
      <w:marBottom w:val="0"/>
      <w:divBdr>
        <w:top w:val="none" w:sz="0" w:space="0" w:color="auto"/>
        <w:left w:val="none" w:sz="0" w:space="0" w:color="auto"/>
        <w:bottom w:val="none" w:sz="0" w:space="0" w:color="auto"/>
        <w:right w:val="none" w:sz="0" w:space="0" w:color="auto"/>
      </w:divBdr>
    </w:div>
    <w:div w:id="558832624">
      <w:bodyDiv w:val="1"/>
      <w:marLeft w:val="0"/>
      <w:marRight w:val="0"/>
      <w:marTop w:val="0"/>
      <w:marBottom w:val="0"/>
      <w:divBdr>
        <w:top w:val="none" w:sz="0" w:space="0" w:color="auto"/>
        <w:left w:val="none" w:sz="0" w:space="0" w:color="auto"/>
        <w:bottom w:val="none" w:sz="0" w:space="0" w:color="auto"/>
        <w:right w:val="none" w:sz="0" w:space="0" w:color="auto"/>
      </w:divBdr>
    </w:div>
    <w:div w:id="564493571">
      <w:bodyDiv w:val="1"/>
      <w:marLeft w:val="0"/>
      <w:marRight w:val="0"/>
      <w:marTop w:val="0"/>
      <w:marBottom w:val="0"/>
      <w:divBdr>
        <w:top w:val="none" w:sz="0" w:space="0" w:color="auto"/>
        <w:left w:val="none" w:sz="0" w:space="0" w:color="auto"/>
        <w:bottom w:val="none" w:sz="0" w:space="0" w:color="auto"/>
        <w:right w:val="none" w:sz="0" w:space="0" w:color="auto"/>
      </w:divBdr>
    </w:div>
    <w:div w:id="566767227">
      <w:bodyDiv w:val="1"/>
      <w:marLeft w:val="0"/>
      <w:marRight w:val="0"/>
      <w:marTop w:val="0"/>
      <w:marBottom w:val="0"/>
      <w:divBdr>
        <w:top w:val="none" w:sz="0" w:space="0" w:color="auto"/>
        <w:left w:val="none" w:sz="0" w:space="0" w:color="auto"/>
        <w:bottom w:val="none" w:sz="0" w:space="0" w:color="auto"/>
        <w:right w:val="none" w:sz="0" w:space="0" w:color="auto"/>
      </w:divBdr>
    </w:div>
    <w:div w:id="596447753">
      <w:bodyDiv w:val="1"/>
      <w:marLeft w:val="0"/>
      <w:marRight w:val="0"/>
      <w:marTop w:val="0"/>
      <w:marBottom w:val="0"/>
      <w:divBdr>
        <w:top w:val="none" w:sz="0" w:space="0" w:color="auto"/>
        <w:left w:val="none" w:sz="0" w:space="0" w:color="auto"/>
        <w:bottom w:val="none" w:sz="0" w:space="0" w:color="auto"/>
        <w:right w:val="none" w:sz="0" w:space="0" w:color="auto"/>
      </w:divBdr>
    </w:div>
    <w:div w:id="621040989">
      <w:bodyDiv w:val="1"/>
      <w:marLeft w:val="0"/>
      <w:marRight w:val="0"/>
      <w:marTop w:val="0"/>
      <w:marBottom w:val="0"/>
      <w:divBdr>
        <w:top w:val="none" w:sz="0" w:space="0" w:color="auto"/>
        <w:left w:val="none" w:sz="0" w:space="0" w:color="auto"/>
        <w:bottom w:val="none" w:sz="0" w:space="0" w:color="auto"/>
        <w:right w:val="none" w:sz="0" w:space="0" w:color="auto"/>
      </w:divBdr>
    </w:div>
    <w:div w:id="633213729">
      <w:bodyDiv w:val="1"/>
      <w:marLeft w:val="0"/>
      <w:marRight w:val="0"/>
      <w:marTop w:val="0"/>
      <w:marBottom w:val="0"/>
      <w:divBdr>
        <w:top w:val="none" w:sz="0" w:space="0" w:color="auto"/>
        <w:left w:val="none" w:sz="0" w:space="0" w:color="auto"/>
        <w:bottom w:val="none" w:sz="0" w:space="0" w:color="auto"/>
        <w:right w:val="none" w:sz="0" w:space="0" w:color="auto"/>
      </w:divBdr>
    </w:div>
    <w:div w:id="654188811">
      <w:bodyDiv w:val="1"/>
      <w:marLeft w:val="0"/>
      <w:marRight w:val="0"/>
      <w:marTop w:val="0"/>
      <w:marBottom w:val="0"/>
      <w:divBdr>
        <w:top w:val="none" w:sz="0" w:space="0" w:color="auto"/>
        <w:left w:val="none" w:sz="0" w:space="0" w:color="auto"/>
        <w:bottom w:val="none" w:sz="0" w:space="0" w:color="auto"/>
        <w:right w:val="none" w:sz="0" w:space="0" w:color="auto"/>
      </w:divBdr>
    </w:div>
    <w:div w:id="692612370">
      <w:bodyDiv w:val="1"/>
      <w:marLeft w:val="0"/>
      <w:marRight w:val="0"/>
      <w:marTop w:val="0"/>
      <w:marBottom w:val="0"/>
      <w:divBdr>
        <w:top w:val="none" w:sz="0" w:space="0" w:color="auto"/>
        <w:left w:val="none" w:sz="0" w:space="0" w:color="auto"/>
        <w:bottom w:val="none" w:sz="0" w:space="0" w:color="auto"/>
        <w:right w:val="none" w:sz="0" w:space="0" w:color="auto"/>
      </w:divBdr>
    </w:div>
    <w:div w:id="717555704">
      <w:bodyDiv w:val="1"/>
      <w:marLeft w:val="0"/>
      <w:marRight w:val="0"/>
      <w:marTop w:val="0"/>
      <w:marBottom w:val="0"/>
      <w:divBdr>
        <w:top w:val="none" w:sz="0" w:space="0" w:color="auto"/>
        <w:left w:val="none" w:sz="0" w:space="0" w:color="auto"/>
        <w:bottom w:val="none" w:sz="0" w:space="0" w:color="auto"/>
        <w:right w:val="none" w:sz="0" w:space="0" w:color="auto"/>
      </w:divBdr>
    </w:div>
    <w:div w:id="722023590">
      <w:bodyDiv w:val="1"/>
      <w:marLeft w:val="0"/>
      <w:marRight w:val="0"/>
      <w:marTop w:val="0"/>
      <w:marBottom w:val="0"/>
      <w:divBdr>
        <w:top w:val="none" w:sz="0" w:space="0" w:color="auto"/>
        <w:left w:val="none" w:sz="0" w:space="0" w:color="auto"/>
        <w:bottom w:val="none" w:sz="0" w:space="0" w:color="auto"/>
        <w:right w:val="none" w:sz="0" w:space="0" w:color="auto"/>
      </w:divBdr>
    </w:div>
    <w:div w:id="723717241">
      <w:bodyDiv w:val="1"/>
      <w:marLeft w:val="0"/>
      <w:marRight w:val="0"/>
      <w:marTop w:val="0"/>
      <w:marBottom w:val="0"/>
      <w:divBdr>
        <w:top w:val="none" w:sz="0" w:space="0" w:color="auto"/>
        <w:left w:val="none" w:sz="0" w:space="0" w:color="auto"/>
        <w:bottom w:val="none" w:sz="0" w:space="0" w:color="auto"/>
        <w:right w:val="none" w:sz="0" w:space="0" w:color="auto"/>
      </w:divBdr>
    </w:div>
    <w:div w:id="729889920">
      <w:bodyDiv w:val="1"/>
      <w:marLeft w:val="0"/>
      <w:marRight w:val="0"/>
      <w:marTop w:val="0"/>
      <w:marBottom w:val="0"/>
      <w:divBdr>
        <w:top w:val="none" w:sz="0" w:space="0" w:color="auto"/>
        <w:left w:val="none" w:sz="0" w:space="0" w:color="auto"/>
        <w:bottom w:val="none" w:sz="0" w:space="0" w:color="auto"/>
        <w:right w:val="none" w:sz="0" w:space="0" w:color="auto"/>
      </w:divBdr>
    </w:div>
    <w:div w:id="738594251">
      <w:bodyDiv w:val="1"/>
      <w:marLeft w:val="0"/>
      <w:marRight w:val="0"/>
      <w:marTop w:val="0"/>
      <w:marBottom w:val="0"/>
      <w:divBdr>
        <w:top w:val="none" w:sz="0" w:space="0" w:color="auto"/>
        <w:left w:val="none" w:sz="0" w:space="0" w:color="auto"/>
        <w:bottom w:val="none" w:sz="0" w:space="0" w:color="auto"/>
        <w:right w:val="none" w:sz="0" w:space="0" w:color="auto"/>
      </w:divBdr>
    </w:div>
    <w:div w:id="766854415">
      <w:bodyDiv w:val="1"/>
      <w:marLeft w:val="0"/>
      <w:marRight w:val="0"/>
      <w:marTop w:val="0"/>
      <w:marBottom w:val="0"/>
      <w:divBdr>
        <w:top w:val="none" w:sz="0" w:space="0" w:color="auto"/>
        <w:left w:val="none" w:sz="0" w:space="0" w:color="auto"/>
        <w:bottom w:val="none" w:sz="0" w:space="0" w:color="auto"/>
        <w:right w:val="none" w:sz="0" w:space="0" w:color="auto"/>
      </w:divBdr>
    </w:div>
    <w:div w:id="774443722">
      <w:bodyDiv w:val="1"/>
      <w:marLeft w:val="0"/>
      <w:marRight w:val="0"/>
      <w:marTop w:val="0"/>
      <w:marBottom w:val="0"/>
      <w:divBdr>
        <w:top w:val="none" w:sz="0" w:space="0" w:color="auto"/>
        <w:left w:val="none" w:sz="0" w:space="0" w:color="auto"/>
        <w:bottom w:val="none" w:sz="0" w:space="0" w:color="auto"/>
        <w:right w:val="none" w:sz="0" w:space="0" w:color="auto"/>
      </w:divBdr>
    </w:div>
    <w:div w:id="781802414">
      <w:bodyDiv w:val="1"/>
      <w:marLeft w:val="0"/>
      <w:marRight w:val="0"/>
      <w:marTop w:val="0"/>
      <w:marBottom w:val="0"/>
      <w:divBdr>
        <w:top w:val="none" w:sz="0" w:space="0" w:color="auto"/>
        <w:left w:val="none" w:sz="0" w:space="0" w:color="auto"/>
        <w:bottom w:val="none" w:sz="0" w:space="0" w:color="auto"/>
        <w:right w:val="none" w:sz="0" w:space="0" w:color="auto"/>
      </w:divBdr>
    </w:div>
    <w:div w:id="788276938">
      <w:bodyDiv w:val="1"/>
      <w:marLeft w:val="0"/>
      <w:marRight w:val="0"/>
      <w:marTop w:val="0"/>
      <w:marBottom w:val="0"/>
      <w:divBdr>
        <w:top w:val="none" w:sz="0" w:space="0" w:color="auto"/>
        <w:left w:val="none" w:sz="0" w:space="0" w:color="auto"/>
        <w:bottom w:val="none" w:sz="0" w:space="0" w:color="auto"/>
        <w:right w:val="none" w:sz="0" w:space="0" w:color="auto"/>
      </w:divBdr>
    </w:div>
    <w:div w:id="791632642">
      <w:bodyDiv w:val="1"/>
      <w:marLeft w:val="0"/>
      <w:marRight w:val="0"/>
      <w:marTop w:val="0"/>
      <w:marBottom w:val="0"/>
      <w:divBdr>
        <w:top w:val="none" w:sz="0" w:space="0" w:color="auto"/>
        <w:left w:val="none" w:sz="0" w:space="0" w:color="auto"/>
        <w:bottom w:val="none" w:sz="0" w:space="0" w:color="auto"/>
        <w:right w:val="none" w:sz="0" w:space="0" w:color="auto"/>
      </w:divBdr>
    </w:div>
    <w:div w:id="815487465">
      <w:bodyDiv w:val="1"/>
      <w:marLeft w:val="0"/>
      <w:marRight w:val="0"/>
      <w:marTop w:val="0"/>
      <w:marBottom w:val="0"/>
      <w:divBdr>
        <w:top w:val="none" w:sz="0" w:space="0" w:color="auto"/>
        <w:left w:val="none" w:sz="0" w:space="0" w:color="auto"/>
        <w:bottom w:val="none" w:sz="0" w:space="0" w:color="auto"/>
        <w:right w:val="none" w:sz="0" w:space="0" w:color="auto"/>
      </w:divBdr>
    </w:div>
    <w:div w:id="815923743">
      <w:bodyDiv w:val="1"/>
      <w:marLeft w:val="0"/>
      <w:marRight w:val="0"/>
      <w:marTop w:val="0"/>
      <w:marBottom w:val="0"/>
      <w:divBdr>
        <w:top w:val="none" w:sz="0" w:space="0" w:color="auto"/>
        <w:left w:val="none" w:sz="0" w:space="0" w:color="auto"/>
        <w:bottom w:val="none" w:sz="0" w:space="0" w:color="auto"/>
        <w:right w:val="none" w:sz="0" w:space="0" w:color="auto"/>
      </w:divBdr>
    </w:div>
    <w:div w:id="839663185">
      <w:bodyDiv w:val="1"/>
      <w:marLeft w:val="0"/>
      <w:marRight w:val="0"/>
      <w:marTop w:val="0"/>
      <w:marBottom w:val="0"/>
      <w:divBdr>
        <w:top w:val="none" w:sz="0" w:space="0" w:color="auto"/>
        <w:left w:val="none" w:sz="0" w:space="0" w:color="auto"/>
        <w:bottom w:val="none" w:sz="0" w:space="0" w:color="auto"/>
        <w:right w:val="none" w:sz="0" w:space="0" w:color="auto"/>
      </w:divBdr>
    </w:div>
    <w:div w:id="845630033">
      <w:bodyDiv w:val="1"/>
      <w:marLeft w:val="0"/>
      <w:marRight w:val="0"/>
      <w:marTop w:val="0"/>
      <w:marBottom w:val="0"/>
      <w:divBdr>
        <w:top w:val="none" w:sz="0" w:space="0" w:color="auto"/>
        <w:left w:val="none" w:sz="0" w:space="0" w:color="auto"/>
        <w:bottom w:val="none" w:sz="0" w:space="0" w:color="auto"/>
        <w:right w:val="none" w:sz="0" w:space="0" w:color="auto"/>
      </w:divBdr>
    </w:div>
    <w:div w:id="866524670">
      <w:bodyDiv w:val="1"/>
      <w:marLeft w:val="0"/>
      <w:marRight w:val="0"/>
      <w:marTop w:val="0"/>
      <w:marBottom w:val="0"/>
      <w:divBdr>
        <w:top w:val="none" w:sz="0" w:space="0" w:color="auto"/>
        <w:left w:val="none" w:sz="0" w:space="0" w:color="auto"/>
        <w:bottom w:val="none" w:sz="0" w:space="0" w:color="auto"/>
        <w:right w:val="none" w:sz="0" w:space="0" w:color="auto"/>
      </w:divBdr>
    </w:div>
    <w:div w:id="884752055">
      <w:bodyDiv w:val="1"/>
      <w:marLeft w:val="0"/>
      <w:marRight w:val="0"/>
      <w:marTop w:val="0"/>
      <w:marBottom w:val="0"/>
      <w:divBdr>
        <w:top w:val="none" w:sz="0" w:space="0" w:color="auto"/>
        <w:left w:val="none" w:sz="0" w:space="0" w:color="auto"/>
        <w:bottom w:val="none" w:sz="0" w:space="0" w:color="auto"/>
        <w:right w:val="none" w:sz="0" w:space="0" w:color="auto"/>
      </w:divBdr>
    </w:div>
    <w:div w:id="936718533">
      <w:bodyDiv w:val="1"/>
      <w:marLeft w:val="0"/>
      <w:marRight w:val="0"/>
      <w:marTop w:val="0"/>
      <w:marBottom w:val="0"/>
      <w:divBdr>
        <w:top w:val="none" w:sz="0" w:space="0" w:color="auto"/>
        <w:left w:val="none" w:sz="0" w:space="0" w:color="auto"/>
        <w:bottom w:val="none" w:sz="0" w:space="0" w:color="auto"/>
        <w:right w:val="none" w:sz="0" w:space="0" w:color="auto"/>
      </w:divBdr>
    </w:div>
    <w:div w:id="962341798">
      <w:bodyDiv w:val="1"/>
      <w:marLeft w:val="0"/>
      <w:marRight w:val="0"/>
      <w:marTop w:val="0"/>
      <w:marBottom w:val="0"/>
      <w:divBdr>
        <w:top w:val="none" w:sz="0" w:space="0" w:color="auto"/>
        <w:left w:val="none" w:sz="0" w:space="0" w:color="auto"/>
        <w:bottom w:val="none" w:sz="0" w:space="0" w:color="auto"/>
        <w:right w:val="none" w:sz="0" w:space="0" w:color="auto"/>
      </w:divBdr>
    </w:div>
    <w:div w:id="967659987">
      <w:bodyDiv w:val="1"/>
      <w:marLeft w:val="0"/>
      <w:marRight w:val="0"/>
      <w:marTop w:val="0"/>
      <w:marBottom w:val="0"/>
      <w:divBdr>
        <w:top w:val="none" w:sz="0" w:space="0" w:color="auto"/>
        <w:left w:val="none" w:sz="0" w:space="0" w:color="auto"/>
        <w:bottom w:val="none" w:sz="0" w:space="0" w:color="auto"/>
        <w:right w:val="none" w:sz="0" w:space="0" w:color="auto"/>
      </w:divBdr>
    </w:div>
    <w:div w:id="973487656">
      <w:bodyDiv w:val="1"/>
      <w:marLeft w:val="0"/>
      <w:marRight w:val="0"/>
      <w:marTop w:val="0"/>
      <w:marBottom w:val="0"/>
      <w:divBdr>
        <w:top w:val="none" w:sz="0" w:space="0" w:color="auto"/>
        <w:left w:val="none" w:sz="0" w:space="0" w:color="auto"/>
        <w:bottom w:val="none" w:sz="0" w:space="0" w:color="auto"/>
        <w:right w:val="none" w:sz="0" w:space="0" w:color="auto"/>
      </w:divBdr>
    </w:div>
    <w:div w:id="974062595">
      <w:bodyDiv w:val="1"/>
      <w:marLeft w:val="0"/>
      <w:marRight w:val="0"/>
      <w:marTop w:val="0"/>
      <w:marBottom w:val="0"/>
      <w:divBdr>
        <w:top w:val="none" w:sz="0" w:space="0" w:color="auto"/>
        <w:left w:val="none" w:sz="0" w:space="0" w:color="auto"/>
        <w:bottom w:val="none" w:sz="0" w:space="0" w:color="auto"/>
        <w:right w:val="none" w:sz="0" w:space="0" w:color="auto"/>
      </w:divBdr>
    </w:div>
    <w:div w:id="978458516">
      <w:bodyDiv w:val="1"/>
      <w:marLeft w:val="0"/>
      <w:marRight w:val="0"/>
      <w:marTop w:val="0"/>
      <w:marBottom w:val="0"/>
      <w:divBdr>
        <w:top w:val="none" w:sz="0" w:space="0" w:color="auto"/>
        <w:left w:val="none" w:sz="0" w:space="0" w:color="auto"/>
        <w:bottom w:val="none" w:sz="0" w:space="0" w:color="auto"/>
        <w:right w:val="none" w:sz="0" w:space="0" w:color="auto"/>
      </w:divBdr>
    </w:div>
    <w:div w:id="984509222">
      <w:bodyDiv w:val="1"/>
      <w:marLeft w:val="0"/>
      <w:marRight w:val="0"/>
      <w:marTop w:val="0"/>
      <w:marBottom w:val="0"/>
      <w:divBdr>
        <w:top w:val="none" w:sz="0" w:space="0" w:color="auto"/>
        <w:left w:val="none" w:sz="0" w:space="0" w:color="auto"/>
        <w:bottom w:val="none" w:sz="0" w:space="0" w:color="auto"/>
        <w:right w:val="none" w:sz="0" w:space="0" w:color="auto"/>
      </w:divBdr>
    </w:div>
    <w:div w:id="985285727">
      <w:bodyDiv w:val="1"/>
      <w:marLeft w:val="0"/>
      <w:marRight w:val="0"/>
      <w:marTop w:val="0"/>
      <w:marBottom w:val="0"/>
      <w:divBdr>
        <w:top w:val="none" w:sz="0" w:space="0" w:color="auto"/>
        <w:left w:val="none" w:sz="0" w:space="0" w:color="auto"/>
        <w:bottom w:val="none" w:sz="0" w:space="0" w:color="auto"/>
        <w:right w:val="none" w:sz="0" w:space="0" w:color="auto"/>
      </w:divBdr>
    </w:div>
    <w:div w:id="992218442">
      <w:bodyDiv w:val="1"/>
      <w:marLeft w:val="0"/>
      <w:marRight w:val="0"/>
      <w:marTop w:val="0"/>
      <w:marBottom w:val="0"/>
      <w:divBdr>
        <w:top w:val="none" w:sz="0" w:space="0" w:color="auto"/>
        <w:left w:val="none" w:sz="0" w:space="0" w:color="auto"/>
        <w:bottom w:val="none" w:sz="0" w:space="0" w:color="auto"/>
        <w:right w:val="none" w:sz="0" w:space="0" w:color="auto"/>
      </w:divBdr>
    </w:div>
    <w:div w:id="1000692151">
      <w:bodyDiv w:val="1"/>
      <w:marLeft w:val="0"/>
      <w:marRight w:val="0"/>
      <w:marTop w:val="0"/>
      <w:marBottom w:val="0"/>
      <w:divBdr>
        <w:top w:val="none" w:sz="0" w:space="0" w:color="auto"/>
        <w:left w:val="none" w:sz="0" w:space="0" w:color="auto"/>
        <w:bottom w:val="none" w:sz="0" w:space="0" w:color="auto"/>
        <w:right w:val="none" w:sz="0" w:space="0" w:color="auto"/>
      </w:divBdr>
    </w:div>
    <w:div w:id="1043948182">
      <w:bodyDiv w:val="1"/>
      <w:marLeft w:val="0"/>
      <w:marRight w:val="0"/>
      <w:marTop w:val="0"/>
      <w:marBottom w:val="0"/>
      <w:divBdr>
        <w:top w:val="none" w:sz="0" w:space="0" w:color="auto"/>
        <w:left w:val="none" w:sz="0" w:space="0" w:color="auto"/>
        <w:bottom w:val="none" w:sz="0" w:space="0" w:color="auto"/>
        <w:right w:val="none" w:sz="0" w:space="0" w:color="auto"/>
      </w:divBdr>
    </w:div>
    <w:div w:id="1062289754">
      <w:bodyDiv w:val="1"/>
      <w:marLeft w:val="0"/>
      <w:marRight w:val="0"/>
      <w:marTop w:val="0"/>
      <w:marBottom w:val="0"/>
      <w:divBdr>
        <w:top w:val="none" w:sz="0" w:space="0" w:color="auto"/>
        <w:left w:val="none" w:sz="0" w:space="0" w:color="auto"/>
        <w:bottom w:val="none" w:sz="0" w:space="0" w:color="auto"/>
        <w:right w:val="none" w:sz="0" w:space="0" w:color="auto"/>
      </w:divBdr>
    </w:div>
    <w:div w:id="1065370488">
      <w:bodyDiv w:val="1"/>
      <w:marLeft w:val="0"/>
      <w:marRight w:val="0"/>
      <w:marTop w:val="0"/>
      <w:marBottom w:val="0"/>
      <w:divBdr>
        <w:top w:val="none" w:sz="0" w:space="0" w:color="auto"/>
        <w:left w:val="none" w:sz="0" w:space="0" w:color="auto"/>
        <w:bottom w:val="none" w:sz="0" w:space="0" w:color="auto"/>
        <w:right w:val="none" w:sz="0" w:space="0" w:color="auto"/>
      </w:divBdr>
    </w:div>
    <w:div w:id="1069226700">
      <w:bodyDiv w:val="1"/>
      <w:marLeft w:val="0"/>
      <w:marRight w:val="0"/>
      <w:marTop w:val="0"/>
      <w:marBottom w:val="0"/>
      <w:divBdr>
        <w:top w:val="none" w:sz="0" w:space="0" w:color="auto"/>
        <w:left w:val="none" w:sz="0" w:space="0" w:color="auto"/>
        <w:bottom w:val="none" w:sz="0" w:space="0" w:color="auto"/>
        <w:right w:val="none" w:sz="0" w:space="0" w:color="auto"/>
      </w:divBdr>
    </w:div>
    <w:div w:id="1069770690">
      <w:bodyDiv w:val="1"/>
      <w:marLeft w:val="0"/>
      <w:marRight w:val="0"/>
      <w:marTop w:val="0"/>
      <w:marBottom w:val="0"/>
      <w:divBdr>
        <w:top w:val="none" w:sz="0" w:space="0" w:color="auto"/>
        <w:left w:val="none" w:sz="0" w:space="0" w:color="auto"/>
        <w:bottom w:val="none" w:sz="0" w:space="0" w:color="auto"/>
        <w:right w:val="none" w:sz="0" w:space="0" w:color="auto"/>
      </w:divBdr>
    </w:div>
    <w:div w:id="1075977080">
      <w:bodyDiv w:val="1"/>
      <w:marLeft w:val="0"/>
      <w:marRight w:val="0"/>
      <w:marTop w:val="0"/>
      <w:marBottom w:val="0"/>
      <w:divBdr>
        <w:top w:val="none" w:sz="0" w:space="0" w:color="auto"/>
        <w:left w:val="none" w:sz="0" w:space="0" w:color="auto"/>
        <w:bottom w:val="none" w:sz="0" w:space="0" w:color="auto"/>
        <w:right w:val="none" w:sz="0" w:space="0" w:color="auto"/>
      </w:divBdr>
    </w:div>
    <w:div w:id="1105149036">
      <w:bodyDiv w:val="1"/>
      <w:marLeft w:val="0"/>
      <w:marRight w:val="0"/>
      <w:marTop w:val="0"/>
      <w:marBottom w:val="0"/>
      <w:divBdr>
        <w:top w:val="none" w:sz="0" w:space="0" w:color="auto"/>
        <w:left w:val="none" w:sz="0" w:space="0" w:color="auto"/>
        <w:bottom w:val="none" w:sz="0" w:space="0" w:color="auto"/>
        <w:right w:val="none" w:sz="0" w:space="0" w:color="auto"/>
      </w:divBdr>
    </w:div>
    <w:div w:id="1114977689">
      <w:bodyDiv w:val="1"/>
      <w:marLeft w:val="0"/>
      <w:marRight w:val="0"/>
      <w:marTop w:val="0"/>
      <w:marBottom w:val="0"/>
      <w:divBdr>
        <w:top w:val="none" w:sz="0" w:space="0" w:color="auto"/>
        <w:left w:val="none" w:sz="0" w:space="0" w:color="auto"/>
        <w:bottom w:val="none" w:sz="0" w:space="0" w:color="auto"/>
        <w:right w:val="none" w:sz="0" w:space="0" w:color="auto"/>
      </w:divBdr>
    </w:div>
    <w:div w:id="1117330972">
      <w:bodyDiv w:val="1"/>
      <w:marLeft w:val="0"/>
      <w:marRight w:val="0"/>
      <w:marTop w:val="0"/>
      <w:marBottom w:val="0"/>
      <w:divBdr>
        <w:top w:val="none" w:sz="0" w:space="0" w:color="auto"/>
        <w:left w:val="none" w:sz="0" w:space="0" w:color="auto"/>
        <w:bottom w:val="none" w:sz="0" w:space="0" w:color="auto"/>
        <w:right w:val="none" w:sz="0" w:space="0" w:color="auto"/>
      </w:divBdr>
    </w:div>
    <w:div w:id="1154639444">
      <w:bodyDiv w:val="1"/>
      <w:marLeft w:val="0"/>
      <w:marRight w:val="0"/>
      <w:marTop w:val="0"/>
      <w:marBottom w:val="0"/>
      <w:divBdr>
        <w:top w:val="none" w:sz="0" w:space="0" w:color="auto"/>
        <w:left w:val="none" w:sz="0" w:space="0" w:color="auto"/>
        <w:bottom w:val="none" w:sz="0" w:space="0" w:color="auto"/>
        <w:right w:val="none" w:sz="0" w:space="0" w:color="auto"/>
      </w:divBdr>
    </w:div>
    <w:div w:id="1161430111">
      <w:bodyDiv w:val="1"/>
      <w:marLeft w:val="0"/>
      <w:marRight w:val="0"/>
      <w:marTop w:val="0"/>
      <w:marBottom w:val="0"/>
      <w:divBdr>
        <w:top w:val="none" w:sz="0" w:space="0" w:color="auto"/>
        <w:left w:val="none" w:sz="0" w:space="0" w:color="auto"/>
        <w:bottom w:val="none" w:sz="0" w:space="0" w:color="auto"/>
        <w:right w:val="none" w:sz="0" w:space="0" w:color="auto"/>
      </w:divBdr>
    </w:div>
    <w:div w:id="1163081547">
      <w:bodyDiv w:val="1"/>
      <w:marLeft w:val="0"/>
      <w:marRight w:val="0"/>
      <w:marTop w:val="0"/>
      <w:marBottom w:val="0"/>
      <w:divBdr>
        <w:top w:val="none" w:sz="0" w:space="0" w:color="auto"/>
        <w:left w:val="none" w:sz="0" w:space="0" w:color="auto"/>
        <w:bottom w:val="none" w:sz="0" w:space="0" w:color="auto"/>
        <w:right w:val="none" w:sz="0" w:space="0" w:color="auto"/>
      </w:divBdr>
    </w:div>
    <w:div w:id="1175270098">
      <w:bodyDiv w:val="1"/>
      <w:marLeft w:val="0"/>
      <w:marRight w:val="0"/>
      <w:marTop w:val="0"/>
      <w:marBottom w:val="0"/>
      <w:divBdr>
        <w:top w:val="none" w:sz="0" w:space="0" w:color="auto"/>
        <w:left w:val="none" w:sz="0" w:space="0" w:color="auto"/>
        <w:bottom w:val="none" w:sz="0" w:space="0" w:color="auto"/>
        <w:right w:val="none" w:sz="0" w:space="0" w:color="auto"/>
      </w:divBdr>
    </w:div>
    <w:div w:id="1198004588">
      <w:bodyDiv w:val="1"/>
      <w:marLeft w:val="0"/>
      <w:marRight w:val="0"/>
      <w:marTop w:val="0"/>
      <w:marBottom w:val="0"/>
      <w:divBdr>
        <w:top w:val="none" w:sz="0" w:space="0" w:color="auto"/>
        <w:left w:val="none" w:sz="0" w:space="0" w:color="auto"/>
        <w:bottom w:val="none" w:sz="0" w:space="0" w:color="auto"/>
        <w:right w:val="none" w:sz="0" w:space="0" w:color="auto"/>
      </w:divBdr>
    </w:div>
    <w:div w:id="1208493913">
      <w:bodyDiv w:val="1"/>
      <w:marLeft w:val="0"/>
      <w:marRight w:val="0"/>
      <w:marTop w:val="0"/>
      <w:marBottom w:val="0"/>
      <w:divBdr>
        <w:top w:val="none" w:sz="0" w:space="0" w:color="auto"/>
        <w:left w:val="none" w:sz="0" w:space="0" w:color="auto"/>
        <w:bottom w:val="none" w:sz="0" w:space="0" w:color="auto"/>
        <w:right w:val="none" w:sz="0" w:space="0" w:color="auto"/>
      </w:divBdr>
    </w:div>
    <w:div w:id="1214804680">
      <w:bodyDiv w:val="1"/>
      <w:marLeft w:val="0"/>
      <w:marRight w:val="0"/>
      <w:marTop w:val="0"/>
      <w:marBottom w:val="0"/>
      <w:divBdr>
        <w:top w:val="none" w:sz="0" w:space="0" w:color="auto"/>
        <w:left w:val="none" w:sz="0" w:space="0" w:color="auto"/>
        <w:bottom w:val="none" w:sz="0" w:space="0" w:color="auto"/>
        <w:right w:val="none" w:sz="0" w:space="0" w:color="auto"/>
      </w:divBdr>
    </w:div>
    <w:div w:id="1246453305">
      <w:bodyDiv w:val="1"/>
      <w:marLeft w:val="0"/>
      <w:marRight w:val="0"/>
      <w:marTop w:val="0"/>
      <w:marBottom w:val="0"/>
      <w:divBdr>
        <w:top w:val="none" w:sz="0" w:space="0" w:color="auto"/>
        <w:left w:val="none" w:sz="0" w:space="0" w:color="auto"/>
        <w:bottom w:val="none" w:sz="0" w:space="0" w:color="auto"/>
        <w:right w:val="none" w:sz="0" w:space="0" w:color="auto"/>
      </w:divBdr>
    </w:div>
    <w:div w:id="1253926481">
      <w:bodyDiv w:val="1"/>
      <w:marLeft w:val="0"/>
      <w:marRight w:val="0"/>
      <w:marTop w:val="0"/>
      <w:marBottom w:val="0"/>
      <w:divBdr>
        <w:top w:val="none" w:sz="0" w:space="0" w:color="auto"/>
        <w:left w:val="none" w:sz="0" w:space="0" w:color="auto"/>
        <w:bottom w:val="none" w:sz="0" w:space="0" w:color="auto"/>
        <w:right w:val="none" w:sz="0" w:space="0" w:color="auto"/>
      </w:divBdr>
    </w:div>
    <w:div w:id="1265767497">
      <w:bodyDiv w:val="1"/>
      <w:marLeft w:val="0"/>
      <w:marRight w:val="0"/>
      <w:marTop w:val="0"/>
      <w:marBottom w:val="0"/>
      <w:divBdr>
        <w:top w:val="none" w:sz="0" w:space="0" w:color="auto"/>
        <w:left w:val="none" w:sz="0" w:space="0" w:color="auto"/>
        <w:bottom w:val="none" w:sz="0" w:space="0" w:color="auto"/>
        <w:right w:val="none" w:sz="0" w:space="0" w:color="auto"/>
      </w:divBdr>
    </w:div>
    <w:div w:id="1273825852">
      <w:bodyDiv w:val="1"/>
      <w:marLeft w:val="0"/>
      <w:marRight w:val="0"/>
      <w:marTop w:val="0"/>
      <w:marBottom w:val="0"/>
      <w:divBdr>
        <w:top w:val="none" w:sz="0" w:space="0" w:color="auto"/>
        <w:left w:val="none" w:sz="0" w:space="0" w:color="auto"/>
        <w:bottom w:val="none" w:sz="0" w:space="0" w:color="auto"/>
        <w:right w:val="none" w:sz="0" w:space="0" w:color="auto"/>
      </w:divBdr>
    </w:div>
    <w:div w:id="1283733244">
      <w:bodyDiv w:val="1"/>
      <w:marLeft w:val="0"/>
      <w:marRight w:val="0"/>
      <w:marTop w:val="0"/>
      <w:marBottom w:val="0"/>
      <w:divBdr>
        <w:top w:val="none" w:sz="0" w:space="0" w:color="auto"/>
        <w:left w:val="none" w:sz="0" w:space="0" w:color="auto"/>
        <w:bottom w:val="none" w:sz="0" w:space="0" w:color="auto"/>
        <w:right w:val="none" w:sz="0" w:space="0" w:color="auto"/>
      </w:divBdr>
    </w:div>
    <w:div w:id="1307592494">
      <w:bodyDiv w:val="1"/>
      <w:marLeft w:val="0"/>
      <w:marRight w:val="0"/>
      <w:marTop w:val="0"/>
      <w:marBottom w:val="0"/>
      <w:divBdr>
        <w:top w:val="none" w:sz="0" w:space="0" w:color="auto"/>
        <w:left w:val="none" w:sz="0" w:space="0" w:color="auto"/>
        <w:bottom w:val="none" w:sz="0" w:space="0" w:color="auto"/>
        <w:right w:val="none" w:sz="0" w:space="0" w:color="auto"/>
      </w:divBdr>
    </w:div>
    <w:div w:id="1320382994">
      <w:bodyDiv w:val="1"/>
      <w:marLeft w:val="0"/>
      <w:marRight w:val="0"/>
      <w:marTop w:val="0"/>
      <w:marBottom w:val="0"/>
      <w:divBdr>
        <w:top w:val="none" w:sz="0" w:space="0" w:color="auto"/>
        <w:left w:val="none" w:sz="0" w:space="0" w:color="auto"/>
        <w:bottom w:val="none" w:sz="0" w:space="0" w:color="auto"/>
        <w:right w:val="none" w:sz="0" w:space="0" w:color="auto"/>
      </w:divBdr>
    </w:div>
    <w:div w:id="1338114338">
      <w:bodyDiv w:val="1"/>
      <w:marLeft w:val="0"/>
      <w:marRight w:val="0"/>
      <w:marTop w:val="0"/>
      <w:marBottom w:val="0"/>
      <w:divBdr>
        <w:top w:val="none" w:sz="0" w:space="0" w:color="auto"/>
        <w:left w:val="none" w:sz="0" w:space="0" w:color="auto"/>
        <w:bottom w:val="none" w:sz="0" w:space="0" w:color="auto"/>
        <w:right w:val="none" w:sz="0" w:space="0" w:color="auto"/>
      </w:divBdr>
    </w:div>
    <w:div w:id="1345666364">
      <w:bodyDiv w:val="1"/>
      <w:marLeft w:val="0"/>
      <w:marRight w:val="0"/>
      <w:marTop w:val="0"/>
      <w:marBottom w:val="0"/>
      <w:divBdr>
        <w:top w:val="none" w:sz="0" w:space="0" w:color="auto"/>
        <w:left w:val="none" w:sz="0" w:space="0" w:color="auto"/>
        <w:bottom w:val="none" w:sz="0" w:space="0" w:color="auto"/>
        <w:right w:val="none" w:sz="0" w:space="0" w:color="auto"/>
      </w:divBdr>
    </w:div>
    <w:div w:id="1347754647">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4378008">
      <w:bodyDiv w:val="1"/>
      <w:marLeft w:val="0"/>
      <w:marRight w:val="0"/>
      <w:marTop w:val="0"/>
      <w:marBottom w:val="0"/>
      <w:divBdr>
        <w:top w:val="none" w:sz="0" w:space="0" w:color="auto"/>
        <w:left w:val="none" w:sz="0" w:space="0" w:color="auto"/>
        <w:bottom w:val="none" w:sz="0" w:space="0" w:color="auto"/>
        <w:right w:val="none" w:sz="0" w:space="0" w:color="auto"/>
      </w:divBdr>
    </w:div>
    <w:div w:id="1369142604">
      <w:bodyDiv w:val="1"/>
      <w:marLeft w:val="0"/>
      <w:marRight w:val="0"/>
      <w:marTop w:val="0"/>
      <w:marBottom w:val="0"/>
      <w:divBdr>
        <w:top w:val="none" w:sz="0" w:space="0" w:color="auto"/>
        <w:left w:val="none" w:sz="0" w:space="0" w:color="auto"/>
        <w:bottom w:val="none" w:sz="0" w:space="0" w:color="auto"/>
        <w:right w:val="none" w:sz="0" w:space="0" w:color="auto"/>
      </w:divBdr>
    </w:div>
    <w:div w:id="1378092879">
      <w:bodyDiv w:val="1"/>
      <w:marLeft w:val="0"/>
      <w:marRight w:val="0"/>
      <w:marTop w:val="0"/>
      <w:marBottom w:val="0"/>
      <w:divBdr>
        <w:top w:val="none" w:sz="0" w:space="0" w:color="auto"/>
        <w:left w:val="none" w:sz="0" w:space="0" w:color="auto"/>
        <w:bottom w:val="none" w:sz="0" w:space="0" w:color="auto"/>
        <w:right w:val="none" w:sz="0" w:space="0" w:color="auto"/>
      </w:divBdr>
    </w:div>
    <w:div w:id="1379206134">
      <w:bodyDiv w:val="1"/>
      <w:marLeft w:val="0"/>
      <w:marRight w:val="0"/>
      <w:marTop w:val="0"/>
      <w:marBottom w:val="0"/>
      <w:divBdr>
        <w:top w:val="none" w:sz="0" w:space="0" w:color="auto"/>
        <w:left w:val="none" w:sz="0" w:space="0" w:color="auto"/>
        <w:bottom w:val="none" w:sz="0" w:space="0" w:color="auto"/>
        <w:right w:val="none" w:sz="0" w:space="0" w:color="auto"/>
      </w:divBdr>
    </w:div>
    <w:div w:id="1400906168">
      <w:bodyDiv w:val="1"/>
      <w:marLeft w:val="0"/>
      <w:marRight w:val="0"/>
      <w:marTop w:val="0"/>
      <w:marBottom w:val="0"/>
      <w:divBdr>
        <w:top w:val="none" w:sz="0" w:space="0" w:color="auto"/>
        <w:left w:val="none" w:sz="0" w:space="0" w:color="auto"/>
        <w:bottom w:val="none" w:sz="0" w:space="0" w:color="auto"/>
        <w:right w:val="none" w:sz="0" w:space="0" w:color="auto"/>
      </w:divBdr>
    </w:div>
    <w:div w:id="1408726505">
      <w:bodyDiv w:val="1"/>
      <w:marLeft w:val="0"/>
      <w:marRight w:val="0"/>
      <w:marTop w:val="0"/>
      <w:marBottom w:val="0"/>
      <w:divBdr>
        <w:top w:val="none" w:sz="0" w:space="0" w:color="auto"/>
        <w:left w:val="none" w:sz="0" w:space="0" w:color="auto"/>
        <w:bottom w:val="none" w:sz="0" w:space="0" w:color="auto"/>
        <w:right w:val="none" w:sz="0" w:space="0" w:color="auto"/>
      </w:divBdr>
    </w:div>
    <w:div w:id="1437363598">
      <w:bodyDiv w:val="1"/>
      <w:marLeft w:val="0"/>
      <w:marRight w:val="0"/>
      <w:marTop w:val="0"/>
      <w:marBottom w:val="0"/>
      <w:divBdr>
        <w:top w:val="none" w:sz="0" w:space="0" w:color="auto"/>
        <w:left w:val="none" w:sz="0" w:space="0" w:color="auto"/>
        <w:bottom w:val="none" w:sz="0" w:space="0" w:color="auto"/>
        <w:right w:val="none" w:sz="0" w:space="0" w:color="auto"/>
      </w:divBdr>
    </w:div>
    <w:div w:id="1447508249">
      <w:bodyDiv w:val="1"/>
      <w:marLeft w:val="0"/>
      <w:marRight w:val="0"/>
      <w:marTop w:val="0"/>
      <w:marBottom w:val="0"/>
      <w:divBdr>
        <w:top w:val="none" w:sz="0" w:space="0" w:color="auto"/>
        <w:left w:val="none" w:sz="0" w:space="0" w:color="auto"/>
        <w:bottom w:val="none" w:sz="0" w:space="0" w:color="auto"/>
        <w:right w:val="none" w:sz="0" w:space="0" w:color="auto"/>
      </w:divBdr>
    </w:div>
    <w:div w:id="1456366384">
      <w:bodyDiv w:val="1"/>
      <w:marLeft w:val="0"/>
      <w:marRight w:val="0"/>
      <w:marTop w:val="0"/>
      <w:marBottom w:val="0"/>
      <w:divBdr>
        <w:top w:val="none" w:sz="0" w:space="0" w:color="auto"/>
        <w:left w:val="none" w:sz="0" w:space="0" w:color="auto"/>
        <w:bottom w:val="none" w:sz="0" w:space="0" w:color="auto"/>
        <w:right w:val="none" w:sz="0" w:space="0" w:color="auto"/>
      </w:divBdr>
    </w:div>
    <w:div w:id="1459421702">
      <w:bodyDiv w:val="1"/>
      <w:marLeft w:val="0"/>
      <w:marRight w:val="0"/>
      <w:marTop w:val="0"/>
      <w:marBottom w:val="0"/>
      <w:divBdr>
        <w:top w:val="none" w:sz="0" w:space="0" w:color="auto"/>
        <w:left w:val="none" w:sz="0" w:space="0" w:color="auto"/>
        <w:bottom w:val="none" w:sz="0" w:space="0" w:color="auto"/>
        <w:right w:val="none" w:sz="0" w:space="0" w:color="auto"/>
      </w:divBdr>
    </w:div>
    <w:div w:id="1486238440">
      <w:bodyDiv w:val="1"/>
      <w:marLeft w:val="0"/>
      <w:marRight w:val="0"/>
      <w:marTop w:val="0"/>
      <w:marBottom w:val="0"/>
      <w:divBdr>
        <w:top w:val="none" w:sz="0" w:space="0" w:color="auto"/>
        <w:left w:val="none" w:sz="0" w:space="0" w:color="auto"/>
        <w:bottom w:val="none" w:sz="0" w:space="0" w:color="auto"/>
        <w:right w:val="none" w:sz="0" w:space="0" w:color="auto"/>
      </w:divBdr>
    </w:div>
    <w:div w:id="1498767783">
      <w:bodyDiv w:val="1"/>
      <w:marLeft w:val="0"/>
      <w:marRight w:val="0"/>
      <w:marTop w:val="0"/>
      <w:marBottom w:val="0"/>
      <w:divBdr>
        <w:top w:val="none" w:sz="0" w:space="0" w:color="auto"/>
        <w:left w:val="none" w:sz="0" w:space="0" w:color="auto"/>
        <w:bottom w:val="none" w:sz="0" w:space="0" w:color="auto"/>
        <w:right w:val="none" w:sz="0" w:space="0" w:color="auto"/>
      </w:divBdr>
    </w:div>
    <w:div w:id="1511263554">
      <w:bodyDiv w:val="1"/>
      <w:marLeft w:val="0"/>
      <w:marRight w:val="0"/>
      <w:marTop w:val="0"/>
      <w:marBottom w:val="0"/>
      <w:divBdr>
        <w:top w:val="none" w:sz="0" w:space="0" w:color="auto"/>
        <w:left w:val="none" w:sz="0" w:space="0" w:color="auto"/>
        <w:bottom w:val="none" w:sz="0" w:space="0" w:color="auto"/>
        <w:right w:val="none" w:sz="0" w:space="0" w:color="auto"/>
      </w:divBdr>
    </w:div>
    <w:div w:id="1517697333">
      <w:bodyDiv w:val="1"/>
      <w:marLeft w:val="0"/>
      <w:marRight w:val="0"/>
      <w:marTop w:val="0"/>
      <w:marBottom w:val="0"/>
      <w:divBdr>
        <w:top w:val="none" w:sz="0" w:space="0" w:color="auto"/>
        <w:left w:val="none" w:sz="0" w:space="0" w:color="auto"/>
        <w:bottom w:val="none" w:sz="0" w:space="0" w:color="auto"/>
        <w:right w:val="none" w:sz="0" w:space="0" w:color="auto"/>
      </w:divBdr>
    </w:div>
    <w:div w:id="1522357477">
      <w:bodyDiv w:val="1"/>
      <w:marLeft w:val="0"/>
      <w:marRight w:val="0"/>
      <w:marTop w:val="0"/>
      <w:marBottom w:val="0"/>
      <w:divBdr>
        <w:top w:val="none" w:sz="0" w:space="0" w:color="auto"/>
        <w:left w:val="none" w:sz="0" w:space="0" w:color="auto"/>
        <w:bottom w:val="none" w:sz="0" w:space="0" w:color="auto"/>
        <w:right w:val="none" w:sz="0" w:space="0" w:color="auto"/>
      </w:divBdr>
    </w:div>
    <w:div w:id="1546215090">
      <w:bodyDiv w:val="1"/>
      <w:marLeft w:val="0"/>
      <w:marRight w:val="0"/>
      <w:marTop w:val="0"/>
      <w:marBottom w:val="0"/>
      <w:divBdr>
        <w:top w:val="none" w:sz="0" w:space="0" w:color="auto"/>
        <w:left w:val="none" w:sz="0" w:space="0" w:color="auto"/>
        <w:bottom w:val="none" w:sz="0" w:space="0" w:color="auto"/>
        <w:right w:val="none" w:sz="0" w:space="0" w:color="auto"/>
      </w:divBdr>
    </w:div>
    <w:div w:id="1547790213">
      <w:bodyDiv w:val="1"/>
      <w:marLeft w:val="0"/>
      <w:marRight w:val="0"/>
      <w:marTop w:val="0"/>
      <w:marBottom w:val="0"/>
      <w:divBdr>
        <w:top w:val="none" w:sz="0" w:space="0" w:color="auto"/>
        <w:left w:val="none" w:sz="0" w:space="0" w:color="auto"/>
        <w:bottom w:val="none" w:sz="0" w:space="0" w:color="auto"/>
        <w:right w:val="none" w:sz="0" w:space="0" w:color="auto"/>
      </w:divBdr>
    </w:div>
    <w:div w:id="1559625846">
      <w:bodyDiv w:val="1"/>
      <w:marLeft w:val="0"/>
      <w:marRight w:val="0"/>
      <w:marTop w:val="0"/>
      <w:marBottom w:val="0"/>
      <w:divBdr>
        <w:top w:val="none" w:sz="0" w:space="0" w:color="auto"/>
        <w:left w:val="none" w:sz="0" w:space="0" w:color="auto"/>
        <w:bottom w:val="none" w:sz="0" w:space="0" w:color="auto"/>
        <w:right w:val="none" w:sz="0" w:space="0" w:color="auto"/>
      </w:divBdr>
    </w:div>
    <w:div w:id="1600409783">
      <w:bodyDiv w:val="1"/>
      <w:marLeft w:val="0"/>
      <w:marRight w:val="0"/>
      <w:marTop w:val="0"/>
      <w:marBottom w:val="0"/>
      <w:divBdr>
        <w:top w:val="none" w:sz="0" w:space="0" w:color="auto"/>
        <w:left w:val="none" w:sz="0" w:space="0" w:color="auto"/>
        <w:bottom w:val="none" w:sz="0" w:space="0" w:color="auto"/>
        <w:right w:val="none" w:sz="0" w:space="0" w:color="auto"/>
      </w:divBdr>
    </w:div>
    <w:div w:id="1601058752">
      <w:bodyDiv w:val="1"/>
      <w:marLeft w:val="0"/>
      <w:marRight w:val="0"/>
      <w:marTop w:val="0"/>
      <w:marBottom w:val="0"/>
      <w:divBdr>
        <w:top w:val="none" w:sz="0" w:space="0" w:color="auto"/>
        <w:left w:val="none" w:sz="0" w:space="0" w:color="auto"/>
        <w:bottom w:val="none" w:sz="0" w:space="0" w:color="auto"/>
        <w:right w:val="none" w:sz="0" w:space="0" w:color="auto"/>
      </w:divBdr>
    </w:div>
    <w:div w:id="1622223638">
      <w:bodyDiv w:val="1"/>
      <w:marLeft w:val="0"/>
      <w:marRight w:val="0"/>
      <w:marTop w:val="0"/>
      <w:marBottom w:val="0"/>
      <w:divBdr>
        <w:top w:val="none" w:sz="0" w:space="0" w:color="auto"/>
        <w:left w:val="none" w:sz="0" w:space="0" w:color="auto"/>
        <w:bottom w:val="none" w:sz="0" w:space="0" w:color="auto"/>
        <w:right w:val="none" w:sz="0" w:space="0" w:color="auto"/>
      </w:divBdr>
    </w:div>
    <w:div w:id="1636370645">
      <w:bodyDiv w:val="1"/>
      <w:marLeft w:val="0"/>
      <w:marRight w:val="0"/>
      <w:marTop w:val="0"/>
      <w:marBottom w:val="0"/>
      <w:divBdr>
        <w:top w:val="none" w:sz="0" w:space="0" w:color="auto"/>
        <w:left w:val="none" w:sz="0" w:space="0" w:color="auto"/>
        <w:bottom w:val="none" w:sz="0" w:space="0" w:color="auto"/>
        <w:right w:val="none" w:sz="0" w:space="0" w:color="auto"/>
      </w:divBdr>
    </w:div>
    <w:div w:id="1674138559">
      <w:bodyDiv w:val="1"/>
      <w:marLeft w:val="0"/>
      <w:marRight w:val="0"/>
      <w:marTop w:val="0"/>
      <w:marBottom w:val="0"/>
      <w:divBdr>
        <w:top w:val="none" w:sz="0" w:space="0" w:color="auto"/>
        <w:left w:val="none" w:sz="0" w:space="0" w:color="auto"/>
        <w:bottom w:val="none" w:sz="0" w:space="0" w:color="auto"/>
        <w:right w:val="none" w:sz="0" w:space="0" w:color="auto"/>
      </w:divBdr>
    </w:div>
    <w:div w:id="1689059337">
      <w:bodyDiv w:val="1"/>
      <w:marLeft w:val="0"/>
      <w:marRight w:val="0"/>
      <w:marTop w:val="0"/>
      <w:marBottom w:val="0"/>
      <w:divBdr>
        <w:top w:val="none" w:sz="0" w:space="0" w:color="auto"/>
        <w:left w:val="none" w:sz="0" w:space="0" w:color="auto"/>
        <w:bottom w:val="none" w:sz="0" w:space="0" w:color="auto"/>
        <w:right w:val="none" w:sz="0" w:space="0" w:color="auto"/>
      </w:divBdr>
    </w:div>
    <w:div w:id="1711103303">
      <w:bodyDiv w:val="1"/>
      <w:marLeft w:val="0"/>
      <w:marRight w:val="0"/>
      <w:marTop w:val="0"/>
      <w:marBottom w:val="0"/>
      <w:divBdr>
        <w:top w:val="none" w:sz="0" w:space="0" w:color="auto"/>
        <w:left w:val="none" w:sz="0" w:space="0" w:color="auto"/>
        <w:bottom w:val="none" w:sz="0" w:space="0" w:color="auto"/>
        <w:right w:val="none" w:sz="0" w:space="0" w:color="auto"/>
      </w:divBdr>
    </w:div>
    <w:div w:id="1712417140">
      <w:bodyDiv w:val="1"/>
      <w:marLeft w:val="0"/>
      <w:marRight w:val="0"/>
      <w:marTop w:val="0"/>
      <w:marBottom w:val="0"/>
      <w:divBdr>
        <w:top w:val="none" w:sz="0" w:space="0" w:color="auto"/>
        <w:left w:val="none" w:sz="0" w:space="0" w:color="auto"/>
        <w:bottom w:val="none" w:sz="0" w:space="0" w:color="auto"/>
        <w:right w:val="none" w:sz="0" w:space="0" w:color="auto"/>
      </w:divBdr>
    </w:div>
    <w:div w:id="1733189528">
      <w:bodyDiv w:val="1"/>
      <w:marLeft w:val="0"/>
      <w:marRight w:val="0"/>
      <w:marTop w:val="0"/>
      <w:marBottom w:val="0"/>
      <w:divBdr>
        <w:top w:val="none" w:sz="0" w:space="0" w:color="auto"/>
        <w:left w:val="none" w:sz="0" w:space="0" w:color="auto"/>
        <w:bottom w:val="none" w:sz="0" w:space="0" w:color="auto"/>
        <w:right w:val="none" w:sz="0" w:space="0" w:color="auto"/>
      </w:divBdr>
    </w:div>
    <w:div w:id="1737388089">
      <w:bodyDiv w:val="1"/>
      <w:marLeft w:val="0"/>
      <w:marRight w:val="0"/>
      <w:marTop w:val="0"/>
      <w:marBottom w:val="0"/>
      <w:divBdr>
        <w:top w:val="none" w:sz="0" w:space="0" w:color="auto"/>
        <w:left w:val="none" w:sz="0" w:space="0" w:color="auto"/>
        <w:bottom w:val="none" w:sz="0" w:space="0" w:color="auto"/>
        <w:right w:val="none" w:sz="0" w:space="0" w:color="auto"/>
      </w:divBdr>
    </w:div>
    <w:div w:id="1755079896">
      <w:bodyDiv w:val="1"/>
      <w:marLeft w:val="0"/>
      <w:marRight w:val="0"/>
      <w:marTop w:val="0"/>
      <w:marBottom w:val="0"/>
      <w:divBdr>
        <w:top w:val="none" w:sz="0" w:space="0" w:color="auto"/>
        <w:left w:val="none" w:sz="0" w:space="0" w:color="auto"/>
        <w:bottom w:val="none" w:sz="0" w:space="0" w:color="auto"/>
        <w:right w:val="none" w:sz="0" w:space="0" w:color="auto"/>
      </w:divBdr>
    </w:div>
    <w:div w:id="1769740978">
      <w:bodyDiv w:val="1"/>
      <w:marLeft w:val="0"/>
      <w:marRight w:val="0"/>
      <w:marTop w:val="0"/>
      <w:marBottom w:val="0"/>
      <w:divBdr>
        <w:top w:val="none" w:sz="0" w:space="0" w:color="auto"/>
        <w:left w:val="none" w:sz="0" w:space="0" w:color="auto"/>
        <w:bottom w:val="none" w:sz="0" w:space="0" w:color="auto"/>
        <w:right w:val="none" w:sz="0" w:space="0" w:color="auto"/>
      </w:divBdr>
    </w:div>
    <w:div w:id="1775593239">
      <w:bodyDiv w:val="1"/>
      <w:marLeft w:val="0"/>
      <w:marRight w:val="0"/>
      <w:marTop w:val="0"/>
      <w:marBottom w:val="0"/>
      <w:divBdr>
        <w:top w:val="none" w:sz="0" w:space="0" w:color="auto"/>
        <w:left w:val="none" w:sz="0" w:space="0" w:color="auto"/>
        <w:bottom w:val="none" w:sz="0" w:space="0" w:color="auto"/>
        <w:right w:val="none" w:sz="0" w:space="0" w:color="auto"/>
      </w:divBdr>
    </w:div>
    <w:div w:id="1818918557">
      <w:bodyDiv w:val="1"/>
      <w:marLeft w:val="0"/>
      <w:marRight w:val="0"/>
      <w:marTop w:val="0"/>
      <w:marBottom w:val="0"/>
      <w:divBdr>
        <w:top w:val="none" w:sz="0" w:space="0" w:color="auto"/>
        <w:left w:val="none" w:sz="0" w:space="0" w:color="auto"/>
        <w:bottom w:val="none" w:sz="0" w:space="0" w:color="auto"/>
        <w:right w:val="none" w:sz="0" w:space="0" w:color="auto"/>
      </w:divBdr>
    </w:div>
    <w:div w:id="1832286058">
      <w:bodyDiv w:val="1"/>
      <w:marLeft w:val="0"/>
      <w:marRight w:val="0"/>
      <w:marTop w:val="0"/>
      <w:marBottom w:val="0"/>
      <w:divBdr>
        <w:top w:val="none" w:sz="0" w:space="0" w:color="auto"/>
        <w:left w:val="none" w:sz="0" w:space="0" w:color="auto"/>
        <w:bottom w:val="none" w:sz="0" w:space="0" w:color="auto"/>
        <w:right w:val="none" w:sz="0" w:space="0" w:color="auto"/>
      </w:divBdr>
    </w:div>
    <w:div w:id="1839038065">
      <w:bodyDiv w:val="1"/>
      <w:marLeft w:val="0"/>
      <w:marRight w:val="0"/>
      <w:marTop w:val="0"/>
      <w:marBottom w:val="0"/>
      <w:divBdr>
        <w:top w:val="none" w:sz="0" w:space="0" w:color="auto"/>
        <w:left w:val="none" w:sz="0" w:space="0" w:color="auto"/>
        <w:bottom w:val="none" w:sz="0" w:space="0" w:color="auto"/>
        <w:right w:val="none" w:sz="0" w:space="0" w:color="auto"/>
      </w:divBdr>
    </w:div>
    <w:div w:id="1842043971">
      <w:bodyDiv w:val="1"/>
      <w:marLeft w:val="0"/>
      <w:marRight w:val="0"/>
      <w:marTop w:val="0"/>
      <w:marBottom w:val="0"/>
      <w:divBdr>
        <w:top w:val="none" w:sz="0" w:space="0" w:color="auto"/>
        <w:left w:val="none" w:sz="0" w:space="0" w:color="auto"/>
        <w:bottom w:val="none" w:sz="0" w:space="0" w:color="auto"/>
        <w:right w:val="none" w:sz="0" w:space="0" w:color="auto"/>
      </w:divBdr>
    </w:div>
    <w:div w:id="1861313160">
      <w:bodyDiv w:val="1"/>
      <w:marLeft w:val="0"/>
      <w:marRight w:val="0"/>
      <w:marTop w:val="0"/>
      <w:marBottom w:val="0"/>
      <w:divBdr>
        <w:top w:val="none" w:sz="0" w:space="0" w:color="auto"/>
        <w:left w:val="none" w:sz="0" w:space="0" w:color="auto"/>
        <w:bottom w:val="none" w:sz="0" w:space="0" w:color="auto"/>
        <w:right w:val="none" w:sz="0" w:space="0" w:color="auto"/>
      </w:divBdr>
    </w:div>
    <w:div w:id="1896236256">
      <w:bodyDiv w:val="1"/>
      <w:marLeft w:val="0"/>
      <w:marRight w:val="0"/>
      <w:marTop w:val="0"/>
      <w:marBottom w:val="0"/>
      <w:divBdr>
        <w:top w:val="none" w:sz="0" w:space="0" w:color="auto"/>
        <w:left w:val="none" w:sz="0" w:space="0" w:color="auto"/>
        <w:bottom w:val="none" w:sz="0" w:space="0" w:color="auto"/>
        <w:right w:val="none" w:sz="0" w:space="0" w:color="auto"/>
      </w:divBdr>
    </w:div>
    <w:div w:id="1896887953">
      <w:bodyDiv w:val="1"/>
      <w:marLeft w:val="0"/>
      <w:marRight w:val="0"/>
      <w:marTop w:val="0"/>
      <w:marBottom w:val="0"/>
      <w:divBdr>
        <w:top w:val="none" w:sz="0" w:space="0" w:color="auto"/>
        <w:left w:val="none" w:sz="0" w:space="0" w:color="auto"/>
        <w:bottom w:val="none" w:sz="0" w:space="0" w:color="auto"/>
        <w:right w:val="none" w:sz="0" w:space="0" w:color="auto"/>
      </w:divBdr>
    </w:div>
    <w:div w:id="1909030222">
      <w:bodyDiv w:val="1"/>
      <w:marLeft w:val="0"/>
      <w:marRight w:val="0"/>
      <w:marTop w:val="0"/>
      <w:marBottom w:val="0"/>
      <w:divBdr>
        <w:top w:val="none" w:sz="0" w:space="0" w:color="auto"/>
        <w:left w:val="none" w:sz="0" w:space="0" w:color="auto"/>
        <w:bottom w:val="none" w:sz="0" w:space="0" w:color="auto"/>
        <w:right w:val="none" w:sz="0" w:space="0" w:color="auto"/>
      </w:divBdr>
    </w:div>
    <w:div w:id="1915430472">
      <w:bodyDiv w:val="1"/>
      <w:marLeft w:val="0"/>
      <w:marRight w:val="0"/>
      <w:marTop w:val="0"/>
      <w:marBottom w:val="0"/>
      <w:divBdr>
        <w:top w:val="none" w:sz="0" w:space="0" w:color="auto"/>
        <w:left w:val="none" w:sz="0" w:space="0" w:color="auto"/>
        <w:bottom w:val="none" w:sz="0" w:space="0" w:color="auto"/>
        <w:right w:val="none" w:sz="0" w:space="0" w:color="auto"/>
      </w:divBdr>
    </w:div>
    <w:div w:id="1920482871">
      <w:bodyDiv w:val="1"/>
      <w:marLeft w:val="0"/>
      <w:marRight w:val="0"/>
      <w:marTop w:val="0"/>
      <w:marBottom w:val="0"/>
      <w:divBdr>
        <w:top w:val="none" w:sz="0" w:space="0" w:color="auto"/>
        <w:left w:val="none" w:sz="0" w:space="0" w:color="auto"/>
        <w:bottom w:val="none" w:sz="0" w:space="0" w:color="auto"/>
        <w:right w:val="none" w:sz="0" w:space="0" w:color="auto"/>
      </w:divBdr>
    </w:div>
    <w:div w:id="1920558242">
      <w:bodyDiv w:val="1"/>
      <w:marLeft w:val="0"/>
      <w:marRight w:val="0"/>
      <w:marTop w:val="0"/>
      <w:marBottom w:val="0"/>
      <w:divBdr>
        <w:top w:val="none" w:sz="0" w:space="0" w:color="auto"/>
        <w:left w:val="none" w:sz="0" w:space="0" w:color="auto"/>
        <w:bottom w:val="none" w:sz="0" w:space="0" w:color="auto"/>
        <w:right w:val="none" w:sz="0" w:space="0" w:color="auto"/>
      </w:divBdr>
    </w:div>
    <w:div w:id="1923375064">
      <w:bodyDiv w:val="1"/>
      <w:marLeft w:val="0"/>
      <w:marRight w:val="0"/>
      <w:marTop w:val="0"/>
      <w:marBottom w:val="0"/>
      <w:divBdr>
        <w:top w:val="none" w:sz="0" w:space="0" w:color="auto"/>
        <w:left w:val="none" w:sz="0" w:space="0" w:color="auto"/>
        <w:bottom w:val="none" w:sz="0" w:space="0" w:color="auto"/>
        <w:right w:val="none" w:sz="0" w:space="0" w:color="auto"/>
      </w:divBdr>
    </w:div>
    <w:div w:id="1924678677">
      <w:bodyDiv w:val="1"/>
      <w:marLeft w:val="0"/>
      <w:marRight w:val="0"/>
      <w:marTop w:val="0"/>
      <w:marBottom w:val="0"/>
      <w:divBdr>
        <w:top w:val="none" w:sz="0" w:space="0" w:color="auto"/>
        <w:left w:val="none" w:sz="0" w:space="0" w:color="auto"/>
        <w:bottom w:val="none" w:sz="0" w:space="0" w:color="auto"/>
        <w:right w:val="none" w:sz="0" w:space="0" w:color="auto"/>
      </w:divBdr>
    </w:div>
    <w:div w:id="1925872482">
      <w:bodyDiv w:val="1"/>
      <w:marLeft w:val="0"/>
      <w:marRight w:val="0"/>
      <w:marTop w:val="0"/>
      <w:marBottom w:val="0"/>
      <w:divBdr>
        <w:top w:val="none" w:sz="0" w:space="0" w:color="auto"/>
        <w:left w:val="none" w:sz="0" w:space="0" w:color="auto"/>
        <w:bottom w:val="none" w:sz="0" w:space="0" w:color="auto"/>
        <w:right w:val="none" w:sz="0" w:space="0" w:color="auto"/>
      </w:divBdr>
    </w:div>
    <w:div w:id="1926648874">
      <w:bodyDiv w:val="1"/>
      <w:marLeft w:val="0"/>
      <w:marRight w:val="0"/>
      <w:marTop w:val="0"/>
      <w:marBottom w:val="0"/>
      <w:divBdr>
        <w:top w:val="none" w:sz="0" w:space="0" w:color="auto"/>
        <w:left w:val="none" w:sz="0" w:space="0" w:color="auto"/>
        <w:bottom w:val="none" w:sz="0" w:space="0" w:color="auto"/>
        <w:right w:val="none" w:sz="0" w:space="0" w:color="auto"/>
      </w:divBdr>
    </w:div>
    <w:div w:id="1940873759">
      <w:bodyDiv w:val="1"/>
      <w:marLeft w:val="0"/>
      <w:marRight w:val="0"/>
      <w:marTop w:val="0"/>
      <w:marBottom w:val="0"/>
      <w:divBdr>
        <w:top w:val="none" w:sz="0" w:space="0" w:color="auto"/>
        <w:left w:val="none" w:sz="0" w:space="0" w:color="auto"/>
        <w:bottom w:val="none" w:sz="0" w:space="0" w:color="auto"/>
        <w:right w:val="none" w:sz="0" w:space="0" w:color="auto"/>
      </w:divBdr>
    </w:div>
    <w:div w:id="1951080611">
      <w:bodyDiv w:val="1"/>
      <w:marLeft w:val="0"/>
      <w:marRight w:val="0"/>
      <w:marTop w:val="0"/>
      <w:marBottom w:val="0"/>
      <w:divBdr>
        <w:top w:val="none" w:sz="0" w:space="0" w:color="auto"/>
        <w:left w:val="none" w:sz="0" w:space="0" w:color="auto"/>
        <w:bottom w:val="none" w:sz="0" w:space="0" w:color="auto"/>
        <w:right w:val="none" w:sz="0" w:space="0" w:color="auto"/>
      </w:divBdr>
    </w:div>
    <w:div w:id="1956401641">
      <w:bodyDiv w:val="1"/>
      <w:marLeft w:val="0"/>
      <w:marRight w:val="0"/>
      <w:marTop w:val="0"/>
      <w:marBottom w:val="0"/>
      <w:divBdr>
        <w:top w:val="none" w:sz="0" w:space="0" w:color="auto"/>
        <w:left w:val="none" w:sz="0" w:space="0" w:color="auto"/>
        <w:bottom w:val="none" w:sz="0" w:space="0" w:color="auto"/>
        <w:right w:val="none" w:sz="0" w:space="0" w:color="auto"/>
      </w:divBdr>
    </w:div>
    <w:div w:id="1959289917">
      <w:bodyDiv w:val="1"/>
      <w:marLeft w:val="0"/>
      <w:marRight w:val="0"/>
      <w:marTop w:val="0"/>
      <w:marBottom w:val="0"/>
      <w:divBdr>
        <w:top w:val="none" w:sz="0" w:space="0" w:color="auto"/>
        <w:left w:val="none" w:sz="0" w:space="0" w:color="auto"/>
        <w:bottom w:val="none" w:sz="0" w:space="0" w:color="auto"/>
        <w:right w:val="none" w:sz="0" w:space="0" w:color="auto"/>
      </w:divBdr>
    </w:div>
    <w:div w:id="1962417516">
      <w:bodyDiv w:val="1"/>
      <w:marLeft w:val="0"/>
      <w:marRight w:val="0"/>
      <w:marTop w:val="0"/>
      <w:marBottom w:val="0"/>
      <w:divBdr>
        <w:top w:val="none" w:sz="0" w:space="0" w:color="auto"/>
        <w:left w:val="none" w:sz="0" w:space="0" w:color="auto"/>
        <w:bottom w:val="none" w:sz="0" w:space="0" w:color="auto"/>
        <w:right w:val="none" w:sz="0" w:space="0" w:color="auto"/>
      </w:divBdr>
    </w:div>
    <w:div w:id="1962761422">
      <w:bodyDiv w:val="1"/>
      <w:marLeft w:val="0"/>
      <w:marRight w:val="0"/>
      <w:marTop w:val="0"/>
      <w:marBottom w:val="0"/>
      <w:divBdr>
        <w:top w:val="none" w:sz="0" w:space="0" w:color="auto"/>
        <w:left w:val="none" w:sz="0" w:space="0" w:color="auto"/>
        <w:bottom w:val="none" w:sz="0" w:space="0" w:color="auto"/>
        <w:right w:val="none" w:sz="0" w:space="0" w:color="auto"/>
      </w:divBdr>
    </w:div>
    <w:div w:id="1965427084">
      <w:bodyDiv w:val="1"/>
      <w:marLeft w:val="0"/>
      <w:marRight w:val="0"/>
      <w:marTop w:val="0"/>
      <w:marBottom w:val="0"/>
      <w:divBdr>
        <w:top w:val="none" w:sz="0" w:space="0" w:color="auto"/>
        <w:left w:val="none" w:sz="0" w:space="0" w:color="auto"/>
        <w:bottom w:val="none" w:sz="0" w:space="0" w:color="auto"/>
        <w:right w:val="none" w:sz="0" w:space="0" w:color="auto"/>
      </w:divBdr>
    </w:div>
    <w:div w:id="1965890322">
      <w:bodyDiv w:val="1"/>
      <w:marLeft w:val="0"/>
      <w:marRight w:val="0"/>
      <w:marTop w:val="0"/>
      <w:marBottom w:val="0"/>
      <w:divBdr>
        <w:top w:val="none" w:sz="0" w:space="0" w:color="auto"/>
        <w:left w:val="none" w:sz="0" w:space="0" w:color="auto"/>
        <w:bottom w:val="none" w:sz="0" w:space="0" w:color="auto"/>
        <w:right w:val="none" w:sz="0" w:space="0" w:color="auto"/>
      </w:divBdr>
    </w:div>
    <w:div w:id="1976984113">
      <w:bodyDiv w:val="1"/>
      <w:marLeft w:val="0"/>
      <w:marRight w:val="0"/>
      <w:marTop w:val="0"/>
      <w:marBottom w:val="0"/>
      <w:divBdr>
        <w:top w:val="none" w:sz="0" w:space="0" w:color="auto"/>
        <w:left w:val="none" w:sz="0" w:space="0" w:color="auto"/>
        <w:bottom w:val="none" w:sz="0" w:space="0" w:color="auto"/>
        <w:right w:val="none" w:sz="0" w:space="0" w:color="auto"/>
      </w:divBdr>
    </w:div>
    <w:div w:id="1986887256">
      <w:bodyDiv w:val="1"/>
      <w:marLeft w:val="0"/>
      <w:marRight w:val="0"/>
      <w:marTop w:val="0"/>
      <w:marBottom w:val="0"/>
      <w:divBdr>
        <w:top w:val="none" w:sz="0" w:space="0" w:color="auto"/>
        <w:left w:val="none" w:sz="0" w:space="0" w:color="auto"/>
        <w:bottom w:val="none" w:sz="0" w:space="0" w:color="auto"/>
        <w:right w:val="none" w:sz="0" w:space="0" w:color="auto"/>
      </w:divBdr>
    </w:div>
    <w:div w:id="1993827576">
      <w:bodyDiv w:val="1"/>
      <w:marLeft w:val="0"/>
      <w:marRight w:val="0"/>
      <w:marTop w:val="0"/>
      <w:marBottom w:val="0"/>
      <w:divBdr>
        <w:top w:val="none" w:sz="0" w:space="0" w:color="auto"/>
        <w:left w:val="none" w:sz="0" w:space="0" w:color="auto"/>
        <w:bottom w:val="none" w:sz="0" w:space="0" w:color="auto"/>
        <w:right w:val="none" w:sz="0" w:space="0" w:color="auto"/>
      </w:divBdr>
    </w:div>
    <w:div w:id="2004628011">
      <w:bodyDiv w:val="1"/>
      <w:marLeft w:val="0"/>
      <w:marRight w:val="0"/>
      <w:marTop w:val="0"/>
      <w:marBottom w:val="0"/>
      <w:divBdr>
        <w:top w:val="none" w:sz="0" w:space="0" w:color="auto"/>
        <w:left w:val="none" w:sz="0" w:space="0" w:color="auto"/>
        <w:bottom w:val="none" w:sz="0" w:space="0" w:color="auto"/>
        <w:right w:val="none" w:sz="0" w:space="0" w:color="auto"/>
      </w:divBdr>
    </w:div>
    <w:div w:id="2055039012">
      <w:bodyDiv w:val="1"/>
      <w:marLeft w:val="0"/>
      <w:marRight w:val="0"/>
      <w:marTop w:val="0"/>
      <w:marBottom w:val="0"/>
      <w:divBdr>
        <w:top w:val="none" w:sz="0" w:space="0" w:color="auto"/>
        <w:left w:val="none" w:sz="0" w:space="0" w:color="auto"/>
        <w:bottom w:val="none" w:sz="0" w:space="0" w:color="auto"/>
        <w:right w:val="none" w:sz="0" w:space="0" w:color="auto"/>
      </w:divBdr>
    </w:div>
    <w:div w:id="2073843584">
      <w:bodyDiv w:val="1"/>
      <w:marLeft w:val="0"/>
      <w:marRight w:val="0"/>
      <w:marTop w:val="0"/>
      <w:marBottom w:val="0"/>
      <w:divBdr>
        <w:top w:val="none" w:sz="0" w:space="0" w:color="auto"/>
        <w:left w:val="none" w:sz="0" w:space="0" w:color="auto"/>
        <w:bottom w:val="none" w:sz="0" w:space="0" w:color="auto"/>
        <w:right w:val="none" w:sz="0" w:space="0" w:color="auto"/>
      </w:divBdr>
    </w:div>
    <w:div w:id="2074615462">
      <w:bodyDiv w:val="1"/>
      <w:marLeft w:val="0"/>
      <w:marRight w:val="0"/>
      <w:marTop w:val="0"/>
      <w:marBottom w:val="0"/>
      <w:divBdr>
        <w:top w:val="none" w:sz="0" w:space="0" w:color="auto"/>
        <w:left w:val="none" w:sz="0" w:space="0" w:color="auto"/>
        <w:bottom w:val="none" w:sz="0" w:space="0" w:color="auto"/>
        <w:right w:val="none" w:sz="0" w:space="0" w:color="auto"/>
      </w:divBdr>
    </w:div>
    <w:div w:id="2108309533">
      <w:bodyDiv w:val="1"/>
      <w:marLeft w:val="0"/>
      <w:marRight w:val="0"/>
      <w:marTop w:val="0"/>
      <w:marBottom w:val="0"/>
      <w:divBdr>
        <w:top w:val="none" w:sz="0" w:space="0" w:color="auto"/>
        <w:left w:val="none" w:sz="0" w:space="0" w:color="auto"/>
        <w:bottom w:val="none" w:sz="0" w:space="0" w:color="auto"/>
        <w:right w:val="none" w:sz="0" w:space="0" w:color="auto"/>
      </w:divBdr>
    </w:div>
    <w:div w:id="2109306080">
      <w:bodyDiv w:val="1"/>
      <w:marLeft w:val="0"/>
      <w:marRight w:val="0"/>
      <w:marTop w:val="0"/>
      <w:marBottom w:val="0"/>
      <w:divBdr>
        <w:top w:val="none" w:sz="0" w:space="0" w:color="auto"/>
        <w:left w:val="none" w:sz="0" w:space="0" w:color="auto"/>
        <w:bottom w:val="none" w:sz="0" w:space="0" w:color="auto"/>
        <w:right w:val="none" w:sz="0" w:space="0" w:color="auto"/>
      </w:divBdr>
    </w:div>
    <w:div w:id="2124422675">
      <w:bodyDiv w:val="1"/>
      <w:marLeft w:val="0"/>
      <w:marRight w:val="0"/>
      <w:marTop w:val="0"/>
      <w:marBottom w:val="0"/>
      <w:divBdr>
        <w:top w:val="none" w:sz="0" w:space="0" w:color="auto"/>
        <w:left w:val="none" w:sz="0" w:space="0" w:color="auto"/>
        <w:bottom w:val="none" w:sz="0" w:space="0" w:color="auto"/>
        <w:right w:val="none" w:sz="0" w:space="0" w:color="auto"/>
      </w:divBdr>
    </w:div>
    <w:div w:id="213817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F3CC0-33EB-423F-A936-DB825934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8733</Words>
  <Characters>49779</Characters>
  <Application>Microsoft Office Word</Application>
  <DocSecurity>0</DocSecurity>
  <Lines>414</Lines>
  <Paragraphs>116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2024-12-29T06:27:00Z</dcterms:created>
  <dcterms:modified xsi:type="dcterms:W3CDTF">2024-12-31T04:58:00Z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http://www.zotero.org/styles/joule</vt:lpwstr>
  </property>
  <property fmtid="{D5CDD505-2E9C-101B-9397-08002B2CF9AE}" pid="13" name="Mendeley Recent Style Name 5_1">
    <vt:lpwstr>Joule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http://www.zotero.org/styles/nature-materials</vt:lpwstr>
  </property>
  <property fmtid="{D5CDD505-2E9C-101B-9397-08002B2CF9AE}" pid="21" name="Mendeley Recent Style Name 9_1">
    <vt:lpwstr>Nature Materials</vt:lpwstr>
  </property>
</Properties>
</file>