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75D52" w:rsidRDefault="00775D52" w:rsidP="00775D52">
      <w:r w:rsidRPr="00775D52">
        <w:rPr>
          <w:b/>
          <w:bCs/>
        </w:rPr>
        <w:t xml:space="preserve">Supplemental Figure 1: Sequences of biologic DMARDs among patients in </w:t>
      </w:r>
      <w:proofErr w:type="spellStart"/>
      <w:r w:rsidRPr="00775D52">
        <w:rPr>
          <w:b/>
          <w:bCs/>
        </w:rPr>
        <w:t>Corrona</w:t>
      </w:r>
      <w:proofErr w:type="spellEnd"/>
      <w:r w:rsidRPr="00775D52">
        <w:rPr>
          <w:b/>
          <w:bCs/>
        </w:rPr>
        <w:t xml:space="preserve"> who eventually used TNF inhibitor monotherapy</w:t>
      </w:r>
      <w:r w:rsidRPr="00775D52">
        <w:t xml:space="preserve">.  Each colored line represents a common sequence of treatments used by a subset of </w:t>
      </w:r>
      <w:proofErr w:type="spellStart"/>
      <w:r w:rsidRPr="00775D52">
        <w:t>Corrona</w:t>
      </w:r>
      <w:proofErr w:type="spellEnd"/>
      <w:r w:rsidRPr="00775D52">
        <w:t xml:space="preserve"> patients ending with TNF inhibitor monotherapy. For example, the left-most yellow line illustrates the sequence </w:t>
      </w:r>
      <w:proofErr w:type="spellStart"/>
      <w:r w:rsidRPr="00775D52">
        <w:t>TNF+NonBiologics</w:t>
      </w:r>
      <w:proofErr w:type="spellEnd"/>
      <w:r w:rsidRPr="00775D52">
        <w:t>-&gt;No recorded drug-&gt;</w:t>
      </w:r>
      <w:proofErr w:type="spellStart"/>
      <w:r w:rsidRPr="00775D52">
        <w:t>NonBiologics</w:t>
      </w:r>
      <w:proofErr w:type="spellEnd"/>
      <w:r w:rsidRPr="00775D52">
        <w:t>-&gt;</w:t>
      </w:r>
      <w:proofErr w:type="spellStart"/>
      <w:r w:rsidRPr="00775D52">
        <w:t>TNF+NonBiologics</w:t>
      </w:r>
      <w:proofErr w:type="spellEnd"/>
      <w:r w:rsidRPr="00775D52">
        <w:t xml:space="preserve">-&gt;TNF mono. The number of markers on each line is equal to the number of treatments (combinations) in the trajectory, looking back at most 4 steps before </w:t>
      </w:r>
      <w:proofErr w:type="spellStart"/>
      <w:r w:rsidRPr="00775D52">
        <w:t>TCZm</w:t>
      </w:r>
      <w:proofErr w:type="spellEnd"/>
      <w:r w:rsidRPr="00775D52">
        <w:t xml:space="preserve"> treatment. The thickness of a line correlates linearly with the number of patients following the corresponding sequence (with the exception of </w:t>
      </w:r>
      <w:proofErr w:type="spellStart"/>
      <w:r w:rsidRPr="00775D52">
        <w:t>TNF+NonBiologics</w:t>
      </w:r>
      <w:proofErr w:type="spellEnd"/>
      <w:r w:rsidRPr="00775D52">
        <w:t xml:space="preserve">-&gt;TNF mono which is scaled down for the plot). The colored legend describes the sequences of DMARD treatments for these patients.  Faint grey lines illustrate sequences with fewer than 5 occurrences. Abbreviations: Missing, no recorded drug use for 2 consecutive visits; TNF, tumor necrosis factor (inhibitor); DMARD, disease modifying anti-rheumatic drug; </w:t>
      </w:r>
      <w:proofErr w:type="spellStart"/>
      <w:r w:rsidRPr="00775D52">
        <w:t>bDMARD</w:t>
      </w:r>
      <w:proofErr w:type="spellEnd"/>
      <w:r w:rsidRPr="00775D52">
        <w:t>, biologic DMARD; mono, monotherapy.</w:t>
      </w:r>
    </w:p>
    <w:p w:rsidR="00775D52" w:rsidRPr="00FF0E0A" w:rsidRDefault="00775D52" w:rsidP="00775D52">
      <w:pPr>
        <w:rPr>
          <w:b/>
        </w:rPr>
      </w:pPr>
      <w:r>
        <w:rPr>
          <w:b/>
          <w:noProof/>
        </w:rPr>
        <w:drawing>
          <wp:inline distT="0" distB="0" distL="0" distR="0" wp14:anchorId="593ED667" wp14:editId="5AB4218E">
            <wp:extent cx="5943600" cy="32308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NF_trajectories-crop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4B8" w:rsidRDefault="00CF44B8"/>
    <w:sectPr w:rsidR="00CF44B8" w:rsidSect="005D2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D52"/>
    <w:rsid w:val="00603063"/>
    <w:rsid w:val="00775D52"/>
    <w:rsid w:val="00CF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64E70F"/>
  <w15:chartTrackingRefBased/>
  <w15:docId w15:val="{D59EB667-A76F-FD41-971B-0CF3EC0BC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D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2020-11-16T11:52:00Z</dcterms:created>
  <dcterms:modified xsi:type="dcterms:W3CDTF">2020-11-16T11:53:00Z</dcterms:modified>
</cp:coreProperties>
</file>