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06B9F" w14:textId="2D041BEF" w:rsidR="00C03A88" w:rsidRDefault="00C03A88" w:rsidP="00C03A88"/>
    <w:p w14:paraId="6F28C33A" w14:textId="2BB8D60A" w:rsidR="00C03A88" w:rsidRDefault="15313F4A" w:rsidP="69D6DF85">
      <w:pPr>
        <w:jc w:val="center"/>
        <w:rPr>
          <w:rFonts w:ascii="Aptos" w:eastAsia="Aptos" w:hAnsi="Aptos" w:cs="Aptos"/>
          <w:b/>
          <w:bCs/>
        </w:rPr>
      </w:pPr>
      <w:r w:rsidRPr="69D6DF85">
        <w:rPr>
          <w:rFonts w:ascii="Aptos" w:eastAsia="Aptos" w:hAnsi="Aptos" w:cs="Aptos"/>
          <w:b/>
          <w:bCs/>
        </w:rPr>
        <w:t>Appendix</w:t>
      </w:r>
    </w:p>
    <w:p w14:paraId="1082D6A7" w14:textId="73CACD5A" w:rsidR="000F06C4" w:rsidRPr="000F06C4" w:rsidRDefault="000F06C4" w:rsidP="69D6DF85">
      <w:pPr>
        <w:jc w:val="center"/>
        <w:rPr>
          <w:rFonts w:ascii="Aptos" w:eastAsia="Aptos" w:hAnsi="Aptos" w:cs="Aptos"/>
          <w:b/>
          <w:bCs/>
        </w:rPr>
      </w:pPr>
      <w:r w:rsidRPr="000F06C4">
        <w:rPr>
          <w:rFonts w:ascii="Aptos" w:eastAsia="Aptos" w:hAnsi="Aptos" w:cs="Aptos"/>
          <w:b/>
          <w:bCs/>
        </w:rPr>
        <w:t>Information related to variables used in the study</w:t>
      </w:r>
    </w:p>
    <w:p w14:paraId="3938264D" w14:textId="0431A7BB" w:rsidR="00C03A88" w:rsidRDefault="15313F4A" w:rsidP="69D6DF85">
      <w:pPr>
        <w:spacing w:line="360" w:lineRule="auto"/>
        <w:rPr>
          <w:rFonts w:ascii="Times New Roman" w:eastAsia="Times New Roman" w:hAnsi="Times New Roman" w:cs="Times New Roman"/>
        </w:rPr>
      </w:pPr>
      <w:r w:rsidRPr="69D6DF85">
        <w:rPr>
          <w:rFonts w:ascii="Times New Roman" w:eastAsia="Times New Roman" w:hAnsi="Times New Roman" w:cs="Times New Roman"/>
        </w:rPr>
        <w:t xml:space="preserve">Table S1_ </w:t>
      </w:r>
      <w:r w:rsidRPr="69D6DF85">
        <w:rPr>
          <w:rFonts w:ascii="Times New Roman" w:eastAsia="Times New Roman" w:hAnsi="Times New Roman" w:cs="Times New Roman"/>
          <w:i/>
          <w:iCs/>
        </w:rPr>
        <w:t>Variables Used in the Analysis</w:t>
      </w:r>
    </w:p>
    <w:p w14:paraId="0B4F0175" w14:textId="084A4BD9" w:rsidR="00C03A88" w:rsidRDefault="15313F4A" w:rsidP="69D6DF85">
      <w:pPr>
        <w:rPr>
          <w:rFonts w:ascii="Times New Roman" w:eastAsia="Times New Roman" w:hAnsi="Times New Roman" w:cs="Times New Roman"/>
        </w:rPr>
      </w:pPr>
      <w:r w:rsidRPr="69D6DF85">
        <w:rPr>
          <w:rFonts w:ascii="Times New Roman" w:eastAsia="Times New Roman" w:hAnsi="Times New Roman" w:cs="Times New Roman"/>
        </w:rPr>
        <w:t xml:space="preserve">Table S2_ </w:t>
      </w:r>
      <w:r w:rsidRPr="69D6DF85">
        <w:rPr>
          <w:rFonts w:ascii="Times New Roman" w:eastAsia="Times New Roman" w:hAnsi="Times New Roman" w:cs="Times New Roman"/>
          <w:i/>
          <w:iCs/>
        </w:rPr>
        <w:t>Descriptive Statistics of the Main Study Variables</w:t>
      </w:r>
    </w:p>
    <w:p w14:paraId="46DC5290" w14:textId="5EBAECD2" w:rsidR="00C03A88" w:rsidRDefault="00C03A88" w:rsidP="69D6DF85">
      <w:pPr>
        <w:jc w:val="both"/>
        <w:rPr>
          <w:rFonts w:ascii="Times New Roman" w:eastAsia="Times New Roman" w:hAnsi="Times New Roman" w:cs="Times New Roman"/>
        </w:rPr>
      </w:pPr>
    </w:p>
    <w:p w14:paraId="68345F57" w14:textId="220CFF4B" w:rsidR="00C03A88" w:rsidRDefault="15313F4A" w:rsidP="69D6DF85">
      <w:pPr>
        <w:spacing w:line="360" w:lineRule="auto"/>
        <w:rPr>
          <w:rFonts w:ascii="Times New Roman" w:eastAsia="Times New Roman" w:hAnsi="Times New Roman" w:cs="Times New Roman"/>
        </w:rPr>
      </w:pPr>
      <w:r w:rsidRPr="69D6DF85">
        <w:rPr>
          <w:rFonts w:ascii="Times New Roman" w:eastAsia="Times New Roman" w:hAnsi="Times New Roman" w:cs="Times New Roman"/>
          <w:b/>
          <w:bCs/>
        </w:rPr>
        <w:t xml:space="preserve">Table S1 </w:t>
      </w:r>
    </w:p>
    <w:p w14:paraId="6023F5E0" w14:textId="2C7A6AFC" w:rsidR="00C03A88" w:rsidRDefault="15313F4A" w:rsidP="69D6DF85">
      <w:pPr>
        <w:spacing w:line="360" w:lineRule="auto"/>
        <w:rPr>
          <w:rFonts w:ascii="Times New Roman" w:eastAsia="Times New Roman" w:hAnsi="Times New Roman" w:cs="Times New Roman"/>
        </w:rPr>
      </w:pPr>
      <w:r w:rsidRPr="69D6DF85">
        <w:rPr>
          <w:rFonts w:ascii="Times New Roman" w:eastAsia="Times New Roman" w:hAnsi="Times New Roman" w:cs="Times New Roman"/>
          <w:i/>
          <w:iCs/>
        </w:rPr>
        <w:t>Variables Used in the Analysis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4"/>
        <w:gridCol w:w="2692"/>
        <w:gridCol w:w="554"/>
        <w:gridCol w:w="3104"/>
      </w:tblGrid>
      <w:tr w:rsidR="00EB5D63" w14:paraId="18DD034D" w14:textId="77777777" w:rsidTr="00D860B7">
        <w:trPr>
          <w:trHeight w:val="300"/>
        </w:trPr>
        <w:tc>
          <w:tcPr>
            <w:tcW w:w="2141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F4C188" w14:textId="77777777" w:rsidR="00EB5D63" w:rsidRDefault="00EB5D63" w:rsidP="00D860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  <w:b/>
                <w:bCs/>
              </w:rPr>
              <w:t>Aim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7B143B7" w14:textId="77777777" w:rsidR="00EB5D63" w:rsidRDefault="00EB5D63" w:rsidP="00D860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  <w:b/>
                <w:bCs/>
              </w:rPr>
              <w:t>Type and Informant</w:t>
            </w:r>
          </w:p>
        </w:tc>
        <w:tc>
          <w:tcPr>
            <w:tcW w:w="365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90" w:type="dxa"/>
              <w:right w:w="90" w:type="dxa"/>
            </w:tcMar>
          </w:tcPr>
          <w:p w14:paraId="767F9DFE" w14:textId="77777777" w:rsidR="00EB5D63" w:rsidRDefault="00EB5D63" w:rsidP="00D860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  <w:b/>
                <w:bCs/>
              </w:rPr>
              <w:t>Variable</w:t>
            </w:r>
          </w:p>
        </w:tc>
      </w:tr>
      <w:tr w:rsidR="00EB5D63" w14:paraId="77141018" w14:textId="77777777" w:rsidTr="00D860B7">
        <w:trPr>
          <w:trHeight w:val="300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tcMar>
              <w:left w:w="90" w:type="dxa"/>
              <w:right w:w="90" w:type="dxa"/>
            </w:tcMar>
            <w:vAlign w:val="center"/>
          </w:tcPr>
          <w:p w14:paraId="71D45558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  <w:b/>
                <w:bCs/>
              </w:rPr>
              <w:t>Children variables used for Latent Profile indicators (T3)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</w:tcBorders>
            <w:tcMar>
              <w:left w:w="90" w:type="dxa"/>
              <w:right w:w="90" w:type="dxa"/>
            </w:tcMar>
            <w:vAlign w:val="center"/>
          </w:tcPr>
          <w:p w14:paraId="79DB0FE5" w14:textId="77777777" w:rsidR="00EB5D63" w:rsidRDefault="00EB5D63" w:rsidP="00D860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Temperament variables– PR</w:t>
            </w:r>
          </w:p>
        </w:tc>
        <w:tc>
          <w:tcPr>
            <w:tcW w:w="3104" w:type="dxa"/>
            <w:tcBorders>
              <w:top w:val="single" w:sz="4" w:space="0" w:color="auto"/>
            </w:tcBorders>
            <w:tcMar>
              <w:left w:w="90" w:type="dxa"/>
              <w:right w:w="90" w:type="dxa"/>
            </w:tcMar>
          </w:tcPr>
          <w:p w14:paraId="63FDB901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Negative emotionality</w:t>
            </w:r>
          </w:p>
          <w:p w14:paraId="17AF3C19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BE43A24">
              <w:rPr>
                <w:rFonts w:ascii="Times New Roman" w:eastAsia="Times New Roman" w:hAnsi="Times New Roman" w:cs="Times New Roman"/>
              </w:rPr>
              <w:t>Prosociality</w:t>
            </w:r>
            <w:proofErr w:type="spellEnd"/>
          </w:p>
          <w:p w14:paraId="38A151AA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Daring</w:t>
            </w:r>
          </w:p>
          <w:p w14:paraId="1FC6C4A5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Fearlessness</w:t>
            </w:r>
          </w:p>
          <w:p w14:paraId="2772B846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B5D63" w14:paraId="49962478" w14:textId="77777777" w:rsidTr="00D860B7">
        <w:trPr>
          <w:trHeight w:val="300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57BA7189" w14:textId="77777777" w:rsidR="00EB5D63" w:rsidRDefault="00EB5D63" w:rsidP="00D860B7"/>
        </w:tc>
        <w:tc>
          <w:tcPr>
            <w:tcW w:w="3260" w:type="dxa"/>
            <w:gridSpan w:val="3"/>
            <w:tcBorders>
              <w:bottom w:val="single" w:sz="4" w:space="0" w:color="auto"/>
            </w:tcBorders>
            <w:tcMar>
              <w:left w:w="90" w:type="dxa"/>
              <w:right w:w="90" w:type="dxa"/>
            </w:tcMar>
            <w:vAlign w:val="center"/>
          </w:tcPr>
          <w:p w14:paraId="26A288AF" w14:textId="77777777" w:rsidR="00EB5D63" w:rsidRDefault="00EB5D63" w:rsidP="00D860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Personality variables (psychopathic traits)– PR</w:t>
            </w:r>
          </w:p>
        </w:tc>
        <w:tc>
          <w:tcPr>
            <w:tcW w:w="3104" w:type="dxa"/>
            <w:tcBorders>
              <w:bottom w:val="single" w:sz="4" w:space="0" w:color="auto"/>
            </w:tcBorders>
            <w:tcMar>
              <w:left w:w="90" w:type="dxa"/>
              <w:right w:w="90" w:type="dxa"/>
            </w:tcMar>
          </w:tcPr>
          <w:p w14:paraId="44627B57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Grandiose-Deceitful</w:t>
            </w:r>
          </w:p>
          <w:p w14:paraId="11228350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Impulsive-Need for stimulation</w:t>
            </w:r>
          </w:p>
          <w:p w14:paraId="74144B35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Callous-Unemotional traits</w:t>
            </w:r>
          </w:p>
        </w:tc>
      </w:tr>
      <w:tr w:rsidR="00EB5D63" w14:paraId="4156A662" w14:textId="77777777" w:rsidTr="00D860B7">
        <w:trPr>
          <w:trHeight w:val="300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2001DEF2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  <w:b/>
                <w:bCs/>
              </w:rPr>
              <w:t>Variables for further definition (T3)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90" w:type="dxa"/>
              <w:right w:w="90" w:type="dxa"/>
            </w:tcMar>
            <w:vAlign w:val="center"/>
          </w:tcPr>
          <w:p w14:paraId="02D2AB1B" w14:textId="77777777" w:rsidR="00EB5D63" w:rsidRDefault="00EB5D63" w:rsidP="00D860B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BE43A24">
              <w:rPr>
                <w:rFonts w:ascii="Times New Roman" w:eastAsia="Times New Roman" w:hAnsi="Times New Roman" w:cs="Times New Roman"/>
              </w:rPr>
              <w:t>Behavioural</w:t>
            </w:r>
            <w:proofErr w:type="spellEnd"/>
            <w:r w:rsidRPr="0BE43A24">
              <w:rPr>
                <w:rFonts w:ascii="Times New Roman" w:eastAsia="Times New Roman" w:hAnsi="Times New Roman" w:cs="Times New Roman"/>
              </w:rPr>
              <w:t xml:space="preserve"> variables - PR</w:t>
            </w:r>
          </w:p>
        </w:tc>
        <w:tc>
          <w:tcPr>
            <w:tcW w:w="3104" w:type="dxa"/>
            <w:tcBorders>
              <w:top w:val="single" w:sz="4" w:space="0" w:color="auto"/>
              <w:bottom w:val="single" w:sz="4" w:space="0" w:color="auto"/>
            </w:tcBorders>
            <w:tcMar>
              <w:left w:w="90" w:type="dxa"/>
              <w:right w:w="90" w:type="dxa"/>
            </w:tcMar>
            <w:vAlign w:val="center"/>
          </w:tcPr>
          <w:p w14:paraId="66FADF55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ODD, ADHD, ANX</w:t>
            </w:r>
          </w:p>
        </w:tc>
      </w:tr>
      <w:tr w:rsidR="00EB5D63" w14:paraId="7A1AA1BE" w14:textId="77777777" w:rsidTr="00D860B7">
        <w:trPr>
          <w:trHeight w:val="300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tcMar>
              <w:left w:w="90" w:type="dxa"/>
              <w:right w:w="90" w:type="dxa"/>
            </w:tcMar>
            <w:vAlign w:val="center"/>
          </w:tcPr>
          <w:p w14:paraId="3439DAAA" w14:textId="77777777" w:rsidR="00EB5D63" w:rsidRDefault="00EB5D63" w:rsidP="00D860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  <w:b/>
                <w:bCs/>
              </w:rPr>
              <w:t>Predictor variables (T1)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</w:tcBorders>
            <w:tcMar>
              <w:left w:w="90" w:type="dxa"/>
              <w:right w:w="90" w:type="dxa"/>
            </w:tcMar>
            <w:vAlign w:val="center"/>
          </w:tcPr>
          <w:p w14:paraId="2A86762A" w14:textId="77777777" w:rsidR="00EB5D63" w:rsidRDefault="00EB5D63" w:rsidP="00D860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Children´s temperament variables– PR</w:t>
            </w:r>
          </w:p>
        </w:tc>
        <w:tc>
          <w:tcPr>
            <w:tcW w:w="3104" w:type="dxa"/>
            <w:tcBorders>
              <w:top w:val="single" w:sz="4" w:space="0" w:color="auto"/>
            </w:tcBorders>
            <w:tcMar>
              <w:left w:w="90" w:type="dxa"/>
              <w:right w:w="90" w:type="dxa"/>
            </w:tcMar>
          </w:tcPr>
          <w:p w14:paraId="036FEAE6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Emotionality, sociability, shyness &amp; activity</w:t>
            </w:r>
          </w:p>
          <w:p w14:paraId="77933186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Social competence</w:t>
            </w:r>
          </w:p>
          <w:p w14:paraId="64DFD5D1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B5D63" w14:paraId="7F7FDDC3" w14:textId="77777777" w:rsidTr="00D860B7">
        <w:trPr>
          <w:trHeight w:val="300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6ABBE8A9" w14:textId="77777777" w:rsidR="00EB5D63" w:rsidRDefault="00EB5D63" w:rsidP="00D860B7"/>
        </w:tc>
        <w:tc>
          <w:tcPr>
            <w:tcW w:w="3260" w:type="dxa"/>
            <w:gridSpan w:val="3"/>
            <w:tcBorders>
              <w:bottom w:val="single" w:sz="4" w:space="0" w:color="auto"/>
            </w:tcBorders>
            <w:tcMar>
              <w:left w:w="90" w:type="dxa"/>
              <w:right w:w="90" w:type="dxa"/>
            </w:tcMar>
            <w:vAlign w:val="center"/>
          </w:tcPr>
          <w:p w14:paraId="45D9984D" w14:textId="77777777" w:rsidR="00EB5D63" w:rsidRDefault="00EB5D63" w:rsidP="00D860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Parenting variables– PR</w:t>
            </w:r>
          </w:p>
        </w:tc>
        <w:tc>
          <w:tcPr>
            <w:tcW w:w="3104" w:type="dxa"/>
            <w:tcBorders>
              <w:bottom w:val="single" w:sz="4" w:space="0" w:color="auto"/>
            </w:tcBorders>
            <w:tcMar>
              <w:left w:w="90" w:type="dxa"/>
              <w:right w:w="90" w:type="dxa"/>
            </w:tcMar>
          </w:tcPr>
          <w:p w14:paraId="47B493F2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Parental warmth</w:t>
            </w:r>
          </w:p>
          <w:p w14:paraId="759C79D0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Positive parenting</w:t>
            </w:r>
          </w:p>
          <w:p w14:paraId="0EFA04AC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Inconsistent parenting</w:t>
            </w:r>
          </w:p>
          <w:p w14:paraId="2891E160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Punitive parenting</w:t>
            </w:r>
          </w:p>
        </w:tc>
      </w:tr>
      <w:tr w:rsidR="00EB5D63" w14:paraId="325DA267" w14:textId="77777777" w:rsidTr="00D860B7">
        <w:trPr>
          <w:trHeight w:val="300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tcMar>
              <w:left w:w="90" w:type="dxa"/>
              <w:right w:w="90" w:type="dxa"/>
            </w:tcMar>
            <w:vAlign w:val="center"/>
          </w:tcPr>
          <w:p w14:paraId="676B8364" w14:textId="77777777" w:rsidR="00EB5D63" w:rsidRDefault="00EB5D63" w:rsidP="00D860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  <w:b/>
                <w:bCs/>
              </w:rPr>
              <w:t>Longitudinal outcomes (T4-T6)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90" w:type="dxa"/>
              <w:right w:w="90" w:type="dxa"/>
            </w:tcMar>
            <w:vAlign w:val="center"/>
          </w:tcPr>
          <w:p w14:paraId="229C6F6B" w14:textId="77777777" w:rsidR="00EB5D63" w:rsidRDefault="00EB5D63" w:rsidP="00D860B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Children´s variables – PR (T4-T6) &amp; TR (T4-T5)</w:t>
            </w:r>
          </w:p>
        </w:tc>
        <w:tc>
          <w:tcPr>
            <w:tcW w:w="3104" w:type="dxa"/>
            <w:tcBorders>
              <w:top w:val="single" w:sz="4" w:space="0" w:color="auto"/>
              <w:bottom w:val="single" w:sz="4" w:space="0" w:color="auto"/>
            </w:tcBorders>
            <w:tcMar>
              <w:left w:w="90" w:type="dxa"/>
              <w:right w:w="90" w:type="dxa"/>
            </w:tcMar>
          </w:tcPr>
          <w:p w14:paraId="666B1869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Conduct problems</w:t>
            </w:r>
          </w:p>
          <w:p w14:paraId="35946B5B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Hyperactivity</w:t>
            </w:r>
          </w:p>
          <w:p w14:paraId="19E75B87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 xml:space="preserve">Prosocial </w:t>
            </w:r>
            <w:proofErr w:type="spellStart"/>
            <w:r w:rsidRPr="0BE43A24">
              <w:rPr>
                <w:rFonts w:ascii="Times New Roman" w:eastAsia="Times New Roman" w:hAnsi="Times New Roman" w:cs="Times New Roman"/>
              </w:rPr>
              <w:t>behaviour</w:t>
            </w:r>
            <w:proofErr w:type="spellEnd"/>
          </w:p>
          <w:p w14:paraId="5BAEF8DF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Emotional symptoms</w:t>
            </w:r>
          </w:p>
          <w:p w14:paraId="628E7101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Peer problems</w:t>
            </w:r>
          </w:p>
          <w:p w14:paraId="0D922615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Bullying</w:t>
            </w:r>
          </w:p>
          <w:p w14:paraId="3ACBAAA0" w14:textId="77777777" w:rsidR="00EB5D63" w:rsidRDefault="00EB5D63" w:rsidP="00D860B7">
            <w:pPr>
              <w:rPr>
                <w:rFonts w:ascii="Times New Roman" w:eastAsia="Times New Roman" w:hAnsi="Times New Roman" w:cs="Times New Roman"/>
              </w:rPr>
            </w:pPr>
            <w:r w:rsidRPr="0BE43A24">
              <w:rPr>
                <w:rFonts w:ascii="Times New Roman" w:eastAsia="Times New Roman" w:hAnsi="Times New Roman" w:cs="Times New Roman"/>
              </w:rPr>
              <w:t>Victimization</w:t>
            </w:r>
          </w:p>
        </w:tc>
      </w:tr>
    </w:tbl>
    <w:p w14:paraId="30F850A9" w14:textId="77777777" w:rsidR="00EB5D63" w:rsidRPr="00CF0C3B" w:rsidRDefault="00EB5D63" w:rsidP="00EB5D63">
      <w:pPr>
        <w:rPr>
          <w:rFonts w:ascii="Times New Roman" w:eastAsia="Times New Roman" w:hAnsi="Times New Roman" w:cs="Times New Roman"/>
          <w:sz w:val="20"/>
          <w:szCs w:val="20"/>
        </w:rPr>
      </w:pPr>
      <w:r w:rsidRPr="00CF0C3B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Note. </w:t>
      </w:r>
      <w:r w:rsidRPr="00CF0C3B">
        <w:rPr>
          <w:rFonts w:ascii="Times New Roman" w:eastAsia="Times New Roman" w:hAnsi="Times New Roman" w:cs="Times New Roman"/>
          <w:sz w:val="20"/>
          <w:szCs w:val="20"/>
        </w:rPr>
        <w:t>T = Time; PR = Parent- Reported; TR = Teacher Reported; ODD = Oppositional Defiant Disorder; ADHD = Attention-deficit/hyperactivity disorder; ANX = Anxiety.</w:t>
      </w:r>
    </w:p>
    <w:p w14:paraId="242FBDD0" w14:textId="308FBDEE" w:rsidR="00C03A88" w:rsidRDefault="00C03A88" w:rsidP="69D6DF85">
      <w:pPr>
        <w:rPr>
          <w:rFonts w:ascii="Times New Roman" w:eastAsia="Times New Roman" w:hAnsi="Times New Roman" w:cs="Times New Roman"/>
          <w:b/>
          <w:bCs/>
        </w:rPr>
      </w:pPr>
    </w:p>
    <w:p w14:paraId="0C24006D" w14:textId="0ADF1C1B" w:rsidR="00C03A88" w:rsidRDefault="00C03A88" w:rsidP="69D6DF85">
      <w:pPr>
        <w:rPr>
          <w:rFonts w:ascii="Times New Roman" w:eastAsia="Times New Roman" w:hAnsi="Times New Roman" w:cs="Times New Roman"/>
          <w:b/>
          <w:bCs/>
        </w:rPr>
      </w:pPr>
    </w:p>
    <w:p w14:paraId="0E7E6ECF" w14:textId="5C78FC20" w:rsidR="00C03A88" w:rsidRDefault="00C03A88" w:rsidP="69D6DF85">
      <w:pPr>
        <w:rPr>
          <w:rFonts w:ascii="Times New Roman" w:eastAsia="Times New Roman" w:hAnsi="Times New Roman" w:cs="Times New Roman"/>
          <w:b/>
          <w:bCs/>
        </w:rPr>
      </w:pPr>
    </w:p>
    <w:p w14:paraId="6F670D40" w14:textId="77777777" w:rsidR="00EB5D63" w:rsidRDefault="00EB5D63" w:rsidP="69D6DF85">
      <w:pPr>
        <w:rPr>
          <w:rFonts w:ascii="Times New Roman" w:eastAsia="Times New Roman" w:hAnsi="Times New Roman" w:cs="Times New Roman"/>
          <w:b/>
          <w:bCs/>
        </w:rPr>
        <w:sectPr w:rsidR="00EB5D63" w:rsidSect="00EB5D63">
          <w:pgSz w:w="11906" w:h="16838"/>
          <w:pgMar w:top="1417" w:right="1276" w:bottom="1417" w:left="1701" w:header="708" w:footer="708" w:gutter="0"/>
          <w:cols w:space="708"/>
          <w:docGrid w:linePitch="360"/>
        </w:sectPr>
      </w:pPr>
    </w:p>
    <w:p w14:paraId="02096A10" w14:textId="1D36FF40" w:rsidR="00C03A88" w:rsidRDefault="00C03A88" w:rsidP="69D6DF85">
      <w:pPr>
        <w:rPr>
          <w:rFonts w:ascii="Times New Roman" w:eastAsia="Times New Roman" w:hAnsi="Times New Roman" w:cs="Times New Roman"/>
          <w:b/>
          <w:bCs/>
        </w:rPr>
      </w:pPr>
    </w:p>
    <w:p w14:paraId="4CC606A5" w14:textId="47712A74" w:rsidR="00C03A88" w:rsidRDefault="00C03A88" w:rsidP="69D6DF85">
      <w:pPr>
        <w:rPr>
          <w:rFonts w:ascii="Times New Roman" w:eastAsia="Times New Roman" w:hAnsi="Times New Roman" w:cs="Times New Roman"/>
          <w:b/>
          <w:bCs/>
        </w:rPr>
      </w:pPr>
      <w:r w:rsidRPr="69D6DF85">
        <w:rPr>
          <w:rFonts w:ascii="Times New Roman" w:eastAsia="Times New Roman" w:hAnsi="Times New Roman" w:cs="Times New Roman"/>
          <w:b/>
          <w:bCs/>
        </w:rPr>
        <w:t>Table S2</w:t>
      </w:r>
    </w:p>
    <w:p w14:paraId="2C3DCF89" w14:textId="3D37880E" w:rsidR="00EB5D63" w:rsidRDefault="00C03A88" w:rsidP="698F1A47">
      <w:pPr>
        <w:rPr>
          <w:rFonts w:ascii="Times New Roman" w:hAnsi="Times New Roman" w:cs="Times New Roman"/>
          <w:i/>
          <w:iCs/>
        </w:rPr>
      </w:pPr>
      <w:r w:rsidRPr="698F1A47">
        <w:rPr>
          <w:rFonts w:ascii="Times New Roman" w:hAnsi="Times New Roman" w:cs="Times New Roman"/>
          <w:i/>
          <w:iCs/>
        </w:rPr>
        <w:t xml:space="preserve">Descriptive Statistics of the </w:t>
      </w:r>
      <w:r w:rsidR="00FC3DC7" w:rsidRPr="698F1A47">
        <w:rPr>
          <w:rFonts w:ascii="Times New Roman" w:hAnsi="Times New Roman" w:cs="Times New Roman"/>
          <w:i/>
          <w:iCs/>
        </w:rPr>
        <w:t>Main Study Variables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0"/>
        <w:gridCol w:w="2565"/>
        <w:gridCol w:w="1260"/>
        <w:gridCol w:w="495"/>
        <w:gridCol w:w="630"/>
        <w:gridCol w:w="1140"/>
        <w:gridCol w:w="1125"/>
        <w:gridCol w:w="1125"/>
        <w:gridCol w:w="690"/>
        <w:gridCol w:w="585"/>
        <w:gridCol w:w="1260"/>
      </w:tblGrid>
      <w:tr w:rsidR="00EB5D63" w:rsidRPr="00EB5D63" w14:paraId="7FBE1717" w14:textId="77777777" w:rsidTr="00EB5D63">
        <w:trPr>
          <w:trHeight w:val="300"/>
        </w:trPr>
        <w:tc>
          <w:tcPr>
            <w:tcW w:w="5385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3D2413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                          Variable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83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41BF621" w14:textId="109E180D" w:rsidR="00EB5D63" w:rsidRPr="00EB5D63" w:rsidRDefault="00EB5D63" w:rsidP="00EB5D63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M(SD)</w:t>
            </w:r>
          </w:p>
        </w:tc>
      </w:tr>
      <w:tr w:rsidR="00EB5D63" w:rsidRPr="00EB5D63" w14:paraId="555B07A9" w14:textId="77777777" w:rsidTr="00EB5D63">
        <w:trPr>
          <w:trHeight w:val="300"/>
        </w:trPr>
        <w:tc>
          <w:tcPr>
            <w:tcW w:w="0" w:type="auto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A88DC05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35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F6D7FAA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Total Sample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6C75A0D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63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8D66E8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High CP group (1.5SD)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</w:tr>
      <w:tr w:rsidR="00EB5D63" w:rsidRPr="00EB5D63" w14:paraId="5DC2BEAA" w14:textId="77777777" w:rsidTr="00EB5D63">
        <w:trPr>
          <w:trHeight w:val="300"/>
        </w:trPr>
        <w:tc>
          <w:tcPr>
            <w:tcW w:w="28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041B75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Latent Profile indicators (T3)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232906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Negative emotionality </w:t>
            </w:r>
          </w:p>
          <w:p w14:paraId="23E9894C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proofErr w:type="spellStart"/>
            <w:r w:rsidRPr="00EB5D63">
              <w:rPr>
                <w:rFonts w:ascii="Times New Roman" w:hAnsi="Times New Roman" w:cs="Times New Roman"/>
              </w:rPr>
              <w:t>Prosociality</w:t>
            </w:r>
            <w:proofErr w:type="spellEnd"/>
            <w:r w:rsidRPr="00EB5D63">
              <w:rPr>
                <w:rFonts w:ascii="Times New Roman" w:hAnsi="Times New Roman" w:cs="Times New Roman"/>
              </w:rPr>
              <w:t> </w:t>
            </w:r>
          </w:p>
          <w:p w14:paraId="5144F257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Daring </w:t>
            </w:r>
          </w:p>
          <w:p w14:paraId="5D11C341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Fearlessness </w:t>
            </w:r>
          </w:p>
        </w:tc>
        <w:tc>
          <w:tcPr>
            <w:tcW w:w="352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C71AD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2.12 (0.60)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A21C440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3.27 (0.56)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C72B33F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1.88 (0.72)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57537C95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1.56 (0.60)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F5458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63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3833E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3.01 (0.59)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3BEC21C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2.90 (0.63)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82964D1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2.44 (0.80)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70D8C0D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2.10 (0.71)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</w:tr>
      <w:tr w:rsidR="00EB5D63" w:rsidRPr="00EB5D63" w14:paraId="4962CAA8" w14:textId="77777777" w:rsidTr="00EB5D63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31967FC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0B6FB6C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GD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16D84603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INS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202AA8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CU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35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B548A75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1.36 (0.45)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55071B0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2.07 (0.60)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6A264CD8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1.32 (0.43)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A5EE77D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6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5E38B44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1.92 (0.60)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56275EA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2.73 (0.51)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D524D0E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1.86 (0.57)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</w:tr>
      <w:tr w:rsidR="00EB5D63" w:rsidRPr="00EB5D63" w14:paraId="20DAB296" w14:textId="77777777" w:rsidTr="00EB5D63">
        <w:trPr>
          <w:trHeight w:val="300"/>
        </w:trPr>
        <w:tc>
          <w:tcPr>
            <w:tcW w:w="28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E056E30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Variables for further definition (T3)</w:t>
            </w:r>
            <w:r w:rsidRPr="00EB5D6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1611B80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ODD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6568E54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ADHD 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4309E3A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ANX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35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832CAD8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0.47 (0.40)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F9CAE04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0.52 (0.42)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8CC985C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0.38 (0.30)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BFDD125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63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34D5C78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1.08 (0.38)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9E1543E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1.02 (0.44)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4699089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0.59 (0.34)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</w:tr>
      <w:tr w:rsidR="00EB5D63" w:rsidRPr="00EB5D63" w14:paraId="3CE8AF8A" w14:textId="77777777" w:rsidTr="00EB5D63">
        <w:trPr>
          <w:trHeight w:val="300"/>
        </w:trPr>
        <w:tc>
          <w:tcPr>
            <w:tcW w:w="28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101DDA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Predictors (T1)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FA18CF0" w14:textId="77777777" w:rsidR="00EB5D63" w:rsidRPr="000F06C4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Emotionality </w:t>
            </w:r>
            <w:r w:rsidRPr="000F06C4">
              <w:rPr>
                <w:rFonts w:ascii="Times New Roman" w:hAnsi="Times New Roman" w:cs="Times New Roman"/>
              </w:rPr>
              <w:t> </w:t>
            </w:r>
          </w:p>
          <w:p w14:paraId="33A8A649" w14:textId="77777777" w:rsidR="00EB5D63" w:rsidRPr="000F06C4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Sociability </w:t>
            </w:r>
            <w:r w:rsidRPr="000F06C4">
              <w:rPr>
                <w:rFonts w:ascii="Times New Roman" w:hAnsi="Times New Roman" w:cs="Times New Roman"/>
              </w:rPr>
              <w:t> </w:t>
            </w:r>
          </w:p>
          <w:p w14:paraId="68000E51" w14:textId="77777777" w:rsidR="00EB5D63" w:rsidRPr="000F06C4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Shyness</w:t>
            </w:r>
            <w:r w:rsidRPr="000F06C4">
              <w:rPr>
                <w:rFonts w:ascii="Times New Roman" w:hAnsi="Times New Roman" w:cs="Times New Roman"/>
              </w:rPr>
              <w:t> </w:t>
            </w:r>
          </w:p>
          <w:p w14:paraId="6532246C" w14:textId="77777777" w:rsidR="00EB5D63" w:rsidRPr="000F06C4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Activity</w:t>
            </w:r>
            <w:r w:rsidRPr="000F06C4">
              <w:rPr>
                <w:rFonts w:ascii="Times New Roman" w:hAnsi="Times New Roman" w:cs="Times New Roman"/>
              </w:rPr>
              <w:t> </w:t>
            </w:r>
          </w:p>
          <w:p w14:paraId="4FAC2BC2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Emotion regulation </w:t>
            </w:r>
          </w:p>
          <w:p w14:paraId="1B179A3B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Prosocial &amp; Commun. skills </w:t>
            </w:r>
          </w:p>
        </w:tc>
        <w:tc>
          <w:tcPr>
            <w:tcW w:w="35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3847A5C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3.03 (0.81)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C570CB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3.53 (0.63)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28F9488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2.90 (1.07)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9420D43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3.69 (1.00)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6036D8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1.70 (0.63)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C8D91A3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2.38 (0.70)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E18D988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363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A5DFC8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3.64 (0.77)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52AE149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3.45 (0.72)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B58081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2.74 (1.19)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B3B5F80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4.18 (4.18)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FCBA929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1.18 (0.56)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32566E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1.90 (0.64)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</w:tr>
      <w:tr w:rsidR="00EB5D63" w:rsidRPr="00EB5D63" w14:paraId="719DF73C" w14:textId="77777777" w:rsidTr="00EB5D63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5A306E4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A4C36CA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Parental warmth </w:t>
            </w:r>
          </w:p>
          <w:p w14:paraId="78DEB4AD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Positive parenting </w:t>
            </w:r>
          </w:p>
          <w:p w14:paraId="12C65420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Inconsistent parenting </w:t>
            </w:r>
          </w:p>
          <w:p w14:paraId="5D960C1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Punitive parenting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35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05ABE99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4.70 (0.39)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144ED12C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4.44 (0.35)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EBB3371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1.98 (0.50)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5EB14134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1.71 (0.41)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11F48D9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63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83A885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4.59 (0.45)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88C8350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4.32 (0.40)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1965F85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2.20 (0.50)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0DB216D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1.93 (0.45)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</w:tr>
      <w:tr w:rsidR="00EB5D63" w:rsidRPr="00EB5D63" w14:paraId="0B7D0FAE" w14:textId="77777777" w:rsidTr="00EB5D63">
        <w:trPr>
          <w:trHeight w:val="300"/>
        </w:trPr>
        <w:tc>
          <w:tcPr>
            <w:tcW w:w="28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422BDAE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Longitudinal outcomes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D397B3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83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76F7F8C" w14:textId="086E757E" w:rsidR="00EB5D63" w:rsidRPr="00EB5D63" w:rsidRDefault="00EB5D63" w:rsidP="00EB5D63">
            <w:pPr>
              <w:jc w:val="center"/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Parent-reported (T4-T5-T6)</w:t>
            </w:r>
          </w:p>
        </w:tc>
      </w:tr>
      <w:tr w:rsidR="00EB5D63" w:rsidRPr="00EB5D63" w14:paraId="5D56DAB2" w14:textId="77777777" w:rsidTr="00EB5D63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7CF3664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3666C4D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B5594DF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T4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D3D131E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T5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B13332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T6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A9E1D0F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ECDA3A3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T4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20B803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T5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E430D0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T6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</w:tr>
      <w:tr w:rsidR="00EB5D63" w:rsidRPr="00EB5D63" w14:paraId="50BE5F0A" w14:textId="77777777" w:rsidTr="00EB5D63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810B7C0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4663FD4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Conduct problems </w:t>
            </w:r>
          </w:p>
          <w:p w14:paraId="41AB8441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Hyperactivity </w:t>
            </w:r>
          </w:p>
          <w:p w14:paraId="6BFD7C17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Prosocial behavior </w:t>
            </w:r>
          </w:p>
          <w:p w14:paraId="768E6D52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Emotional symptoms </w:t>
            </w:r>
          </w:p>
          <w:p w14:paraId="5104E371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Peer problems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3963B3F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Bullying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56BA784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Victimization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E0665A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1.55 (0.49)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16772E8F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0.70 (0.50)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541EAD4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1.75 (0.29)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CDAC0C5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0.45 (0.42)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6F224C3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0.23 (0.30)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11D29D3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1.31 (0.40)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57E5381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1.55 (0.66)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FA5BBA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1.44 (0.45)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641C9B5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0.68 (0.51)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880D9E9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1.75 (0.29)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234900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0.48 (0.42)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586CC03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0.24 (0.31)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F4D7D0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1.25 (0.36)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6AC1A18C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1.53 (0.68)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15F6050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1.35 (0.40)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62FE987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0.62 (0.50)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5C2C8218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1.77 (0.28)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287C3A3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0.48 (0.42)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1D6913C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0.26 (0.32)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63290279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1.23 (0.37)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750D0D9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1.49 (0.67)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268D619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AEA389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2.37 (0.63)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68941C9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1.19 (0.49)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5AAD828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1.51 (0.31)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D754BF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0.63 (0.46)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7EFEAD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0.41 (0.36)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A103495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1.80 (0.57)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1ABE1E1C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1.87 (0.78)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A95D3D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2.20 (0.65)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0EBC2E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1.14 (0.53)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5FA0164A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1.47 (0.38)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1B840BF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0.69 (0.41)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3CB0E71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0.45 (0.38)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FF5E27D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1.73 (0.56)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66FE9C4A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1.97 (0.76)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0BEBCA4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2.00 (0.63)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057BFC9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1.12 (0.53)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165648E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1.59 (0.33)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9CF4998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0.64 (0.46)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104713EE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0.44 (0.39)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11D449EC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1.69 (0.65)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1824A443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1.80 (0.77)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</w:tr>
      <w:tr w:rsidR="00EB5D63" w:rsidRPr="00EB5D63" w14:paraId="2247E2E7" w14:textId="77777777" w:rsidTr="00EB5D63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250E9C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518B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83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B31D868" w14:textId="55787006" w:rsidR="00EB5D63" w:rsidRPr="00EB5D63" w:rsidRDefault="00EB5D63" w:rsidP="00EB5D63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Teacher-reported (T4-T5)</w:t>
            </w:r>
          </w:p>
        </w:tc>
      </w:tr>
      <w:tr w:rsidR="00EB5D63" w:rsidRPr="00EB5D63" w14:paraId="711C0A28" w14:textId="77777777" w:rsidTr="00EB5D63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AD87895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D96BC9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ACE3CEF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T4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5046043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T5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3EDB019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0898D0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T4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8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7F4B04C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  <w:b/>
                <w:bCs/>
              </w:rPr>
              <w:t>T5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</w:tr>
      <w:tr w:rsidR="00EB5D63" w:rsidRPr="00EB5D63" w14:paraId="1701601E" w14:textId="77777777" w:rsidTr="00EB5D63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BBE835C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6C250BE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Conduct problems </w:t>
            </w:r>
          </w:p>
          <w:p w14:paraId="57A04736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Hyperactivity </w:t>
            </w:r>
          </w:p>
          <w:p w14:paraId="3AD8D9AE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Prosocial behavior </w:t>
            </w:r>
          </w:p>
          <w:p w14:paraId="2C23B3BD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t>Emotional symptoms </w:t>
            </w:r>
          </w:p>
          <w:p w14:paraId="70B33718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Peer problems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65580F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Bullying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941574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Victimization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ABE0694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1.32 (0.51)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70F0FB2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0.53 (0.54)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67D9CE6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1.56 (0.41)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9D0C5E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0.30 (0.37)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944D90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0.31 (0.30)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146BE8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1.35 (0.56)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2082AD8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1.20 (0.40)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E60663A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1.31 (0.49)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633E9D0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0.48 (0.52)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41B0D33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1.65 (0.40)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CD660CD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0.29 (0.35)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574C7B4D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0.19 (0.30)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C23293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1.36 (0.57)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5BF10091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1.21 (0.44)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7AF8F7F" w14:textId="77777777" w:rsidR="00EB5D63" w:rsidRPr="00EB5D63" w:rsidRDefault="00EB5D63" w:rsidP="00EB5D63">
            <w:pPr>
              <w:rPr>
                <w:rFonts w:ascii="Times New Roman" w:hAnsi="Times New Roman" w:cs="Times New Roman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18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520C64A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1.88 (0.77)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563E5D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0.99 (0.65)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4754498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1.35 (0.43)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41D54CBE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0.37 (0.40)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EEDE07A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0.33 (0.33)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6C97EC9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1.84 (0.74)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B11D663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1.42 (0.51)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  <w:tc>
          <w:tcPr>
            <w:tcW w:w="18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65A670F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1.69 (0.72)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3530952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0.84 (0.60)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3D69F75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lastRenderedPageBreak/>
              <w:t>1.47 (0.48)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7BB01E5F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0.39 (0.39)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2E8A1EAB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0.33 (0.38)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03C75F37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1.67 (0.80)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  <w:p w14:paraId="129C7356" w14:textId="77777777" w:rsidR="00EB5D63" w:rsidRPr="00EB5D63" w:rsidRDefault="00EB5D63" w:rsidP="00EB5D63">
            <w:pPr>
              <w:rPr>
                <w:rFonts w:ascii="Times New Roman" w:hAnsi="Times New Roman" w:cs="Times New Roman"/>
                <w:lang w:val="es-ES"/>
              </w:rPr>
            </w:pPr>
            <w:r w:rsidRPr="00EB5D63">
              <w:rPr>
                <w:rFonts w:ascii="Times New Roman" w:hAnsi="Times New Roman" w:cs="Times New Roman"/>
              </w:rPr>
              <w:t>1.38 (0.52)</w:t>
            </w:r>
            <w:r w:rsidRPr="00EB5D63">
              <w:rPr>
                <w:rFonts w:ascii="Times New Roman" w:hAnsi="Times New Roman" w:cs="Times New Roman"/>
                <w:lang w:val="es-ES"/>
              </w:rPr>
              <w:t> </w:t>
            </w:r>
          </w:p>
        </w:tc>
      </w:tr>
    </w:tbl>
    <w:p w14:paraId="14F96826" w14:textId="77777777" w:rsidR="00C03A88" w:rsidRDefault="00C03A88" w:rsidP="00C03A88">
      <w:pPr>
        <w:rPr>
          <w:rFonts w:ascii="Times New Roman" w:eastAsia="Calibri" w:hAnsi="Times New Roman" w:cs="Times New Roman"/>
          <w:sz w:val="20"/>
          <w:szCs w:val="20"/>
        </w:rPr>
      </w:pPr>
      <w:r w:rsidRPr="20C1B1DD">
        <w:rPr>
          <w:rFonts w:ascii="Times New Roman" w:eastAsia="Times New Roman" w:hAnsi="Times New Roman" w:cs="Times New Roman"/>
          <w:i/>
          <w:iCs/>
        </w:rPr>
        <w:lastRenderedPageBreak/>
        <w:t>Note.</w:t>
      </w:r>
      <w:r w:rsidRPr="20C1B1DD">
        <w:rPr>
          <w:b/>
          <w:bCs/>
        </w:rPr>
        <w:t xml:space="preserve"> </w:t>
      </w:r>
      <w:r w:rsidRPr="20C1B1DD">
        <w:rPr>
          <w:rFonts w:ascii="Times New Roman" w:eastAsia="Times New Roman" w:hAnsi="Times New Roman" w:cs="Times New Roman"/>
          <w:sz w:val="20"/>
          <w:szCs w:val="20"/>
        </w:rPr>
        <w:t xml:space="preserve">M = mean, SD = Standard Deviation, GD = </w:t>
      </w:r>
      <w:r w:rsidRPr="20C1B1DD">
        <w:rPr>
          <w:rFonts w:ascii="Times New Roman" w:eastAsia="Calibri" w:hAnsi="Times New Roman" w:cs="Times New Roman"/>
          <w:sz w:val="20"/>
          <w:szCs w:val="20"/>
        </w:rPr>
        <w:t>Grandiose-Deceitful, INS = Impulsive-Need for stimulation, CU = Callous-Unemotional traits</w:t>
      </w:r>
    </w:p>
    <w:p w14:paraId="3F1D4003" w14:textId="77777777" w:rsidR="00C03A88" w:rsidRDefault="00C03A88" w:rsidP="00C03A88">
      <w:pPr>
        <w:rPr>
          <w:b/>
          <w:bCs/>
        </w:rPr>
      </w:pPr>
      <w:r w:rsidRPr="69D6DF85">
        <w:rPr>
          <w:rFonts w:ascii="Times New Roman" w:eastAsia="Times New Roman" w:hAnsi="Times New Roman" w:cs="Times New Roman"/>
          <w:sz w:val="20"/>
          <w:szCs w:val="20"/>
        </w:rPr>
        <w:t xml:space="preserve">To calculate the High CP group, parent-reported CP scores at T3 were used: </w:t>
      </w:r>
      <w:r w:rsidRPr="69D6DF85">
        <w:rPr>
          <w:rFonts w:ascii="Times New Roman" w:eastAsia="Times New Roman" w:hAnsi="Times New Roman" w:cs="Times New Roman"/>
          <w:i/>
          <w:iCs/>
          <w:sz w:val="20"/>
          <w:szCs w:val="20"/>
        </w:rPr>
        <w:t>M</w:t>
      </w:r>
      <w:r w:rsidRPr="69D6DF85">
        <w:rPr>
          <w:rFonts w:ascii="Times New Roman" w:eastAsia="Times New Roman" w:hAnsi="Times New Roman" w:cs="Times New Roman"/>
          <w:sz w:val="20"/>
          <w:szCs w:val="20"/>
        </w:rPr>
        <w:t xml:space="preserve"> = 2.74, </w:t>
      </w:r>
      <w:r w:rsidRPr="69D6DF85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SD </w:t>
      </w:r>
      <w:r w:rsidRPr="69D6DF85">
        <w:rPr>
          <w:rFonts w:ascii="Times New Roman" w:eastAsia="Times New Roman" w:hAnsi="Times New Roman" w:cs="Times New Roman"/>
          <w:sz w:val="20"/>
          <w:szCs w:val="20"/>
        </w:rPr>
        <w:t>= 0.38.</w:t>
      </w:r>
    </w:p>
    <w:p w14:paraId="4B9E08C1" w14:textId="77777777" w:rsidR="00C03A88" w:rsidRDefault="00C03A88"/>
    <w:sectPr w:rsidR="00C03A88" w:rsidSect="000732D9">
      <w:pgSz w:w="16838" w:h="11906" w:orient="landscape"/>
      <w:pgMar w:top="1276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A88"/>
    <w:rsid w:val="0000449C"/>
    <w:rsid w:val="000732D9"/>
    <w:rsid w:val="000C60C7"/>
    <w:rsid w:val="000F06C4"/>
    <w:rsid w:val="001A49FE"/>
    <w:rsid w:val="001E46DB"/>
    <w:rsid w:val="001E55ED"/>
    <w:rsid w:val="0024032F"/>
    <w:rsid w:val="0032664A"/>
    <w:rsid w:val="00430501"/>
    <w:rsid w:val="0044525A"/>
    <w:rsid w:val="004A2BF1"/>
    <w:rsid w:val="00546286"/>
    <w:rsid w:val="00577C48"/>
    <w:rsid w:val="00596208"/>
    <w:rsid w:val="005B0A03"/>
    <w:rsid w:val="00765FC1"/>
    <w:rsid w:val="00921E51"/>
    <w:rsid w:val="0097756B"/>
    <w:rsid w:val="009E4EF8"/>
    <w:rsid w:val="00AB4309"/>
    <w:rsid w:val="00BF2AFA"/>
    <w:rsid w:val="00C03A88"/>
    <w:rsid w:val="00CC22BB"/>
    <w:rsid w:val="00D2771D"/>
    <w:rsid w:val="00E925C6"/>
    <w:rsid w:val="00EB5D63"/>
    <w:rsid w:val="00ED106C"/>
    <w:rsid w:val="00ED6CA2"/>
    <w:rsid w:val="00FA6446"/>
    <w:rsid w:val="00FC3DC7"/>
    <w:rsid w:val="030E459E"/>
    <w:rsid w:val="0E46B3AB"/>
    <w:rsid w:val="15313F4A"/>
    <w:rsid w:val="276B7E32"/>
    <w:rsid w:val="32D531AD"/>
    <w:rsid w:val="45B6AAB8"/>
    <w:rsid w:val="48F68661"/>
    <w:rsid w:val="4C3BD254"/>
    <w:rsid w:val="660C63CB"/>
    <w:rsid w:val="698F1A47"/>
    <w:rsid w:val="69D6DF85"/>
    <w:rsid w:val="77098ECF"/>
    <w:rsid w:val="7A38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CD18C"/>
  <w15:chartTrackingRefBased/>
  <w15:docId w15:val="{B2DA0DCA-2483-4A2D-B9D6-D93D7718B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A88"/>
    <w:pPr>
      <w:spacing w:line="259" w:lineRule="auto"/>
    </w:pPr>
    <w:rPr>
      <w:sz w:val="22"/>
      <w:szCs w:val="22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C03A8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03A8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03A8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03A8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s-E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03A8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03A8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s-E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03A8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s-E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03A8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s-E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03A8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03A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03A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03A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03A8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03A8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03A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03A8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03A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03A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03A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03A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03A8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03A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03A8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03A8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03A88"/>
    <w:pPr>
      <w:spacing w:line="278" w:lineRule="auto"/>
      <w:ind w:left="720"/>
      <w:contextualSpacing/>
    </w:pPr>
    <w:rPr>
      <w:sz w:val="24"/>
      <w:szCs w:val="24"/>
      <w:lang w:val="es-ES"/>
    </w:rPr>
  </w:style>
  <w:style w:type="character" w:styleId="nfasisintenso">
    <w:name w:val="Intense Emphasis"/>
    <w:basedOn w:val="Fuentedeprrafopredeter"/>
    <w:uiPriority w:val="21"/>
    <w:qFormat/>
    <w:rsid w:val="00C03A8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03A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03A8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03A88"/>
    <w:rPr>
      <w:b/>
      <w:bCs/>
      <w:smallCaps/>
      <w:color w:val="0F4761" w:themeColor="accent1" w:themeShade="BF"/>
      <w:spacing w:val="5"/>
    </w:rPr>
  </w:style>
  <w:style w:type="character" w:styleId="Refdecomentario">
    <w:name w:val="annotation reference"/>
    <w:basedOn w:val="Fuentedeprrafopredeter"/>
    <w:uiPriority w:val="99"/>
    <w:semiHidden/>
    <w:unhideWhenUsed/>
    <w:rsid w:val="00921E5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21E5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21E51"/>
    <w:rPr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21E5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21E51"/>
    <w:rPr>
      <w:b/>
      <w:bCs/>
      <w:sz w:val="20"/>
      <w:szCs w:val="20"/>
      <w:lang w:val="en-US"/>
    </w:rPr>
  </w:style>
  <w:style w:type="table" w:styleId="Tablaconcuadrcula">
    <w:name w:val="Table Grid"/>
    <w:basedOn w:val="Tablanormal"/>
    <w:uiPriority w:val="3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aragraph">
    <w:name w:val="paragraph"/>
    <w:basedOn w:val="Normal"/>
    <w:rsid w:val="00EB5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customStyle="1" w:styleId="normaltextrun">
    <w:name w:val="normaltextrun"/>
    <w:basedOn w:val="Fuentedeprrafopredeter"/>
    <w:rsid w:val="00EB5D63"/>
  </w:style>
  <w:style w:type="character" w:customStyle="1" w:styleId="eop">
    <w:name w:val="eop"/>
    <w:basedOn w:val="Fuentedeprrafopredeter"/>
    <w:rsid w:val="00EB5D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2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7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54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59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046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326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461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827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580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760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58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854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90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985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636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706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60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432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48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890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4534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184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267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70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6173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048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774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3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078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56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696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968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805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56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87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254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259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2522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44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49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042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114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41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3661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760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37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604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4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422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898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6648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166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26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286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98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9869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19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321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313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953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42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2247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11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030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53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07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367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143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671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87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6042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662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057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6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66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85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2392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729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554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815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71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999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042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960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02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81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363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037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46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61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237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372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93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3543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733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02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98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6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9894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593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4931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563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05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687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95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410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668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012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479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664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484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396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859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985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08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484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20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908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305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37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824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195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56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755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9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576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011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467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5747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874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649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22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24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132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12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152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6589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134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495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325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39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80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588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9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5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98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653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180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942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014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44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6083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713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97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996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795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504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73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66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972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597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41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872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79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990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707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1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28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568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29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39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29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64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446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3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559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6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38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296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56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952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69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3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68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18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407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634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069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475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255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56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717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57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522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91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277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81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797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75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6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041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289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4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61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89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515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59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5539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607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23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3403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43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7781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93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435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645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564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486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583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53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23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12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604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695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014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184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533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231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164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60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56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29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526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680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404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252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57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809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910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291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427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5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99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9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50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22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98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857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452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1259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211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83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4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2929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74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4468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567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67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464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986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476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21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1178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412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75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9113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22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486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33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5531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49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543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037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665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9234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165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7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03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144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501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48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59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934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06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370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833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81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690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113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66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134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44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78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65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1827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511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765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3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076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83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4545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968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57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155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181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098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767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419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5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10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52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901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03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61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7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20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773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629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22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005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019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7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9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2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02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64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57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25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210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03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28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223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487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849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011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2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734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030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933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8998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6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8325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91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202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762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59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447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02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03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43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67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726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326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5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132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138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209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07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542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578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949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70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326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749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8618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62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555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95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119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003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4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424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886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712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94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6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46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997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13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05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924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74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06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300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791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886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332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2689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40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626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264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247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521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195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43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591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18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947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667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009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7881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39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990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610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588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620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541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53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7134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3836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9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424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72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91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67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018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55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18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997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7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094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441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97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525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6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5032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946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8571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297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8712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438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77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7221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254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061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723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1684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870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895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788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2497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356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706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0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17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0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315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512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09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86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68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330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505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951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551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709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804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13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28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55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7544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99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32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6867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857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97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3472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46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353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49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539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0110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1237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148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282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21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73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603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86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603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96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51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18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97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8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650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600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777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66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6778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697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8726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19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1277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6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883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90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005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20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29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326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063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253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6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364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167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401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46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33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18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637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773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328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66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299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929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1956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95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418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4299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8217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35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07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09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645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363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932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78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237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86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122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8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181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759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046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760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069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401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214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70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524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43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541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938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8909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40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66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46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666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841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56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7765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778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00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41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825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64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610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4914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79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904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496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24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43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91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168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79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524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20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66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76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388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964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971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37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3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690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463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629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0146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63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730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465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459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940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376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578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45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980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475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811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178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1051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525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8787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846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532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831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36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4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609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681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924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85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94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749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085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14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835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982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353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866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01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62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09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521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70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2867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92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6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472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365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8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3646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58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892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062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50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467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383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235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6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751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375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540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04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76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87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8197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77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0224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011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84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057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292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993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046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69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7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585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660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94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70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460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9278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74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44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111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52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816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71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449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208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39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343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27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6271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50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651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157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072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156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01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071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06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41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601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48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2506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14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940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264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7156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78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07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776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974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900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85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689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5826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344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293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0938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40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1188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88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075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042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2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009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7464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231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01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1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456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76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282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95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05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66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96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789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944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890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15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98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946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451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92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40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704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55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894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873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9695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7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430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594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9021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747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39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38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50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906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612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111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114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356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485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120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286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113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701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774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378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03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921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568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007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4132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58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871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61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188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375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76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869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97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970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698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626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77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1959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868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383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105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84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304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323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877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075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096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27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845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838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7491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635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15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780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9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68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4938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928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640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198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401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16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1312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45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19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35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5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96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561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328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79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8005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07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74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60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93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58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26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429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2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720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299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4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9646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657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4114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573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449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3931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584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270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411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306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990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6374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689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76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903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19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952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6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4114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83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6789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709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486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61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372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679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560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76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055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29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7226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00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624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12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3490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524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6962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48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21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447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920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46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32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28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827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225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6861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48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30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91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058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82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15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92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021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4566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622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880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107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133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3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394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213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92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935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9224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385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49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453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85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634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655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3875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971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9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22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81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3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287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82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956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91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009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70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126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570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23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35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2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169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901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76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779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440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7218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429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626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975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2384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55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5706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841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695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101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494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39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12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81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173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41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859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84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205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17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301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88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13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75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79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6847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897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9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01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86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67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472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072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422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977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093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303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470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28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72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284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33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09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83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84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140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7461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362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064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4898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31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809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362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28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82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2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84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9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6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1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25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87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159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665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166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087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92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416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463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930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227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1584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201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33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03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389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089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102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744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43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45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741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146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018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4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09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62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2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8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073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7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2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83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006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970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351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81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740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260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78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871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491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9334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938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943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07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76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732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472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1397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470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749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9267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2609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67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857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81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216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103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39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36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13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17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08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0254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01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51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617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2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88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201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594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783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805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615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786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43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526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030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252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82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464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237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559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47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313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66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7559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75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509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4654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000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26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89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685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82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949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723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9992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732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760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503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648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3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59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443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5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85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10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30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225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4837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529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315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179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55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468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388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1079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611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23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586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19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00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5236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73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99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64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6324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471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970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171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972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0085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6563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05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6976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370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33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69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93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127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000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527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876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888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12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329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213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5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931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015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809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601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9777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08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485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209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523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29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925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205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422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31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488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94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9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4474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58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703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2700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724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850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201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95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875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841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13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904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189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8566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66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204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308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819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505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929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5876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964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200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714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079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361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2501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386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54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44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815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523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718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133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946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20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656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98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935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38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635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417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778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7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54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155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67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55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217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264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938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682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26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762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898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328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582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644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68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6559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155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02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647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0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965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1429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679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93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0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25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7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386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496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560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28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434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23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256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28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110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0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665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303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947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353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6417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487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708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527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276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582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842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571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830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79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22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435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62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95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677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676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1766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50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05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31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386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626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69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977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87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296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845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1300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685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62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546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696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59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403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09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73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907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6393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577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419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169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95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860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39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013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24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134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445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831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621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169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539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576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74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6874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712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764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5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71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61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88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0307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332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83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74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62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474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3218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697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25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56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356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059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318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112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368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9394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4977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57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009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949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413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891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525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358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6981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81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180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297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327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9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0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999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6740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426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307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25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804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27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0211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40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7835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26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628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19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4060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780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8436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0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4110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62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93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566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414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599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444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04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59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958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7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0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191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86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069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4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15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119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480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785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734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4385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091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382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358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5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67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230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702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739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143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3674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03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104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900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127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754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071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8706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300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72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728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310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8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12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516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734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3115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30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2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32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52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632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378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39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224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3089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325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687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26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03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6276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44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2849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051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7720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732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0700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2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618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113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579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34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62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91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833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342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686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73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95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1058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722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54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615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18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411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384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037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548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736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032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000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00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770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13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360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01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841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089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620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220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614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872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6892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933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60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904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83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102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615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447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55B11-1054-4B6E-9EE6-7C7868D22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572</Words>
  <Characters>3148</Characters>
  <Application>Microsoft Office Word</Application>
  <DocSecurity>0</DocSecurity>
  <Lines>26</Lines>
  <Paragraphs>7</Paragraphs>
  <ScaleCrop>false</ScaleCrop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 ROMERO MARÍA LAURA</dc:creator>
  <cp:keywords/>
  <dc:description/>
  <cp:lastModifiedBy>DIAZ VAZQUEZ BEATRIZ</cp:lastModifiedBy>
  <cp:revision>21</cp:revision>
  <cp:lastPrinted>2025-02-19T16:20:00Z</cp:lastPrinted>
  <dcterms:created xsi:type="dcterms:W3CDTF">2025-02-19T13:51:00Z</dcterms:created>
  <dcterms:modified xsi:type="dcterms:W3CDTF">2025-02-21T12:39:00Z</dcterms:modified>
</cp:coreProperties>
</file>