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984"/>
        <w:gridCol w:w="1559"/>
        <w:gridCol w:w="2410"/>
      </w:tblGrid>
      <w:tr w:rsidR="004769D4" w:rsidRPr="00D92C0F" w:rsidTr="009A07ED">
        <w:trPr>
          <w:trHeight w:val="567"/>
        </w:trPr>
        <w:tc>
          <w:tcPr>
            <w:tcW w:w="3227" w:type="dxa"/>
            <w:tcBorders>
              <w:bottom w:val="single" w:sz="4" w:space="0" w:color="auto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Mortality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Active malignancy</w:t>
            </w:r>
          </w:p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n=125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CR</w:t>
            </w:r>
            <w:r w:rsidRPr="00D92C0F">
              <w:rPr>
                <w:rFonts w:ascii="Times New Roman" w:hAnsi="Times New Roman"/>
                <w:b/>
                <w:lang w:val="en-GB"/>
              </w:rPr>
              <w:br/>
              <w:t>n=79</w:t>
            </w:r>
            <w:r w:rsidRPr="00D92C0F">
              <w:rPr>
                <w:rFonts w:ascii="Times New Roman" w:hAnsi="Times New Roman"/>
                <w:b/>
                <w:lang w:val="en-GB"/>
              </w:rPr>
              <w:br/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p-value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Age 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66 [59-73]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67 [59-73]</w:t>
            </w:r>
          </w:p>
        </w:tc>
        <w:tc>
          <w:tcPr>
            <w:tcW w:w="2410" w:type="dxa"/>
            <w:tcBorders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0.46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84 (67.2%)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47 (59.5%)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0.26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CCI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[2-6]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3 [2-4]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0.007*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ECOG PS before ICU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2 [1-3]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0.02*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SOFA score at ICU admission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 [5-10]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7 [5-10]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0.28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single" w:sz="4" w:space="0" w:color="auto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ICU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40 (32%)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21 (26.6%)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0.41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55 (44%)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34 (43%)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0.89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75 (60%)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42 (53.2%)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0.34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84 (67.2%)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46 (58.2%)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0.19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90 (72%)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47 (59.5%)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0.06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>ECOG performance status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single" w:sz="4" w:space="0" w:color="auto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Post IC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[3-4]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[3-4]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0.69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Post hospital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 [2-3]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 [2-3]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0.29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 [1-2]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0.18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[0-2]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4769D4" w:rsidRPr="00D92C0F" w:rsidTr="009A07ED">
        <w:trPr>
          <w:trHeight w:val="483"/>
        </w:trPr>
        <w:tc>
          <w:tcPr>
            <w:tcW w:w="3227" w:type="dxa"/>
            <w:tcBorders>
              <w:top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1 [0-1]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4769D4" w:rsidRPr="00D92C0F" w:rsidRDefault="004769D4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2410" w:type="dxa"/>
            <w:tcBorders>
              <w:top w:val="nil"/>
              <w:left w:val="nil"/>
            </w:tcBorders>
          </w:tcPr>
          <w:p w:rsidR="004769D4" w:rsidRPr="00D92C0F" w:rsidRDefault="004769D4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0.47</w:t>
            </w:r>
          </w:p>
        </w:tc>
      </w:tr>
    </w:tbl>
    <w:p w:rsidR="004769D4" w:rsidRPr="00D92C0F" w:rsidRDefault="002109A2" w:rsidP="004769D4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</w:t>
      </w:r>
      <w:r w:rsidRPr="00D92C0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bookmarkStart w:id="0" w:name="_GoBack"/>
      <w:bookmarkEnd w:id="0"/>
      <w:r w:rsidR="004769D4" w:rsidRPr="00D92C0F">
        <w:rPr>
          <w:rFonts w:ascii="Times New Roman" w:hAnsi="Times New Roman" w:cs="Times New Roman"/>
          <w:sz w:val="20"/>
          <w:szCs w:val="20"/>
          <w:lang w:val="en-GB"/>
        </w:rPr>
        <w:t>6 Outcome patients with an active malignancy compared to outcome patients with complete remission</w:t>
      </w:r>
    </w:p>
    <w:p w:rsidR="004666C7" w:rsidRPr="004769D4" w:rsidRDefault="004666C7" w:rsidP="004769D4">
      <w:pPr>
        <w:rPr>
          <w:lang w:val="en-GB"/>
        </w:rPr>
      </w:pPr>
    </w:p>
    <w:sectPr w:rsidR="004666C7" w:rsidRPr="004769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0558FA"/>
    <w:rsid w:val="001706A1"/>
    <w:rsid w:val="002109A2"/>
    <w:rsid w:val="002B3F37"/>
    <w:rsid w:val="003E28CA"/>
    <w:rsid w:val="004666C7"/>
    <w:rsid w:val="004769D4"/>
    <w:rsid w:val="005E23BA"/>
    <w:rsid w:val="008C6752"/>
    <w:rsid w:val="00B11412"/>
    <w:rsid w:val="00B975F3"/>
    <w:rsid w:val="00C333A1"/>
    <w:rsid w:val="00D82C57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4</cp:revision>
  <dcterms:created xsi:type="dcterms:W3CDTF">2020-08-02T10:53:00Z</dcterms:created>
  <dcterms:modified xsi:type="dcterms:W3CDTF">2020-08-02T11:48:00Z</dcterms:modified>
</cp:coreProperties>
</file>