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BFD" w:rsidRPr="00451C87" w:rsidRDefault="00307DA1">
      <w:pPr>
        <w:rPr>
          <w:b/>
          <w:sz w:val="18"/>
          <w:szCs w:val="18"/>
        </w:rPr>
      </w:pPr>
      <w:r w:rsidRPr="00451C87">
        <w:rPr>
          <w:b/>
          <w:sz w:val="18"/>
          <w:szCs w:val="18"/>
        </w:rPr>
        <w:t>Table</w:t>
      </w:r>
      <w:r w:rsidR="00970360" w:rsidRPr="00451C87">
        <w:rPr>
          <w:b/>
          <w:sz w:val="18"/>
          <w:szCs w:val="18"/>
        </w:rPr>
        <w:t xml:space="preserve"> </w:t>
      </w:r>
      <w:r w:rsidR="00F63E47" w:rsidRPr="00451C87">
        <w:rPr>
          <w:b/>
          <w:sz w:val="18"/>
          <w:szCs w:val="18"/>
        </w:rPr>
        <w:t>S</w:t>
      </w:r>
      <w:r w:rsidR="00F63E47">
        <w:rPr>
          <w:b/>
          <w:sz w:val="18"/>
          <w:szCs w:val="18"/>
        </w:rPr>
        <w:t>4</w:t>
      </w:r>
      <w:r w:rsidR="00451C87" w:rsidRPr="00451C87">
        <w:rPr>
          <w:b/>
          <w:sz w:val="18"/>
          <w:szCs w:val="18"/>
        </w:rPr>
        <w:t>.</w:t>
      </w:r>
      <w:r w:rsidR="004A40E7">
        <w:rPr>
          <w:b/>
          <w:sz w:val="18"/>
          <w:szCs w:val="18"/>
        </w:rPr>
        <w:t xml:space="preserve"> </w:t>
      </w:r>
      <w:r w:rsidRPr="00451C87">
        <w:rPr>
          <w:b/>
          <w:sz w:val="18"/>
          <w:szCs w:val="18"/>
        </w:rPr>
        <w:t>Odds ratios for lactic acidosis (current use) in patients without heart failure</w:t>
      </w:r>
    </w:p>
    <w:p w:rsidR="00430BFD" w:rsidRPr="00451C87" w:rsidRDefault="00430BFD">
      <w:pPr>
        <w:rPr>
          <w:b/>
          <w:sz w:val="18"/>
          <w:szCs w:val="18"/>
        </w:rPr>
      </w:pPr>
    </w:p>
    <w:tbl>
      <w:tblPr>
        <w:tblStyle w:val="a"/>
        <w:tblW w:w="932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75"/>
        <w:gridCol w:w="1052"/>
        <w:gridCol w:w="1134"/>
        <w:gridCol w:w="1701"/>
        <w:gridCol w:w="883"/>
        <w:gridCol w:w="1527"/>
        <w:gridCol w:w="850"/>
      </w:tblGrid>
      <w:tr w:rsidR="00451C87" w:rsidTr="00451C87">
        <w:trPr>
          <w:trHeight w:val="300"/>
        </w:trPr>
        <w:tc>
          <w:tcPr>
            <w:tcW w:w="2175" w:type="dxa"/>
          </w:tcPr>
          <w:p w:rsidR="00451C87" w:rsidRPr="00451C87" w:rsidRDefault="00451C87">
            <w:pPr>
              <w:rPr>
                <w:b/>
                <w:sz w:val="18"/>
                <w:szCs w:val="18"/>
              </w:rPr>
            </w:pPr>
          </w:p>
        </w:tc>
        <w:tc>
          <w:tcPr>
            <w:tcW w:w="1052" w:type="dxa"/>
            <w:vAlign w:val="center"/>
          </w:tcPr>
          <w:p w:rsidR="00451C87" w:rsidRPr="00451C87" w:rsidRDefault="00451C87" w:rsidP="0028217D">
            <w:pPr>
              <w:jc w:val="center"/>
              <w:rPr>
                <w:b/>
                <w:sz w:val="18"/>
                <w:szCs w:val="18"/>
              </w:rPr>
            </w:pPr>
            <w:r w:rsidRPr="00451C87">
              <w:rPr>
                <w:b/>
                <w:sz w:val="18"/>
                <w:szCs w:val="18"/>
              </w:rPr>
              <w:t>Cases</w:t>
            </w:r>
          </w:p>
          <w:p w:rsidR="00451C87" w:rsidRPr="00451C87" w:rsidRDefault="00451C87" w:rsidP="0028217D">
            <w:pPr>
              <w:jc w:val="center"/>
              <w:rPr>
                <w:b/>
                <w:sz w:val="18"/>
                <w:szCs w:val="18"/>
              </w:rPr>
            </w:pPr>
            <w:r w:rsidRPr="00451C87">
              <w:rPr>
                <w:b/>
                <w:sz w:val="18"/>
                <w:szCs w:val="18"/>
              </w:rPr>
              <w:t>(N=78)</w:t>
            </w:r>
          </w:p>
        </w:tc>
        <w:tc>
          <w:tcPr>
            <w:tcW w:w="1134" w:type="dxa"/>
            <w:vAlign w:val="center"/>
          </w:tcPr>
          <w:p w:rsidR="00451C87" w:rsidRPr="00451C87" w:rsidRDefault="00451C87" w:rsidP="0028217D">
            <w:pPr>
              <w:jc w:val="center"/>
              <w:rPr>
                <w:b/>
                <w:sz w:val="18"/>
                <w:szCs w:val="18"/>
              </w:rPr>
            </w:pPr>
            <w:r w:rsidRPr="00451C87">
              <w:rPr>
                <w:b/>
                <w:sz w:val="18"/>
                <w:szCs w:val="18"/>
              </w:rPr>
              <w:t>Controls</w:t>
            </w:r>
          </w:p>
          <w:p w:rsidR="00451C87" w:rsidRPr="00451C87" w:rsidRDefault="00451C87" w:rsidP="0028217D">
            <w:pPr>
              <w:jc w:val="center"/>
              <w:rPr>
                <w:b/>
                <w:sz w:val="18"/>
                <w:szCs w:val="18"/>
              </w:rPr>
            </w:pPr>
            <w:r w:rsidRPr="00451C87">
              <w:rPr>
                <w:b/>
                <w:sz w:val="18"/>
                <w:szCs w:val="18"/>
              </w:rPr>
              <w:t>(N=604)</w:t>
            </w:r>
          </w:p>
        </w:tc>
        <w:tc>
          <w:tcPr>
            <w:tcW w:w="1701" w:type="dxa"/>
            <w:vAlign w:val="center"/>
          </w:tcPr>
          <w:p w:rsidR="00451C87" w:rsidRPr="00451C87" w:rsidRDefault="00451C87" w:rsidP="0028217D">
            <w:pPr>
              <w:jc w:val="center"/>
              <w:rPr>
                <w:b/>
                <w:sz w:val="18"/>
                <w:szCs w:val="18"/>
              </w:rPr>
            </w:pPr>
            <w:r w:rsidRPr="00451C87">
              <w:rPr>
                <w:b/>
                <w:sz w:val="18"/>
                <w:szCs w:val="18"/>
              </w:rPr>
              <w:t>OR</w:t>
            </w:r>
            <w:r w:rsidR="00E00F39">
              <w:rPr>
                <w:b/>
                <w:sz w:val="18"/>
                <w:szCs w:val="18"/>
              </w:rPr>
              <w:t xml:space="preserve"> </w:t>
            </w:r>
            <w:r w:rsidRPr="00451C87">
              <w:rPr>
                <w:b/>
                <w:sz w:val="18"/>
                <w:szCs w:val="18"/>
                <w:vertAlign w:val="subscript"/>
              </w:rPr>
              <w:t>crude</w:t>
            </w:r>
            <w:r w:rsidRPr="00451C87">
              <w:rPr>
                <w:b/>
                <w:sz w:val="18"/>
                <w:szCs w:val="18"/>
              </w:rPr>
              <w:t>(95%CI)</w:t>
            </w:r>
          </w:p>
        </w:tc>
        <w:tc>
          <w:tcPr>
            <w:tcW w:w="883" w:type="dxa"/>
            <w:vAlign w:val="center"/>
          </w:tcPr>
          <w:p w:rsidR="00451C87" w:rsidRPr="00451C87" w:rsidRDefault="00E00F39" w:rsidP="0028217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p-</w:t>
            </w:r>
            <w:r w:rsidR="00451C87" w:rsidRPr="00451C87">
              <w:rPr>
                <w:b/>
                <w:sz w:val="18"/>
                <w:szCs w:val="18"/>
              </w:rPr>
              <w:t>value</w:t>
            </w:r>
          </w:p>
        </w:tc>
        <w:tc>
          <w:tcPr>
            <w:tcW w:w="1527" w:type="dxa"/>
            <w:vAlign w:val="center"/>
          </w:tcPr>
          <w:p w:rsidR="00451C87" w:rsidRPr="00451C87" w:rsidRDefault="00451C87" w:rsidP="0028217D">
            <w:pPr>
              <w:jc w:val="center"/>
              <w:rPr>
                <w:b/>
                <w:sz w:val="18"/>
                <w:szCs w:val="18"/>
              </w:rPr>
            </w:pPr>
            <w:r w:rsidRPr="00451C87">
              <w:rPr>
                <w:b/>
                <w:sz w:val="18"/>
                <w:szCs w:val="18"/>
              </w:rPr>
              <w:t>OR</w:t>
            </w:r>
            <w:r w:rsidR="00E00F39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451C87">
              <w:rPr>
                <w:b/>
                <w:sz w:val="18"/>
                <w:szCs w:val="18"/>
                <w:vertAlign w:val="subscript"/>
              </w:rPr>
              <w:t>adj</w:t>
            </w:r>
            <w:proofErr w:type="spellEnd"/>
            <w:r w:rsidRPr="00451C87">
              <w:rPr>
                <w:b/>
                <w:sz w:val="18"/>
                <w:szCs w:val="18"/>
              </w:rPr>
              <w:t>(95%CI)*</w:t>
            </w:r>
          </w:p>
        </w:tc>
        <w:tc>
          <w:tcPr>
            <w:tcW w:w="850" w:type="dxa"/>
            <w:vAlign w:val="center"/>
          </w:tcPr>
          <w:p w:rsidR="00451C87" w:rsidRPr="004D0112" w:rsidRDefault="00E00F39" w:rsidP="0028217D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p-</w:t>
            </w:r>
            <w:r w:rsidR="00451C87" w:rsidRPr="00451C87">
              <w:rPr>
                <w:b/>
                <w:sz w:val="18"/>
                <w:szCs w:val="18"/>
              </w:rPr>
              <w:t>value</w:t>
            </w:r>
          </w:p>
        </w:tc>
      </w:tr>
      <w:tr w:rsidR="00430BFD" w:rsidTr="00451C87">
        <w:trPr>
          <w:trHeight w:val="300"/>
        </w:trPr>
        <w:tc>
          <w:tcPr>
            <w:tcW w:w="2175" w:type="dxa"/>
          </w:tcPr>
          <w:p w:rsidR="00430BFD" w:rsidRPr="00451C87" w:rsidRDefault="00307DA1">
            <w:pPr>
              <w:rPr>
                <w:b/>
                <w:sz w:val="18"/>
                <w:szCs w:val="18"/>
              </w:rPr>
            </w:pPr>
            <w:r w:rsidRPr="00451C87">
              <w:rPr>
                <w:b/>
                <w:color w:val="000000"/>
                <w:sz w:val="18"/>
                <w:szCs w:val="18"/>
              </w:rPr>
              <w:t>Metformin current use</w:t>
            </w:r>
          </w:p>
        </w:tc>
        <w:tc>
          <w:tcPr>
            <w:tcW w:w="1052" w:type="dxa"/>
          </w:tcPr>
          <w:p w:rsidR="00430BFD" w:rsidRPr="00451C87" w:rsidRDefault="00451C87" w:rsidP="00451C87">
            <w:pPr>
              <w:jc w:val="center"/>
              <w:rPr>
                <w:sz w:val="18"/>
                <w:szCs w:val="18"/>
              </w:rPr>
            </w:pPr>
            <w:r w:rsidRPr="00451C87">
              <w:rPr>
                <w:sz w:val="18"/>
                <w:szCs w:val="18"/>
              </w:rPr>
              <w:t>42 (</w:t>
            </w:r>
            <w:r w:rsidR="00307DA1" w:rsidRPr="00451C87">
              <w:rPr>
                <w:sz w:val="18"/>
                <w:szCs w:val="18"/>
              </w:rPr>
              <w:t>53.8)</w:t>
            </w:r>
          </w:p>
        </w:tc>
        <w:tc>
          <w:tcPr>
            <w:tcW w:w="1134" w:type="dxa"/>
          </w:tcPr>
          <w:p w:rsidR="00430BFD" w:rsidRPr="00451C87" w:rsidRDefault="00307DA1" w:rsidP="00451C87">
            <w:pPr>
              <w:jc w:val="center"/>
              <w:rPr>
                <w:sz w:val="18"/>
                <w:szCs w:val="18"/>
              </w:rPr>
            </w:pPr>
            <w:r w:rsidRPr="00451C87">
              <w:rPr>
                <w:sz w:val="18"/>
                <w:szCs w:val="18"/>
              </w:rPr>
              <w:t>196 (32.5)</w:t>
            </w:r>
          </w:p>
        </w:tc>
        <w:tc>
          <w:tcPr>
            <w:tcW w:w="1701" w:type="dxa"/>
          </w:tcPr>
          <w:p w:rsidR="00430BFD" w:rsidRPr="00451C87" w:rsidRDefault="00307DA1" w:rsidP="00451C87">
            <w:pPr>
              <w:jc w:val="center"/>
              <w:rPr>
                <w:sz w:val="18"/>
                <w:szCs w:val="18"/>
              </w:rPr>
            </w:pPr>
            <w:r w:rsidRPr="00451C87">
              <w:rPr>
                <w:sz w:val="18"/>
                <w:szCs w:val="18"/>
              </w:rPr>
              <w:t>3.96 (2.22-7.07)</w:t>
            </w:r>
          </w:p>
        </w:tc>
        <w:tc>
          <w:tcPr>
            <w:tcW w:w="883" w:type="dxa"/>
          </w:tcPr>
          <w:p w:rsidR="00430BFD" w:rsidRPr="00451C87" w:rsidRDefault="00307DA1" w:rsidP="00451C87">
            <w:pPr>
              <w:jc w:val="center"/>
              <w:rPr>
                <w:sz w:val="18"/>
                <w:szCs w:val="18"/>
              </w:rPr>
            </w:pPr>
            <w:r w:rsidRPr="00451C87">
              <w:rPr>
                <w:sz w:val="18"/>
                <w:szCs w:val="18"/>
              </w:rPr>
              <w:t>&lt;0.001</w:t>
            </w:r>
          </w:p>
        </w:tc>
        <w:tc>
          <w:tcPr>
            <w:tcW w:w="1527" w:type="dxa"/>
          </w:tcPr>
          <w:p w:rsidR="00430BFD" w:rsidRPr="00451C87" w:rsidRDefault="00307DA1" w:rsidP="00451C87">
            <w:pPr>
              <w:jc w:val="center"/>
              <w:rPr>
                <w:sz w:val="18"/>
                <w:szCs w:val="18"/>
              </w:rPr>
            </w:pPr>
            <w:r w:rsidRPr="00451C87">
              <w:rPr>
                <w:sz w:val="18"/>
                <w:szCs w:val="18"/>
              </w:rPr>
              <w:t>3.39 (1.73-6.65)</w:t>
            </w:r>
          </w:p>
        </w:tc>
        <w:tc>
          <w:tcPr>
            <w:tcW w:w="850" w:type="dxa"/>
          </w:tcPr>
          <w:p w:rsidR="00430BFD" w:rsidRPr="00451C87" w:rsidRDefault="00307DA1" w:rsidP="00451C87">
            <w:pPr>
              <w:jc w:val="center"/>
              <w:rPr>
                <w:sz w:val="18"/>
                <w:szCs w:val="18"/>
              </w:rPr>
            </w:pPr>
            <w:r w:rsidRPr="00451C87">
              <w:rPr>
                <w:sz w:val="18"/>
                <w:szCs w:val="18"/>
              </w:rPr>
              <w:t>&lt;0.001</w:t>
            </w:r>
          </w:p>
        </w:tc>
      </w:tr>
      <w:tr w:rsidR="00430BFD" w:rsidTr="00451C87">
        <w:trPr>
          <w:trHeight w:val="300"/>
        </w:trPr>
        <w:tc>
          <w:tcPr>
            <w:tcW w:w="2175" w:type="dxa"/>
          </w:tcPr>
          <w:p w:rsidR="00430BFD" w:rsidRPr="00451C87" w:rsidRDefault="00307DA1">
            <w:pPr>
              <w:rPr>
                <w:b/>
                <w:sz w:val="18"/>
                <w:szCs w:val="18"/>
              </w:rPr>
            </w:pPr>
            <w:r w:rsidRPr="00451C87">
              <w:rPr>
                <w:b/>
                <w:color w:val="000000"/>
                <w:sz w:val="18"/>
                <w:szCs w:val="18"/>
              </w:rPr>
              <w:t>High ceiling diuretics current use</w:t>
            </w:r>
          </w:p>
        </w:tc>
        <w:tc>
          <w:tcPr>
            <w:tcW w:w="1052" w:type="dxa"/>
          </w:tcPr>
          <w:p w:rsidR="00430BFD" w:rsidRPr="00451C87" w:rsidRDefault="00451C87" w:rsidP="00451C87">
            <w:pPr>
              <w:jc w:val="center"/>
              <w:rPr>
                <w:sz w:val="18"/>
                <w:szCs w:val="18"/>
              </w:rPr>
            </w:pPr>
            <w:r w:rsidRPr="00451C87">
              <w:rPr>
                <w:sz w:val="18"/>
                <w:szCs w:val="18"/>
              </w:rPr>
              <w:t>26 (</w:t>
            </w:r>
            <w:r w:rsidR="00307DA1" w:rsidRPr="00451C87">
              <w:rPr>
                <w:sz w:val="18"/>
                <w:szCs w:val="18"/>
              </w:rPr>
              <w:t>33.3)</w:t>
            </w:r>
          </w:p>
        </w:tc>
        <w:tc>
          <w:tcPr>
            <w:tcW w:w="1134" w:type="dxa"/>
          </w:tcPr>
          <w:p w:rsidR="00430BFD" w:rsidRPr="00451C87" w:rsidRDefault="00307DA1" w:rsidP="00451C87">
            <w:pPr>
              <w:jc w:val="center"/>
              <w:rPr>
                <w:sz w:val="18"/>
                <w:szCs w:val="18"/>
              </w:rPr>
            </w:pPr>
            <w:r w:rsidRPr="00451C87">
              <w:rPr>
                <w:sz w:val="18"/>
                <w:szCs w:val="18"/>
              </w:rPr>
              <w:t>95 (15.7)</w:t>
            </w:r>
          </w:p>
        </w:tc>
        <w:tc>
          <w:tcPr>
            <w:tcW w:w="1701" w:type="dxa"/>
          </w:tcPr>
          <w:p w:rsidR="00430BFD" w:rsidRPr="00451C87" w:rsidRDefault="00307DA1" w:rsidP="00451C87">
            <w:pPr>
              <w:jc w:val="center"/>
              <w:rPr>
                <w:sz w:val="18"/>
                <w:szCs w:val="18"/>
              </w:rPr>
            </w:pPr>
            <w:r w:rsidRPr="00451C87">
              <w:rPr>
                <w:sz w:val="18"/>
                <w:szCs w:val="18"/>
              </w:rPr>
              <w:t>2.97 (1.71-5.14)</w:t>
            </w:r>
          </w:p>
        </w:tc>
        <w:tc>
          <w:tcPr>
            <w:tcW w:w="883" w:type="dxa"/>
          </w:tcPr>
          <w:p w:rsidR="00430BFD" w:rsidRPr="00451C87" w:rsidRDefault="00451C87" w:rsidP="00451C87">
            <w:pPr>
              <w:jc w:val="center"/>
              <w:rPr>
                <w:sz w:val="18"/>
                <w:szCs w:val="18"/>
              </w:rPr>
            </w:pPr>
            <w:r w:rsidRPr="00451C87">
              <w:rPr>
                <w:sz w:val="18"/>
                <w:szCs w:val="18"/>
              </w:rPr>
              <w:t>&lt;0.001</w:t>
            </w:r>
          </w:p>
        </w:tc>
        <w:tc>
          <w:tcPr>
            <w:tcW w:w="1527" w:type="dxa"/>
          </w:tcPr>
          <w:p w:rsidR="00430BFD" w:rsidRPr="00451C87" w:rsidRDefault="00307DA1" w:rsidP="00451C87">
            <w:pPr>
              <w:jc w:val="center"/>
              <w:rPr>
                <w:sz w:val="18"/>
                <w:szCs w:val="18"/>
              </w:rPr>
            </w:pPr>
            <w:r w:rsidRPr="00451C87">
              <w:rPr>
                <w:sz w:val="18"/>
                <w:szCs w:val="18"/>
              </w:rPr>
              <w:t>2.51 (1.28-4.93)</w:t>
            </w:r>
          </w:p>
        </w:tc>
        <w:tc>
          <w:tcPr>
            <w:tcW w:w="850" w:type="dxa"/>
          </w:tcPr>
          <w:p w:rsidR="00430BFD" w:rsidRPr="00451C87" w:rsidRDefault="00307DA1" w:rsidP="00451C87">
            <w:pPr>
              <w:jc w:val="center"/>
              <w:rPr>
                <w:sz w:val="18"/>
                <w:szCs w:val="18"/>
              </w:rPr>
            </w:pPr>
            <w:r w:rsidRPr="00451C87">
              <w:rPr>
                <w:sz w:val="18"/>
                <w:szCs w:val="18"/>
              </w:rPr>
              <w:t>0.01</w:t>
            </w:r>
          </w:p>
        </w:tc>
      </w:tr>
      <w:tr w:rsidR="00430BFD" w:rsidTr="00451C87">
        <w:trPr>
          <w:trHeight w:val="300"/>
        </w:trPr>
        <w:tc>
          <w:tcPr>
            <w:tcW w:w="2175" w:type="dxa"/>
          </w:tcPr>
          <w:p w:rsidR="00430BFD" w:rsidRDefault="00307DA1">
            <w:pPr>
              <w:rPr>
                <w:b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Low ceiling diuretics current use</w:t>
            </w:r>
          </w:p>
        </w:tc>
        <w:tc>
          <w:tcPr>
            <w:tcW w:w="1052" w:type="dxa"/>
          </w:tcPr>
          <w:p w:rsidR="00430BFD" w:rsidRPr="00451C87" w:rsidRDefault="00451C87" w:rsidP="00451C8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 (</w:t>
            </w:r>
            <w:r w:rsidR="00307DA1" w:rsidRPr="00451C87">
              <w:rPr>
                <w:sz w:val="18"/>
                <w:szCs w:val="18"/>
              </w:rPr>
              <w:t>33.3)</w:t>
            </w:r>
          </w:p>
        </w:tc>
        <w:tc>
          <w:tcPr>
            <w:tcW w:w="1134" w:type="dxa"/>
          </w:tcPr>
          <w:p w:rsidR="00430BFD" w:rsidRPr="00451C87" w:rsidRDefault="00307DA1" w:rsidP="00451C87">
            <w:pPr>
              <w:jc w:val="center"/>
              <w:rPr>
                <w:sz w:val="18"/>
                <w:szCs w:val="18"/>
              </w:rPr>
            </w:pPr>
            <w:r w:rsidRPr="00451C87">
              <w:rPr>
                <w:sz w:val="18"/>
                <w:szCs w:val="18"/>
              </w:rPr>
              <w:t>157 (26.0)</w:t>
            </w:r>
          </w:p>
        </w:tc>
        <w:tc>
          <w:tcPr>
            <w:tcW w:w="1701" w:type="dxa"/>
          </w:tcPr>
          <w:p w:rsidR="00430BFD" w:rsidRPr="00451C87" w:rsidRDefault="00307DA1" w:rsidP="00451C87">
            <w:pPr>
              <w:jc w:val="center"/>
              <w:rPr>
                <w:sz w:val="18"/>
                <w:szCs w:val="18"/>
              </w:rPr>
            </w:pPr>
            <w:r w:rsidRPr="00451C87">
              <w:rPr>
                <w:sz w:val="18"/>
                <w:szCs w:val="18"/>
              </w:rPr>
              <w:t>1.66 (0.95-2.92)</w:t>
            </w:r>
          </w:p>
        </w:tc>
        <w:tc>
          <w:tcPr>
            <w:tcW w:w="883" w:type="dxa"/>
          </w:tcPr>
          <w:p w:rsidR="00430BFD" w:rsidRPr="00451C87" w:rsidRDefault="00451C87" w:rsidP="00451C8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0,07</w:t>
            </w:r>
          </w:p>
        </w:tc>
        <w:tc>
          <w:tcPr>
            <w:tcW w:w="1527" w:type="dxa"/>
          </w:tcPr>
          <w:p w:rsidR="00430BFD" w:rsidRPr="00451C87" w:rsidRDefault="00307DA1" w:rsidP="00451C87">
            <w:pPr>
              <w:jc w:val="center"/>
              <w:rPr>
                <w:sz w:val="18"/>
                <w:szCs w:val="18"/>
              </w:rPr>
            </w:pPr>
            <w:r w:rsidRPr="00451C87">
              <w:rPr>
                <w:sz w:val="18"/>
                <w:szCs w:val="18"/>
              </w:rPr>
              <w:t>1.53 (0.8</w:t>
            </w:r>
            <w:r w:rsidR="0037709E">
              <w:rPr>
                <w:sz w:val="18"/>
                <w:szCs w:val="18"/>
              </w:rPr>
              <w:t>0</w:t>
            </w:r>
            <w:r w:rsidRPr="00451C87">
              <w:rPr>
                <w:sz w:val="18"/>
                <w:szCs w:val="18"/>
              </w:rPr>
              <w:t>-2.93)</w:t>
            </w:r>
          </w:p>
        </w:tc>
        <w:tc>
          <w:tcPr>
            <w:tcW w:w="850" w:type="dxa"/>
          </w:tcPr>
          <w:p w:rsidR="00430BFD" w:rsidRPr="00451C87" w:rsidRDefault="00307DA1" w:rsidP="00451C87">
            <w:pPr>
              <w:jc w:val="center"/>
              <w:rPr>
                <w:sz w:val="18"/>
                <w:szCs w:val="18"/>
              </w:rPr>
            </w:pPr>
            <w:r w:rsidRPr="00451C87">
              <w:rPr>
                <w:sz w:val="18"/>
                <w:szCs w:val="18"/>
              </w:rPr>
              <w:t>0.19</w:t>
            </w:r>
          </w:p>
        </w:tc>
      </w:tr>
      <w:tr w:rsidR="001079DD" w:rsidTr="00451C87">
        <w:trPr>
          <w:trHeight w:val="300"/>
        </w:trPr>
        <w:tc>
          <w:tcPr>
            <w:tcW w:w="2175" w:type="dxa"/>
          </w:tcPr>
          <w:p w:rsidR="001079DD" w:rsidRPr="00451C87" w:rsidRDefault="001079DD" w:rsidP="0034536F">
            <w:pPr>
              <w:rPr>
                <w:b/>
                <w:sz w:val="18"/>
                <w:szCs w:val="18"/>
              </w:rPr>
            </w:pPr>
            <w:r w:rsidRPr="00451C87">
              <w:rPr>
                <w:b/>
                <w:color w:val="000000"/>
                <w:sz w:val="18"/>
                <w:szCs w:val="18"/>
              </w:rPr>
              <w:t>Potassium-sparing diuretics current use</w:t>
            </w:r>
          </w:p>
        </w:tc>
        <w:tc>
          <w:tcPr>
            <w:tcW w:w="1052" w:type="dxa"/>
          </w:tcPr>
          <w:p w:rsidR="001079DD" w:rsidRPr="00451C87" w:rsidRDefault="001079DD" w:rsidP="0034536F">
            <w:pPr>
              <w:jc w:val="center"/>
              <w:rPr>
                <w:sz w:val="18"/>
                <w:szCs w:val="18"/>
              </w:rPr>
            </w:pPr>
            <w:r w:rsidRPr="00451C87">
              <w:rPr>
                <w:sz w:val="18"/>
                <w:szCs w:val="18"/>
              </w:rPr>
              <w:t>8 (10.3)</w:t>
            </w:r>
          </w:p>
        </w:tc>
        <w:tc>
          <w:tcPr>
            <w:tcW w:w="1134" w:type="dxa"/>
          </w:tcPr>
          <w:p w:rsidR="001079DD" w:rsidRPr="00451C87" w:rsidRDefault="001079DD" w:rsidP="0034536F">
            <w:pPr>
              <w:jc w:val="center"/>
              <w:rPr>
                <w:sz w:val="18"/>
                <w:szCs w:val="18"/>
              </w:rPr>
            </w:pPr>
            <w:r w:rsidRPr="00451C87">
              <w:rPr>
                <w:sz w:val="18"/>
                <w:szCs w:val="18"/>
              </w:rPr>
              <w:t>17 (2.8)</w:t>
            </w:r>
          </w:p>
        </w:tc>
        <w:tc>
          <w:tcPr>
            <w:tcW w:w="1701" w:type="dxa"/>
          </w:tcPr>
          <w:p w:rsidR="001079DD" w:rsidRPr="00451C87" w:rsidRDefault="001079DD" w:rsidP="0034536F">
            <w:pPr>
              <w:jc w:val="center"/>
              <w:rPr>
                <w:sz w:val="18"/>
                <w:szCs w:val="18"/>
              </w:rPr>
            </w:pPr>
            <w:r w:rsidRPr="00451C87">
              <w:rPr>
                <w:sz w:val="18"/>
                <w:szCs w:val="18"/>
              </w:rPr>
              <w:t>4.57 (1.84-</w:t>
            </w:r>
            <w:r>
              <w:rPr>
                <w:sz w:val="18"/>
                <w:szCs w:val="18"/>
              </w:rPr>
              <w:t>11.33</w:t>
            </w:r>
            <w:r w:rsidRPr="00451C87">
              <w:rPr>
                <w:sz w:val="18"/>
                <w:szCs w:val="18"/>
              </w:rPr>
              <w:t>)</w:t>
            </w:r>
          </w:p>
        </w:tc>
        <w:tc>
          <w:tcPr>
            <w:tcW w:w="883" w:type="dxa"/>
          </w:tcPr>
          <w:p w:rsidR="001079DD" w:rsidRPr="00451C87" w:rsidRDefault="001079DD" w:rsidP="0034536F">
            <w:pPr>
              <w:jc w:val="center"/>
              <w:rPr>
                <w:sz w:val="18"/>
                <w:szCs w:val="18"/>
              </w:rPr>
            </w:pPr>
            <w:r w:rsidRPr="00451C87">
              <w:rPr>
                <w:sz w:val="18"/>
                <w:szCs w:val="18"/>
              </w:rPr>
              <w:t>0,001</w:t>
            </w:r>
          </w:p>
        </w:tc>
        <w:tc>
          <w:tcPr>
            <w:tcW w:w="1527" w:type="dxa"/>
          </w:tcPr>
          <w:p w:rsidR="001079DD" w:rsidRPr="00451C87" w:rsidRDefault="001079DD" w:rsidP="0034536F">
            <w:pPr>
              <w:jc w:val="center"/>
              <w:rPr>
                <w:sz w:val="18"/>
                <w:szCs w:val="18"/>
              </w:rPr>
            </w:pPr>
            <w:r w:rsidRPr="00451C87">
              <w:rPr>
                <w:sz w:val="18"/>
                <w:szCs w:val="18"/>
              </w:rPr>
              <w:t>2.08 (0.6</w:t>
            </w:r>
            <w:r>
              <w:rPr>
                <w:sz w:val="18"/>
                <w:szCs w:val="18"/>
              </w:rPr>
              <w:t>0</w:t>
            </w:r>
            <w:r w:rsidRPr="00451C87">
              <w:rPr>
                <w:sz w:val="18"/>
                <w:szCs w:val="18"/>
              </w:rPr>
              <w:t>-7.22)</w:t>
            </w:r>
          </w:p>
        </w:tc>
        <w:tc>
          <w:tcPr>
            <w:tcW w:w="850" w:type="dxa"/>
          </w:tcPr>
          <w:p w:rsidR="001079DD" w:rsidRPr="00451C87" w:rsidRDefault="001079DD" w:rsidP="0034536F">
            <w:pPr>
              <w:jc w:val="center"/>
              <w:rPr>
                <w:sz w:val="18"/>
                <w:szCs w:val="18"/>
              </w:rPr>
            </w:pPr>
            <w:r w:rsidRPr="00451C87">
              <w:rPr>
                <w:sz w:val="18"/>
                <w:szCs w:val="18"/>
              </w:rPr>
              <w:t>0.25</w:t>
            </w:r>
          </w:p>
        </w:tc>
      </w:tr>
    </w:tbl>
    <w:p w:rsidR="00430BFD" w:rsidRDefault="00430BFD">
      <w:pPr>
        <w:jc w:val="both"/>
        <w:rPr>
          <w:b/>
          <w:sz w:val="18"/>
          <w:szCs w:val="18"/>
        </w:rPr>
      </w:pPr>
    </w:p>
    <w:p w:rsidR="00430BFD" w:rsidRDefault="007755D5" w:rsidP="003D6E5B">
      <w:pPr>
        <w:jc w:val="both"/>
        <w:rPr>
          <w:sz w:val="18"/>
          <w:szCs w:val="18"/>
        </w:rPr>
      </w:pPr>
      <w:r>
        <w:rPr>
          <w:b/>
          <w:sz w:val="18"/>
          <w:szCs w:val="18"/>
        </w:rPr>
        <w:t xml:space="preserve">*Adjusted by </w:t>
      </w:r>
      <w:r w:rsidR="00307DA1">
        <w:rPr>
          <w:sz w:val="18"/>
          <w:szCs w:val="18"/>
        </w:rPr>
        <w:t xml:space="preserve">age, gender, renal stage, year of lactic acidosis, alcohol use, liver disease, acute myocardial infarction, arterial </w:t>
      </w:r>
      <w:proofErr w:type="spellStart"/>
      <w:r w:rsidR="00307DA1">
        <w:rPr>
          <w:sz w:val="18"/>
          <w:szCs w:val="18"/>
        </w:rPr>
        <w:t>peripheric</w:t>
      </w:r>
      <w:proofErr w:type="spellEnd"/>
      <w:r w:rsidR="00307DA1">
        <w:rPr>
          <w:sz w:val="18"/>
          <w:szCs w:val="18"/>
        </w:rPr>
        <w:t xml:space="preserve"> </w:t>
      </w:r>
      <w:proofErr w:type="spellStart"/>
      <w:r w:rsidR="00307DA1">
        <w:rPr>
          <w:sz w:val="18"/>
          <w:szCs w:val="18"/>
        </w:rPr>
        <w:t>arteriopathy</w:t>
      </w:r>
      <w:proofErr w:type="spellEnd"/>
      <w:r w:rsidR="00307DA1">
        <w:rPr>
          <w:sz w:val="18"/>
          <w:szCs w:val="18"/>
        </w:rPr>
        <w:t xml:space="preserve">, chronic respiratory disease, dementia, seizures, vomiting, </w:t>
      </w:r>
      <w:r w:rsidR="0037709E">
        <w:rPr>
          <w:sz w:val="18"/>
          <w:szCs w:val="18"/>
        </w:rPr>
        <w:t>diarrhea</w:t>
      </w:r>
      <w:r w:rsidR="00307DA1">
        <w:rPr>
          <w:sz w:val="18"/>
          <w:szCs w:val="18"/>
        </w:rPr>
        <w:t xml:space="preserve"> or gastroenteritis, dehyd</w:t>
      </w:r>
      <w:bookmarkStart w:id="0" w:name="_GoBack"/>
      <w:bookmarkEnd w:id="0"/>
      <w:r w:rsidR="00307DA1">
        <w:rPr>
          <w:sz w:val="18"/>
          <w:szCs w:val="18"/>
        </w:rPr>
        <w:t>ration, and other current treatments (except for GLP1-Receptor for a lack of sample).</w:t>
      </w:r>
      <w:bookmarkStart w:id="1" w:name="_gjdgxs" w:colFirst="0" w:colLast="0"/>
      <w:bookmarkEnd w:id="1"/>
    </w:p>
    <w:sectPr w:rsidR="00430BFD"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430BFD"/>
    <w:rsid w:val="001079DD"/>
    <w:rsid w:val="00307DA1"/>
    <w:rsid w:val="0037709E"/>
    <w:rsid w:val="003D6E5B"/>
    <w:rsid w:val="00430BFD"/>
    <w:rsid w:val="00451C87"/>
    <w:rsid w:val="004A40E7"/>
    <w:rsid w:val="005C2B9F"/>
    <w:rsid w:val="007755D5"/>
    <w:rsid w:val="00970360"/>
    <w:rsid w:val="00E00F39"/>
    <w:rsid w:val="00F63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4"/>
        <w:szCs w:val="24"/>
        <w:lang w:val="en-U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4"/>
        <w:szCs w:val="24"/>
        <w:lang w:val="en-U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Ainhoa Gómez Lumbreras</dc:creator>
  <cp:lastModifiedBy>h501cmap</cp:lastModifiedBy>
  <cp:revision>5</cp:revision>
  <dcterms:created xsi:type="dcterms:W3CDTF">2020-07-16T13:43:00Z</dcterms:created>
  <dcterms:modified xsi:type="dcterms:W3CDTF">2020-08-05T11:55:00Z</dcterms:modified>
</cp:coreProperties>
</file>