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D502AD" w14:textId="11A77408" w:rsidR="00547CED" w:rsidRPr="00AD0634" w:rsidRDefault="00547CED" w:rsidP="00547CED">
      <w:pPr>
        <w:rPr>
          <w:rFonts w:ascii="Times New Roman" w:hAnsi="Times New Roman" w:cs="Times New Roman"/>
          <w:b/>
          <w:bCs/>
          <w:color w:val="000000" w:themeColor="text1"/>
        </w:rPr>
      </w:pPr>
      <w:r w:rsidRPr="00AD0634">
        <w:rPr>
          <w:rFonts w:ascii="Times New Roman" w:hAnsi="Times New Roman" w:cs="Times New Roman"/>
          <w:b/>
          <w:bCs/>
          <w:color w:val="000000" w:themeColor="text1"/>
        </w:rPr>
        <w:t xml:space="preserve">Supplemental Figure 1. </w:t>
      </w:r>
      <w:r w:rsidR="00A448AB">
        <w:rPr>
          <w:rFonts w:ascii="Times New Roman" w:hAnsi="Times New Roman" w:cs="Times New Roman"/>
          <w:b/>
          <w:bCs/>
        </w:rPr>
        <w:t>Empirical QQ Plots of the Normalized Spike-Count Distributions at Retrieval Partitioned by Neuronal Excitability at Encoding with the Top Percentage of Data Removed</w:t>
      </w:r>
    </w:p>
    <w:p w14:paraId="06894C16" w14:textId="77777777" w:rsidR="00764169" w:rsidRPr="00AD0634" w:rsidRDefault="00764169" w:rsidP="00764169">
      <w:pPr>
        <w:rPr>
          <w:rFonts w:ascii="Times New Roman" w:hAnsi="Times New Roman" w:cs="Times New Roman"/>
          <w:color w:val="000000" w:themeColor="text1"/>
        </w:rPr>
      </w:pPr>
    </w:p>
    <w:p w14:paraId="032F9694" w14:textId="1510E35A" w:rsidR="00764169" w:rsidRPr="00AD0634" w:rsidRDefault="00DF2D3D" w:rsidP="00764169">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43EEC07F" wp14:editId="7CEB0B1F">
            <wp:extent cx="5943600" cy="2880360"/>
            <wp:effectExtent l="0" t="0" r="0" b="2540"/>
            <wp:docPr id="15361419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41982" name="Picture 153614198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2880360"/>
                    </a:xfrm>
                    <a:prstGeom prst="rect">
                      <a:avLst/>
                    </a:prstGeom>
                  </pic:spPr>
                </pic:pic>
              </a:graphicData>
            </a:graphic>
          </wp:inline>
        </w:drawing>
      </w:r>
    </w:p>
    <w:p w14:paraId="12C0B5B5" w14:textId="77777777" w:rsidR="00764169" w:rsidRPr="00AD0634" w:rsidRDefault="00764169" w:rsidP="00852CA8">
      <w:pPr>
        <w:rPr>
          <w:rFonts w:ascii="Times New Roman" w:hAnsi="Times New Roman" w:cs="Times New Roman"/>
          <w:color w:val="000000" w:themeColor="text1"/>
        </w:rPr>
      </w:pPr>
    </w:p>
    <w:p w14:paraId="42FD6144" w14:textId="241778C0" w:rsidR="00EC54B7" w:rsidRPr="00AD0634" w:rsidRDefault="00EC54B7" w:rsidP="00852CA8">
      <w:pPr>
        <w:ind w:firstLine="720"/>
        <w:jc w:val="both"/>
        <w:rPr>
          <w:rFonts w:ascii="Times New Roman" w:hAnsi="Times New Roman" w:cs="Times New Roman"/>
          <w:color w:val="000000" w:themeColor="text1"/>
        </w:rPr>
      </w:pPr>
      <w:r w:rsidRPr="00AD0634">
        <w:rPr>
          <w:rFonts w:ascii="Times New Roman" w:hAnsi="Times New Roman" w:cs="Times New Roman"/>
          <w:color w:val="000000" w:themeColor="text1"/>
        </w:rPr>
        <w:t xml:space="preserve">Note. QQ plots visualizing the shapes of the target-by-neuron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-by-neuron item distributions</w:t>
      </w:r>
      <w:r w:rsidR="00852CA8" w:rsidRPr="00AD0634">
        <w:rPr>
          <w:rFonts w:ascii="Times New Roman" w:hAnsi="Times New Roman" w:cs="Times New Roman"/>
          <w:color w:val="000000" w:themeColor="text1"/>
        </w:rPr>
        <w:t xml:space="preserve"> with the top 0.25% of the recordings from both distributions removed</w:t>
      </w:r>
      <w:r w:rsidRPr="00AD0634">
        <w:rPr>
          <w:rFonts w:ascii="Times New Roman" w:hAnsi="Times New Roman" w:cs="Times New Roman"/>
          <w:color w:val="000000" w:themeColor="text1"/>
        </w:rPr>
        <w:t>.</w:t>
      </w:r>
      <w:r w:rsidR="00852CA8" w:rsidRPr="00AD0634">
        <w:rPr>
          <w:rFonts w:ascii="Times New Roman" w:hAnsi="Times New Roman" w:cs="Times New Roman"/>
          <w:color w:val="000000" w:themeColor="text1"/>
        </w:rPr>
        <w:t xml:space="preserve"> Compare the QQ plots in this figure to the QQ plots of 100% of data plotted in Figure </w:t>
      </w:r>
      <w:r w:rsidR="001B1B6D">
        <w:rPr>
          <w:rFonts w:ascii="Times New Roman" w:hAnsi="Times New Roman" w:cs="Times New Roman"/>
          <w:color w:val="000000" w:themeColor="text1"/>
        </w:rPr>
        <w:t>4</w:t>
      </w:r>
      <w:r w:rsidR="00852CA8" w:rsidRPr="00AD0634">
        <w:rPr>
          <w:rFonts w:ascii="Times New Roman" w:hAnsi="Times New Roman" w:cs="Times New Roman"/>
          <w:color w:val="000000" w:themeColor="text1"/>
        </w:rPr>
        <w:t>.</w:t>
      </w:r>
      <w:r w:rsidRPr="00AD0634">
        <w:rPr>
          <w:rFonts w:ascii="Times New Roman" w:hAnsi="Times New Roman" w:cs="Times New Roman"/>
          <w:color w:val="000000" w:themeColor="text1"/>
        </w:rPr>
        <w:t xml:space="preserve"> For the hippocampus, most spike counts fell densely on the diagonal line with a sharp deflection upward towards the y-axis</w:t>
      </w:r>
      <w:r w:rsidR="00852CA8" w:rsidRPr="00AD0634">
        <w:rPr>
          <w:rFonts w:ascii="Times New Roman" w:hAnsi="Times New Roman" w:cs="Times New Roman"/>
          <w:color w:val="000000" w:themeColor="text1"/>
        </w:rPr>
        <w:t xml:space="preserve"> in Figure </w:t>
      </w:r>
      <w:r w:rsidR="001B1B6D">
        <w:rPr>
          <w:rFonts w:ascii="Times New Roman" w:hAnsi="Times New Roman" w:cs="Times New Roman"/>
          <w:color w:val="000000" w:themeColor="text1"/>
        </w:rPr>
        <w:t>4</w:t>
      </w:r>
      <w:r w:rsidR="00474D73">
        <w:rPr>
          <w:rFonts w:ascii="Times New Roman" w:hAnsi="Times New Roman" w:cs="Times New Roman"/>
          <w:color w:val="000000" w:themeColor="text1"/>
        </w:rPr>
        <w:t>a</w:t>
      </w:r>
      <w:r w:rsidRPr="00AD0634">
        <w:rPr>
          <w:rFonts w:ascii="Times New Roman" w:hAnsi="Times New Roman" w:cs="Times New Roman"/>
          <w:color w:val="000000" w:themeColor="text1"/>
        </w:rPr>
        <w:t xml:space="preserve">, indicating the normalized spike count distribution for targets was more skewed than the distribution for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w:t>
      </w:r>
      <w:r w:rsidR="00852CA8" w:rsidRPr="00AD0634">
        <w:rPr>
          <w:rFonts w:ascii="Times New Roman" w:hAnsi="Times New Roman" w:cs="Times New Roman"/>
          <w:color w:val="000000" w:themeColor="text1"/>
        </w:rPr>
        <w:t>In this figure, panel (</w:t>
      </w:r>
      <w:r w:rsidR="00474D73">
        <w:rPr>
          <w:rFonts w:ascii="Times New Roman" w:hAnsi="Times New Roman" w:cs="Times New Roman"/>
          <w:color w:val="000000" w:themeColor="text1"/>
        </w:rPr>
        <w:t>a</w:t>
      </w:r>
      <w:r w:rsidR="00852CA8" w:rsidRPr="00AD0634">
        <w:rPr>
          <w:rFonts w:ascii="Times New Roman" w:hAnsi="Times New Roman" w:cs="Times New Roman"/>
          <w:color w:val="000000" w:themeColor="text1"/>
        </w:rPr>
        <w:t>) demonstrates the</w:t>
      </w:r>
      <w:r w:rsidRPr="00AD0634">
        <w:rPr>
          <w:rFonts w:ascii="Times New Roman" w:hAnsi="Times New Roman" w:cs="Times New Roman"/>
          <w:color w:val="000000" w:themeColor="text1"/>
        </w:rPr>
        <w:t xml:space="preserve"> deflection disappeared after removing the top 0.25% of data, indicating that relatively few </w:t>
      </w:r>
      <w:r w:rsidR="00852CA8" w:rsidRPr="00AD0634">
        <w:rPr>
          <w:rFonts w:ascii="Times New Roman" w:hAnsi="Times New Roman" w:cs="Times New Roman"/>
          <w:color w:val="000000" w:themeColor="text1"/>
        </w:rPr>
        <w:t xml:space="preserve">hippocampal </w:t>
      </w:r>
      <w:r w:rsidRPr="00AD0634">
        <w:rPr>
          <w:rFonts w:ascii="Times New Roman" w:hAnsi="Times New Roman" w:cs="Times New Roman"/>
          <w:color w:val="000000" w:themeColor="text1"/>
        </w:rPr>
        <w:t>neurons fired strongly in response to targets</w:t>
      </w:r>
      <w:r w:rsidR="00852CA8" w:rsidRPr="00AD0634">
        <w:rPr>
          <w:rFonts w:ascii="Times New Roman" w:hAnsi="Times New Roman" w:cs="Times New Roman"/>
          <w:color w:val="000000" w:themeColor="text1"/>
        </w:rPr>
        <w:t xml:space="preserve"> mostly associated with excitability at encoding (Low-High) when compared to</w:t>
      </w:r>
      <w:r w:rsidRPr="00AD0634">
        <w:rPr>
          <w:rFonts w:ascii="Times New Roman" w:hAnsi="Times New Roman" w:cs="Times New Roman"/>
          <w:color w:val="000000" w:themeColor="text1"/>
        </w:rPr>
        <w:t xml:space="preserve">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w:t>
      </w:r>
      <w:r w:rsidR="00852CA8" w:rsidRPr="00AD0634">
        <w:rPr>
          <w:rFonts w:ascii="Times New Roman" w:hAnsi="Times New Roman" w:cs="Times New Roman"/>
          <w:color w:val="000000" w:themeColor="text1"/>
        </w:rPr>
        <w:t xml:space="preserve"> No differences between the target-by-neuron and </w:t>
      </w:r>
      <w:r w:rsidR="00845B80">
        <w:rPr>
          <w:rFonts w:ascii="Times New Roman" w:hAnsi="Times New Roman" w:cs="Times New Roman"/>
          <w:color w:val="000000" w:themeColor="text1"/>
        </w:rPr>
        <w:t>foil</w:t>
      </w:r>
      <w:r w:rsidR="00852CA8" w:rsidRPr="00AD0634">
        <w:rPr>
          <w:rFonts w:ascii="Times New Roman" w:hAnsi="Times New Roman" w:cs="Times New Roman"/>
          <w:color w:val="000000" w:themeColor="text1"/>
        </w:rPr>
        <w:t xml:space="preserve">-by-neuron distributions were observed for the amygdala (Figure </w:t>
      </w:r>
      <w:r w:rsidR="001B1B6D">
        <w:rPr>
          <w:rFonts w:ascii="Times New Roman" w:hAnsi="Times New Roman" w:cs="Times New Roman"/>
          <w:color w:val="000000" w:themeColor="text1"/>
        </w:rPr>
        <w:t>4</w:t>
      </w:r>
      <w:r w:rsidR="00474D73">
        <w:rPr>
          <w:rFonts w:ascii="Times New Roman" w:hAnsi="Times New Roman" w:cs="Times New Roman"/>
          <w:color w:val="000000" w:themeColor="text1"/>
        </w:rPr>
        <w:t>b</w:t>
      </w:r>
      <w:r w:rsidR="00852CA8" w:rsidRPr="00AD0634">
        <w:rPr>
          <w:rFonts w:ascii="Times New Roman" w:hAnsi="Times New Roman" w:cs="Times New Roman"/>
          <w:color w:val="000000" w:themeColor="text1"/>
        </w:rPr>
        <w:t xml:space="preserve">). None of the QQ plots indicated a difference in skewness between targets and </w:t>
      </w:r>
      <w:r w:rsidR="00845B80">
        <w:rPr>
          <w:rFonts w:ascii="Times New Roman" w:hAnsi="Times New Roman" w:cs="Times New Roman"/>
          <w:color w:val="000000" w:themeColor="text1"/>
        </w:rPr>
        <w:t>foil</w:t>
      </w:r>
      <w:r w:rsidR="00852CA8" w:rsidRPr="00AD0634">
        <w:rPr>
          <w:rFonts w:ascii="Times New Roman" w:hAnsi="Times New Roman" w:cs="Times New Roman"/>
          <w:color w:val="000000" w:themeColor="text1"/>
        </w:rPr>
        <w:t xml:space="preserve"> item distributions for the subsets of targets in which spiking decreased (Panel </w:t>
      </w:r>
      <w:r w:rsidR="00474D73">
        <w:rPr>
          <w:rFonts w:ascii="Times New Roman" w:hAnsi="Times New Roman" w:cs="Times New Roman"/>
          <w:color w:val="000000" w:themeColor="text1"/>
        </w:rPr>
        <w:t>e</w:t>
      </w:r>
      <w:r w:rsidR="00852CA8" w:rsidRPr="00AD0634">
        <w:rPr>
          <w:rFonts w:ascii="Times New Roman" w:hAnsi="Times New Roman" w:cs="Times New Roman"/>
          <w:color w:val="000000" w:themeColor="text1"/>
        </w:rPr>
        <w:t xml:space="preserve"> &amp; </w:t>
      </w:r>
      <w:r w:rsidR="00474D73">
        <w:rPr>
          <w:rFonts w:ascii="Times New Roman" w:hAnsi="Times New Roman" w:cs="Times New Roman"/>
          <w:color w:val="000000" w:themeColor="text1"/>
        </w:rPr>
        <w:t>f</w:t>
      </w:r>
      <w:r w:rsidR="00852CA8" w:rsidRPr="00AD0634">
        <w:rPr>
          <w:rFonts w:ascii="Times New Roman" w:hAnsi="Times New Roman" w:cs="Times New Roman"/>
          <w:color w:val="000000" w:themeColor="text1"/>
        </w:rPr>
        <w:t xml:space="preserve">: High-Low), remained high (Panel </w:t>
      </w:r>
      <w:r w:rsidR="00474D73">
        <w:rPr>
          <w:rFonts w:ascii="Times New Roman" w:hAnsi="Times New Roman" w:cs="Times New Roman"/>
          <w:color w:val="000000" w:themeColor="text1"/>
        </w:rPr>
        <w:t>c</w:t>
      </w:r>
      <w:r w:rsidR="00852CA8" w:rsidRPr="00AD0634">
        <w:rPr>
          <w:rFonts w:ascii="Times New Roman" w:hAnsi="Times New Roman" w:cs="Times New Roman"/>
          <w:color w:val="000000" w:themeColor="text1"/>
        </w:rPr>
        <w:t xml:space="preserve"> &amp; </w:t>
      </w:r>
      <w:r w:rsidR="00474D73">
        <w:rPr>
          <w:rFonts w:ascii="Times New Roman" w:hAnsi="Times New Roman" w:cs="Times New Roman"/>
          <w:color w:val="000000" w:themeColor="text1"/>
        </w:rPr>
        <w:t>d</w:t>
      </w:r>
      <w:r w:rsidR="00852CA8" w:rsidRPr="00AD0634">
        <w:rPr>
          <w:rFonts w:ascii="Times New Roman" w:hAnsi="Times New Roman" w:cs="Times New Roman"/>
          <w:color w:val="000000" w:themeColor="text1"/>
        </w:rPr>
        <w:t xml:space="preserve">: High-High), or remained low (Panel </w:t>
      </w:r>
      <w:r w:rsidR="00474D73">
        <w:rPr>
          <w:rFonts w:ascii="Times New Roman" w:hAnsi="Times New Roman" w:cs="Times New Roman"/>
          <w:color w:val="000000" w:themeColor="text1"/>
        </w:rPr>
        <w:t>g</w:t>
      </w:r>
      <w:r w:rsidR="00852CA8" w:rsidRPr="00AD0634">
        <w:rPr>
          <w:rFonts w:ascii="Times New Roman" w:hAnsi="Times New Roman" w:cs="Times New Roman"/>
          <w:color w:val="000000" w:themeColor="text1"/>
        </w:rPr>
        <w:t xml:space="preserve"> &amp; </w:t>
      </w:r>
      <w:r w:rsidR="00474D73">
        <w:rPr>
          <w:rFonts w:ascii="Times New Roman" w:hAnsi="Times New Roman" w:cs="Times New Roman"/>
          <w:color w:val="000000" w:themeColor="text1"/>
        </w:rPr>
        <w:t>h</w:t>
      </w:r>
      <w:r w:rsidR="00852CA8" w:rsidRPr="00AD0634">
        <w:rPr>
          <w:rFonts w:ascii="Times New Roman" w:hAnsi="Times New Roman" w:cs="Times New Roman"/>
          <w:color w:val="000000" w:themeColor="text1"/>
        </w:rPr>
        <w:t xml:space="preserve">: Low-Low) for either the hippocampus or the amygdala, a similar pattern shown in Figure </w:t>
      </w:r>
      <w:r w:rsidR="001B1B6D">
        <w:rPr>
          <w:rFonts w:ascii="Times New Roman" w:hAnsi="Times New Roman" w:cs="Times New Roman"/>
          <w:color w:val="000000" w:themeColor="text1"/>
        </w:rPr>
        <w:t>4</w:t>
      </w:r>
      <w:r w:rsidR="00852CA8" w:rsidRPr="00AD0634">
        <w:rPr>
          <w:rFonts w:ascii="Times New Roman" w:hAnsi="Times New Roman" w:cs="Times New Roman"/>
          <w:color w:val="000000" w:themeColor="text1"/>
        </w:rPr>
        <w:t xml:space="preserve">. </w:t>
      </w:r>
    </w:p>
    <w:p w14:paraId="6D275D95" w14:textId="0D894D2B" w:rsidR="00764169" w:rsidRPr="00AD0634" w:rsidRDefault="00764169" w:rsidP="00EC54B7">
      <w:pPr>
        <w:rPr>
          <w:rFonts w:ascii="Times New Roman" w:hAnsi="Times New Roman" w:cs="Times New Roman"/>
          <w:color w:val="000000" w:themeColor="text1"/>
        </w:rPr>
      </w:pPr>
    </w:p>
    <w:p w14:paraId="5C87D128" w14:textId="77777777" w:rsidR="00764169" w:rsidRPr="00AD0634" w:rsidRDefault="00764169" w:rsidP="001A6043">
      <w:pPr>
        <w:ind w:firstLine="720"/>
        <w:rPr>
          <w:rFonts w:ascii="Times New Roman" w:hAnsi="Times New Roman" w:cs="Times New Roman"/>
          <w:color w:val="000000" w:themeColor="text1"/>
        </w:rPr>
      </w:pPr>
    </w:p>
    <w:p w14:paraId="1C8B4A4B" w14:textId="77777777" w:rsidR="00764169" w:rsidRPr="00AD0634" w:rsidRDefault="00764169" w:rsidP="001A6043">
      <w:pPr>
        <w:ind w:firstLine="720"/>
        <w:rPr>
          <w:rFonts w:ascii="Times New Roman" w:hAnsi="Times New Roman" w:cs="Times New Roman"/>
          <w:color w:val="000000" w:themeColor="text1"/>
        </w:rPr>
      </w:pPr>
    </w:p>
    <w:p w14:paraId="75C77162" w14:textId="77777777" w:rsidR="00764169" w:rsidRPr="00AD0634" w:rsidRDefault="00764169" w:rsidP="001A6043">
      <w:pPr>
        <w:ind w:firstLine="720"/>
        <w:rPr>
          <w:rFonts w:ascii="Times New Roman" w:hAnsi="Times New Roman" w:cs="Times New Roman"/>
          <w:color w:val="000000" w:themeColor="text1"/>
        </w:rPr>
      </w:pPr>
    </w:p>
    <w:p w14:paraId="17BA56B1" w14:textId="77777777" w:rsidR="00764169" w:rsidRPr="00AD0634" w:rsidRDefault="00764169" w:rsidP="001A6043">
      <w:pPr>
        <w:ind w:firstLine="720"/>
        <w:rPr>
          <w:rFonts w:ascii="Times New Roman" w:hAnsi="Times New Roman" w:cs="Times New Roman"/>
          <w:color w:val="000000" w:themeColor="text1"/>
        </w:rPr>
      </w:pPr>
    </w:p>
    <w:p w14:paraId="2891D49F" w14:textId="77777777" w:rsidR="00764169" w:rsidRPr="00AD0634" w:rsidRDefault="00764169" w:rsidP="001A6043">
      <w:pPr>
        <w:ind w:firstLine="720"/>
        <w:rPr>
          <w:rFonts w:ascii="Times New Roman" w:hAnsi="Times New Roman" w:cs="Times New Roman"/>
          <w:color w:val="000000" w:themeColor="text1"/>
        </w:rPr>
      </w:pPr>
    </w:p>
    <w:p w14:paraId="15AD1AB6" w14:textId="77777777" w:rsidR="00764169" w:rsidRDefault="00764169" w:rsidP="001A6043">
      <w:pPr>
        <w:ind w:firstLine="720"/>
        <w:rPr>
          <w:rFonts w:ascii="Times New Roman" w:hAnsi="Times New Roman" w:cs="Times New Roman"/>
          <w:color w:val="000000" w:themeColor="text1"/>
        </w:rPr>
      </w:pPr>
    </w:p>
    <w:p w14:paraId="4D9E2352" w14:textId="77777777" w:rsidR="00AA31FD" w:rsidRDefault="00AA31FD" w:rsidP="001A6043">
      <w:pPr>
        <w:ind w:firstLine="720"/>
        <w:rPr>
          <w:rFonts w:ascii="Times New Roman" w:hAnsi="Times New Roman" w:cs="Times New Roman"/>
          <w:color w:val="000000" w:themeColor="text1"/>
        </w:rPr>
      </w:pPr>
    </w:p>
    <w:p w14:paraId="7DBB15AC" w14:textId="77777777" w:rsidR="00AA31FD" w:rsidRDefault="00AA31FD" w:rsidP="001A6043">
      <w:pPr>
        <w:ind w:firstLine="720"/>
        <w:rPr>
          <w:rFonts w:ascii="Times New Roman" w:hAnsi="Times New Roman" w:cs="Times New Roman"/>
          <w:color w:val="000000" w:themeColor="text1"/>
        </w:rPr>
      </w:pPr>
    </w:p>
    <w:p w14:paraId="2136CFC0" w14:textId="77777777" w:rsidR="00DF2D3D" w:rsidRDefault="00DF2D3D" w:rsidP="001A6043">
      <w:pPr>
        <w:ind w:firstLine="720"/>
        <w:rPr>
          <w:rFonts w:ascii="Times New Roman" w:hAnsi="Times New Roman" w:cs="Times New Roman"/>
          <w:color w:val="000000" w:themeColor="text1"/>
        </w:rPr>
      </w:pPr>
    </w:p>
    <w:p w14:paraId="12F1282E" w14:textId="77777777" w:rsidR="00E1531B" w:rsidRPr="00AD0634" w:rsidRDefault="00E1531B" w:rsidP="001E61AF">
      <w:pPr>
        <w:rPr>
          <w:rFonts w:ascii="Times New Roman" w:hAnsi="Times New Roman" w:cs="Times New Roman"/>
          <w:color w:val="000000" w:themeColor="text1"/>
        </w:rPr>
      </w:pPr>
    </w:p>
    <w:p w14:paraId="2063E4C1" w14:textId="3DF13A40" w:rsidR="00764169" w:rsidRPr="00AD0634" w:rsidRDefault="002A4288" w:rsidP="00DF2D3D">
      <w:pPr>
        <w:rPr>
          <w:rFonts w:ascii="Times New Roman" w:hAnsi="Times New Roman" w:cs="Times New Roman"/>
          <w:b/>
          <w:bCs/>
          <w:color w:val="000000" w:themeColor="text1"/>
        </w:rPr>
      </w:pPr>
      <w:r w:rsidRPr="00AD0634">
        <w:rPr>
          <w:rFonts w:ascii="Times New Roman" w:hAnsi="Times New Roman" w:cs="Times New Roman"/>
          <w:b/>
          <w:bCs/>
          <w:color w:val="000000" w:themeColor="text1"/>
        </w:rPr>
        <w:lastRenderedPageBreak/>
        <w:t>Supplemental Table 1</w:t>
      </w:r>
      <w:r w:rsidR="00DF2D3D">
        <w:rPr>
          <w:rFonts w:ascii="Times New Roman" w:hAnsi="Times New Roman" w:cs="Times New Roman"/>
          <w:b/>
          <w:bCs/>
          <w:color w:val="000000" w:themeColor="text1"/>
        </w:rPr>
        <w:t>.</w:t>
      </w:r>
      <w:r w:rsidR="00DF2D3D" w:rsidRPr="00DF2D3D">
        <w:rPr>
          <w:rFonts w:ascii="Times New Roman" w:hAnsi="Times New Roman" w:cs="Times New Roman"/>
          <w:b/>
          <w:bCs/>
        </w:rPr>
        <w:t xml:space="preserve"> </w:t>
      </w:r>
      <w:r w:rsidR="00DF2D3D">
        <w:rPr>
          <w:rFonts w:ascii="Times New Roman" w:hAnsi="Times New Roman" w:cs="Times New Roman"/>
          <w:b/>
          <w:bCs/>
        </w:rPr>
        <w:t>Statistical Results for Mean, Standard Deviation, and Kurtosis of the Target vs. Foil Distributions at Retrieval Partitioned by the Pattern of Target Firing at Encoding</w:t>
      </w:r>
    </w:p>
    <w:p w14:paraId="1DBF3F62" w14:textId="77777777" w:rsidR="002A4288" w:rsidRPr="00AD0634" w:rsidRDefault="002A4288" w:rsidP="001A6043">
      <w:pPr>
        <w:ind w:firstLine="720"/>
        <w:rPr>
          <w:rFonts w:ascii="Times New Roman" w:hAnsi="Times New Roman" w:cs="Times New Roman"/>
          <w:color w:val="000000" w:themeColor="text1"/>
        </w:rPr>
      </w:pPr>
    </w:p>
    <w:bookmarkStart w:id="0" w:name="_MON_1793033259"/>
    <w:bookmarkEnd w:id="0"/>
    <w:p w14:paraId="137CD223" w14:textId="757C51BD" w:rsidR="002A4288" w:rsidRPr="00AD0634" w:rsidRDefault="004E7BFA" w:rsidP="00A131EA">
      <w:pPr>
        <w:ind w:hanging="990"/>
        <w:jc w:val="right"/>
        <w:rPr>
          <w:rFonts w:ascii="Times New Roman" w:hAnsi="Times New Roman" w:cs="Times New Roman"/>
          <w:color w:val="000000" w:themeColor="text1"/>
        </w:rPr>
      </w:pPr>
      <w:r w:rsidRPr="00AD0634">
        <w:rPr>
          <w:rFonts w:ascii="Times New Roman" w:hAnsi="Times New Roman" w:cs="Times New Roman"/>
          <w:noProof/>
          <w:color w:val="000000" w:themeColor="text1"/>
        </w:rPr>
        <w:object w:dxaOrig="9400" w:dyaOrig="6880" w14:anchorId="775575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70pt;height:344pt;mso-width-percent:0;mso-height-percent:0;mso-width-percent:0;mso-height-percent:0" o:ole="">
            <v:imagedata r:id="rId8" o:title=""/>
          </v:shape>
          <o:OLEObject Type="Embed" ProgID="Word.Document.12" ShapeID="_x0000_i1025" DrawAspect="Content" ObjectID="_1802598357" r:id="rId9">
            <o:FieldCodes>\s</o:FieldCodes>
          </o:OLEObject>
        </w:object>
      </w:r>
    </w:p>
    <w:p w14:paraId="683D4D3F" w14:textId="7B9D4A1F" w:rsidR="00DF2D3D" w:rsidRPr="007D5956" w:rsidRDefault="00DF2D3D" w:rsidP="00DF2D3D">
      <w:pPr>
        <w:jc w:val="both"/>
        <w:rPr>
          <w:rFonts w:ascii="Times New Roman" w:hAnsi="Times New Roman" w:cs="Times New Roman"/>
        </w:rPr>
      </w:pPr>
      <w:r w:rsidRPr="007D5956">
        <w:rPr>
          <w:rFonts w:ascii="Times New Roman" w:hAnsi="Times New Roman" w:cs="Times New Roman"/>
          <w:i/>
          <w:iCs/>
        </w:rPr>
        <w:t>Note.</w:t>
      </w:r>
      <w:r w:rsidRPr="007D5956">
        <w:rPr>
          <w:rFonts w:ascii="Times New Roman" w:hAnsi="Times New Roman" w:cs="Times New Roman"/>
        </w:rPr>
        <w:t xml:space="preserve"> </w:t>
      </w:r>
      <w:r>
        <w:rPr>
          <w:rFonts w:ascii="Times New Roman" w:hAnsi="Times New Roman" w:cs="Times New Roman"/>
        </w:rPr>
        <w:t xml:space="preserve">No significant </w:t>
      </w:r>
      <w:r w:rsidRPr="007D5956">
        <w:rPr>
          <w:rFonts w:ascii="Times New Roman" w:hAnsi="Times New Roman" w:cs="Times New Roman"/>
        </w:rPr>
        <w:t xml:space="preserve"> interaction</w:t>
      </w:r>
      <w:r>
        <w:rPr>
          <w:rFonts w:ascii="Times New Roman" w:hAnsi="Times New Roman" w:cs="Times New Roman"/>
        </w:rPr>
        <w:t>s</w:t>
      </w:r>
      <w:r w:rsidRPr="007D5956">
        <w:rPr>
          <w:rFonts w:ascii="Times New Roman" w:hAnsi="Times New Roman" w:cs="Times New Roman"/>
        </w:rPr>
        <w:t xml:space="preserve"> </w:t>
      </w:r>
      <w:r>
        <w:rPr>
          <w:rFonts w:ascii="Times New Roman" w:hAnsi="Times New Roman" w:cs="Times New Roman"/>
        </w:rPr>
        <w:t>were present for</w:t>
      </w:r>
      <w:r w:rsidRPr="007D5956">
        <w:rPr>
          <w:rFonts w:ascii="Times New Roman" w:hAnsi="Times New Roman" w:cs="Times New Roman"/>
        </w:rPr>
        <w:t xml:space="preserve"> </w:t>
      </w:r>
      <w:r>
        <w:rPr>
          <w:rFonts w:ascii="Times New Roman" w:hAnsi="Times New Roman" w:cs="Times New Roman"/>
        </w:rPr>
        <w:t>a given statistical moment between</w:t>
      </w:r>
      <w:r w:rsidRPr="007D5956">
        <w:rPr>
          <w:rFonts w:ascii="Times New Roman" w:hAnsi="Times New Roman" w:cs="Times New Roman"/>
        </w:rPr>
        <w:t xml:space="preserve"> the </w:t>
      </w:r>
      <w:r>
        <w:rPr>
          <w:rFonts w:ascii="Times New Roman" w:hAnsi="Times New Roman" w:cs="Times New Roman"/>
        </w:rPr>
        <w:t xml:space="preserve">target-vs.-foil normalized </w:t>
      </w:r>
      <w:r w:rsidRPr="007D5956">
        <w:rPr>
          <w:rFonts w:ascii="Times New Roman" w:hAnsi="Times New Roman" w:cs="Times New Roman"/>
        </w:rPr>
        <w:t xml:space="preserve">spike count distributions </w:t>
      </w:r>
      <w:r>
        <w:rPr>
          <w:rFonts w:ascii="Times New Roman" w:hAnsi="Times New Roman" w:cs="Times New Roman"/>
        </w:rPr>
        <w:t>in one region (e.g., the hippocampus) compared to the corresponding difference the other region (e.g., the amygdala) according to</w:t>
      </w:r>
      <w:r w:rsidRPr="007D5956">
        <w:rPr>
          <w:rFonts w:ascii="Times New Roman" w:hAnsi="Times New Roman" w:cs="Times New Roman"/>
        </w:rPr>
        <w:t xml:space="preserve"> bootstrap tests (</w:t>
      </w:r>
      <w:r w:rsidRPr="007D5956">
        <w:rPr>
          <w:rFonts w:ascii="Times New Roman" w:hAnsi="Times New Roman" w:cs="Times New Roman"/>
          <w:i/>
          <w:iCs/>
        </w:rPr>
        <w:t>k</w:t>
      </w:r>
      <w:r w:rsidRPr="007D5956">
        <w:rPr>
          <w:rFonts w:ascii="Times New Roman" w:hAnsi="Times New Roman" w:cs="Times New Roman"/>
        </w:rPr>
        <w:t>=10,000, p &lt;</w:t>
      </w:r>
      <w:r>
        <w:rPr>
          <w:rFonts w:ascii="Times New Roman" w:hAnsi="Times New Roman" w:cs="Times New Roman"/>
        </w:rPr>
        <w:t xml:space="preserve"> </w:t>
      </w:r>
      <w:r w:rsidRPr="007D5956">
        <w:rPr>
          <w:rFonts w:ascii="Times New Roman" w:hAnsi="Times New Roman" w:cs="Times New Roman"/>
        </w:rPr>
        <w:t>.0</w:t>
      </w:r>
      <w:r w:rsidR="007F5E3D">
        <w:rPr>
          <w:rFonts w:ascii="Times New Roman" w:hAnsi="Times New Roman" w:cs="Times New Roman"/>
        </w:rPr>
        <w:t>125</w:t>
      </w:r>
      <w:r w:rsidRPr="007D5956">
        <w:rPr>
          <w:rFonts w:ascii="Times New Roman" w:hAnsi="Times New Roman" w:cs="Times New Roman"/>
        </w:rPr>
        <w:t>, Bonferroni corrected)</w:t>
      </w:r>
      <w:r>
        <w:rPr>
          <w:rFonts w:ascii="Times New Roman" w:hAnsi="Times New Roman" w:cs="Times New Roman"/>
        </w:rPr>
        <w:t>. Within the hippocampus, a significant difference between the target vs. foil mean, standard deviation, and kurtosis</w:t>
      </w:r>
      <w:r w:rsidRPr="007D5956">
        <w:rPr>
          <w:rFonts w:ascii="Times New Roman" w:hAnsi="Times New Roman" w:cs="Times New Roman"/>
        </w:rPr>
        <w:t xml:space="preserve"> </w:t>
      </w:r>
      <w:r>
        <w:rPr>
          <w:rFonts w:ascii="Times New Roman" w:hAnsi="Times New Roman" w:cs="Times New Roman"/>
        </w:rPr>
        <w:t>was observed only for</w:t>
      </w:r>
      <w:r w:rsidRPr="007D5956">
        <w:rPr>
          <w:rFonts w:ascii="Times New Roman" w:hAnsi="Times New Roman" w:cs="Times New Roman"/>
        </w:rPr>
        <w:t xml:space="preserve"> targets that were associated with excitability at encoding (Low-High; p</w:t>
      </w:r>
      <w:r>
        <w:rPr>
          <w:rFonts w:ascii="Times New Roman" w:hAnsi="Times New Roman" w:cs="Times New Roman"/>
        </w:rPr>
        <w:t xml:space="preserve"> &lt; .0</w:t>
      </w:r>
      <w:r w:rsidR="007F5E3D">
        <w:rPr>
          <w:rFonts w:ascii="Times New Roman" w:hAnsi="Times New Roman" w:cs="Times New Roman"/>
        </w:rPr>
        <w:t>12</w:t>
      </w:r>
      <w:r>
        <w:rPr>
          <w:rFonts w:ascii="Times New Roman" w:hAnsi="Times New Roman" w:cs="Times New Roman"/>
        </w:rPr>
        <w:t>5, Bonferroni corrected</w:t>
      </w:r>
      <w:r w:rsidRPr="007D5956">
        <w:rPr>
          <w:rFonts w:ascii="Times New Roman" w:hAnsi="Times New Roman" w:cs="Times New Roman"/>
        </w:rPr>
        <w:t xml:space="preserve">). </w:t>
      </w:r>
      <w:r>
        <w:rPr>
          <w:rFonts w:ascii="Times New Roman" w:hAnsi="Times New Roman" w:cs="Times New Roman"/>
        </w:rPr>
        <w:t>W</w:t>
      </w:r>
      <w:r w:rsidRPr="007D5956">
        <w:rPr>
          <w:rFonts w:ascii="Times New Roman" w:hAnsi="Times New Roman" w:cs="Times New Roman"/>
        </w:rPr>
        <w:t>ithin the amygdala</w:t>
      </w:r>
      <w:r>
        <w:rPr>
          <w:rFonts w:ascii="Times New Roman" w:hAnsi="Times New Roman" w:cs="Times New Roman"/>
        </w:rPr>
        <w:t>,</w:t>
      </w:r>
      <w:r w:rsidRPr="007D5956">
        <w:rPr>
          <w:rFonts w:ascii="Times New Roman" w:hAnsi="Times New Roman" w:cs="Times New Roman"/>
        </w:rPr>
        <w:t xml:space="preserve"> </w:t>
      </w:r>
      <w:r>
        <w:rPr>
          <w:rFonts w:ascii="Times New Roman" w:hAnsi="Times New Roman" w:cs="Times New Roman"/>
        </w:rPr>
        <w:t xml:space="preserve">a significant </w:t>
      </w:r>
      <w:r w:rsidRPr="007D5956">
        <w:rPr>
          <w:rFonts w:ascii="Times New Roman" w:hAnsi="Times New Roman" w:cs="Times New Roman"/>
        </w:rPr>
        <w:t>difference</w:t>
      </w:r>
      <w:r>
        <w:rPr>
          <w:rFonts w:ascii="Times New Roman" w:hAnsi="Times New Roman" w:cs="Times New Roman"/>
        </w:rPr>
        <w:t xml:space="preserve"> was present for the difference in means for the targets vs foils for those targets associated with excitability at encoding (Low-High), decreased excitability (High-Low), and those that remained low (Low-Low).</w:t>
      </w:r>
      <w:r w:rsidR="00AA6AD9">
        <w:rPr>
          <w:rFonts w:ascii="Times New Roman" w:hAnsi="Times New Roman" w:cs="Times New Roman"/>
        </w:rPr>
        <w:t xml:space="preserve"> Additionally, within the amygdala, a significant difference was present for the difference in standard deviation for the targets vs foils for only those targets associated with excitability at encoding (Low-High</w:t>
      </w:r>
      <w:r w:rsidR="00071CEB">
        <w:rPr>
          <w:rFonts w:ascii="Times New Roman" w:hAnsi="Times New Roman" w:cs="Times New Roman"/>
        </w:rPr>
        <w:t>: P = 0.005</w:t>
      </w:r>
      <w:r w:rsidR="00AA6AD9">
        <w:rPr>
          <w:rFonts w:ascii="Times New Roman" w:hAnsi="Times New Roman" w:cs="Times New Roman"/>
        </w:rPr>
        <w:t>)</w:t>
      </w:r>
      <w:r w:rsidR="00071CEB">
        <w:rPr>
          <w:rFonts w:ascii="Times New Roman" w:hAnsi="Times New Roman" w:cs="Times New Roman"/>
        </w:rPr>
        <w:t xml:space="preserve"> and standard deviation for the targets associated with low firing at encoding (Low-Low: P = 0.007)</w:t>
      </w:r>
      <w:r w:rsidR="00AA6AD9">
        <w:rPr>
          <w:rFonts w:ascii="Times New Roman" w:hAnsi="Times New Roman" w:cs="Times New Roman"/>
        </w:rPr>
        <w:t xml:space="preserve">. </w:t>
      </w:r>
      <w:r>
        <w:rPr>
          <w:rFonts w:ascii="Times New Roman" w:hAnsi="Times New Roman" w:cs="Times New Roman"/>
        </w:rPr>
        <w:t>The corresponding analysis for skewness is reported in Table 2 of the main text.</w:t>
      </w:r>
      <w:r w:rsidRPr="007D5956">
        <w:rPr>
          <w:rFonts w:ascii="Times New Roman" w:hAnsi="Times New Roman" w:cs="Times New Roman"/>
        </w:rPr>
        <w:t xml:space="preserve"> </w:t>
      </w:r>
      <w:r>
        <w:rPr>
          <w:rFonts w:ascii="Times New Roman" w:hAnsi="Times New Roman" w:cs="Times New Roman"/>
        </w:rPr>
        <w:t>Bonferroni corrected: * = p &lt; .05, ** = p &lt; .01, *** = p &lt; .001</w:t>
      </w:r>
    </w:p>
    <w:p w14:paraId="3E983E11" w14:textId="4C48F2ED" w:rsidR="002A4288" w:rsidRPr="00AD0634" w:rsidRDefault="002A4288" w:rsidP="001A6043">
      <w:pPr>
        <w:ind w:firstLine="720"/>
        <w:rPr>
          <w:rFonts w:ascii="Times New Roman" w:hAnsi="Times New Roman" w:cs="Times New Roman"/>
          <w:color w:val="000000" w:themeColor="text1"/>
        </w:rPr>
      </w:pPr>
    </w:p>
    <w:p w14:paraId="037A6543" w14:textId="77777777" w:rsidR="002A4288" w:rsidRPr="00AD0634" w:rsidRDefault="002A4288" w:rsidP="001A6043">
      <w:pPr>
        <w:ind w:firstLine="720"/>
        <w:rPr>
          <w:rFonts w:ascii="Times New Roman" w:hAnsi="Times New Roman" w:cs="Times New Roman"/>
          <w:color w:val="000000" w:themeColor="text1"/>
        </w:rPr>
      </w:pPr>
    </w:p>
    <w:p w14:paraId="4543D84E" w14:textId="77777777" w:rsidR="002A4288" w:rsidRPr="00AD0634" w:rsidRDefault="002A4288" w:rsidP="001A6043">
      <w:pPr>
        <w:ind w:firstLine="720"/>
        <w:rPr>
          <w:rFonts w:ascii="Times New Roman" w:hAnsi="Times New Roman" w:cs="Times New Roman"/>
          <w:color w:val="000000" w:themeColor="text1"/>
        </w:rPr>
      </w:pPr>
    </w:p>
    <w:p w14:paraId="5D1F4777" w14:textId="77777777" w:rsidR="00AA31FD" w:rsidRPr="00AD0634" w:rsidRDefault="00AA31FD" w:rsidP="00DF2D3D">
      <w:pPr>
        <w:rPr>
          <w:rFonts w:ascii="Times New Roman" w:hAnsi="Times New Roman" w:cs="Times New Roman"/>
          <w:color w:val="000000" w:themeColor="text1"/>
        </w:rPr>
      </w:pPr>
    </w:p>
    <w:p w14:paraId="6E02B1E2" w14:textId="37437E22" w:rsidR="001A6043" w:rsidRPr="00AD0634" w:rsidRDefault="0032169E" w:rsidP="00A448AB">
      <w:pPr>
        <w:rPr>
          <w:rFonts w:ascii="Times New Roman" w:hAnsi="Times New Roman" w:cs="Times New Roman"/>
          <w:b/>
          <w:bCs/>
          <w:color w:val="000000" w:themeColor="text1"/>
        </w:rPr>
      </w:pPr>
      <w:r w:rsidRPr="00AD0634">
        <w:rPr>
          <w:rFonts w:ascii="Times New Roman" w:hAnsi="Times New Roman" w:cs="Times New Roman"/>
          <w:b/>
          <w:bCs/>
          <w:color w:val="000000" w:themeColor="text1"/>
        </w:rPr>
        <w:lastRenderedPageBreak/>
        <w:t>Supplemental Figure 2.</w:t>
      </w:r>
      <w:r w:rsidR="00A448AB">
        <w:rPr>
          <w:rFonts w:ascii="Times New Roman" w:hAnsi="Times New Roman" w:cs="Times New Roman"/>
          <w:b/>
          <w:bCs/>
          <w:color w:val="000000" w:themeColor="text1"/>
        </w:rPr>
        <w:t xml:space="preserve"> </w:t>
      </w:r>
      <w:r w:rsidR="00A448AB">
        <w:rPr>
          <w:rFonts w:ascii="Times New Roman" w:hAnsi="Times New Roman" w:cs="Times New Roman"/>
          <w:b/>
          <w:bCs/>
        </w:rPr>
        <w:t>Empirical QQ Plots for Remembered Targets vs. Foils and Forgotten Targets vs. Foils with the Top Percentage of Data Removed</w:t>
      </w:r>
    </w:p>
    <w:p w14:paraId="29471928" w14:textId="77777777" w:rsidR="00764169" w:rsidRPr="00AD0634" w:rsidRDefault="00764169" w:rsidP="00764169">
      <w:pPr>
        <w:rPr>
          <w:rFonts w:ascii="Times New Roman" w:hAnsi="Times New Roman" w:cs="Times New Roman"/>
          <w:color w:val="000000" w:themeColor="text1"/>
        </w:rPr>
      </w:pPr>
    </w:p>
    <w:p w14:paraId="177CE704" w14:textId="0D287D26" w:rsidR="00764169" w:rsidRPr="00AD0634" w:rsidRDefault="0027069A" w:rsidP="001A6043">
      <w:pPr>
        <w:ind w:firstLine="720"/>
        <w:rPr>
          <w:rFonts w:ascii="Times New Roman" w:hAnsi="Times New Roman" w:cs="Times New Roman"/>
          <w:color w:val="000000" w:themeColor="text1"/>
        </w:rPr>
      </w:pPr>
      <w:r w:rsidRPr="00AD0634">
        <w:rPr>
          <w:rFonts w:ascii="Times New Roman" w:hAnsi="Times New Roman" w:cs="Times New Roman"/>
          <w:noProof/>
          <w:color w:val="000000" w:themeColor="text1"/>
        </w:rPr>
        <w:drawing>
          <wp:inline distT="0" distB="0" distL="0" distR="0" wp14:anchorId="6555CEBA" wp14:editId="21483A53">
            <wp:extent cx="4863829" cy="4863829"/>
            <wp:effectExtent l="0" t="0" r="635" b="635"/>
            <wp:docPr id="730256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256224" name="Picture 73025622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68029" cy="4868029"/>
                    </a:xfrm>
                    <a:prstGeom prst="rect">
                      <a:avLst/>
                    </a:prstGeom>
                  </pic:spPr>
                </pic:pic>
              </a:graphicData>
            </a:graphic>
          </wp:inline>
        </w:drawing>
      </w:r>
    </w:p>
    <w:p w14:paraId="513BE447" w14:textId="77777777" w:rsidR="002A4288" w:rsidRPr="00AD0634" w:rsidRDefault="002A4288" w:rsidP="001E7EEC">
      <w:pPr>
        <w:rPr>
          <w:rFonts w:ascii="Times New Roman" w:hAnsi="Times New Roman" w:cs="Times New Roman"/>
          <w:color w:val="000000" w:themeColor="text1"/>
        </w:rPr>
      </w:pPr>
    </w:p>
    <w:p w14:paraId="4C492969" w14:textId="58601359" w:rsidR="00F91FFA" w:rsidRPr="00AD0634" w:rsidRDefault="00F91FFA" w:rsidP="00F91FFA">
      <w:pPr>
        <w:ind w:firstLine="720"/>
        <w:jc w:val="both"/>
        <w:rPr>
          <w:rFonts w:ascii="Times New Roman" w:hAnsi="Times New Roman" w:cs="Times New Roman"/>
          <w:color w:val="000000" w:themeColor="text1"/>
        </w:rPr>
      </w:pPr>
      <w:r w:rsidRPr="00AD0634">
        <w:rPr>
          <w:rFonts w:ascii="Times New Roman" w:hAnsi="Times New Roman" w:cs="Times New Roman"/>
          <w:color w:val="000000" w:themeColor="text1"/>
        </w:rPr>
        <w:t xml:space="preserve">Note. QQ plots visualizing the shapes of the </w:t>
      </w:r>
      <w:r w:rsidR="00845B80">
        <w:rPr>
          <w:rFonts w:ascii="Times New Roman" w:hAnsi="Times New Roman" w:cs="Times New Roman"/>
          <w:color w:val="000000" w:themeColor="text1"/>
        </w:rPr>
        <w:t xml:space="preserve">remembered and forgotten </w:t>
      </w:r>
      <w:r w:rsidRPr="00AD0634">
        <w:rPr>
          <w:rFonts w:ascii="Times New Roman" w:hAnsi="Times New Roman" w:cs="Times New Roman"/>
          <w:color w:val="000000" w:themeColor="text1"/>
        </w:rPr>
        <w:t xml:space="preserve">target-by-neuron </w:t>
      </w:r>
      <w:r w:rsidR="00845B80">
        <w:rPr>
          <w:rFonts w:ascii="Times New Roman" w:hAnsi="Times New Roman" w:cs="Times New Roman"/>
          <w:color w:val="000000" w:themeColor="text1"/>
        </w:rPr>
        <w:t>vs. the</w:t>
      </w:r>
      <w:r w:rsidRPr="00AD0634">
        <w:rPr>
          <w:rFonts w:ascii="Times New Roman" w:hAnsi="Times New Roman" w:cs="Times New Roman"/>
          <w:color w:val="000000" w:themeColor="text1"/>
        </w:rPr>
        <w:t xml:space="preserve">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-by-neuron item distributions with the top 0.25% of the recordings from </w:t>
      </w:r>
      <w:r w:rsidR="00845B80">
        <w:rPr>
          <w:rFonts w:ascii="Times New Roman" w:hAnsi="Times New Roman" w:cs="Times New Roman"/>
          <w:color w:val="000000" w:themeColor="text1"/>
        </w:rPr>
        <w:t>each</w:t>
      </w:r>
      <w:r w:rsidRPr="00AD0634">
        <w:rPr>
          <w:rFonts w:ascii="Times New Roman" w:hAnsi="Times New Roman" w:cs="Times New Roman"/>
          <w:color w:val="000000" w:themeColor="text1"/>
        </w:rPr>
        <w:t xml:space="preserve"> distribution</w:t>
      </w:r>
      <w:r w:rsidR="00845B80">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 xml:space="preserve">removed. Compare the QQ plots in this figure to the QQ plots of 100% of data plotted in Figure </w:t>
      </w:r>
      <w:r w:rsidR="001B1B6D">
        <w:rPr>
          <w:rFonts w:ascii="Times New Roman" w:hAnsi="Times New Roman" w:cs="Times New Roman"/>
          <w:color w:val="000000" w:themeColor="text1"/>
        </w:rPr>
        <w:t>5</w:t>
      </w:r>
      <w:r w:rsidRPr="00AD0634">
        <w:rPr>
          <w:rFonts w:ascii="Times New Roman" w:hAnsi="Times New Roman" w:cs="Times New Roman"/>
          <w:color w:val="000000" w:themeColor="text1"/>
        </w:rPr>
        <w:t xml:space="preserve">. For the hippocampus, most spike counts fell densely on the diagonal line with a sharp deflection upward towards the y-axis in Figure </w:t>
      </w:r>
      <w:r w:rsidR="001B1B6D">
        <w:rPr>
          <w:rFonts w:ascii="Times New Roman" w:hAnsi="Times New Roman" w:cs="Times New Roman"/>
          <w:color w:val="000000" w:themeColor="text1"/>
        </w:rPr>
        <w:t>5</w:t>
      </w:r>
      <w:r w:rsidR="00474D73">
        <w:rPr>
          <w:rFonts w:ascii="Times New Roman" w:hAnsi="Times New Roman" w:cs="Times New Roman"/>
          <w:color w:val="000000" w:themeColor="text1"/>
        </w:rPr>
        <w:t>a</w:t>
      </w:r>
      <w:r w:rsidRPr="00AD0634">
        <w:rPr>
          <w:rFonts w:ascii="Times New Roman" w:hAnsi="Times New Roman" w:cs="Times New Roman"/>
          <w:color w:val="000000" w:themeColor="text1"/>
        </w:rPr>
        <w:t xml:space="preserve">, indicating the normalized spike count distribution for </w:t>
      </w:r>
      <w:r w:rsidR="00845B80">
        <w:rPr>
          <w:rFonts w:ascii="Times New Roman" w:hAnsi="Times New Roman" w:cs="Times New Roman"/>
          <w:color w:val="000000" w:themeColor="text1"/>
        </w:rPr>
        <w:t xml:space="preserve">remembered </w:t>
      </w:r>
      <w:r w:rsidRPr="00AD0634">
        <w:rPr>
          <w:rFonts w:ascii="Times New Roman" w:hAnsi="Times New Roman" w:cs="Times New Roman"/>
          <w:color w:val="000000" w:themeColor="text1"/>
        </w:rPr>
        <w:t xml:space="preserve">targets was more skewed than the distribution for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In this figure, panel (</w:t>
      </w:r>
      <w:r w:rsidR="00474D73">
        <w:rPr>
          <w:rFonts w:ascii="Times New Roman" w:hAnsi="Times New Roman" w:cs="Times New Roman"/>
          <w:color w:val="000000" w:themeColor="text1"/>
        </w:rPr>
        <w:t>a</w:t>
      </w:r>
      <w:r w:rsidRPr="00AD0634">
        <w:rPr>
          <w:rFonts w:ascii="Times New Roman" w:hAnsi="Times New Roman" w:cs="Times New Roman"/>
          <w:color w:val="000000" w:themeColor="text1"/>
        </w:rPr>
        <w:t xml:space="preserve">) demonstrates the deflection disappeared after removing the top 0.25% of data, indicating that relatively few hippocampal neurons fired strongly in response to targets when compared to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No difference between the forgotten target-by-neuron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-by-neuron distributions was observed for the amygdala (Figure </w:t>
      </w:r>
      <w:r w:rsidR="001B1B6D">
        <w:rPr>
          <w:rFonts w:ascii="Times New Roman" w:hAnsi="Times New Roman" w:cs="Times New Roman"/>
          <w:color w:val="000000" w:themeColor="text1"/>
        </w:rPr>
        <w:t>5</w:t>
      </w:r>
      <w:r w:rsidR="00474D73">
        <w:rPr>
          <w:rFonts w:ascii="Times New Roman" w:hAnsi="Times New Roman" w:cs="Times New Roman"/>
          <w:color w:val="000000" w:themeColor="text1"/>
        </w:rPr>
        <w:t>b</w:t>
      </w:r>
      <w:r w:rsidRPr="00AD0634">
        <w:rPr>
          <w:rFonts w:ascii="Times New Roman" w:hAnsi="Times New Roman" w:cs="Times New Roman"/>
          <w:color w:val="000000" w:themeColor="text1"/>
        </w:rPr>
        <w:t xml:space="preserve">). None of the QQ plots indicated a difference in skewness between targets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 distributions for forgotten items for either the hippocampus or the amygdala, a similar pattern shown in Figure </w:t>
      </w:r>
      <w:r w:rsidR="001B1B6D">
        <w:rPr>
          <w:rFonts w:ascii="Times New Roman" w:hAnsi="Times New Roman" w:cs="Times New Roman"/>
          <w:color w:val="000000" w:themeColor="text1"/>
        </w:rPr>
        <w:t>5</w:t>
      </w:r>
      <w:r w:rsidR="00474D73">
        <w:rPr>
          <w:rFonts w:ascii="Times New Roman" w:hAnsi="Times New Roman" w:cs="Times New Roman"/>
          <w:color w:val="000000" w:themeColor="text1"/>
        </w:rPr>
        <w:t>c</w:t>
      </w:r>
      <w:r w:rsidRPr="00AD0634">
        <w:rPr>
          <w:rFonts w:ascii="Times New Roman" w:hAnsi="Times New Roman" w:cs="Times New Roman"/>
          <w:color w:val="000000" w:themeColor="text1"/>
        </w:rPr>
        <w:t xml:space="preserve"> and </w:t>
      </w:r>
      <w:r w:rsidR="001B1B6D">
        <w:rPr>
          <w:rFonts w:ascii="Times New Roman" w:hAnsi="Times New Roman" w:cs="Times New Roman"/>
          <w:color w:val="000000" w:themeColor="text1"/>
        </w:rPr>
        <w:t>5</w:t>
      </w:r>
      <w:r w:rsidR="00474D73">
        <w:rPr>
          <w:rFonts w:ascii="Times New Roman" w:hAnsi="Times New Roman" w:cs="Times New Roman"/>
          <w:color w:val="000000" w:themeColor="text1"/>
        </w:rPr>
        <w:t>d</w:t>
      </w:r>
      <w:r w:rsidRPr="00AD0634">
        <w:rPr>
          <w:rFonts w:ascii="Times New Roman" w:hAnsi="Times New Roman" w:cs="Times New Roman"/>
          <w:color w:val="000000" w:themeColor="text1"/>
        </w:rPr>
        <w:t xml:space="preserve">. </w:t>
      </w:r>
    </w:p>
    <w:p w14:paraId="0D97E2DE" w14:textId="77777777" w:rsidR="002A4288" w:rsidRPr="00AD0634" w:rsidRDefault="002A4288" w:rsidP="001A6043">
      <w:pPr>
        <w:ind w:firstLine="720"/>
        <w:rPr>
          <w:rFonts w:ascii="Times New Roman" w:hAnsi="Times New Roman" w:cs="Times New Roman"/>
          <w:color w:val="000000" w:themeColor="text1"/>
        </w:rPr>
      </w:pPr>
    </w:p>
    <w:p w14:paraId="762C32CF" w14:textId="77777777" w:rsidR="001E61AF" w:rsidRDefault="001E61AF" w:rsidP="001E61AF">
      <w:pPr>
        <w:rPr>
          <w:rFonts w:ascii="Times New Roman" w:hAnsi="Times New Roman" w:cs="Times New Roman"/>
          <w:b/>
          <w:bCs/>
          <w:color w:val="000000" w:themeColor="text1"/>
        </w:rPr>
      </w:pPr>
    </w:p>
    <w:p w14:paraId="53288BA5" w14:textId="1C0E930E" w:rsidR="001A6043" w:rsidRPr="00AD0634" w:rsidRDefault="0032169E" w:rsidP="001E61AF">
      <w:pPr>
        <w:rPr>
          <w:rFonts w:ascii="Times New Roman" w:hAnsi="Times New Roman" w:cs="Times New Roman"/>
          <w:b/>
          <w:bCs/>
          <w:color w:val="000000" w:themeColor="text1"/>
        </w:rPr>
      </w:pPr>
      <w:r w:rsidRPr="00AD0634">
        <w:rPr>
          <w:rFonts w:ascii="Times New Roman" w:hAnsi="Times New Roman" w:cs="Times New Roman"/>
          <w:b/>
          <w:bCs/>
          <w:color w:val="000000" w:themeColor="text1"/>
        </w:rPr>
        <w:lastRenderedPageBreak/>
        <w:t>Supplemental Figure 3.</w:t>
      </w:r>
      <w:r w:rsidR="001E61AF">
        <w:rPr>
          <w:rFonts w:ascii="Times New Roman" w:hAnsi="Times New Roman" w:cs="Times New Roman"/>
          <w:b/>
          <w:bCs/>
          <w:color w:val="000000" w:themeColor="text1"/>
        </w:rPr>
        <w:t xml:space="preserve"> </w:t>
      </w:r>
      <w:r w:rsidR="001E61AF" w:rsidRPr="00F61364">
        <w:rPr>
          <w:rFonts w:ascii="Times New Roman" w:hAnsi="Times New Roman" w:cs="Times New Roman"/>
          <w:b/>
          <w:bCs/>
        </w:rPr>
        <w:t xml:space="preserve">Empirical </w:t>
      </w:r>
      <w:r w:rsidR="001E61AF">
        <w:rPr>
          <w:rFonts w:ascii="Times New Roman" w:hAnsi="Times New Roman" w:cs="Times New Roman"/>
          <w:b/>
          <w:bCs/>
        </w:rPr>
        <w:t>QQ</w:t>
      </w:r>
      <w:r w:rsidR="001E61AF" w:rsidRPr="00F61364">
        <w:rPr>
          <w:rFonts w:ascii="Times New Roman" w:hAnsi="Times New Roman" w:cs="Times New Roman"/>
          <w:b/>
          <w:bCs/>
        </w:rPr>
        <w:t xml:space="preserve"> P</w:t>
      </w:r>
      <w:r w:rsidR="001E61AF" w:rsidRPr="006B78FD">
        <w:rPr>
          <w:rFonts w:ascii="Times New Roman" w:hAnsi="Times New Roman" w:cs="Times New Roman"/>
          <w:b/>
          <w:bCs/>
        </w:rPr>
        <w:t>lots for Remembered vs. For</w:t>
      </w:r>
      <w:r w:rsidR="001E61AF">
        <w:rPr>
          <w:rFonts w:ascii="Times New Roman" w:hAnsi="Times New Roman" w:cs="Times New Roman"/>
          <w:b/>
          <w:bCs/>
        </w:rPr>
        <w:t>gotten Targets with the Top Percentage of Data Removed</w:t>
      </w:r>
    </w:p>
    <w:p w14:paraId="4FA4429A" w14:textId="77777777" w:rsidR="00764169" w:rsidRPr="00AD0634" w:rsidRDefault="00764169" w:rsidP="001A6043">
      <w:pPr>
        <w:ind w:firstLine="720"/>
        <w:rPr>
          <w:rFonts w:ascii="Times New Roman" w:hAnsi="Times New Roman" w:cs="Times New Roman"/>
          <w:color w:val="000000" w:themeColor="text1"/>
        </w:rPr>
      </w:pPr>
    </w:p>
    <w:p w14:paraId="58C4286C" w14:textId="77777777" w:rsidR="00764169" w:rsidRPr="00AD0634" w:rsidRDefault="00764169" w:rsidP="001A6043">
      <w:pPr>
        <w:ind w:firstLine="720"/>
        <w:rPr>
          <w:rFonts w:ascii="Times New Roman" w:hAnsi="Times New Roman" w:cs="Times New Roman"/>
          <w:color w:val="000000" w:themeColor="text1"/>
        </w:rPr>
      </w:pPr>
    </w:p>
    <w:p w14:paraId="1F66589C" w14:textId="06A732B2" w:rsidR="00764169" w:rsidRPr="00AD0634" w:rsidRDefault="007209CB" w:rsidP="00B35B41">
      <w:pPr>
        <w:ind w:hanging="90"/>
        <w:rPr>
          <w:rFonts w:ascii="Times New Roman" w:hAnsi="Times New Roman" w:cs="Times New Roman"/>
          <w:color w:val="000000" w:themeColor="text1"/>
        </w:rPr>
      </w:pPr>
      <w:r>
        <w:rPr>
          <w:rFonts w:ascii="Times New Roman" w:hAnsi="Times New Roman" w:cs="Times New Roman"/>
          <w:noProof/>
          <w:color w:val="000000" w:themeColor="text1"/>
        </w:rPr>
        <mc:AlternateContent>
          <mc:Choice Requires="wps">
            <w:drawing>
              <wp:anchor distT="0" distB="0" distL="114300" distR="114300" simplePos="0" relativeHeight="251659264" behindDoc="0" locked="0" layoutInCell="1" allowOverlap="1" wp14:anchorId="57507ED3" wp14:editId="4FF879AB">
                <wp:simplePos x="0" y="0"/>
                <wp:positionH relativeFrom="column">
                  <wp:posOffset>2425700</wp:posOffset>
                </wp:positionH>
                <wp:positionV relativeFrom="paragraph">
                  <wp:posOffset>238760</wp:posOffset>
                </wp:positionV>
                <wp:extent cx="1346200" cy="139700"/>
                <wp:effectExtent l="0" t="0" r="12700" b="12700"/>
                <wp:wrapNone/>
                <wp:docPr id="946943733" name="Rectangle 1"/>
                <wp:cNvGraphicFramePr/>
                <a:graphic xmlns:a="http://schemas.openxmlformats.org/drawingml/2006/main">
                  <a:graphicData uri="http://schemas.microsoft.com/office/word/2010/wordprocessingShape">
                    <wps:wsp>
                      <wps:cNvSpPr/>
                      <wps:spPr>
                        <a:xfrm>
                          <a:off x="0" y="0"/>
                          <a:ext cx="1346200" cy="13970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CFB8F2" id="Rectangle 1" o:spid="_x0000_s1026" style="position:absolute;margin-left:191pt;margin-top:18.8pt;width:106pt;height:1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" fillcolor="white [3212]" strokecolor="white [3212]" strokeweight="1pt"/>
            </w:pict>
          </mc:Fallback>
        </mc:AlternateContent>
      </w:r>
      <w:r w:rsidR="00E36B0B" w:rsidRPr="00AD0634">
        <w:rPr>
          <w:rFonts w:ascii="Times New Roman" w:hAnsi="Times New Roman" w:cs="Times New Roman"/>
          <w:noProof/>
          <w:color w:val="000000" w:themeColor="text1"/>
        </w:rPr>
        <w:drawing>
          <wp:inline distT="0" distB="0" distL="0" distR="0" wp14:anchorId="00F9FC42" wp14:editId="47FA9B98">
            <wp:extent cx="5943600" cy="2971800"/>
            <wp:effectExtent l="0" t="0" r="0" b="0"/>
            <wp:docPr id="2006109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09187" name="Picture 200610918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55D5A6E" w14:textId="77777777" w:rsidR="00C4609C" w:rsidRPr="00AD0634" w:rsidRDefault="00C4609C" w:rsidP="001A6043">
      <w:pPr>
        <w:ind w:firstLine="720"/>
        <w:rPr>
          <w:rFonts w:ascii="Times New Roman" w:hAnsi="Times New Roman" w:cs="Times New Roman"/>
          <w:color w:val="000000" w:themeColor="text1"/>
        </w:rPr>
      </w:pPr>
    </w:p>
    <w:p w14:paraId="36E09482" w14:textId="77777777" w:rsidR="00C4609C" w:rsidRPr="00AD0634" w:rsidRDefault="00C4609C" w:rsidP="001A6043">
      <w:pPr>
        <w:ind w:firstLine="720"/>
        <w:rPr>
          <w:rFonts w:ascii="Times New Roman" w:hAnsi="Times New Roman" w:cs="Times New Roman"/>
          <w:color w:val="000000" w:themeColor="text1"/>
        </w:rPr>
      </w:pPr>
    </w:p>
    <w:p w14:paraId="257B8909" w14:textId="3FDC0D3C" w:rsidR="00543596" w:rsidRPr="00AD0634" w:rsidRDefault="00543596" w:rsidP="00543596">
      <w:pPr>
        <w:ind w:firstLine="720"/>
        <w:jc w:val="both"/>
        <w:rPr>
          <w:rFonts w:ascii="Times New Roman" w:hAnsi="Times New Roman" w:cs="Times New Roman"/>
          <w:color w:val="000000" w:themeColor="text1"/>
        </w:rPr>
      </w:pPr>
      <w:r w:rsidRPr="00AD0634">
        <w:rPr>
          <w:rFonts w:ascii="Times New Roman" w:hAnsi="Times New Roman" w:cs="Times New Roman"/>
          <w:color w:val="000000" w:themeColor="text1"/>
        </w:rPr>
        <w:t xml:space="preserve">Note. QQ plots visualizing the shapes of the </w:t>
      </w:r>
      <w:r w:rsidR="00F91FFA" w:rsidRPr="00AD0634">
        <w:rPr>
          <w:rFonts w:ascii="Times New Roman" w:hAnsi="Times New Roman" w:cs="Times New Roman"/>
          <w:color w:val="000000" w:themeColor="text1"/>
        </w:rPr>
        <w:t xml:space="preserve">remembered </w:t>
      </w:r>
      <w:r w:rsidRPr="00AD0634">
        <w:rPr>
          <w:rFonts w:ascii="Times New Roman" w:hAnsi="Times New Roman" w:cs="Times New Roman"/>
          <w:color w:val="000000" w:themeColor="text1"/>
        </w:rPr>
        <w:t xml:space="preserve">target-by-neuron and </w:t>
      </w:r>
      <w:r w:rsidR="00F91FFA" w:rsidRPr="00AD0634">
        <w:rPr>
          <w:rFonts w:ascii="Times New Roman" w:hAnsi="Times New Roman" w:cs="Times New Roman"/>
          <w:color w:val="000000" w:themeColor="text1"/>
        </w:rPr>
        <w:t>forgotten target</w:t>
      </w:r>
      <w:r w:rsidRPr="00AD0634">
        <w:rPr>
          <w:rFonts w:ascii="Times New Roman" w:hAnsi="Times New Roman" w:cs="Times New Roman"/>
          <w:color w:val="000000" w:themeColor="text1"/>
        </w:rPr>
        <w:t xml:space="preserve">-by-neuron item distributions with the top 0.25% of the recordings from both distributions removed. Compare the QQ plots in this figure to the QQ plots of 100% of data plotted in Figure </w:t>
      </w:r>
      <w:r w:rsidR="001B1B6D">
        <w:rPr>
          <w:rFonts w:ascii="Times New Roman" w:hAnsi="Times New Roman" w:cs="Times New Roman"/>
          <w:color w:val="000000" w:themeColor="text1"/>
        </w:rPr>
        <w:t>6</w:t>
      </w:r>
      <w:r w:rsidRPr="00AD0634">
        <w:rPr>
          <w:rFonts w:ascii="Times New Roman" w:hAnsi="Times New Roman" w:cs="Times New Roman"/>
          <w:color w:val="000000" w:themeColor="text1"/>
        </w:rPr>
        <w:t xml:space="preserve">. For the hippocampus, most spike counts fell densely on the diagonal line with a sharp deflection upward towards the y-axis in Figure </w:t>
      </w:r>
      <w:r w:rsidR="001B1B6D">
        <w:rPr>
          <w:rFonts w:ascii="Times New Roman" w:hAnsi="Times New Roman" w:cs="Times New Roman"/>
          <w:color w:val="000000" w:themeColor="text1"/>
        </w:rPr>
        <w:t>6</w:t>
      </w:r>
      <w:r w:rsidR="00474D73">
        <w:rPr>
          <w:rFonts w:ascii="Times New Roman" w:hAnsi="Times New Roman" w:cs="Times New Roman"/>
          <w:color w:val="000000" w:themeColor="text1"/>
        </w:rPr>
        <w:t>a</w:t>
      </w:r>
      <w:r w:rsidRPr="00AD0634">
        <w:rPr>
          <w:rFonts w:ascii="Times New Roman" w:hAnsi="Times New Roman" w:cs="Times New Roman"/>
          <w:color w:val="000000" w:themeColor="text1"/>
        </w:rPr>
        <w:t xml:space="preserve">, indicating the normalized spike count distribution for </w:t>
      </w:r>
      <w:r w:rsidR="00F91FFA" w:rsidRPr="00AD0634">
        <w:rPr>
          <w:rFonts w:ascii="Times New Roman" w:hAnsi="Times New Roman" w:cs="Times New Roman"/>
          <w:color w:val="000000" w:themeColor="text1"/>
        </w:rPr>
        <w:t>remembered targets</w:t>
      </w:r>
      <w:r w:rsidRPr="00AD0634">
        <w:rPr>
          <w:rFonts w:ascii="Times New Roman" w:hAnsi="Times New Roman" w:cs="Times New Roman"/>
          <w:color w:val="000000" w:themeColor="text1"/>
        </w:rPr>
        <w:t xml:space="preserve"> was more skewed than the distribution for </w:t>
      </w:r>
      <w:r w:rsidR="00F91FFA" w:rsidRPr="00AD0634">
        <w:rPr>
          <w:rFonts w:ascii="Times New Roman" w:hAnsi="Times New Roman" w:cs="Times New Roman"/>
          <w:color w:val="000000" w:themeColor="text1"/>
        </w:rPr>
        <w:t>forgotten</w:t>
      </w:r>
      <w:r w:rsidRPr="00AD0634">
        <w:rPr>
          <w:rFonts w:ascii="Times New Roman" w:hAnsi="Times New Roman" w:cs="Times New Roman"/>
          <w:color w:val="000000" w:themeColor="text1"/>
        </w:rPr>
        <w:t xml:space="preserve"> </w:t>
      </w:r>
      <w:r w:rsidR="00F91FFA" w:rsidRPr="00AD0634">
        <w:rPr>
          <w:rFonts w:ascii="Times New Roman" w:hAnsi="Times New Roman" w:cs="Times New Roman"/>
          <w:color w:val="000000" w:themeColor="text1"/>
        </w:rPr>
        <w:t>targets</w:t>
      </w:r>
      <w:r w:rsidRPr="00AD0634">
        <w:rPr>
          <w:rFonts w:ascii="Times New Roman" w:hAnsi="Times New Roman" w:cs="Times New Roman"/>
          <w:color w:val="000000" w:themeColor="text1"/>
        </w:rPr>
        <w:t>. In this figure, panel (A) demonstrates the deflection disappeared after removing the top 0.25% of data, indicating that relatively few hippocampal neurons fired strongly in response to targets that were remembered</w:t>
      </w:r>
      <w:r w:rsidR="002E6B76" w:rsidRPr="00AD0634">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 xml:space="preserve">when compared to </w:t>
      </w:r>
      <w:r w:rsidR="00F91FFA" w:rsidRPr="00AD0634">
        <w:rPr>
          <w:rFonts w:ascii="Times New Roman" w:hAnsi="Times New Roman" w:cs="Times New Roman"/>
          <w:color w:val="000000" w:themeColor="text1"/>
        </w:rPr>
        <w:t>forgotten</w:t>
      </w:r>
      <w:r w:rsidRPr="00AD0634">
        <w:rPr>
          <w:rFonts w:ascii="Times New Roman" w:hAnsi="Times New Roman" w:cs="Times New Roman"/>
          <w:color w:val="000000" w:themeColor="text1"/>
        </w:rPr>
        <w:t xml:space="preserve"> items. No difference between the </w:t>
      </w:r>
      <w:r w:rsidR="00F91FFA" w:rsidRPr="00AD0634">
        <w:rPr>
          <w:rFonts w:ascii="Times New Roman" w:hAnsi="Times New Roman" w:cs="Times New Roman"/>
          <w:color w:val="000000" w:themeColor="text1"/>
        </w:rPr>
        <w:t>remembered</w:t>
      </w:r>
      <w:r w:rsidR="002E6B76" w:rsidRPr="00AD0634">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 xml:space="preserve">target-by-neuron and </w:t>
      </w:r>
      <w:r w:rsidR="00F91FFA" w:rsidRPr="00AD0634">
        <w:rPr>
          <w:rFonts w:ascii="Times New Roman" w:hAnsi="Times New Roman" w:cs="Times New Roman"/>
          <w:color w:val="000000" w:themeColor="text1"/>
        </w:rPr>
        <w:t>forgotten target</w:t>
      </w:r>
      <w:r w:rsidRPr="00AD0634">
        <w:rPr>
          <w:rFonts w:ascii="Times New Roman" w:hAnsi="Times New Roman" w:cs="Times New Roman"/>
          <w:color w:val="000000" w:themeColor="text1"/>
        </w:rPr>
        <w:t xml:space="preserve">-by-neuron distributions </w:t>
      </w:r>
      <w:r w:rsidR="002E6B76" w:rsidRPr="00AD0634">
        <w:rPr>
          <w:rFonts w:ascii="Times New Roman" w:hAnsi="Times New Roman" w:cs="Times New Roman"/>
          <w:color w:val="000000" w:themeColor="text1"/>
        </w:rPr>
        <w:t>was</w:t>
      </w:r>
      <w:r w:rsidRPr="00AD0634">
        <w:rPr>
          <w:rFonts w:ascii="Times New Roman" w:hAnsi="Times New Roman" w:cs="Times New Roman"/>
          <w:color w:val="000000" w:themeColor="text1"/>
        </w:rPr>
        <w:t xml:space="preserve"> observed for the amygdala (Figure </w:t>
      </w:r>
      <w:r w:rsidR="001B1B6D">
        <w:rPr>
          <w:rFonts w:ascii="Times New Roman" w:hAnsi="Times New Roman" w:cs="Times New Roman"/>
          <w:color w:val="000000" w:themeColor="text1"/>
        </w:rPr>
        <w:t>6</w:t>
      </w:r>
      <w:r w:rsidR="00474D73">
        <w:rPr>
          <w:rFonts w:ascii="Times New Roman" w:hAnsi="Times New Roman" w:cs="Times New Roman"/>
          <w:color w:val="000000" w:themeColor="text1"/>
        </w:rPr>
        <w:t>b</w:t>
      </w:r>
      <w:r w:rsidRPr="00AD0634">
        <w:rPr>
          <w:rFonts w:ascii="Times New Roman" w:hAnsi="Times New Roman" w:cs="Times New Roman"/>
          <w:color w:val="000000" w:themeColor="text1"/>
        </w:rPr>
        <w:t xml:space="preserve">). </w:t>
      </w:r>
    </w:p>
    <w:p w14:paraId="10132939" w14:textId="77777777" w:rsidR="00C4609C" w:rsidRPr="00AD0634" w:rsidRDefault="00C4609C" w:rsidP="001A6043">
      <w:pPr>
        <w:ind w:firstLine="720"/>
        <w:rPr>
          <w:rFonts w:ascii="Times New Roman" w:hAnsi="Times New Roman" w:cs="Times New Roman"/>
          <w:color w:val="000000" w:themeColor="text1"/>
        </w:rPr>
      </w:pPr>
    </w:p>
    <w:p w14:paraId="7799CDDA" w14:textId="77777777" w:rsidR="00C4609C" w:rsidRPr="00AD0634" w:rsidRDefault="00C4609C" w:rsidP="001A6043">
      <w:pPr>
        <w:ind w:firstLine="720"/>
        <w:rPr>
          <w:rFonts w:ascii="Times New Roman" w:hAnsi="Times New Roman" w:cs="Times New Roman"/>
          <w:color w:val="000000" w:themeColor="text1"/>
        </w:rPr>
      </w:pPr>
    </w:p>
    <w:p w14:paraId="26646EEE" w14:textId="77777777" w:rsidR="00C4609C" w:rsidRPr="00AD0634" w:rsidRDefault="00C4609C" w:rsidP="001A6043">
      <w:pPr>
        <w:ind w:firstLine="720"/>
        <w:rPr>
          <w:rFonts w:ascii="Times New Roman" w:hAnsi="Times New Roman" w:cs="Times New Roman"/>
          <w:color w:val="000000" w:themeColor="text1"/>
        </w:rPr>
      </w:pPr>
    </w:p>
    <w:p w14:paraId="09DC9F1B" w14:textId="77777777" w:rsidR="00C4609C" w:rsidRPr="00AD0634" w:rsidRDefault="00C4609C" w:rsidP="001A6043">
      <w:pPr>
        <w:ind w:firstLine="720"/>
        <w:rPr>
          <w:rFonts w:ascii="Times New Roman" w:hAnsi="Times New Roman" w:cs="Times New Roman"/>
          <w:color w:val="000000" w:themeColor="text1"/>
        </w:rPr>
      </w:pPr>
    </w:p>
    <w:p w14:paraId="2FF75B9A" w14:textId="77777777" w:rsidR="00C4609C" w:rsidRPr="00AD0634" w:rsidRDefault="00C4609C" w:rsidP="001A6043">
      <w:pPr>
        <w:ind w:firstLine="720"/>
        <w:rPr>
          <w:rFonts w:ascii="Times New Roman" w:hAnsi="Times New Roman" w:cs="Times New Roman"/>
          <w:color w:val="000000" w:themeColor="text1"/>
        </w:rPr>
      </w:pPr>
    </w:p>
    <w:p w14:paraId="55820AD6" w14:textId="77777777" w:rsidR="001A6043" w:rsidRPr="00AD0634" w:rsidRDefault="001A6043" w:rsidP="001A6043">
      <w:pPr>
        <w:ind w:firstLine="720"/>
        <w:rPr>
          <w:rFonts w:ascii="Times New Roman" w:hAnsi="Times New Roman" w:cs="Times New Roman"/>
          <w:color w:val="000000" w:themeColor="text1"/>
        </w:rPr>
      </w:pPr>
    </w:p>
    <w:p w14:paraId="25D29C7D" w14:textId="77777777" w:rsidR="00C91EDE" w:rsidRPr="00AD0634" w:rsidRDefault="00C91EDE" w:rsidP="001A6043">
      <w:pPr>
        <w:ind w:firstLine="720"/>
        <w:rPr>
          <w:rFonts w:ascii="Times New Roman" w:hAnsi="Times New Roman" w:cs="Times New Roman"/>
          <w:color w:val="000000" w:themeColor="text1"/>
        </w:rPr>
      </w:pPr>
    </w:p>
    <w:p w14:paraId="356791C4" w14:textId="77777777" w:rsidR="00C91EDE" w:rsidRPr="00AD0634" w:rsidRDefault="00C91EDE" w:rsidP="001A6043">
      <w:pPr>
        <w:ind w:firstLine="720"/>
        <w:rPr>
          <w:rFonts w:ascii="Times New Roman" w:hAnsi="Times New Roman" w:cs="Times New Roman"/>
          <w:color w:val="000000" w:themeColor="text1"/>
        </w:rPr>
      </w:pPr>
    </w:p>
    <w:p w14:paraId="4DCC4D1D" w14:textId="77777777" w:rsidR="00C91EDE" w:rsidRPr="00AD0634" w:rsidRDefault="00C91EDE" w:rsidP="001A6043">
      <w:pPr>
        <w:ind w:firstLine="720"/>
        <w:rPr>
          <w:rFonts w:ascii="Times New Roman" w:hAnsi="Times New Roman" w:cs="Times New Roman"/>
          <w:color w:val="000000" w:themeColor="text1"/>
        </w:rPr>
      </w:pPr>
    </w:p>
    <w:p w14:paraId="599AC3F8" w14:textId="77777777" w:rsidR="00C91EDE" w:rsidRPr="00AD0634" w:rsidRDefault="00C91EDE" w:rsidP="001A6043">
      <w:pPr>
        <w:ind w:firstLine="720"/>
        <w:rPr>
          <w:rFonts w:ascii="Times New Roman" w:hAnsi="Times New Roman" w:cs="Times New Roman"/>
          <w:color w:val="000000" w:themeColor="text1"/>
        </w:rPr>
      </w:pPr>
    </w:p>
    <w:p w14:paraId="05E84ABA" w14:textId="77777777" w:rsidR="00C91EDE" w:rsidRPr="00AD0634" w:rsidRDefault="00C91EDE" w:rsidP="001A6043">
      <w:pPr>
        <w:ind w:firstLine="720"/>
        <w:rPr>
          <w:rFonts w:ascii="Times New Roman" w:hAnsi="Times New Roman" w:cs="Times New Roman"/>
          <w:color w:val="000000" w:themeColor="text1"/>
        </w:rPr>
      </w:pPr>
    </w:p>
    <w:p w14:paraId="6F7A7CE8" w14:textId="77777777" w:rsidR="00B35B41" w:rsidRDefault="00B35B41" w:rsidP="00B35B41">
      <w:pPr>
        <w:rPr>
          <w:rFonts w:ascii="Times New Roman" w:hAnsi="Times New Roman" w:cs="Times New Roman"/>
          <w:b/>
          <w:bCs/>
          <w:color w:val="000000" w:themeColor="text1"/>
        </w:rPr>
      </w:pPr>
    </w:p>
    <w:p w14:paraId="3C3092B8" w14:textId="77777777" w:rsidR="00AA31FD" w:rsidRDefault="00AA31FD" w:rsidP="00B35B41">
      <w:pPr>
        <w:rPr>
          <w:rFonts w:ascii="Times New Roman" w:hAnsi="Times New Roman" w:cs="Times New Roman"/>
          <w:b/>
          <w:bCs/>
          <w:color w:val="000000" w:themeColor="text1"/>
        </w:rPr>
      </w:pPr>
    </w:p>
    <w:p w14:paraId="4796A177" w14:textId="77777777" w:rsidR="001E61AF" w:rsidRDefault="001E61AF" w:rsidP="00B35B41">
      <w:pPr>
        <w:rPr>
          <w:rFonts w:ascii="Times New Roman" w:hAnsi="Times New Roman" w:cs="Times New Roman"/>
          <w:b/>
          <w:bCs/>
          <w:color w:val="000000" w:themeColor="text1"/>
        </w:rPr>
      </w:pPr>
    </w:p>
    <w:p w14:paraId="78E6A209" w14:textId="24CB95F4" w:rsidR="001A6043" w:rsidRPr="00AD0634" w:rsidRDefault="0032169E" w:rsidP="00B35B41">
      <w:pPr>
        <w:rPr>
          <w:rFonts w:ascii="Times New Roman" w:hAnsi="Times New Roman" w:cs="Times New Roman"/>
          <w:b/>
          <w:bCs/>
          <w:color w:val="000000" w:themeColor="text1"/>
        </w:rPr>
      </w:pPr>
      <w:r w:rsidRPr="00AD0634">
        <w:rPr>
          <w:rFonts w:ascii="Times New Roman" w:hAnsi="Times New Roman" w:cs="Times New Roman"/>
          <w:b/>
          <w:bCs/>
          <w:color w:val="000000" w:themeColor="text1"/>
        </w:rPr>
        <w:lastRenderedPageBreak/>
        <w:t>Supplemental Figure 4.</w:t>
      </w:r>
      <w:r w:rsidR="001E61AF">
        <w:rPr>
          <w:rFonts w:ascii="Times New Roman" w:hAnsi="Times New Roman" w:cs="Times New Roman"/>
          <w:b/>
          <w:bCs/>
          <w:color w:val="000000" w:themeColor="text1"/>
        </w:rPr>
        <w:t xml:space="preserve"> </w:t>
      </w:r>
      <w:r w:rsidR="001E61AF" w:rsidRPr="00E87F01">
        <w:rPr>
          <w:rFonts w:ascii="Times New Roman" w:hAnsi="Times New Roman" w:cs="Times New Roman"/>
          <w:b/>
          <w:bCs/>
        </w:rPr>
        <w:t>Empirical QQ Plots f</w:t>
      </w:r>
      <w:r w:rsidR="001E61AF" w:rsidRPr="006B78FD">
        <w:rPr>
          <w:rFonts w:ascii="Times New Roman" w:hAnsi="Times New Roman" w:cs="Times New Roman"/>
          <w:b/>
          <w:bCs/>
        </w:rPr>
        <w:t>or</w:t>
      </w:r>
      <w:r w:rsidR="001E61AF">
        <w:rPr>
          <w:rFonts w:ascii="Times New Roman" w:hAnsi="Times New Roman" w:cs="Times New Roman"/>
          <w:b/>
          <w:bCs/>
        </w:rPr>
        <w:t xml:space="preserve"> Targets Partitioned by Neuronal Excitability at Encoding as a Function of Subsequent Memory</w:t>
      </w:r>
    </w:p>
    <w:p w14:paraId="08B1E5C9" w14:textId="77777777" w:rsidR="00B35B41" w:rsidRPr="00AD0634" w:rsidRDefault="00B35B41" w:rsidP="00B35B41">
      <w:pPr>
        <w:rPr>
          <w:rFonts w:ascii="Times New Roman" w:hAnsi="Times New Roman" w:cs="Times New Roman"/>
          <w:b/>
          <w:bCs/>
          <w:color w:val="000000" w:themeColor="text1"/>
        </w:rPr>
      </w:pPr>
    </w:p>
    <w:tbl>
      <w:tblPr>
        <w:tblStyle w:val="TableGrid"/>
        <w:tblW w:w="99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1"/>
        <w:gridCol w:w="4968"/>
      </w:tblGrid>
      <w:tr w:rsidR="0092109F" w:rsidRPr="00AD0634" w14:paraId="4462A889" w14:textId="77777777" w:rsidTr="000A5E78">
        <w:tc>
          <w:tcPr>
            <w:tcW w:w="5047" w:type="dxa"/>
          </w:tcPr>
          <w:p w14:paraId="78D869CC" w14:textId="61E136E6" w:rsidR="000A5E78" w:rsidRPr="00AD0634" w:rsidRDefault="0092109F" w:rsidP="00B35B41">
            <w:pPr>
              <w:rPr>
                <w:rFonts w:ascii="Times New Roman" w:hAnsi="Times New Roman" w:cs="Times New Roman"/>
                <w:b/>
                <w:bCs/>
                <w:color w:val="000000" w:themeColor="text1"/>
              </w:rPr>
            </w:pPr>
            <w:r>
              <w:rPr>
                <w:rFonts w:ascii="Times New Roman" w:hAnsi="Times New Roman" w:cs="Times New Roman"/>
                <w:b/>
                <w:bCs/>
                <w:noProof/>
                <w:color w:val="000000" w:themeColor="text1"/>
              </w:rPr>
              <w:drawing>
                <wp:inline distT="0" distB="0" distL="0" distR="0" wp14:anchorId="1803F5EA" wp14:editId="6B4DC15F">
                  <wp:extent cx="2976663" cy="2976663"/>
                  <wp:effectExtent l="0" t="0" r="0" b="0"/>
                  <wp:docPr id="494951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51385" name="Picture 49495138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91438" cy="2991438"/>
                          </a:xfrm>
                          <a:prstGeom prst="rect">
                            <a:avLst/>
                          </a:prstGeom>
                        </pic:spPr>
                      </pic:pic>
                    </a:graphicData>
                  </a:graphic>
                </wp:inline>
              </w:drawing>
            </w:r>
          </w:p>
        </w:tc>
        <w:tc>
          <w:tcPr>
            <w:tcW w:w="4918" w:type="dxa"/>
          </w:tcPr>
          <w:p w14:paraId="69C55FC4" w14:textId="77777777" w:rsidR="000A5E78" w:rsidRDefault="0092109F" w:rsidP="00B35B41">
            <w:pPr>
              <w:rPr>
                <w:rFonts w:ascii="Times New Roman" w:hAnsi="Times New Roman" w:cs="Times New Roman"/>
                <w:b/>
                <w:bCs/>
                <w:color w:val="000000" w:themeColor="text1"/>
              </w:rPr>
            </w:pPr>
            <w:r>
              <w:rPr>
                <w:rFonts w:ascii="Times New Roman" w:hAnsi="Times New Roman" w:cs="Times New Roman"/>
                <w:b/>
                <w:bCs/>
                <w:noProof/>
                <w:color w:val="000000" w:themeColor="text1"/>
              </w:rPr>
              <w:drawing>
                <wp:inline distT="0" distB="0" distL="0" distR="0" wp14:anchorId="37FA2F82" wp14:editId="627CDD96">
                  <wp:extent cx="2976245" cy="2976245"/>
                  <wp:effectExtent l="0" t="0" r="0" b="0"/>
                  <wp:docPr id="1626819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19688" name="Picture 162681968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00471" cy="3000471"/>
                          </a:xfrm>
                          <a:prstGeom prst="rect">
                            <a:avLst/>
                          </a:prstGeom>
                        </pic:spPr>
                      </pic:pic>
                    </a:graphicData>
                  </a:graphic>
                </wp:inline>
              </w:drawing>
            </w:r>
          </w:p>
          <w:p w14:paraId="55B60ECD" w14:textId="2E0604FD" w:rsidR="0092109F" w:rsidRPr="00AD0634" w:rsidRDefault="0092109F" w:rsidP="00B35B41">
            <w:pPr>
              <w:rPr>
                <w:rFonts w:ascii="Times New Roman" w:hAnsi="Times New Roman" w:cs="Times New Roman"/>
                <w:b/>
                <w:bCs/>
                <w:color w:val="000000" w:themeColor="text1"/>
              </w:rPr>
            </w:pPr>
          </w:p>
        </w:tc>
      </w:tr>
      <w:tr w:rsidR="0092109F" w:rsidRPr="00AD0634" w14:paraId="6C7A6E1D" w14:textId="77777777" w:rsidTr="00CA79E3">
        <w:tc>
          <w:tcPr>
            <w:tcW w:w="4989" w:type="dxa"/>
          </w:tcPr>
          <w:p w14:paraId="220086AD" w14:textId="64F43221" w:rsidR="00EE4A35" w:rsidRPr="00AD0634" w:rsidRDefault="0092109F" w:rsidP="00B35B41">
            <w:pPr>
              <w:rPr>
                <w:rFonts w:ascii="Times New Roman" w:hAnsi="Times New Roman" w:cs="Times New Roman"/>
                <w:b/>
                <w:bCs/>
                <w:color w:val="000000" w:themeColor="text1"/>
              </w:rPr>
            </w:pPr>
            <w:r>
              <w:rPr>
                <w:rFonts w:ascii="Times New Roman" w:hAnsi="Times New Roman" w:cs="Times New Roman"/>
                <w:b/>
                <w:bCs/>
                <w:noProof/>
                <w:color w:val="000000" w:themeColor="text1"/>
              </w:rPr>
              <w:drawing>
                <wp:inline distT="0" distB="0" distL="0" distR="0" wp14:anchorId="0733F96D" wp14:editId="53F7BF90">
                  <wp:extent cx="2976245" cy="2976245"/>
                  <wp:effectExtent l="0" t="0" r="0" b="0"/>
                  <wp:docPr id="934019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1968" name="Picture 9340196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96702" cy="2996702"/>
                          </a:xfrm>
                          <a:prstGeom prst="rect">
                            <a:avLst/>
                          </a:prstGeom>
                        </pic:spPr>
                      </pic:pic>
                    </a:graphicData>
                  </a:graphic>
                </wp:inline>
              </w:drawing>
            </w:r>
          </w:p>
        </w:tc>
        <w:tc>
          <w:tcPr>
            <w:tcW w:w="4990" w:type="dxa"/>
          </w:tcPr>
          <w:p w14:paraId="53759E3F" w14:textId="77777777" w:rsidR="00EE4A35" w:rsidRPr="00AD0634" w:rsidRDefault="00EE4A35" w:rsidP="00EE4A35">
            <w:pPr>
              <w:ind w:firstLine="720"/>
              <w:rPr>
                <w:rFonts w:ascii="Times New Roman" w:hAnsi="Times New Roman" w:cs="Times New Roman"/>
                <w:color w:val="000000" w:themeColor="text1"/>
              </w:rPr>
            </w:pPr>
          </w:p>
          <w:p w14:paraId="093B5945" w14:textId="116A3CF6" w:rsidR="00EE4A35" w:rsidRPr="00AD0634" w:rsidRDefault="00EE4A35" w:rsidP="00EE4A35">
            <w:pPr>
              <w:ind w:firstLine="720"/>
              <w:rPr>
                <w:rFonts w:ascii="Times New Roman" w:hAnsi="Times New Roman" w:cs="Times New Roman"/>
                <w:color w:val="000000" w:themeColor="text1"/>
              </w:rPr>
            </w:pPr>
            <w:r w:rsidRPr="00AD0634">
              <w:rPr>
                <w:rFonts w:ascii="Times New Roman" w:hAnsi="Times New Roman" w:cs="Times New Roman"/>
                <w:color w:val="000000" w:themeColor="text1"/>
              </w:rPr>
              <w:t>Note. No difference</w:t>
            </w:r>
            <w:r w:rsidR="00474D73">
              <w:rPr>
                <w:rFonts w:ascii="Times New Roman" w:hAnsi="Times New Roman" w:cs="Times New Roman"/>
                <w:color w:val="000000" w:themeColor="text1"/>
              </w:rPr>
              <w:t>s</w:t>
            </w:r>
            <w:r w:rsidRPr="00AD0634">
              <w:rPr>
                <w:rFonts w:ascii="Times New Roman" w:hAnsi="Times New Roman" w:cs="Times New Roman"/>
                <w:color w:val="000000" w:themeColor="text1"/>
              </w:rPr>
              <w:t xml:space="preserve"> in skewness between the target-by-neuron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-by-item recording distributions </w:t>
            </w:r>
            <w:r w:rsidR="00474D73">
              <w:rPr>
                <w:rFonts w:ascii="Times New Roman" w:hAnsi="Times New Roman" w:cs="Times New Roman"/>
                <w:color w:val="000000" w:themeColor="text1"/>
              </w:rPr>
              <w:t>were</w:t>
            </w:r>
            <w:r w:rsidRPr="00AD0634">
              <w:rPr>
                <w:rFonts w:ascii="Times New Roman" w:hAnsi="Times New Roman" w:cs="Times New Roman"/>
                <w:color w:val="000000" w:themeColor="text1"/>
              </w:rPr>
              <w:t xml:space="preserve"> detected in either the hippocampus or amygdala for remembered or forgotten items within the different levels of firing at encoding (High-High: </w:t>
            </w:r>
            <w:r w:rsidR="00474D73">
              <w:rPr>
                <w:rFonts w:ascii="Times New Roman" w:hAnsi="Times New Roman" w:cs="Times New Roman"/>
                <w:color w:val="000000" w:themeColor="text1"/>
              </w:rPr>
              <w:t>a</w:t>
            </w:r>
            <w:r w:rsidRPr="00AD0634">
              <w:rPr>
                <w:rFonts w:ascii="Times New Roman" w:hAnsi="Times New Roman" w:cs="Times New Roman"/>
                <w:color w:val="000000" w:themeColor="text1"/>
              </w:rPr>
              <w:t>-</w:t>
            </w:r>
            <w:r w:rsidR="00474D73">
              <w:rPr>
                <w:rFonts w:ascii="Times New Roman" w:hAnsi="Times New Roman" w:cs="Times New Roman"/>
                <w:color w:val="000000" w:themeColor="text1"/>
              </w:rPr>
              <w:t>d</w:t>
            </w:r>
            <w:r w:rsidRPr="00AD0634">
              <w:rPr>
                <w:rFonts w:ascii="Times New Roman" w:hAnsi="Times New Roman" w:cs="Times New Roman"/>
                <w:color w:val="000000" w:themeColor="text1"/>
              </w:rPr>
              <w:t xml:space="preserve">, High-Low: </w:t>
            </w:r>
            <w:r w:rsidR="00474D73">
              <w:rPr>
                <w:rFonts w:ascii="Times New Roman" w:hAnsi="Times New Roman" w:cs="Times New Roman"/>
                <w:color w:val="000000" w:themeColor="text1"/>
              </w:rPr>
              <w:t>e</w:t>
            </w:r>
            <w:r w:rsidRPr="00AD0634">
              <w:rPr>
                <w:rFonts w:ascii="Times New Roman" w:hAnsi="Times New Roman" w:cs="Times New Roman"/>
                <w:color w:val="000000" w:themeColor="text1"/>
              </w:rPr>
              <w:t>-</w:t>
            </w:r>
            <w:r w:rsidR="00474D73">
              <w:rPr>
                <w:rFonts w:ascii="Times New Roman" w:hAnsi="Times New Roman" w:cs="Times New Roman"/>
                <w:color w:val="000000" w:themeColor="text1"/>
              </w:rPr>
              <w:t>h</w:t>
            </w:r>
            <w:r w:rsidRPr="00AD0634">
              <w:rPr>
                <w:rFonts w:ascii="Times New Roman" w:hAnsi="Times New Roman" w:cs="Times New Roman"/>
                <w:color w:val="000000" w:themeColor="text1"/>
              </w:rPr>
              <w:t xml:space="preserve">, Low-Low: </w:t>
            </w:r>
            <w:proofErr w:type="spellStart"/>
            <w:r w:rsidR="00474D73">
              <w:rPr>
                <w:rFonts w:ascii="Times New Roman" w:hAnsi="Times New Roman" w:cs="Times New Roman"/>
                <w:color w:val="000000" w:themeColor="text1"/>
              </w:rPr>
              <w:t>i</w:t>
            </w:r>
            <w:proofErr w:type="spellEnd"/>
            <w:r w:rsidRPr="00AD0634">
              <w:rPr>
                <w:rFonts w:ascii="Times New Roman" w:hAnsi="Times New Roman" w:cs="Times New Roman"/>
                <w:color w:val="000000" w:themeColor="text1"/>
              </w:rPr>
              <w:t>-</w:t>
            </w:r>
            <w:r w:rsidR="00474D73">
              <w:rPr>
                <w:rFonts w:ascii="Times New Roman" w:hAnsi="Times New Roman" w:cs="Times New Roman"/>
                <w:color w:val="000000" w:themeColor="text1"/>
              </w:rPr>
              <w:t>l</w:t>
            </w:r>
            <w:r w:rsidRPr="00AD0634">
              <w:rPr>
                <w:rFonts w:ascii="Times New Roman" w:hAnsi="Times New Roman" w:cs="Times New Roman"/>
                <w:color w:val="000000" w:themeColor="text1"/>
              </w:rPr>
              <w:t>). Significant differences in skewness and visual evidence of the item-specific memory signal for the Low-High condition are reported in Figure</w:t>
            </w:r>
            <w:r w:rsidR="001B1B6D">
              <w:rPr>
                <w:rFonts w:ascii="Times New Roman" w:hAnsi="Times New Roman" w:cs="Times New Roman"/>
                <w:color w:val="000000" w:themeColor="text1"/>
              </w:rPr>
              <w:t xml:space="preserve"> 7</w:t>
            </w:r>
            <w:r w:rsidRPr="00AD0634">
              <w:rPr>
                <w:rFonts w:ascii="Times New Roman" w:hAnsi="Times New Roman" w:cs="Times New Roman"/>
                <w:color w:val="000000" w:themeColor="text1"/>
              </w:rPr>
              <w:t xml:space="preserve"> in the main text. </w:t>
            </w:r>
          </w:p>
          <w:p w14:paraId="436DF5C5" w14:textId="006446E6" w:rsidR="00EE4A35" w:rsidRPr="00AD0634" w:rsidRDefault="00EE4A35" w:rsidP="00B35B41">
            <w:pPr>
              <w:rPr>
                <w:rFonts w:ascii="Times New Roman" w:hAnsi="Times New Roman" w:cs="Times New Roman"/>
                <w:b/>
                <w:bCs/>
                <w:color w:val="000000" w:themeColor="text1"/>
              </w:rPr>
            </w:pPr>
          </w:p>
        </w:tc>
      </w:tr>
    </w:tbl>
    <w:p w14:paraId="6D13EA98" w14:textId="77777777" w:rsidR="000A5E78" w:rsidRPr="00AD0634" w:rsidRDefault="000A5E78" w:rsidP="00B35B41">
      <w:pPr>
        <w:rPr>
          <w:rFonts w:ascii="Times New Roman" w:hAnsi="Times New Roman" w:cs="Times New Roman"/>
          <w:b/>
          <w:bCs/>
          <w:color w:val="000000" w:themeColor="text1"/>
        </w:rPr>
      </w:pPr>
    </w:p>
    <w:p w14:paraId="690C1B59" w14:textId="77777777" w:rsidR="000A5E78" w:rsidRPr="00AD0634" w:rsidRDefault="000A5E78" w:rsidP="00B35B41">
      <w:pPr>
        <w:rPr>
          <w:rFonts w:ascii="Times New Roman" w:hAnsi="Times New Roman" w:cs="Times New Roman"/>
          <w:b/>
          <w:bCs/>
          <w:color w:val="000000" w:themeColor="text1"/>
        </w:rPr>
      </w:pPr>
    </w:p>
    <w:p w14:paraId="6B26331B" w14:textId="77777777" w:rsidR="000A5E78" w:rsidRPr="00AD0634" w:rsidRDefault="000A5E78" w:rsidP="00B35B41">
      <w:pPr>
        <w:rPr>
          <w:rFonts w:ascii="Times New Roman" w:hAnsi="Times New Roman" w:cs="Times New Roman"/>
          <w:b/>
          <w:bCs/>
          <w:color w:val="000000" w:themeColor="text1"/>
        </w:rPr>
      </w:pPr>
    </w:p>
    <w:p w14:paraId="54FD01B1" w14:textId="77777777" w:rsidR="000A5E78" w:rsidRPr="00AD0634" w:rsidRDefault="000A5E78" w:rsidP="00B35B41">
      <w:pPr>
        <w:rPr>
          <w:rFonts w:ascii="Times New Roman" w:hAnsi="Times New Roman" w:cs="Times New Roman"/>
          <w:b/>
          <w:bCs/>
          <w:color w:val="000000" w:themeColor="text1"/>
        </w:rPr>
      </w:pPr>
    </w:p>
    <w:p w14:paraId="12C3CE1C" w14:textId="77777777" w:rsidR="000A5E78" w:rsidRPr="00AD0634" w:rsidRDefault="000A5E78" w:rsidP="00B35B41">
      <w:pPr>
        <w:rPr>
          <w:rFonts w:ascii="Times New Roman" w:hAnsi="Times New Roman" w:cs="Times New Roman"/>
          <w:b/>
          <w:bCs/>
          <w:color w:val="000000" w:themeColor="text1"/>
        </w:rPr>
      </w:pPr>
    </w:p>
    <w:p w14:paraId="6E9846CB" w14:textId="77777777" w:rsidR="000A5E78" w:rsidRPr="00AD0634" w:rsidRDefault="000A5E78" w:rsidP="00B35B41">
      <w:pPr>
        <w:rPr>
          <w:rFonts w:ascii="Times New Roman" w:hAnsi="Times New Roman" w:cs="Times New Roman"/>
          <w:b/>
          <w:bCs/>
          <w:color w:val="000000" w:themeColor="text1"/>
        </w:rPr>
      </w:pPr>
    </w:p>
    <w:p w14:paraId="66135CA9" w14:textId="77777777" w:rsidR="000A5E78" w:rsidRPr="00AD0634" w:rsidRDefault="000A5E78" w:rsidP="00B35B41">
      <w:pPr>
        <w:rPr>
          <w:rFonts w:ascii="Times New Roman" w:hAnsi="Times New Roman" w:cs="Times New Roman"/>
          <w:b/>
          <w:bCs/>
          <w:color w:val="000000" w:themeColor="text1"/>
        </w:rPr>
      </w:pPr>
    </w:p>
    <w:p w14:paraId="0DBE8CE3" w14:textId="1988522D" w:rsidR="00107789" w:rsidRPr="00AD0634" w:rsidRDefault="0032169E" w:rsidP="001D171F">
      <w:pPr>
        <w:rPr>
          <w:rFonts w:ascii="Times New Roman" w:hAnsi="Times New Roman" w:cs="Times New Roman"/>
          <w:b/>
          <w:bCs/>
          <w:color w:val="000000" w:themeColor="text1"/>
        </w:rPr>
      </w:pPr>
      <w:r w:rsidRPr="00AD0634">
        <w:rPr>
          <w:rFonts w:ascii="Times New Roman" w:hAnsi="Times New Roman" w:cs="Times New Roman"/>
          <w:b/>
          <w:bCs/>
          <w:color w:val="000000" w:themeColor="text1"/>
        </w:rPr>
        <w:lastRenderedPageBreak/>
        <w:t>Supplemental Figure 5.</w:t>
      </w:r>
      <w:r w:rsidR="001E61AF">
        <w:rPr>
          <w:rFonts w:ascii="Times New Roman" w:hAnsi="Times New Roman" w:cs="Times New Roman"/>
          <w:b/>
          <w:bCs/>
          <w:color w:val="000000" w:themeColor="text1"/>
        </w:rPr>
        <w:t xml:space="preserve"> E</w:t>
      </w:r>
      <w:r w:rsidR="001E61AF" w:rsidRPr="00E87F01">
        <w:rPr>
          <w:rFonts w:ascii="Times New Roman" w:hAnsi="Times New Roman" w:cs="Times New Roman"/>
          <w:b/>
          <w:bCs/>
        </w:rPr>
        <w:t>mpirical QQ Plots f</w:t>
      </w:r>
      <w:r w:rsidR="001E61AF" w:rsidRPr="006B78FD">
        <w:rPr>
          <w:rFonts w:ascii="Times New Roman" w:hAnsi="Times New Roman" w:cs="Times New Roman"/>
          <w:b/>
          <w:bCs/>
        </w:rPr>
        <w:t>or</w:t>
      </w:r>
      <w:r w:rsidR="001E61AF">
        <w:rPr>
          <w:rFonts w:ascii="Times New Roman" w:hAnsi="Times New Roman" w:cs="Times New Roman"/>
          <w:b/>
          <w:bCs/>
        </w:rPr>
        <w:t xml:space="preserve"> Targets Partitioned by Neuronal Excitability at Encoding as a Function of Subsequent Memory with the Top Percentage of Data Removed</w:t>
      </w:r>
    </w:p>
    <w:p w14:paraId="66212B55" w14:textId="77777777" w:rsidR="001D171F" w:rsidRPr="00AD0634" w:rsidRDefault="001D171F" w:rsidP="001D171F">
      <w:pPr>
        <w:rPr>
          <w:rFonts w:ascii="Times New Roman" w:hAnsi="Times New Roman" w:cs="Times New Roman"/>
          <w:b/>
          <w:bCs/>
          <w:color w:val="000000" w:themeColor="text1"/>
        </w:rPr>
      </w:pPr>
    </w:p>
    <w:tbl>
      <w:tblPr>
        <w:tblStyle w:val="TableGrid"/>
        <w:tblW w:w="1007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53"/>
        <w:gridCol w:w="5422"/>
      </w:tblGrid>
      <w:tr w:rsidR="00AD0634" w:rsidRPr="00AD0634" w14:paraId="4F825C6A" w14:textId="77777777" w:rsidTr="000E0029">
        <w:trPr>
          <w:trHeight w:val="4670"/>
        </w:trPr>
        <w:tc>
          <w:tcPr>
            <w:tcW w:w="4653" w:type="dxa"/>
          </w:tcPr>
          <w:p w14:paraId="6A3645C9" w14:textId="173F05D0" w:rsidR="000E0029" w:rsidRPr="00AD0634" w:rsidRDefault="00720267" w:rsidP="00B35B41">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67CEAE8A" wp14:editId="0446A5A0">
                  <wp:extent cx="2817495" cy="2817495"/>
                  <wp:effectExtent l="0" t="0" r="1905" b="1905"/>
                  <wp:docPr id="10379492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49246" name="Picture 103794924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17495" cy="2817495"/>
                          </a:xfrm>
                          <a:prstGeom prst="rect">
                            <a:avLst/>
                          </a:prstGeom>
                        </pic:spPr>
                      </pic:pic>
                    </a:graphicData>
                  </a:graphic>
                </wp:inline>
              </w:drawing>
            </w:r>
          </w:p>
        </w:tc>
        <w:tc>
          <w:tcPr>
            <w:tcW w:w="5422" w:type="dxa"/>
          </w:tcPr>
          <w:p w14:paraId="3F2026EE" w14:textId="6EA1E900" w:rsidR="000E0029" w:rsidRPr="00AD0634" w:rsidRDefault="00720267" w:rsidP="00B35B41">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5474A38E" wp14:editId="7820255F">
                  <wp:extent cx="2791839" cy="2791839"/>
                  <wp:effectExtent l="0" t="0" r="2540" b="2540"/>
                  <wp:docPr id="7087281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28177" name="Picture 70872817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07939" cy="2807939"/>
                          </a:xfrm>
                          <a:prstGeom prst="rect">
                            <a:avLst/>
                          </a:prstGeom>
                        </pic:spPr>
                      </pic:pic>
                    </a:graphicData>
                  </a:graphic>
                </wp:inline>
              </w:drawing>
            </w:r>
          </w:p>
        </w:tc>
      </w:tr>
      <w:tr w:rsidR="00AD0634" w:rsidRPr="00AD0634" w14:paraId="62BA4A7A" w14:textId="77777777" w:rsidTr="000E0029">
        <w:tc>
          <w:tcPr>
            <w:tcW w:w="4653" w:type="dxa"/>
          </w:tcPr>
          <w:p w14:paraId="5720342F" w14:textId="0D068C82" w:rsidR="000E0029" w:rsidRPr="00AD0634" w:rsidRDefault="00720267" w:rsidP="00B35B41">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4F4915CB" wp14:editId="2D3F800C">
                  <wp:extent cx="2817495" cy="2817495"/>
                  <wp:effectExtent l="0" t="0" r="1905" b="1905"/>
                  <wp:docPr id="7334664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66405" name="Picture 73346640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17495" cy="2817495"/>
                          </a:xfrm>
                          <a:prstGeom prst="rect">
                            <a:avLst/>
                          </a:prstGeom>
                        </pic:spPr>
                      </pic:pic>
                    </a:graphicData>
                  </a:graphic>
                </wp:inline>
              </w:drawing>
            </w:r>
          </w:p>
        </w:tc>
        <w:tc>
          <w:tcPr>
            <w:tcW w:w="5422" w:type="dxa"/>
          </w:tcPr>
          <w:p w14:paraId="097EDB93" w14:textId="784B92CA" w:rsidR="000E0029" w:rsidRPr="00AD0634" w:rsidRDefault="00720267" w:rsidP="00B35B41">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064B39B6" wp14:editId="5D980D35">
                  <wp:extent cx="2817495" cy="2817495"/>
                  <wp:effectExtent l="0" t="0" r="1905" b="1905"/>
                  <wp:docPr id="6685981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98146" name="Picture 66859814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29092" cy="2829092"/>
                          </a:xfrm>
                          <a:prstGeom prst="rect">
                            <a:avLst/>
                          </a:prstGeom>
                        </pic:spPr>
                      </pic:pic>
                    </a:graphicData>
                  </a:graphic>
                </wp:inline>
              </w:drawing>
            </w:r>
          </w:p>
        </w:tc>
      </w:tr>
    </w:tbl>
    <w:p w14:paraId="7AF565E6" w14:textId="7AF60E69" w:rsidR="00C91EDE" w:rsidRPr="00AD0634" w:rsidRDefault="00C91EDE" w:rsidP="00B35B41">
      <w:pPr>
        <w:rPr>
          <w:rFonts w:ascii="Times New Roman" w:hAnsi="Times New Roman" w:cs="Times New Roman"/>
          <w:color w:val="000000" w:themeColor="text1"/>
        </w:rPr>
      </w:pPr>
    </w:p>
    <w:p w14:paraId="16EDDC0F" w14:textId="4C3B6358" w:rsidR="00C91EDE" w:rsidRPr="00AD0634" w:rsidRDefault="00C91EDE" w:rsidP="00B35B41">
      <w:pPr>
        <w:rPr>
          <w:rFonts w:ascii="Times New Roman" w:hAnsi="Times New Roman" w:cs="Times New Roman"/>
          <w:color w:val="000000" w:themeColor="text1"/>
        </w:rPr>
      </w:pPr>
    </w:p>
    <w:p w14:paraId="15C35EB6" w14:textId="777E627D" w:rsidR="001E7EEC" w:rsidRPr="00AD0634" w:rsidRDefault="00475B68" w:rsidP="00EE4A35">
      <w:pPr>
        <w:rPr>
          <w:rFonts w:ascii="Times New Roman" w:hAnsi="Times New Roman" w:cs="Times New Roman"/>
          <w:color w:val="000000" w:themeColor="text1"/>
        </w:rPr>
      </w:pPr>
      <w:r w:rsidRPr="00AD0634">
        <w:rPr>
          <w:rFonts w:ascii="Times New Roman" w:hAnsi="Times New Roman" w:cs="Times New Roman"/>
          <w:color w:val="000000" w:themeColor="text1"/>
        </w:rPr>
        <w:t>Note.</w:t>
      </w:r>
      <w:r w:rsidR="001E7EEC" w:rsidRPr="00AD0634">
        <w:rPr>
          <w:rFonts w:ascii="Times New Roman" w:hAnsi="Times New Roman" w:cs="Times New Roman"/>
          <w:color w:val="000000" w:themeColor="text1"/>
        </w:rPr>
        <w:t xml:space="preserve"> In this figure, panel (</w:t>
      </w:r>
      <w:r w:rsidR="00474D73">
        <w:rPr>
          <w:rFonts w:ascii="Times New Roman" w:hAnsi="Times New Roman" w:cs="Times New Roman"/>
          <w:color w:val="000000" w:themeColor="text1"/>
        </w:rPr>
        <w:t>a</w:t>
      </w:r>
      <w:r w:rsidR="001E7EEC" w:rsidRPr="00AD0634">
        <w:rPr>
          <w:rFonts w:ascii="Times New Roman" w:hAnsi="Times New Roman" w:cs="Times New Roman"/>
          <w:color w:val="000000" w:themeColor="text1"/>
        </w:rPr>
        <w:t xml:space="preserve">) demonstrates the deflection disappeared after removing the top 0.25% of data, indicating that relatively few hippocampal neurons fired strongly in response to targets that were remembered and were </w:t>
      </w:r>
      <w:r w:rsidR="00870646">
        <w:rPr>
          <w:rFonts w:ascii="Times New Roman" w:hAnsi="Times New Roman" w:cs="Times New Roman"/>
          <w:color w:val="000000" w:themeColor="text1"/>
        </w:rPr>
        <w:t xml:space="preserve">also </w:t>
      </w:r>
      <w:r w:rsidR="001E7EEC" w:rsidRPr="00AD0634">
        <w:rPr>
          <w:rFonts w:ascii="Times New Roman" w:hAnsi="Times New Roman" w:cs="Times New Roman"/>
          <w:color w:val="000000" w:themeColor="text1"/>
        </w:rPr>
        <w:t xml:space="preserve">associated with excitable neurons at encoding (compare to Figure </w:t>
      </w:r>
      <w:r w:rsidR="005B521B">
        <w:rPr>
          <w:rFonts w:ascii="Times New Roman" w:hAnsi="Times New Roman" w:cs="Times New Roman"/>
          <w:color w:val="000000" w:themeColor="text1"/>
        </w:rPr>
        <w:t>7</w:t>
      </w:r>
      <w:r w:rsidR="00474D73">
        <w:rPr>
          <w:rFonts w:ascii="Times New Roman" w:hAnsi="Times New Roman" w:cs="Times New Roman"/>
          <w:color w:val="000000" w:themeColor="text1"/>
        </w:rPr>
        <w:t>a</w:t>
      </w:r>
      <w:r w:rsidR="001E7EEC" w:rsidRPr="00AD0634">
        <w:rPr>
          <w:rFonts w:ascii="Times New Roman" w:hAnsi="Times New Roman" w:cs="Times New Roman"/>
          <w:color w:val="000000" w:themeColor="text1"/>
        </w:rPr>
        <w:t xml:space="preserve">) when compared to </w:t>
      </w:r>
      <w:r w:rsidR="00845B80">
        <w:rPr>
          <w:rFonts w:ascii="Times New Roman" w:hAnsi="Times New Roman" w:cs="Times New Roman"/>
          <w:color w:val="000000" w:themeColor="text1"/>
        </w:rPr>
        <w:t>foil</w:t>
      </w:r>
      <w:r w:rsidR="001E7EEC" w:rsidRPr="00AD0634">
        <w:rPr>
          <w:rFonts w:ascii="Times New Roman" w:hAnsi="Times New Roman" w:cs="Times New Roman"/>
          <w:color w:val="000000" w:themeColor="text1"/>
        </w:rPr>
        <w:t xml:space="preserve"> items. No difference</w:t>
      </w:r>
      <w:r w:rsidR="00870646">
        <w:rPr>
          <w:rFonts w:ascii="Times New Roman" w:hAnsi="Times New Roman" w:cs="Times New Roman"/>
          <w:color w:val="000000" w:themeColor="text1"/>
        </w:rPr>
        <w:t>s</w:t>
      </w:r>
      <w:r w:rsidR="001E7EEC" w:rsidRPr="00AD0634">
        <w:rPr>
          <w:rFonts w:ascii="Times New Roman" w:hAnsi="Times New Roman" w:cs="Times New Roman"/>
          <w:color w:val="000000" w:themeColor="text1"/>
        </w:rPr>
        <w:t xml:space="preserve"> between the remembered target-by-neuron or forgotten target-by-neuron distributions and the </w:t>
      </w:r>
      <w:r w:rsidR="00845B80">
        <w:rPr>
          <w:rFonts w:ascii="Times New Roman" w:hAnsi="Times New Roman" w:cs="Times New Roman"/>
          <w:color w:val="000000" w:themeColor="text1"/>
        </w:rPr>
        <w:t>foil</w:t>
      </w:r>
      <w:r w:rsidR="001E7EEC" w:rsidRPr="00AD0634">
        <w:rPr>
          <w:rFonts w:ascii="Times New Roman" w:hAnsi="Times New Roman" w:cs="Times New Roman"/>
          <w:color w:val="000000" w:themeColor="text1"/>
        </w:rPr>
        <w:t>-by-neuron distribution w</w:t>
      </w:r>
      <w:r w:rsidR="00870646">
        <w:rPr>
          <w:rFonts w:ascii="Times New Roman" w:hAnsi="Times New Roman" w:cs="Times New Roman"/>
          <w:color w:val="000000" w:themeColor="text1"/>
        </w:rPr>
        <w:t>ere</w:t>
      </w:r>
      <w:r w:rsidR="001E7EEC" w:rsidRPr="00AD0634">
        <w:rPr>
          <w:rFonts w:ascii="Times New Roman" w:hAnsi="Times New Roman" w:cs="Times New Roman"/>
          <w:color w:val="000000" w:themeColor="text1"/>
        </w:rPr>
        <w:t xml:space="preserve"> observed for the hippocampus or the amygdala, which persisted when removing a small fraction from both distributions (</w:t>
      </w:r>
      <w:r w:rsidR="00474D73">
        <w:rPr>
          <w:rFonts w:ascii="Times New Roman" w:hAnsi="Times New Roman" w:cs="Times New Roman"/>
          <w:color w:val="000000" w:themeColor="text1"/>
        </w:rPr>
        <w:t>b</w:t>
      </w:r>
      <w:r w:rsidR="001E7EEC" w:rsidRPr="00AD0634">
        <w:rPr>
          <w:rFonts w:ascii="Times New Roman" w:hAnsi="Times New Roman" w:cs="Times New Roman"/>
          <w:color w:val="000000" w:themeColor="text1"/>
        </w:rPr>
        <w:t>-</w:t>
      </w:r>
      <w:r w:rsidR="00474D73">
        <w:rPr>
          <w:rFonts w:ascii="Times New Roman" w:hAnsi="Times New Roman" w:cs="Times New Roman"/>
          <w:color w:val="000000" w:themeColor="text1"/>
        </w:rPr>
        <w:t>p</w:t>
      </w:r>
      <w:r w:rsidR="001E7EEC" w:rsidRPr="00AD0634">
        <w:rPr>
          <w:rFonts w:ascii="Times New Roman" w:hAnsi="Times New Roman" w:cs="Times New Roman"/>
          <w:color w:val="000000" w:themeColor="text1"/>
        </w:rPr>
        <w:t>).</w:t>
      </w:r>
    </w:p>
    <w:p w14:paraId="660C87AC" w14:textId="186C566F" w:rsidR="00A731E0" w:rsidRPr="00AD0634" w:rsidRDefault="0032169E" w:rsidP="0032169E">
      <w:pPr>
        <w:pStyle w:val="Heading2"/>
        <w:rPr>
          <w:rFonts w:ascii="Times New Roman" w:hAnsi="Times New Roman" w:cs="Times New Roman"/>
          <w:b/>
          <w:bCs/>
          <w:color w:val="000000" w:themeColor="text1"/>
        </w:rPr>
      </w:pPr>
      <w:r w:rsidRPr="00AD0634">
        <w:rPr>
          <w:rFonts w:ascii="Times New Roman" w:hAnsi="Times New Roman" w:cs="Times New Roman"/>
          <w:b/>
          <w:bCs/>
          <w:color w:val="000000" w:themeColor="text1"/>
        </w:rPr>
        <w:lastRenderedPageBreak/>
        <w:t>Generic Memory Signal</w:t>
      </w:r>
    </w:p>
    <w:p w14:paraId="23CADC74" w14:textId="77777777" w:rsidR="0032169E" w:rsidRPr="00AD0634" w:rsidRDefault="0032169E" w:rsidP="0032169E">
      <w:pPr>
        <w:rPr>
          <w:rFonts w:ascii="Times New Roman" w:hAnsi="Times New Roman" w:cs="Times New Roman"/>
          <w:color w:val="000000" w:themeColor="text1"/>
        </w:rPr>
      </w:pPr>
    </w:p>
    <w:p w14:paraId="438B0A50" w14:textId="3A085C9E" w:rsidR="00562A8A" w:rsidRPr="00AD0634" w:rsidRDefault="00562A8A" w:rsidP="0032169E">
      <w:pPr>
        <w:ind w:firstLine="360"/>
        <w:rPr>
          <w:rFonts w:ascii="Times New Roman" w:hAnsi="Times New Roman" w:cs="Times New Roman"/>
          <w:color w:val="000000" w:themeColor="text1"/>
        </w:rPr>
      </w:pPr>
      <w:r w:rsidRPr="00AD0634">
        <w:rPr>
          <w:rFonts w:ascii="Times New Roman" w:hAnsi="Times New Roman" w:cs="Times New Roman"/>
          <w:color w:val="000000" w:themeColor="text1"/>
        </w:rPr>
        <w:t xml:space="preserve">The generic recognition memory signal is (by definition) not item specific and instead consists of a difference in the average firing rate to old items compared to new items on the recognition test. This difference might be observed either at the level of single neurons (e.g., a neuron with a significantly higher firing rate to old items vs. new items) or at the population level (aggregated measurements of all recorded single neurons exhibiting a higher rate of responding to old items vs. new items). Bootstrapping analyses (see above) determined whether a higher firing rate for target or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was observed in the hippocampus or amygdala. For each single neuron, bootstrap trials (k=10,000 trials) compared the mean normalized firing rate for target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Each bootstrap trial 1) combined the target (</w:t>
      </w:r>
      <w:proofErr w:type="spellStart"/>
      <w:r w:rsidRPr="00AD0634">
        <w:rPr>
          <w:rFonts w:ascii="Times New Roman" w:hAnsi="Times New Roman" w:cs="Times New Roman"/>
          <w:color w:val="000000" w:themeColor="text1"/>
        </w:rPr>
        <w:t>N</w:t>
      </w:r>
      <w:r w:rsidRPr="00AD0634">
        <w:rPr>
          <w:rFonts w:ascii="Times New Roman" w:hAnsi="Times New Roman" w:cs="Times New Roman"/>
          <w:color w:val="000000" w:themeColor="text1"/>
          <w:sz w:val="28"/>
          <w:szCs w:val="28"/>
          <w:vertAlign w:val="subscript"/>
        </w:rPr>
        <w:t>target</w:t>
      </w:r>
      <w:proofErr w:type="spellEnd"/>
      <w:r w:rsidRPr="00AD0634">
        <w:rPr>
          <w:rFonts w:ascii="Times New Roman" w:hAnsi="Times New Roman" w:cs="Times New Roman"/>
          <w:color w:val="000000" w:themeColor="text1"/>
        </w:rPr>
        <w:t xml:space="preserve">)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w:t>
      </w:r>
      <w:proofErr w:type="spellStart"/>
      <w:r w:rsidRPr="00AD0634">
        <w:rPr>
          <w:rFonts w:ascii="Times New Roman" w:hAnsi="Times New Roman" w:cs="Times New Roman"/>
          <w:color w:val="000000" w:themeColor="text1"/>
        </w:rPr>
        <w:t>N</w:t>
      </w:r>
      <w:r w:rsidR="00845B80">
        <w:rPr>
          <w:rFonts w:ascii="Times New Roman" w:hAnsi="Times New Roman" w:cs="Times New Roman"/>
          <w:color w:val="000000" w:themeColor="text1"/>
          <w:sz w:val="28"/>
          <w:szCs w:val="28"/>
          <w:vertAlign w:val="subscript"/>
        </w:rPr>
        <w:t>foil</w:t>
      </w:r>
      <w:proofErr w:type="spellEnd"/>
      <w:r w:rsidRPr="00AD0634">
        <w:rPr>
          <w:rFonts w:ascii="Times New Roman" w:hAnsi="Times New Roman" w:cs="Times New Roman"/>
          <w:color w:val="000000" w:themeColor="text1"/>
        </w:rPr>
        <w:t xml:space="preserve">) item normalized spike counts 2) randomly sampled with replacement from that combined set of measurements to generate a new set of </w:t>
      </w:r>
      <w:proofErr w:type="spellStart"/>
      <w:r w:rsidRPr="00AD0634">
        <w:rPr>
          <w:rFonts w:ascii="Times New Roman" w:hAnsi="Times New Roman" w:cs="Times New Roman"/>
          <w:color w:val="000000" w:themeColor="text1"/>
        </w:rPr>
        <w:t>N</w:t>
      </w:r>
      <w:r w:rsidRPr="00AD0634">
        <w:rPr>
          <w:rFonts w:ascii="Times New Roman" w:hAnsi="Times New Roman" w:cs="Times New Roman"/>
          <w:color w:val="000000" w:themeColor="text1"/>
          <w:sz w:val="28"/>
          <w:szCs w:val="28"/>
          <w:vertAlign w:val="subscript"/>
        </w:rPr>
        <w:t>target</w:t>
      </w:r>
      <w:proofErr w:type="spellEnd"/>
      <w:r w:rsidRPr="00AD0634">
        <w:rPr>
          <w:rFonts w:ascii="Times New Roman" w:hAnsi="Times New Roman" w:cs="Times New Roman"/>
          <w:color w:val="000000" w:themeColor="text1"/>
        </w:rPr>
        <w:t xml:space="preserve"> normalized “target” spike counts and a new set of </w:t>
      </w:r>
      <w:proofErr w:type="spellStart"/>
      <w:r w:rsidRPr="00AD0634">
        <w:rPr>
          <w:rFonts w:ascii="Times New Roman" w:hAnsi="Times New Roman" w:cs="Times New Roman"/>
          <w:color w:val="000000" w:themeColor="text1"/>
        </w:rPr>
        <w:t>N</w:t>
      </w:r>
      <w:r w:rsidR="00845B80">
        <w:rPr>
          <w:rFonts w:ascii="Times New Roman" w:hAnsi="Times New Roman" w:cs="Times New Roman"/>
          <w:color w:val="000000" w:themeColor="text1"/>
          <w:sz w:val="28"/>
          <w:szCs w:val="28"/>
          <w:vertAlign w:val="subscript"/>
        </w:rPr>
        <w:t>foil</w:t>
      </w:r>
      <w:proofErr w:type="spellEnd"/>
      <w:r w:rsidRPr="00AD0634">
        <w:rPr>
          <w:rFonts w:ascii="Times New Roman" w:hAnsi="Times New Roman" w:cs="Times New Roman"/>
          <w:color w:val="000000" w:themeColor="text1"/>
        </w:rPr>
        <w:t xml:space="preserve"> normalized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spike counts, then 3) calculated the difference in the means between the two sampled distributions, resulting in 10,000 mean different scores from the bootstrapped samples. The proportion of these trials in which the absolute value of the difference in means between the “target”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distributions was greater than or equal to the observed difference in the original target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distributions determined the P value. Significance was defined as p</w:t>
      </w:r>
      <w:r w:rsidR="00474D73">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&lt;</w:t>
      </w:r>
      <w:r w:rsidR="00474D73">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0.05 (two-tailed</w:t>
      </w:r>
      <w:r w:rsidRPr="00AD0634">
        <w:rPr>
          <w:rFonts w:ascii="Times New Roman" w:hAnsi="Times New Roman" w:cs="Times New Roman"/>
          <w:color w:val="000000" w:themeColor="text1"/>
          <w:u w:val="double"/>
        </w:rPr>
        <w:t>)</w:t>
      </w:r>
      <w:r w:rsidRPr="00AD0634">
        <w:rPr>
          <w:rFonts w:ascii="Times New Roman" w:hAnsi="Times New Roman" w:cs="Times New Roman"/>
          <w:color w:val="000000" w:themeColor="text1"/>
        </w:rPr>
        <w:t>, unless otherwise specified.</w:t>
      </w:r>
    </w:p>
    <w:p w14:paraId="0F49F7BE" w14:textId="72A92DAB" w:rsidR="00562A8A" w:rsidRPr="00AD0634" w:rsidRDefault="00562A8A" w:rsidP="0032169E">
      <w:pPr>
        <w:ind w:firstLine="360"/>
        <w:rPr>
          <w:rFonts w:ascii="Times New Roman" w:hAnsi="Times New Roman" w:cs="Times New Roman"/>
          <w:color w:val="000000" w:themeColor="text1"/>
        </w:rPr>
      </w:pPr>
      <w:r w:rsidRPr="00AD0634">
        <w:rPr>
          <w:rFonts w:ascii="Times New Roman" w:hAnsi="Times New Roman" w:cs="Times New Roman"/>
          <w:color w:val="000000" w:themeColor="text1"/>
        </w:rPr>
        <w:t xml:space="preserve">As defined above, a difference in neural activity in response to previously studied items (targets) or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is what we refer to as the “generic” episodic memory signal. The generic signal can be measured at the level of individual neurons or at the population level. Individual neurons that exhibit this property (i.e., firing rates that differ for targets vs.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are considered to be </w:t>
      </w:r>
      <w:proofErr w:type="gramStart"/>
      <w:r w:rsidRPr="00AD0634">
        <w:rPr>
          <w:rFonts w:ascii="Times New Roman" w:hAnsi="Times New Roman" w:cs="Times New Roman"/>
          <w:color w:val="000000" w:themeColor="text1"/>
        </w:rPr>
        <w:t>memory-selective</w:t>
      </w:r>
      <w:proofErr w:type="gramEnd"/>
      <w:r w:rsidRPr="00AD0634">
        <w:rPr>
          <w:rFonts w:ascii="Times New Roman" w:hAnsi="Times New Roman" w:cs="Times New Roman"/>
          <w:color w:val="000000" w:themeColor="text1"/>
        </w:rPr>
        <w:t xml:space="preserve">. Memory-selective neurons that increase in spike count in response to targets compared to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are “repetition detectors”, and those that increase in spike count in response to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compared to targets are “</w:t>
      </w:r>
      <w:proofErr w:type="spellStart"/>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ty</w:t>
      </w:r>
      <w:proofErr w:type="spellEnd"/>
      <w:r w:rsidRPr="00AD0634">
        <w:rPr>
          <w:rFonts w:ascii="Times New Roman" w:hAnsi="Times New Roman" w:cs="Times New Roman"/>
          <w:color w:val="000000" w:themeColor="text1"/>
        </w:rPr>
        <w:t xml:space="preserve"> detectors”. The generic memory signal in single neurons has been observed in prior work when examining all responses irrespective of the behavioral response </w:t>
      </w:r>
      <w:r w:rsidRPr="00AD0634">
        <w:rPr>
          <w:rFonts w:ascii="Times New Roman" w:hAnsi="Times New Roman" w:cs="Times New Roman"/>
          <w:color w:val="000000" w:themeColor="text1"/>
        </w:rPr>
        <w:fldChar w:fldCharType="begin"/>
      </w:r>
      <w:r w:rsidRPr="00AD0634">
        <w:rPr>
          <w:rFonts w:ascii="Times New Roman" w:hAnsi="Times New Roman" w:cs="Times New Roman"/>
          <w:color w:val="000000" w:themeColor="text1"/>
        </w:rPr>
        <w:instrText xml:space="preserve"> ADDIN ZOTERO_ITEM CSL_CITATION {"citationID":"iDAX62Lk","properties":{"formattedCitation":"(Urgolites et al., 2022)","plainCitation":"(Urgolites et al., 2022)","noteIndex":0},"citationItems":[{"id":37,"uris":["http://zotero.org/users/7110167/items/CUJ72J3S"],"itemData":{"id":37,"type":"article-journal","abstract":"Prior studies of the neural representation of episodic memory in the human hippocampus have identified generic memory signals representing the categorical status of test items (novel vs. repeated), whereas other studies have identified item specific memory signals representing individual test items. Here, we report that both kinds of memory signals can be detected in hippocampal neurons in the same experiment. We recorded single-unit activity from four brain regions (hippocampus, amygdala, anterior cingulate, and prefrontal cortex) of epilepsy patients as they completed a continuous recognition task. The generic signal was found in all four brain regions, whereas the item-specific memory signal was detected only in the hippocampus and reflected sparse coding. That is, for the item-specific signal, each hippocampal neuron responded strongly to a small fraction of repeated words, and each repeated word elicited strong responding in a small fraction of neurons. The neural code was sparse, pattern-separated, and limited to the hippocampus, consistent with longstanding computational models. We suggest that the item-specific episodic memory signal in the hippocampus is fundamental, whereas the more widespread generic memory signal is derivative and is likely used by different areas of the brain to perform memory-related functions that do not require item-specific information.","container-title":"Proceedings of the National Academy of Sciences","DOI":"10.1073/pnas.2115128119","issue":"19","note":"publisher: Proceedings of the National Academy of Sciences","page":"e2115128119","source":"pnas.org (Atypon)","title":"Two kinds of memory signals in neurons of the human hippocampus","volume":"119","author":[{"family":"Urgolites","given":"Zhisen J."},{"family":"Wixted","given":"John T."},{"family":"Goldinger","given":"Stephen D."},{"family":"Papesh","given":"Megan H."},{"family":"Treiman","given":"David M."},{"family":"Squire","given":"Larry R."},{"family":"Steinmetz","given":"Peter N."}],"issued":{"date-parts":[["2022",5,10]]}}}],"schema":"https://github.com/citation-style-language/schema/raw/master/csl-citation.json"} </w:instrText>
      </w:r>
      <w:r w:rsidRPr="00AD0634">
        <w:rPr>
          <w:rFonts w:ascii="Times New Roman" w:hAnsi="Times New Roman" w:cs="Times New Roman"/>
          <w:color w:val="000000" w:themeColor="text1"/>
        </w:rPr>
        <w:fldChar w:fldCharType="separate"/>
      </w:r>
      <w:r w:rsidRPr="00AD0634">
        <w:rPr>
          <w:rFonts w:ascii="Times New Roman" w:hAnsi="Times New Roman" w:cs="Times New Roman"/>
          <w:noProof/>
          <w:color w:val="000000" w:themeColor="text1"/>
        </w:rPr>
        <w:t>(Urgolites et al., 2022)</w:t>
      </w:r>
      <w:r w:rsidRPr="00AD0634">
        <w:rPr>
          <w:rFonts w:ascii="Times New Roman" w:hAnsi="Times New Roman" w:cs="Times New Roman"/>
          <w:color w:val="000000" w:themeColor="text1"/>
        </w:rPr>
        <w:fldChar w:fldCharType="end"/>
      </w:r>
      <w:r w:rsidRPr="00AD0634">
        <w:rPr>
          <w:rFonts w:ascii="Times New Roman" w:hAnsi="Times New Roman" w:cs="Times New Roman"/>
          <w:color w:val="000000" w:themeColor="text1"/>
        </w:rPr>
        <w:t xml:space="preserve"> or when excluding error trials </w:t>
      </w:r>
      <w:r w:rsidRPr="00AD0634">
        <w:rPr>
          <w:rFonts w:ascii="Times New Roman" w:hAnsi="Times New Roman" w:cs="Times New Roman"/>
          <w:color w:val="000000" w:themeColor="text1"/>
        </w:rPr>
        <w:fldChar w:fldCharType="begin"/>
      </w:r>
      <w:r w:rsidRPr="00AD0634">
        <w:rPr>
          <w:rFonts w:ascii="Times New Roman" w:hAnsi="Times New Roman" w:cs="Times New Roman"/>
          <w:color w:val="000000" w:themeColor="text1"/>
        </w:rPr>
        <w:instrText xml:space="preserve"> ADDIN ZOTERO_ITEM CSL_CITATION {"citationID":"3vI44ltb","properties":{"formattedCitation":"(Rutishauser et al., 2010, 2015)","plainCitation":"(Rutishauser et al., 2010, 2015)","noteIndex":0},"citationItems":[{"id":869,"uris":["http://zotero.org/users/7110167/items/E2APGYMD"],"itemData":{"id":869,"type":"article-journal","abstract":"Work with epilepsy patients being assessed for surgical treatment with electrodes implanted in the hippocampus and amygdala shows that successful memory formation can be predicted by the degree of coordination of spike timing relative to the local theta oscillation. When more stereotyped spiking was recorded, the subjects were able to retrieve the associated memories with more confidence. Brain oscillations in the 3–8 Hz 'theta' frequency range had been thought to be associated with synaptic plasticity and behavioural experiments suggest they may relate to memory, but until now the relationship between single neuron activity, oscillations and behavioural learning was been unknown in humans. By identifying conditions conducive to memory formation, studies of this type might one day throw some light on strategies that might be used to optimize stimulus presentation in learning situations for humans.","container-title":"Nature","DOI":"10.1038/nature08860","ISSN":"1476-4687","issue":"7290","language":"en","license":"2010 Macmillan Publishers Limited. All rights reserved","note":"publisher: Nature Publishing Group","page":"903-907","source":"www.nature.com","title":"Human memory strength is predicted by theta-frequency phase-locking of single neurons","volume":"464","author":[{"family":"Rutishauser","given":"Ueli"},{"family":"Ross","given":"Ian B."},{"family":"Mamelak","given":"Adam N."},{"family":"Schuman","given":"Erin M."}],"issued":{"date-parts":[["2010",4]]}}},{"id":871,"uris":["http://zotero.org/users/7110167/items/RQ4BMXVA"],"itemData":{"id":871,"type":"article-journal","abstract":"The authors show that memory-selective neurons in the human medial temporal lobe signal memory retrieval confidence. Using a balance-of-evidence model, the authors demonstrate that the signals provided by these neurons are sufficient to determine the choice certainty of declarative memory-based decision in single trials.","container-title":"Nature Neuroscience","DOI":"10.1038/nn.4041","ISSN":"1546-1726","issue":"7","journalAbbreviation":"Nat Neurosci","language":"en","license":"2015 Springer Nature America, Inc.","note":"publisher: Nature Publishing Group","page":"1041-1050","source":"www.nature.com","title":"Representation of retrieval confidence by single neurons in the human medial temporal lobe","volume":"18","author":[{"family":"Rutishauser","given":"Ueli"},{"family":"Ye","given":"Shengxuan"},{"family":"Koroma","given":"Matthieu"},{"family":"Tudusciuc","given":"Oana"},{"family":"Ross","given":"Ian B."},{"family":"Chung","given":"Jeffrey M."},{"family":"Mamelak","given":"Adam N."}],"issued":{"date-parts":[["2015",7]]}}}],"schema":"https://github.com/citation-style-language/schema/raw/master/csl-citation.json"} </w:instrText>
      </w:r>
      <w:r w:rsidRPr="00AD0634">
        <w:rPr>
          <w:rFonts w:ascii="Times New Roman" w:hAnsi="Times New Roman" w:cs="Times New Roman"/>
          <w:color w:val="000000" w:themeColor="text1"/>
        </w:rPr>
        <w:fldChar w:fldCharType="separate"/>
      </w:r>
      <w:r w:rsidRPr="00AD0634">
        <w:rPr>
          <w:rFonts w:ascii="Times New Roman" w:hAnsi="Times New Roman" w:cs="Times New Roman"/>
          <w:noProof/>
          <w:color w:val="000000" w:themeColor="text1"/>
        </w:rPr>
        <w:t>(Rutishauser et al., 2010, 2015)</w:t>
      </w:r>
      <w:r w:rsidRPr="00AD0634">
        <w:rPr>
          <w:rFonts w:ascii="Times New Roman" w:hAnsi="Times New Roman" w:cs="Times New Roman"/>
          <w:color w:val="000000" w:themeColor="text1"/>
        </w:rPr>
        <w:fldChar w:fldCharType="end"/>
      </w:r>
      <w:r w:rsidRPr="00AD0634">
        <w:rPr>
          <w:rFonts w:ascii="Times New Roman" w:hAnsi="Times New Roman" w:cs="Times New Roman"/>
          <w:color w:val="000000" w:themeColor="text1"/>
        </w:rPr>
        <w:t xml:space="preserve">. We identified the generic memory signal in single neurons in the hippocampus and in the population firing of the amygdala. </w:t>
      </w:r>
    </w:p>
    <w:p w14:paraId="23B1F8A9" w14:textId="282D7BE6" w:rsidR="00562A8A" w:rsidRPr="00AD0634" w:rsidRDefault="00562A8A" w:rsidP="00562A8A">
      <w:pPr>
        <w:ind w:firstLine="360"/>
        <w:rPr>
          <w:rFonts w:ascii="Times New Roman" w:hAnsi="Times New Roman" w:cs="Times New Roman"/>
          <w:color w:val="000000" w:themeColor="text1"/>
        </w:rPr>
      </w:pPr>
      <w:r w:rsidRPr="00AD0634">
        <w:rPr>
          <w:rFonts w:ascii="Times New Roman" w:hAnsi="Times New Roman" w:cs="Times New Roman"/>
          <w:color w:val="000000" w:themeColor="text1"/>
        </w:rPr>
        <w:t xml:space="preserve">Each recorded neuron across was tested for the generic memory signal was tested across all patients and session. The test compared spikes for targets vs.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during the poststimulus window of 200ms to 1-second after the stimulus presentation (see Methods; replication of </w:t>
      </w:r>
      <w:proofErr w:type="spellStart"/>
      <w:r w:rsidRPr="00AD0634">
        <w:rPr>
          <w:rFonts w:ascii="Times New Roman" w:hAnsi="Times New Roman" w:cs="Times New Roman"/>
          <w:color w:val="000000" w:themeColor="text1"/>
        </w:rPr>
        <w:t>Urgolites</w:t>
      </w:r>
      <w:proofErr w:type="spellEnd"/>
      <w:r w:rsidRPr="00AD0634">
        <w:rPr>
          <w:rFonts w:ascii="Times New Roman" w:hAnsi="Times New Roman" w:cs="Times New Roman"/>
          <w:color w:val="000000" w:themeColor="text1"/>
        </w:rPr>
        <w:t xml:space="preserve"> et al., 2022).  Using this poststimulus window for all trials irrespective of behavioral response, the generic signal was not detected. More specifically, of the 736 hippocampal neurons, 32 (4.3%) were memory-selective, a proportion not significantly greater than the 36.8 expected by chance (α = 0.05; 736 × 0.05 = 36.8). Among these, 18 neurons were repetition detectors, and 14 neurons were </w:t>
      </w:r>
      <w:proofErr w:type="spellStart"/>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ty</w:t>
      </w:r>
      <w:proofErr w:type="spellEnd"/>
      <w:r w:rsidRPr="00AD0634">
        <w:rPr>
          <w:rFonts w:ascii="Times New Roman" w:hAnsi="Times New Roman" w:cs="Times New Roman"/>
          <w:color w:val="000000" w:themeColor="text1"/>
        </w:rPr>
        <w:t xml:space="preserve"> detectors. Of the 1043 amygdala neurons, 50 (3.8%) were memory-selective, not significantly exceeding the 52.2 neurons expected by chance (α = 0.05; 1043 × 0.05 = 52.2). Among these, 21 neurons were repetition detectors, and 29 neurons were </w:t>
      </w:r>
      <w:proofErr w:type="spellStart"/>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ty</w:t>
      </w:r>
      <w:proofErr w:type="spellEnd"/>
      <w:r w:rsidRPr="00AD0634">
        <w:rPr>
          <w:rFonts w:ascii="Times New Roman" w:hAnsi="Times New Roman" w:cs="Times New Roman"/>
          <w:color w:val="000000" w:themeColor="text1"/>
        </w:rPr>
        <w:t xml:space="preserve"> detectors. </w:t>
      </w:r>
    </w:p>
    <w:p w14:paraId="7D9D2D8E" w14:textId="7FA9050D" w:rsidR="00562A8A" w:rsidRPr="00AD0634" w:rsidRDefault="00562A8A" w:rsidP="00562A8A">
      <w:pPr>
        <w:ind w:firstLine="360"/>
        <w:rPr>
          <w:rFonts w:ascii="Times New Roman" w:hAnsi="Times New Roman" w:cs="Times New Roman"/>
          <w:color w:val="000000" w:themeColor="text1"/>
        </w:rPr>
      </w:pPr>
      <w:r w:rsidRPr="00AD0634">
        <w:rPr>
          <w:rFonts w:ascii="Times New Roman" w:hAnsi="Times New Roman" w:cs="Times New Roman"/>
          <w:color w:val="000000" w:themeColor="text1"/>
        </w:rPr>
        <w:t>Next, we aimed to replicate the identification of the generic memory signal previously reported with a subset of this dataset (</w:t>
      </w:r>
      <w:proofErr w:type="spellStart"/>
      <w:r w:rsidRPr="00AD0634">
        <w:rPr>
          <w:rFonts w:ascii="Times New Roman" w:hAnsi="Times New Roman" w:cs="Times New Roman"/>
          <w:color w:val="000000" w:themeColor="text1"/>
        </w:rPr>
        <w:t>Rutishauser</w:t>
      </w:r>
      <w:proofErr w:type="spellEnd"/>
      <w:r w:rsidRPr="00AD0634">
        <w:rPr>
          <w:rFonts w:ascii="Times New Roman" w:hAnsi="Times New Roman" w:cs="Times New Roman"/>
          <w:color w:val="000000" w:themeColor="text1"/>
        </w:rPr>
        <w:t xml:space="preserve"> et al., 2015). Following a similar approach, we extended our analysis to include spike counts within an extended poststimulus window of 200ms to 1.7-seconds after image onset, while also excluding error trials. Using this method, the generic </w:t>
      </w:r>
      <w:r w:rsidRPr="00AD0634">
        <w:rPr>
          <w:rFonts w:ascii="Times New Roman" w:hAnsi="Times New Roman" w:cs="Times New Roman"/>
          <w:color w:val="000000" w:themeColor="text1"/>
        </w:rPr>
        <w:lastRenderedPageBreak/>
        <w:t xml:space="preserve">memory signal was detected in 58 of the 736 hippocampal neurons (7.9%), significantly exceeding the number of neurons expected at chance (α = 0.05; p = 0.0005). Among these neurons, 34 were repetition detectors and 24 were </w:t>
      </w:r>
      <w:proofErr w:type="spellStart"/>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ty</w:t>
      </w:r>
      <w:proofErr w:type="spellEnd"/>
      <w:r w:rsidRPr="00AD0634">
        <w:rPr>
          <w:rFonts w:ascii="Times New Roman" w:hAnsi="Times New Roman" w:cs="Times New Roman"/>
          <w:color w:val="000000" w:themeColor="text1"/>
        </w:rPr>
        <w:t xml:space="preserve"> detectors. Of 1043 amygdala neurons, 50 (5.5%), were memory-selective, which was not significantly greater than chance. Of these, there were 23 repetition detectors and 27 </w:t>
      </w:r>
      <w:proofErr w:type="spellStart"/>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ty</w:t>
      </w:r>
      <w:proofErr w:type="spellEnd"/>
      <w:r w:rsidRPr="00AD0634">
        <w:rPr>
          <w:rFonts w:ascii="Times New Roman" w:hAnsi="Times New Roman" w:cs="Times New Roman"/>
          <w:color w:val="000000" w:themeColor="text1"/>
        </w:rPr>
        <w:t xml:space="preserve"> detectors. Therefore, we replicated the identification of the generic memory signal when examining correct responses during an extended post-stimulus window and found it was selective to the hippocampus.</w:t>
      </w:r>
    </w:p>
    <w:p w14:paraId="45137EB0" w14:textId="60B2C7A7" w:rsidR="009C6D20" w:rsidRPr="00AD0634" w:rsidRDefault="00562A8A" w:rsidP="0032169E">
      <w:pPr>
        <w:ind w:firstLine="360"/>
        <w:rPr>
          <w:rFonts w:ascii="Times New Roman" w:hAnsi="Times New Roman" w:cs="Times New Roman"/>
          <w:color w:val="000000" w:themeColor="text1"/>
        </w:rPr>
      </w:pPr>
      <w:r w:rsidRPr="00AD0634">
        <w:rPr>
          <w:rFonts w:ascii="Times New Roman" w:hAnsi="Times New Roman" w:cs="Times New Roman"/>
          <w:color w:val="000000" w:themeColor="text1"/>
        </w:rPr>
        <w:t xml:space="preserve">Additionally, the difference in normalized response count for target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in the hippocampus and amygdala was tested across all patients and sessions, for both poststimulus windows and trial types of the single neuron analyses of the generic memory signal. For the replication of </w:t>
      </w:r>
      <w:proofErr w:type="spellStart"/>
      <w:r w:rsidRPr="00AD0634">
        <w:rPr>
          <w:rFonts w:ascii="Times New Roman" w:hAnsi="Times New Roman" w:cs="Times New Roman"/>
          <w:color w:val="000000" w:themeColor="text1"/>
        </w:rPr>
        <w:t>Urgolites</w:t>
      </w:r>
      <w:proofErr w:type="spellEnd"/>
      <w:r w:rsidRPr="00AD0634">
        <w:rPr>
          <w:rFonts w:ascii="Times New Roman" w:hAnsi="Times New Roman" w:cs="Times New Roman"/>
          <w:color w:val="000000" w:themeColor="text1"/>
        </w:rPr>
        <w:t xml:space="preserve"> et al., 2022, mean firing in the amygdala was significantly greater for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compared to target items (p=0.0374, mean target=0.14,mean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=0.16,SD=0.005; Table 1). No significant difference in population firing was detected in the hippocampus between target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(p=0.667, mean target=0.08,mean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=0.08,SD=0.006; Table 1). For the replication of </w:t>
      </w:r>
      <w:proofErr w:type="spellStart"/>
      <w:r w:rsidRPr="00AD0634">
        <w:rPr>
          <w:rFonts w:ascii="Times New Roman" w:hAnsi="Times New Roman" w:cs="Times New Roman"/>
          <w:color w:val="000000" w:themeColor="text1"/>
        </w:rPr>
        <w:t>Rutishauser</w:t>
      </w:r>
      <w:proofErr w:type="spellEnd"/>
      <w:r w:rsidRPr="00AD0634">
        <w:rPr>
          <w:rFonts w:ascii="Times New Roman" w:hAnsi="Times New Roman" w:cs="Times New Roman"/>
          <w:color w:val="000000" w:themeColor="text1"/>
        </w:rPr>
        <w:t xml:space="preserve"> et al., 20</w:t>
      </w:r>
      <w:r w:rsidR="0032169E" w:rsidRPr="00AD0634">
        <w:rPr>
          <w:rFonts w:ascii="Times New Roman" w:hAnsi="Times New Roman" w:cs="Times New Roman"/>
          <w:color w:val="000000" w:themeColor="text1"/>
        </w:rPr>
        <w:t>15</w:t>
      </w:r>
      <w:r w:rsidRPr="00AD0634">
        <w:rPr>
          <w:rFonts w:ascii="Times New Roman" w:hAnsi="Times New Roman" w:cs="Times New Roman"/>
          <w:color w:val="000000" w:themeColor="text1"/>
        </w:rPr>
        <w:t xml:space="preserve">, mean firing in the amygdala was significantly greater for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compared to target items (p=0.0027, mean hit</w:t>
      </w:r>
      <w:r w:rsidR="00474D73">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w:t>
      </w:r>
      <w:r w:rsidR="00474D73">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0.15,</w:t>
      </w:r>
      <w:r w:rsidR="00474D73">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mean correct rejection</w:t>
      </w:r>
      <w:r w:rsidR="00474D73">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w:t>
      </w:r>
      <w:r w:rsidR="00474D73">
        <w:rPr>
          <w:rFonts w:ascii="Times New Roman" w:hAnsi="Times New Roman" w:cs="Times New Roman"/>
          <w:color w:val="000000" w:themeColor="text1"/>
        </w:rPr>
        <w:t xml:space="preserve"> </w:t>
      </w:r>
      <w:r w:rsidRPr="00AD0634">
        <w:rPr>
          <w:rFonts w:ascii="Times New Roman" w:hAnsi="Times New Roman" w:cs="Times New Roman"/>
          <w:color w:val="000000" w:themeColor="text1"/>
        </w:rPr>
        <w:t xml:space="preserve">0.18). No significant difference in population firing was detected in the hippocampus between target and </w:t>
      </w:r>
      <w:r w:rsidR="00845B80">
        <w:rPr>
          <w:rFonts w:ascii="Times New Roman" w:hAnsi="Times New Roman" w:cs="Times New Roman"/>
          <w:color w:val="000000" w:themeColor="text1"/>
        </w:rPr>
        <w:t>foil</w:t>
      </w:r>
      <w:r w:rsidRPr="00AD0634">
        <w:rPr>
          <w:rFonts w:ascii="Times New Roman" w:hAnsi="Times New Roman" w:cs="Times New Roman"/>
          <w:color w:val="000000" w:themeColor="text1"/>
        </w:rPr>
        <w:t xml:space="preserve"> items (p=0.314, mean hit=0.07,mean correct rejection=0.06). We identified the generic memory signal in single neurons in the hippocampus and in the population firing of the amygdala</w:t>
      </w:r>
    </w:p>
    <w:p w14:paraId="6DB5A125" w14:textId="77777777" w:rsidR="009C6D20" w:rsidRPr="00AD0634" w:rsidRDefault="009C6D20" w:rsidP="00562A8A">
      <w:pPr>
        <w:ind w:firstLine="360"/>
        <w:rPr>
          <w:rFonts w:ascii="Times New Roman" w:hAnsi="Times New Roman" w:cs="Times New Roman"/>
          <w:color w:val="000000" w:themeColor="text1"/>
        </w:rPr>
      </w:pPr>
    </w:p>
    <w:p w14:paraId="584D66A5" w14:textId="77777777" w:rsidR="005B5BC9" w:rsidRPr="00AD0634" w:rsidRDefault="005B5BC9" w:rsidP="0032169E">
      <w:pPr>
        <w:pStyle w:val="Heading2"/>
        <w:rPr>
          <w:rFonts w:ascii="Times New Roman" w:hAnsi="Times New Roman" w:cs="Times New Roman"/>
          <w:color w:val="000000" w:themeColor="text1"/>
        </w:rPr>
      </w:pPr>
    </w:p>
    <w:p w14:paraId="1B516C3D" w14:textId="455E9380" w:rsidR="00A60704" w:rsidRPr="00AD0634" w:rsidRDefault="0032169E" w:rsidP="0032169E">
      <w:pPr>
        <w:pStyle w:val="Heading2"/>
        <w:rPr>
          <w:rFonts w:ascii="Times New Roman" w:hAnsi="Times New Roman" w:cs="Times New Roman"/>
          <w:b/>
          <w:bCs/>
          <w:color w:val="000000" w:themeColor="text1"/>
        </w:rPr>
      </w:pPr>
      <w:r w:rsidRPr="00AD0634">
        <w:rPr>
          <w:rFonts w:ascii="Times New Roman" w:hAnsi="Times New Roman" w:cs="Times New Roman"/>
          <w:b/>
          <w:bCs/>
          <w:color w:val="000000" w:themeColor="text1"/>
        </w:rPr>
        <w:t>Evidence against the notion newly formed episodic memories are encoded via overlapping neural assemblies</w:t>
      </w:r>
    </w:p>
    <w:p w14:paraId="0B27020A" w14:textId="77777777" w:rsidR="0032169E" w:rsidRPr="00AD0634" w:rsidRDefault="0032169E" w:rsidP="00A60704">
      <w:pPr>
        <w:rPr>
          <w:rFonts w:ascii="Times New Roman" w:hAnsi="Times New Roman" w:cs="Times New Roman"/>
          <w:color w:val="000000" w:themeColor="text1"/>
        </w:rPr>
      </w:pPr>
    </w:p>
    <w:p w14:paraId="42BAC66E" w14:textId="77777777" w:rsidR="00A60704" w:rsidRPr="00AD0634" w:rsidRDefault="00A60704" w:rsidP="00A60704">
      <w:pPr>
        <w:ind w:firstLine="720"/>
        <w:rPr>
          <w:rFonts w:ascii="Times New Roman" w:hAnsi="Times New Roman" w:cs="Times New Roman"/>
          <w:color w:val="000000" w:themeColor="text1"/>
        </w:rPr>
      </w:pPr>
      <w:r w:rsidRPr="00AD0634">
        <w:rPr>
          <w:rFonts w:ascii="Times New Roman" w:hAnsi="Times New Roman" w:cs="Times New Roman"/>
          <w:color w:val="000000" w:themeColor="text1"/>
        </w:rPr>
        <w:t xml:space="preserve">The idea that episodic memories are represented by overlapping (not pattern-separated) neural assemblies was based on work involving “concept cells” </w:t>
      </w:r>
      <w:r w:rsidRPr="00AD0634">
        <w:rPr>
          <w:rFonts w:ascii="Times New Roman" w:hAnsi="Times New Roman" w:cs="Times New Roman"/>
          <w:color w:val="000000" w:themeColor="text1"/>
        </w:rPr>
        <w:fldChar w:fldCharType="begin"/>
      </w:r>
      <w:r w:rsidRPr="00AD0634">
        <w:rPr>
          <w:rFonts w:ascii="Times New Roman" w:hAnsi="Times New Roman" w:cs="Times New Roman"/>
          <w:color w:val="000000" w:themeColor="text1"/>
        </w:rPr>
        <w:instrText xml:space="preserve"> ADDIN ZOTERO_ITEM CSL_CITATION {"citationID":"GkJGwqJm","properties":{"formattedCitation":"(Quiroga, 2012)","plainCitation":"(Quiroga, 2012)","noteIndex":0},"citationItems":[{"id":947,"uris":["http://zotero.org/users/7110167/items/KXMSMJPZ"],"itemData":{"id":947,"type":"article-journal","container-title":"Nature Reviews Neuroscience","issue":"8","note":"publisher: Nature Publishing Group UK London","page":"587–597","source":"Google Scholar","title":"Concept cells: the building blocks of declarative memory functions","title-short":"Concept cells","volume":"13","author":[{"family":"Quiroga","given":"Rodrigo Quian"}],"issued":{"date-parts":[["2012"]]}}}],"schema":"https://github.com/citation-style-language/schema/raw/master/csl-citation.json"} </w:instrText>
      </w:r>
      <w:r w:rsidRPr="00AD0634">
        <w:rPr>
          <w:rFonts w:ascii="Times New Roman" w:hAnsi="Times New Roman" w:cs="Times New Roman"/>
          <w:color w:val="000000" w:themeColor="text1"/>
        </w:rPr>
        <w:fldChar w:fldCharType="separate"/>
      </w:r>
      <w:r w:rsidRPr="00AD0634">
        <w:rPr>
          <w:rFonts w:ascii="Times New Roman" w:hAnsi="Times New Roman" w:cs="Times New Roman"/>
          <w:noProof/>
          <w:color w:val="000000" w:themeColor="text1"/>
        </w:rPr>
        <w:t>(Quiroga, 2012)</w:t>
      </w:r>
      <w:r w:rsidRPr="00AD0634">
        <w:rPr>
          <w:rFonts w:ascii="Times New Roman" w:hAnsi="Times New Roman" w:cs="Times New Roman"/>
          <w:color w:val="000000" w:themeColor="text1"/>
        </w:rPr>
        <w:fldChar w:fldCharType="end"/>
      </w:r>
      <w:r w:rsidRPr="00AD0634">
        <w:rPr>
          <w:rFonts w:ascii="Times New Roman" w:hAnsi="Times New Roman" w:cs="Times New Roman"/>
          <w:color w:val="000000" w:themeColor="text1"/>
        </w:rPr>
        <w:t xml:space="preserve">. As noted by Quian Quiroga (2020), concept cells fire to a particular concept, such as a famous person (e.g., James Brolin) and not to other concepts. A concept cell is activated whether participants are looking at pictures of the person, reading the person’s name, or “…even when recalling or thinking about the person”(p. 1002). In short, any stimulus that triggers the thought of the famous person activates the concept cell. Concept cells reflect semantic memory, but their apparent role in episodic memory has been taken as evidence against pattern separation. For example, if the “preferred” (P) concept like James Brolin is experimentally associated with a different “non-preferred” (NP) stimulus like the Eiffel Tower in a single-trial episodic memory task (e.g., a picture of James Brolin standing next to the Eiffel Tower), some concept neurons immediately expand their tuning in such a way as to now also fire to the NP stimulus </w:t>
      </w:r>
      <w:r w:rsidRPr="00AD0634">
        <w:rPr>
          <w:rFonts w:ascii="Times New Roman" w:hAnsi="Times New Roman" w:cs="Times New Roman"/>
          <w:color w:val="000000" w:themeColor="text1"/>
        </w:rPr>
        <w:fldChar w:fldCharType="begin"/>
      </w:r>
      <w:r w:rsidRPr="00AD0634">
        <w:rPr>
          <w:rFonts w:ascii="Times New Roman" w:hAnsi="Times New Roman" w:cs="Times New Roman"/>
          <w:color w:val="000000" w:themeColor="text1"/>
        </w:rPr>
        <w:instrText xml:space="preserve"> ADDIN ZOTERO_ITEM CSL_CITATION {"citationID":"yLdC1w12","properties":{"formattedCitation":"(Ison et al., 2015)","plainCitation":"(Ison et al., 2015)","noteIndex":0},"citationItems":[{"id":1014,"uris":["http://zotero.org/users/7110167/items/4PTSEWSM"],"itemData":{"id":1014,"type":"article-journal","container-title":"Neuron","language":"en","page":"220–230","title":"Rapid encoding of new memories by individual neurons in the human brain","volume":"87","author":[{"family":"Ison","given":"M.J."},{"family":"Quiroga","given":"R.Quian"},{"family":"Fried","given":"I."}],"issued":{"date-parts":[["2015"]]}}}],"schema":"https://github.com/citation-style-language/schema/raw/master/csl-citation.json"} </w:instrText>
      </w:r>
      <w:r w:rsidRPr="00AD0634">
        <w:rPr>
          <w:rFonts w:ascii="Times New Roman" w:hAnsi="Times New Roman" w:cs="Times New Roman"/>
          <w:color w:val="000000" w:themeColor="text1"/>
        </w:rPr>
        <w:fldChar w:fldCharType="separate"/>
      </w:r>
      <w:r w:rsidRPr="00AD0634">
        <w:rPr>
          <w:rFonts w:ascii="Times New Roman" w:hAnsi="Times New Roman" w:cs="Times New Roman"/>
          <w:noProof/>
          <w:color w:val="000000" w:themeColor="text1"/>
        </w:rPr>
        <w:t>(Ison et al., 2015)</w:t>
      </w:r>
      <w:r w:rsidRPr="00AD0634">
        <w:rPr>
          <w:rFonts w:ascii="Times New Roman" w:hAnsi="Times New Roman" w:cs="Times New Roman"/>
          <w:color w:val="000000" w:themeColor="text1"/>
        </w:rPr>
        <w:fldChar w:fldCharType="end"/>
      </w:r>
      <w:r w:rsidRPr="00AD0634">
        <w:rPr>
          <w:rFonts w:ascii="Times New Roman" w:hAnsi="Times New Roman" w:cs="Times New Roman"/>
          <w:color w:val="000000" w:themeColor="text1"/>
        </w:rPr>
        <w:t xml:space="preserve">. Critically, immediately upon learning the association, the neuron continued responding to Brolin and now also fired to Brolin standing near the Eiffel Tower and to the Eiffel Tower without Brolin. These neurons were referred to as “pair-coding” neurons. The existence of these neurons was interpreted as being inconsistent with the notion that episodic memories are coded in distinct, pattern-separated assembles because the episodically learned associations were encoded by expanding the tuning of the neurons initially responding to a concept, not by recruiting new neurons to form non-overlapping (pattern-separated) representations. </w:t>
      </w:r>
    </w:p>
    <w:p w14:paraId="125B4779" w14:textId="77777777" w:rsidR="00A60704" w:rsidRPr="00AD0634" w:rsidRDefault="00A60704" w:rsidP="00A60704">
      <w:pPr>
        <w:ind w:firstLine="720"/>
        <w:rPr>
          <w:rFonts w:ascii="Times New Roman" w:hAnsi="Times New Roman" w:cs="Times New Roman"/>
          <w:color w:val="000000" w:themeColor="text1"/>
        </w:rPr>
      </w:pPr>
      <w:r w:rsidRPr="00AD0634">
        <w:rPr>
          <w:rFonts w:ascii="Times New Roman" w:hAnsi="Times New Roman" w:cs="Times New Roman"/>
          <w:color w:val="000000" w:themeColor="text1"/>
        </w:rPr>
        <w:lastRenderedPageBreak/>
        <w:t>However, Ison et al. (2015) pointed out another possible interpretation of their findings that did not require the assumption that the concept neuron episodically expanded its tuning at all. As they put it: “Two possible mechanisms can in principle account for the increased response to the NP stimuli after learning. On the one hand, neurons can rapidly change their tuning and start firing to the NP stimuli directly—that means, a neuron originally encoding the P stimulus starts encoding the NP stimulus after learning—in which case, the time courses of both P and NP signals are expected to be similar. On the other hand, the NP stimuli can act as a cue to evoke the representation of (and in turn the neuron’s firing to) the P stimuli” (p. 226). According to the second interpretation, the James Brolin concept neuron responded to non-preferred Eiffel Tower stimulus after associative learning only because it now triggered the thought of James Brolin. As noted above, a concept neuron is defined as a neuron that responds whenever any stimulus triggers a thought of its preferred concept. According to this interpretation, the fact that the James Brolin neuron now responds to the Eiffel Tower only means that it is still behaving as a concept neuron (not that it has expanded its turning based on an episodically learned association).</w:t>
      </w:r>
    </w:p>
    <w:p w14:paraId="52D1BACF" w14:textId="77777777" w:rsidR="00A60704" w:rsidRPr="00AD0634" w:rsidRDefault="00A60704" w:rsidP="00A60704">
      <w:pPr>
        <w:ind w:firstLine="720"/>
        <w:rPr>
          <w:rFonts w:ascii="Times New Roman" w:hAnsi="Times New Roman" w:cs="Times New Roman"/>
          <w:color w:val="000000" w:themeColor="text1"/>
        </w:rPr>
      </w:pPr>
      <w:r w:rsidRPr="00AD0634">
        <w:rPr>
          <w:rFonts w:ascii="Times New Roman" w:hAnsi="Times New Roman" w:cs="Times New Roman"/>
          <w:color w:val="000000" w:themeColor="text1"/>
        </w:rPr>
        <w:t xml:space="preserve">To distinguish between these two possible mechanisms, Ison et al. (2015) analyzed the response onset latencies of the pair-coding neurons to the P and NP stimuli. If the concept neuron expanded its tuning based on the newly learned episodic association, similar latency onsets for the P and NP stimuli should be observed. If the concept neuron did not expand its tuning but is instead activated by NP stimulus because it triggers the thought of the P stimulus, a longer latency onset should be observed for the NP stimulus compared to the P stimulus. Out of 21 pair-coding neurons, 13 showed no significant difference in latency between the P and NP stimuli (these were labeled Type 1 neurons), and 8 showed a significantly slower latency for NP stimuli compared to P stimuli (these were labeled Type II neurons), as if the NP stimuli merely triggered the thought of their corresponding P stimuli. The existence of Type I neurons was taken as evidence that some neurons did indeed expand their tuning </w:t>
      </w:r>
      <w:proofErr w:type="gramStart"/>
      <w:r w:rsidRPr="00AD0634">
        <w:rPr>
          <w:rFonts w:ascii="Times New Roman" w:hAnsi="Times New Roman" w:cs="Times New Roman"/>
          <w:color w:val="000000" w:themeColor="text1"/>
        </w:rPr>
        <w:t>as a result of</w:t>
      </w:r>
      <w:proofErr w:type="gramEnd"/>
      <w:r w:rsidRPr="00AD0634">
        <w:rPr>
          <w:rFonts w:ascii="Times New Roman" w:hAnsi="Times New Roman" w:cs="Times New Roman"/>
          <w:color w:val="000000" w:themeColor="text1"/>
        </w:rPr>
        <w:t xml:space="preserve"> the episodically learned association between the P and NP stimuli. This finding was interpreted as being inconsistent with pattern-separated episodic representations. </w:t>
      </w:r>
    </w:p>
    <w:p w14:paraId="52F86679" w14:textId="77777777" w:rsidR="00A60704" w:rsidRPr="00AD0634" w:rsidRDefault="00A60704" w:rsidP="00A60704">
      <w:pPr>
        <w:ind w:firstLine="720"/>
        <w:rPr>
          <w:rFonts w:ascii="Times New Roman" w:hAnsi="Times New Roman" w:cs="Times New Roman"/>
          <w:color w:val="000000" w:themeColor="text1"/>
        </w:rPr>
      </w:pPr>
      <w:r w:rsidRPr="00AD0634">
        <w:rPr>
          <w:rFonts w:ascii="Times New Roman" w:hAnsi="Times New Roman" w:cs="Times New Roman"/>
          <w:color w:val="000000" w:themeColor="text1"/>
        </w:rPr>
        <w:t>However, a null result for neurons labeled as “Type I” does not constitute strong evidence against a simpler explanation according to which the latencies for all 21 pair-coding neurons were longer for the NP stimuli than the P stimuli. Unless statistical power was very high, the so-called Type I neurons might simply reflect a failure to detect a true latency difference for these neurons as well. The idea that there are two distinct types of neurons based on the latency measures implies that the 21 P-NP latency difference-scores constitute a mixture distribution, one with a mean difference centered on 0 (Type I neurons) and another with a true mean difference greater than 0 (Type II neurons). However, no test for a mixture distribution was reported, so we performed such a test on the latency scores for the 21 pair-coding neurons estimated from Figure S4 of Ison et al. (2015). We first fit a single Gaussian distribution (free parameters = one mean and one standard deviation) to the 21 latency difference scores (P latency minus NP latency</w:t>
      </w:r>
      <w:proofErr w:type="gramStart"/>
      <w:r w:rsidRPr="00AD0634">
        <w:rPr>
          <w:rFonts w:ascii="Times New Roman" w:hAnsi="Times New Roman" w:cs="Times New Roman"/>
          <w:color w:val="000000" w:themeColor="text1"/>
        </w:rPr>
        <w:t>), and</w:t>
      </w:r>
      <w:proofErr w:type="gramEnd"/>
      <w:r w:rsidRPr="00AD0634">
        <w:rPr>
          <w:rFonts w:ascii="Times New Roman" w:hAnsi="Times New Roman" w:cs="Times New Roman"/>
          <w:color w:val="000000" w:themeColor="text1"/>
        </w:rPr>
        <w:t xml:space="preserve"> then fit a Gaussian mixture distribution (free parameters = two means, two standard deviations, and a mixing proportion) to the same data. The fits were performed using maximum likelihood estimation, and the quality of the fits was compared using both AIC and BIC to adjust for the difference in the number of free parameters. According to both goodness-of-fit measures, a single Gaussian distribution model provided a better fit than the two-Gaussian mixture model (AIC = 261.35 and BIC = 263.44 for the single-Gaussian model; AIC = </w:t>
      </w:r>
      <w:r w:rsidRPr="00AD0634">
        <w:rPr>
          <w:rFonts w:ascii="Times New Roman" w:hAnsi="Times New Roman" w:cs="Times New Roman"/>
          <w:color w:val="000000" w:themeColor="text1"/>
        </w:rPr>
        <w:lastRenderedPageBreak/>
        <w:t xml:space="preserve">263.46 and BIC = 268.68 for the two-Gaussian mixture model). Thus, there is no evidence for two types of neurons based on the latency data. </w:t>
      </w:r>
    </w:p>
    <w:p w14:paraId="0158D7FD" w14:textId="2C67BD48" w:rsidR="003A7F94" w:rsidRPr="00AD0634" w:rsidRDefault="00A60704" w:rsidP="005B5BC9">
      <w:pPr>
        <w:ind w:firstLine="720"/>
        <w:rPr>
          <w:rFonts w:ascii="Times New Roman" w:hAnsi="Times New Roman" w:cs="Times New Roman"/>
          <w:color w:val="000000" w:themeColor="text1"/>
        </w:rPr>
      </w:pPr>
      <w:proofErr w:type="gramStart"/>
      <w:r w:rsidRPr="00AD0634">
        <w:rPr>
          <w:rFonts w:ascii="Times New Roman" w:hAnsi="Times New Roman" w:cs="Times New Roman"/>
          <w:color w:val="000000" w:themeColor="text1"/>
        </w:rPr>
        <w:t>In light of</w:t>
      </w:r>
      <w:proofErr w:type="gramEnd"/>
      <w:r w:rsidRPr="00AD0634">
        <w:rPr>
          <w:rFonts w:ascii="Times New Roman" w:hAnsi="Times New Roman" w:cs="Times New Roman"/>
          <w:color w:val="000000" w:themeColor="text1"/>
        </w:rPr>
        <w:t xml:space="preserve"> the above results, we next simply compared the average latency of the 21 pair-coding neurons in response to the P stimulus vs. the experimentally associated NP stimulus. This approach does not assume a categorical distinction between Type I and Type II neurons. Across all 21 pair-coding neurons, the average latency to the associated NP stimulus (322 ms) was significantly longer than the average latency to the P stimulus (259 ms), </w:t>
      </w:r>
      <w:r w:rsidRPr="00AD0634">
        <w:rPr>
          <w:rFonts w:ascii="Times New Roman" w:hAnsi="Times New Roman" w:cs="Times New Roman"/>
          <w:i/>
          <w:iCs/>
          <w:color w:val="000000" w:themeColor="text1"/>
        </w:rPr>
        <w:t>P</w:t>
      </w:r>
      <w:r w:rsidRPr="00AD0634">
        <w:rPr>
          <w:rFonts w:ascii="Times New Roman" w:hAnsi="Times New Roman" w:cs="Times New Roman"/>
          <w:color w:val="000000" w:themeColor="text1"/>
        </w:rPr>
        <w:t xml:space="preserve"> = .019. This is the expected result if the experimentally learned NP stimulus triggers a thought of the P stimulus, which in turn, activates the concept neuron. According to these results, the activity of the concept neuron in response to the recently associated NP stimulus still reflects semantic memory, not episodic memory. That being the case, the data do not weigh against the notion that episodic memories are coded in non-overlapping neural assembles (assemblies that were not recorded in this experiment, which only recorded from semantic-memory concept neurons).</w:t>
      </w:r>
    </w:p>
    <w:sectPr w:rsidR="003A7F94" w:rsidRPr="00AD06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2E0F1D" w14:textId="77777777" w:rsidR="004E7BFA" w:rsidRDefault="004E7BFA" w:rsidP="00107789">
      <w:r>
        <w:separator/>
      </w:r>
    </w:p>
  </w:endnote>
  <w:endnote w:type="continuationSeparator" w:id="0">
    <w:p w14:paraId="6E6712FA" w14:textId="77777777" w:rsidR="004E7BFA" w:rsidRDefault="004E7BFA" w:rsidP="001077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C728B1" w14:textId="77777777" w:rsidR="004E7BFA" w:rsidRDefault="004E7BFA" w:rsidP="00107789">
      <w:r>
        <w:separator/>
      </w:r>
    </w:p>
  </w:footnote>
  <w:footnote w:type="continuationSeparator" w:id="0">
    <w:p w14:paraId="67E48101" w14:textId="77777777" w:rsidR="004E7BFA" w:rsidRDefault="004E7BFA" w:rsidP="0010778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038D"/>
    <w:rsid w:val="00007CCF"/>
    <w:rsid w:val="00010441"/>
    <w:rsid w:val="000366A8"/>
    <w:rsid w:val="00044614"/>
    <w:rsid w:val="00066597"/>
    <w:rsid w:val="00071CEB"/>
    <w:rsid w:val="000A1FC7"/>
    <w:rsid w:val="000A5E78"/>
    <w:rsid w:val="000A78CF"/>
    <w:rsid w:val="000B00D8"/>
    <w:rsid w:val="000B72A2"/>
    <w:rsid w:val="000C1151"/>
    <w:rsid w:val="000E0029"/>
    <w:rsid w:val="00107789"/>
    <w:rsid w:val="001775BF"/>
    <w:rsid w:val="001845AB"/>
    <w:rsid w:val="001A2546"/>
    <w:rsid w:val="001A6043"/>
    <w:rsid w:val="001B1B6D"/>
    <w:rsid w:val="001D171F"/>
    <w:rsid w:val="001E61AF"/>
    <w:rsid w:val="001E7EEC"/>
    <w:rsid w:val="001F058A"/>
    <w:rsid w:val="0020700B"/>
    <w:rsid w:val="0027069A"/>
    <w:rsid w:val="002A4288"/>
    <w:rsid w:val="002B2F84"/>
    <w:rsid w:val="002E6B76"/>
    <w:rsid w:val="0032169E"/>
    <w:rsid w:val="003251B7"/>
    <w:rsid w:val="00352C55"/>
    <w:rsid w:val="003902E3"/>
    <w:rsid w:val="003A768D"/>
    <w:rsid w:val="003A7F94"/>
    <w:rsid w:val="003B040B"/>
    <w:rsid w:val="003C7761"/>
    <w:rsid w:val="00414D7B"/>
    <w:rsid w:val="004728F4"/>
    <w:rsid w:val="00474D73"/>
    <w:rsid w:val="00475B68"/>
    <w:rsid w:val="00477796"/>
    <w:rsid w:val="00480E9F"/>
    <w:rsid w:val="004A6C21"/>
    <w:rsid w:val="004B038D"/>
    <w:rsid w:val="004E60C1"/>
    <w:rsid w:val="004E7BFA"/>
    <w:rsid w:val="005144E8"/>
    <w:rsid w:val="00516084"/>
    <w:rsid w:val="00543596"/>
    <w:rsid w:val="00547CED"/>
    <w:rsid w:val="00562A8A"/>
    <w:rsid w:val="005A0C3D"/>
    <w:rsid w:val="005B521B"/>
    <w:rsid w:val="005B5BC9"/>
    <w:rsid w:val="005E206F"/>
    <w:rsid w:val="006219FC"/>
    <w:rsid w:val="006A24D9"/>
    <w:rsid w:val="006B4461"/>
    <w:rsid w:val="00703A8E"/>
    <w:rsid w:val="00711F2B"/>
    <w:rsid w:val="00712C70"/>
    <w:rsid w:val="00720267"/>
    <w:rsid w:val="007209CB"/>
    <w:rsid w:val="00751AE3"/>
    <w:rsid w:val="00764169"/>
    <w:rsid w:val="007A65E3"/>
    <w:rsid w:val="007B75AE"/>
    <w:rsid w:val="007C0231"/>
    <w:rsid w:val="007F5E3D"/>
    <w:rsid w:val="008024C2"/>
    <w:rsid w:val="0080515F"/>
    <w:rsid w:val="0083438B"/>
    <w:rsid w:val="00845B80"/>
    <w:rsid w:val="0085268A"/>
    <w:rsid w:val="00852CA8"/>
    <w:rsid w:val="00862BC1"/>
    <w:rsid w:val="00870646"/>
    <w:rsid w:val="00880B80"/>
    <w:rsid w:val="008C2769"/>
    <w:rsid w:val="0092109F"/>
    <w:rsid w:val="0097118B"/>
    <w:rsid w:val="009C5CCA"/>
    <w:rsid w:val="009C6D20"/>
    <w:rsid w:val="009D62D1"/>
    <w:rsid w:val="00A131EA"/>
    <w:rsid w:val="00A448AB"/>
    <w:rsid w:val="00A60704"/>
    <w:rsid w:val="00A72E51"/>
    <w:rsid w:val="00A731E0"/>
    <w:rsid w:val="00A864C2"/>
    <w:rsid w:val="00AA31FD"/>
    <w:rsid w:val="00AA6AD9"/>
    <w:rsid w:val="00AD0634"/>
    <w:rsid w:val="00AF1D7F"/>
    <w:rsid w:val="00AF25BF"/>
    <w:rsid w:val="00B35B41"/>
    <w:rsid w:val="00BE79DD"/>
    <w:rsid w:val="00C03E50"/>
    <w:rsid w:val="00C24014"/>
    <w:rsid w:val="00C40A3A"/>
    <w:rsid w:val="00C4609C"/>
    <w:rsid w:val="00C51DF4"/>
    <w:rsid w:val="00C76CE4"/>
    <w:rsid w:val="00C8041E"/>
    <w:rsid w:val="00C91EDE"/>
    <w:rsid w:val="00D9370E"/>
    <w:rsid w:val="00DD16D9"/>
    <w:rsid w:val="00DE0268"/>
    <w:rsid w:val="00DF29D8"/>
    <w:rsid w:val="00DF2D3D"/>
    <w:rsid w:val="00E0270F"/>
    <w:rsid w:val="00E05B55"/>
    <w:rsid w:val="00E1531B"/>
    <w:rsid w:val="00E171CD"/>
    <w:rsid w:val="00E36B0B"/>
    <w:rsid w:val="00E720BE"/>
    <w:rsid w:val="00EB606B"/>
    <w:rsid w:val="00EC54B7"/>
    <w:rsid w:val="00EE4A35"/>
    <w:rsid w:val="00F03672"/>
    <w:rsid w:val="00F85506"/>
    <w:rsid w:val="00F91FFA"/>
    <w:rsid w:val="00FD523B"/>
    <w:rsid w:val="00FE42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2CEDD0"/>
  <w15:chartTrackingRefBased/>
  <w15:docId w15:val="{9699D0A9-AD5C-7840-BE29-D3E52372A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B038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B038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B038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B038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B038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B038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B038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B038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B038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038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B038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B038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B038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B038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B038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B038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B038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B038D"/>
    <w:rPr>
      <w:rFonts w:eastAsiaTheme="majorEastAsia" w:cstheme="majorBidi"/>
      <w:color w:val="272727" w:themeColor="text1" w:themeTint="D8"/>
    </w:rPr>
  </w:style>
  <w:style w:type="paragraph" w:styleId="Title">
    <w:name w:val="Title"/>
    <w:basedOn w:val="Normal"/>
    <w:next w:val="Normal"/>
    <w:link w:val="TitleChar"/>
    <w:uiPriority w:val="10"/>
    <w:qFormat/>
    <w:rsid w:val="004B038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B038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B038D"/>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B038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B038D"/>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B038D"/>
    <w:rPr>
      <w:i/>
      <w:iCs/>
      <w:color w:val="404040" w:themeColor="text1" w:themeTint="BF"/>
    </w:rPr>
  </w:style>
  <w:style w:type="paragraph" w:styleId="ListParagraph">
    <w:name w:val="List Paragraph"/>
    <w:basedOn w:val="Normal"/>
    <w:uiPriority w:val="34"/>
    <w:qFormat/>
    <w:rsid w:val="004B038D"/>
    <w:pPr>
      <w:ind w:left="720"/>
      <w:contextualSpacing/>
    </w:pPr>
  </w:style>
  <w:style w:type="character" w:styleId="IntenseEmphasis">
    <w:name w:val="Intense Emphasis"/>
    <w:basedOn w:val="DefaultParagraphFont"/>
    <w:uiPriority w:val="21"/>
    <w:qFormat/>
    <w:rsid w:val="004B038D"/>
    <w:rPr>
      <w:i/>
      <w:iCs/>
      <w:color w:val="0F4761" w:themeColor="accent1" w:themeShade="BF"/>
    </w:rPr>
  </w:style>
  <w:style w:type="paragraph" w:styleId="IntenseQuote">
    <w:name w:val="Intense Quote"/>
    <w:basedOn w:val="Normal"/>
    <w:next w:val="Normal"/>
    <w:link w:val="IntenseQuoteChar"/>
    <w:uiPriority w:val="30"/>
    <w:qFormat/>
    <w:rsid w:val="004B038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B038D"/>
    <w:rPr>
      <w:i/>
      <w:iCs/>
      <w:color w:val="0F4761" w:themeColor="accent1" w:themeShade="BF"/>
    </w:rPr>
  </w:style>
  <w:style w:type="character" w:styleId="IntenseReference">
    <w:name w:val="Intense Reference"/>
    <w:basedOn w:val="DefaultParagraphFont"/>
    <w:uiPriority w:val="32"/>
    <w:qFormat/>
    <w:rsid w:val="004B038D"/>
    <w:rPr>
      <w:b/>
      <w:bCs/>
      <w:smallCaps/>
      <w:color w:val="0F4761" w:themeColor="accent1" w:themeShade="BF"/>
      <w:spacing w:val="5"/>
    </w:rPr>
  </w:style>
  <w:style w:type="character" w:styleId="CommentReference">
    <w:name w:val="annotation reference"/>
    <w:basedOn w:val="DefaultParagraphFont"/>
    <w:uiPriority w:val="99"/>
    <w:semiHidden/>
    <w:unhideWhenUsed/>
    <w:rsid w:val="00414D7B"/>
    <w:rPr>
      <w:sz w:val="16"/>
      <w:szCs w:val="16"/>
    </w:rPr>
  </w:style>
  <w:style w:type="paragraph" w:styleId="CommentText">
    <w:name w:val="annotation text"/>
    <w:basedOn w:val="Normal"/>
    <w:link w:val="CommentTextChar"/>
    <w:uiPriority w:val="99"/>
    <w:unhideWhenUsed/>
    <w:rsid w:val="00414D7B"/>
    <w:pPr>
      <w:spacing w:before="120" w:after="240"/>
    </w:pPr>
    <w:rPr>
      <w:kern w:val="0"/>
      <w:sz w:val="20"/>
      <w:szCs w:val="20"/>
      <w14:ligatures w14:val="none"/>
    </w:rPr>
  </w:style>
  <w:style w:type="character" w:customStyle="1" w:styleId="CommentTextChar">
    <w:name w:val="Comment Text Char"/>
    <w:basedOn w:val="DefaultParagraphFont"/>
    <w:link w:val="CommentText"/>
    <w:uiPriority w:val="99"/>
    <w:rsid w:val="00414D7B"/>
    <w:rPr>
      <w:kern w:val="0"/>
      <w:sz w:val="20"/>
      <w:szCs w:val="20"/>
      <w14:ligatures w14:val="none"/>
    </w:rPr>
  </w:style>
  <w:style w:type="table" w:styleId="TableGrid">
    <w:name w:val="Table Grid"/>
    <w:basedOn w:val="TableNormal"/>
    <w:uiPriority w:val="39"/>
    <w:rsid w:val="00DD16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07789"/>
    <w:pPr>
      <w:tabs>
        <w:tab w:val="center" w:pos="4680"/>
        <w:tab w:val="right" w:pos="9360"/>
      </w:tabs>
    </w:pPr>
  </w:style>
  <w:style w:type="character" w:customStyle="1" w:styleId="HeaderChar">
    <w:name w:val="Header Char"/>
    <w:basedOn w:val="DefaultParagraphFont"/>
    <w:link w:val="Header"/>
    <w:uiPriority w:val="99"/>
    <w:rsid w:val="00107789"/>
  </w:style>
  <w:style w:type="paragraph" w:styleId="Footer">
    <w:name w:val="footer"/>
    <w:basedOn w:val="Normal"/>
    <w:link w:val="FooterChar"/>
    <w:uiPriority w:val="99"/>
    <w:unhideWhenUsed/>
    <w:rsid w:val="00107789"/>
    <w:pPr>
      <w:tabs>
        <w:tab w:val="center" w:pos="4680"/>
        <w:tab w:val="right" w:pos="9360"/>
      </w:tabs>
    </w:pPr>
  </w:style>
  <w:style w:type="character" w:customStyle="1" w:styleId="FooterChar">
    <w:name w:val="Footer Char"/>
    <w:basedOn w:val="DefaultParagraphFont"/>
    <w:link w:val="Footer"/>
    <w:uiPriority w:val="99"/>
    <w:rsid w:val="001077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FC427D-0028-4B45-9746-230784D43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3963</Words>
  <Characters>22595</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W Tallman</dc:creator>
  <cp:keywords/>
  <dc:description/>
  <cp:lastModifiedBy>Catherine W Tallman</cp:lastModifiedBy>
  <cp:revision>2</cp:revision>
  <cp:lastPrinted>2025-02-18T22:11:00Z</cp:lastPrinted>
  <dcterms:created xsi:type="dcterms:W3CDTF">2025-03-04T20:58:00Z</dcterms:created>
  <dcterms:modified xsi:type="dcterms:W3CDTF">2025-03-04T20:58:00Z</dcterms:modified>
</cp:coreProperties>
</file>