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100" w:type="dxa"/>
        <w:tblLook w:val="04A0" w:firstRow="1" w:lastRow="0" w:firstColumn="1" w:lastColumn="0" w:noHBand="0" w:noVBand="1"/>
      </w:tblPr>
      <w:tblGrid>
        <w:gridCol w:w="3140"/>
        <w:gridCol w:w="1320"/>
        <w:gridCol w:w="1320"/>
        <w:gridCol w:w="1320"/>
      </w:tblGrid>
      <w:tr w:rsidR="003F64BF" w:rsidRPr="003F64BF" w14:paraId="14F6B754" w14:textId="77777777" w:rsidTr="003F64BF">
        <w:trPr>
          <w:trHeight w:val="456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F3955E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CA"/>
                <w14:ligatures w14:val="none"/>
              </w:rPr>
              <w:t>Variable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B5E154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CA"/>
                <w14:ligatures w14:val="none"/>
              </w:rPr>
              <w:t>Cluster 1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925DD6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CA"/>
                <w14:ligatures w14:val="none"/>
              </w:rPr>
              <w:t>Cluster 2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69A34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CA"/>
                <w14:ligatures w14:val="none"/>
              </w:rPr>
              <w:t>Cluster 3</w:t>
            </w:r>
          </w:p>
        </w:tc>
      </w:tr>
      <w:tr w:rsidR="003F64BF" w:rsidRPr="003F64BF" w14:paraId="50348494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E3BD59" w14:textId="40E764FD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P</w:t>
            </w:r>
            <w:r w:rsidR="00FE188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athological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tumor &lt;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</w:t>
            </w:r>
            <w:r w:rsidR="00FE188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T2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5555"/>
            <w:vAlign w:val="center"/>
            <w:hideMark/>
          </w:tcPr>
          <w:p w14:paraId="56E3E323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0.823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EF1"/>
            <w:vAlign w:val="center"/>
            <w:hideMark/>
          </w:tcPr>
          <w:p w14:paraId="7F8D8D74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0.352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8CCF0"/>
            <w:vAlign w:val="center"/>
            <w:hideMark/>
          </w:tcPr>
          <w:p w14:paraId="74788FE0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0.219</w:t>
            </w:r>
          </w:p>
        </w:tc>
      </w:tr>
      <w:tr w:rsidR="003F64BF" w:rsidRPr="003F64BF" w14:paraId="66903963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CEF384" w14:textId="0030E00F" w:rsidR="003F64BF" w:rsidRPr="003F64BF" w:rsidRDefault="00FE188D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FE188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Pathological </w:t>
            </w:r>
            <w:r w:rsidR="003F64BF"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tumor 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≥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T2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54C7F0"/>
            <w:vAlign w:val="center"/>
            <w:hideMark/>
          </w:tcPr>
          <w:p w14:paraId="6360C8F2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0.177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5AAAA"/>
            <w:vAlign w:val="center"/>
            <w:hideMark/>
          </w:tcPr>
          <w:p w14:paraId="1309DC62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0.648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96969"/>
            <w:vAlign w:val="center"/>
            <w:hideMark/>
          </w:tcPr>
          <w:p w14:paraId="7C5867BA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0.781</w:t>
            </w:r>
          </w:p>
        </w:tc>
      </w:tr>
      <w:tr w:rsidR="003F64BF" w:rsidRPr="003F64BF" w14:paraId="4A62CB62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F67DAE" w14:textId="3B648847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Regional lymph node 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≤ </w:t>
            </w:r>
            <w:r w:rsidR="00934B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N</w:t>
            </w:r>
            <w:r w:rsidR="005309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4848"/>
            <w:vAlign w:val="center"/>
            <w:hideMark/>
          </w:tcPr>
          <w:p w14:paraId="1C405993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0.849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DF1"/>
            <w:vAlign w:val="center"/>
            <w:hideMark/>
          </w:tcPr>
          <w:p w14:paraId="6BB91C50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0.349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2DCF1"/>
            <w:vAlign w:val="center"/>
            <w:hideMark/>
          </w:tcPr>
          <w:p w14:paraId="378026F1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0.338</w:t>
            </w:r>
          </w:p>
        </w:tc>
      </w:tr>
      <w:tr w:rsidR="003F64BF" w:rsidRPr="003F64BF" w14:paraId="71AF0B18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2154A7" w14:textId="4321D78C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Regional lymph node &gt;</w:t>
            </w:r>
            <w:r w:rsidR="00934B5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N</w:t>
            </w:r>
            <w:r w:rsidR="005309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7C3F0"/>
            <w:vAlign w:val="center"/>
            <w:hideMark/>
          </w:tcPr>
          <w:p w14:paraId="58B973A4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0.151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5A8A8"/>
            <w:vAlign w:val="center"/>
            <w:hideMark/>
          </w:tcPr>
          <w:p w14:paraId="5D9646C6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0.652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A3A3"/>
            <w:vAlign w:val="center"/>
            <w:hideMark/>
          </w:tcPr>
          <w:p w14:paraId="6925FEDB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0.662</w:t>
            </w:r>
          </w:p>
        </w:tc>
      </w:tr>
      <w:tr w:rsidR="003F64BF" w:rsidRPr="003F64BF" w14:paraId="133C4D8D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499B5E" w14:textId="263325EF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HER-2 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≤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E0505"/>
            <w:vAlign w:val="center"/>
            <w:hideMark/>
          </w:tcPr>
          <w:p w14:paraId="19DA4489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0.986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EDBF1"/>
            <w:vAlign w:val="center"/>
            <w:hideMark/>
          </w:tcPr>
          <w:p w14:paraId="6583F803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0.328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FD7F1"/>
            <w:vAlign w:val="center"/>
            <w:hideMark/>
          </w:tcPr>
          <w:p w14:paraId="12CE666E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0.299</w:t>
            </w:r>
          </w:p>
        </w:tc>
      </w:tr>
      <w:tr w:rsidR="003F64BF" w:rsidRPr="003F64BF" w14:paraId="694146B9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7C78F" w14:textId="77777777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HER-2 &gt; 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4B1F0"/>
            <w:vAlign w:val="center"/>
            <w:hideMark/>
          </w:tcPr>
          <w:p w14:paraId="0D2F684F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0.014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9F9F"/>
            <w:vAlign w:val="center"/>
            <w:hideMark/>
          </w:tcPr>
          <w:p w14:paraId="6EC14A61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0.672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9090"/>
            <w:vAlign w:val="center"/>
            <w:hideMark/>
          </w:tcPr>
          <w:p w14:paraId="084F6779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0.702</w:t>
            </w:r>
          </w:p>
        </w:tc>
      </w:tr>
      <w:tr w:rsidR="003F64BF" w:rsidRPr="003F64BF" w14:paraId="761613E8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432923" w14:textId="0BDD503C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Vimentin 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≤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E0909"/>
            <w:vAlign w:val="center"/>
            <w:hideMark/>
          </w:tcPr>
          <w:p w14:paraId="138DD5D8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0.979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3DDDD"/>
            <w:vAlign w:val="center"/>
            <w:hideMark/>
          </w:tcPr>
          <w:p w14:paraId="435186CD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0.545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1B4F0"/>
            <w:vAlign w:val="center"/>
            <w:hideMark/>
          </w:tcPr>
          <w:p w14:paraId="29AD3D51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0.039</w:t>
            </w:r>
          </w:p>
        </w:tc>
      </w:tr>
      <w:tr w:rsidR="003F64BF" w:rsidRPr="003F64BF" w14:paraId="739D9A14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6900F" w14:textId="77777777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Vimentin &gt; 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8B2F0"/>
            <w:vAlign w:val="center"/>
            <w:hideMark/>
          </w:tcPr>
          <w:p w14:paraId="3ED17521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0.021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CF1"/>
            <w:vAlign w:val="center"/>
            <w:hideMark/>
          </w:tcPr>
          <w:p w14:paraId="04873920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0.455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E1212"/>
            <w:vAlign w:val="center"/>
            <w:hideMark/>
          </w:tcPr>
          <w:p w14:paraId="52A734B3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0.961</w:t>
            </w:r>
          </w:p>
        </w:tc>
      </w:tr>
      <w:tr w:rsidR="003F64BF" w:rsidRPr="003F64BF" w14:paraId="40187765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CF66B" w14:textId="0D354193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COX 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≤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2121"/>
            <w:vAlign w:val="center"/>
            <w:hideMark/>
          </w:tcPr>
          <w:p w14:paraId="57F611CE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0.929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1615E8C0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0.501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DCDF0"/>
            <w:vAlign w:val="center"/>
            <w:hideMark/>
          </w:tcPr>
          <w:p w14:paraId="618ED89A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0.229</w:t>
            </w:r>
          </w:p>
        </w:tc>
      </w:tr>
      <w:tr w:rsidR="003F64BF" w:rsidRPr="003F64BF" w14:paraId="4C2F3740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A9234E" w14:textId="1D8D491B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COX &gt;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20B8F0"/>
            <w:vAlign w:val="center"/>
            <w:hideMark/>
          </w:tcPr>
          <w:p w14:paraId="44BC10FF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0.071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1F1F1"/>
            <w:vAlign w:val="center"/>
            <w:hideMark/>
          </w:tcPr>
          <w:p w14:paraId="7DE4E02C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0.499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96E6E"/>
            <w:vAlign w:val="center"/>
            <w:hideMark/>
          </w:tcPr>
          <w:p w14:paraId="5078FA82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0.771</w:t>
            </w:r>
          </w:p>
        </w:tc>
      </w:tr>
      <w:tr w:rsidR="003F64BF" w:rsidRPr="003F64BF" w14:paraId="7A8A0F9B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676CEA" w14:textId="4C2CB04F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MMP-7 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≤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E1111"/>
            <w:vAlign w:val="center"/>
            <w:hideMark/>
          </w:tcPr>
          <w:p w14:paraId="7CCA1E9A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0.962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4C8C8"/>
            <w:vAlign w:val="center"/>
            <w:hideMark/>
          </w:tcPr>
          <w:p w14:paraId="7104F2BA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0.587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5F1"/>
            <w:vAlign w:val="center"/>
            <w:hideMark/>
          </w:tcPr>
          <w:p w14:paraId="65E0C247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0.408</w:t>
            </w:r>
          </w:p>
        </w:tc>
      </w:tr>
      <w:tr w:rsidR="003F64BF" w:rsidRPr="003F64BF" w14:paraId="19797073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85AA24" w14:textId="77777777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MMP-7 &gt; 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0B4F0"/>
            <w:vAlign w:val="center"/>
            <w:hideMark/>
          </w:tcPr>
          <w:p w14:paraId="2BDCF23C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0.038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7E6F1"/>
            <w:vAlign w:val="center"/>
            <w:hideMark/>
          </w:tcPr>
          <w:p w14:paraId="5645A264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0.413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4C6C6"/>
            <w:vAlign w:val="center"/>
            <w:hideMark/>
          </w:tcPr>
          <w:p w14:paraId="4873B1D1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0.592</w:t>
            </w:r>
          </w:p>
        </w:tc>
      </w:tr>
      <w:tr w:rsidR="003F64BF" w:rsidRPr="003F64BF" w14:paraId="1C61AFD8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BB73A" w14:textId="503A5644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Ki 67 &lt;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4444"/>
            <w:vAlign w:val="center"/>
            <w:hideMark/>
          </w:tcPr>
          <w:p w14:paraId="221128E7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0.857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4D4F1"/>
            <w:vAlign w:val="center"/>
            <w:hideMark/>
          </w:tcPr>
          <w:p w14:paraId="075AF0ED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0.276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F0"/>
            <w:vAlign w:val="center"/>
            <w:hideMark/>
          </w:tcPr>
          <w:p w14:paraId="46D960C1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0.004</w:t>
            </w:r>
          </w:p>
        </w:tc>
      </w:tr>
      <w:tr w:rsidR="003F64BF" w:rsidRPr="003F64BF" w14:paraId="6E34478B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A3C23D" w14:textId="76FB31AD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Ki 67 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≥ 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3C2F0"/>
            <w:vAlign w:val="center"/>
            <w:hideMark/>
          </w:tcPr>
          <w:p w14:paraId="275F9705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0.143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8585"/>
            <w:vAlign w:val="center"/>
            <w:hideMark/>
          </w:tcPr>
          <w:p w14:paraId="19317422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0.724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941039C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0.996</w:t>
            </w:r>
          </w:p>
        </w:tc>
      </w:tr>
      <w:tr w:rsidR="003F64BF" w:rsidRPr="003F64BF" w14:paraId="5FDD2D00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A99176" w14:textId="690C5727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P53% &lt;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3434"/>
            <w:vAlign w:val="center"/>
            <w:hideMark/>
          </w:tcPr>
          <w:p w14:paraId="123E4059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0.89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5DDF1"/>
            <w:vAlign w:val="center"/>
            <w:hideMark/>
          </w:tcPr>
          <w:p w14:paraId="7937600F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0.344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9B6F0"/>
            <w:vAlign w:val="center"/>
            <w:hideMark/>
          </w:tcPr>
          <w:p w14:paraId="5C6D1576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0.056</w:t>
            </w:r>
          </w:p>
        </w:tc>
      </w:tr>
      <w:tr w:rsidR="003F64BF" w:rsidRPr="003F64BF" w14:paraId="4755FD87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450BC" w14:textId="71B3E60C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P53% 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≥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33BEF0"/>
            <w:vAlign w:val="center"/>
            <w:hideMark/>
          </w:tcPr>
          <w:p w14:paraId="7D6A202C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0.11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A6A6"/>
            <w:vAlign w:val="center"/>
            <w:hideMark/>
          </w:tcPr>
          <w:p w14:paraId="6B613D0E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0.656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1A1A"/>
            <w:vAlign w:val="center"/>
            <w:hideMark/>
          </w:tcPr>
          <w:p w14:paraId="0C7032B5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0.944</w:t>
            </w:r>
          </w:p>
        </w:tc>
      </w:tr>
      <w:tr w:rsidR="003F64BF" w:rsidRPr="003F64BF" w14:paraId="48A1C454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EC1197" w14:textId="77777777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CD 34 &lt; 30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E0E0E"/>
            <w:vAlign w:val="center"/>
            <w:hideMark/>
          </w:tcPr>
          <w:p w14:paraId="236B96C3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0.969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5B3B3"/>
            <w:vAlign w:val="center"/>
            <w:hideMark/>
          </w:tcPr>
          <w:p w14:paraId="71838690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0.63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7B6F0"/>
            <w:vAlign w:val="center"/>
            <w:hideMark/>
          </w:tcPr>
          <w:p w14:paraId="5DCE2657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0.053</w:t>
            </w:r>
          </w:p>
        </w:tc>
      </w:tr>
      <w:tr w:rsidR="003F64BF" w:rsidRPr="003F64BF" w14:paraId="2D3A9C2E" w14:textId="77777777" w:rsidTr="003F64BF">
        <w:trPr>
          <w:trHeight w:val="384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F59380" w14:textId="2E03883F" w:rsidR="003F64BF" w:rsidRPr="003F64BF" w:rsidRDefault="003F64BF" w:rsidP="003F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CD 34 </w:t>
            </w:r>
            <w:r w:rsidR="00E12E0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≥</w:t>
            </w: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 xml:space="preserve"> 30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B3F0"/>
            <w:vAlign w:val="center"/>
            <w:hideMark/>
          </w:tcPr>
          <w:p w14:paraId="682845D4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0.032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3E0F1"/>
            <w:vAlign w:val="center"/>
            <w:hideMark/>
          </w:tcPr>
          <w:p w14:paraId="6C0BB5EC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  <w:t>0.371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1818"/>
            <w:vAlign w:val="center"/>
            <w:hideMark/>
          </w:tcPr>
          <w:p w14:paraId="184F1739" w14:textId="77777777" w:rsidR="003F64BF" w:rsidRPr="003F64BF" w:rsidRDefault="003F64BF" w:rsidP="003F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CA"/>
                <w14:ligatures w14:val="none"/>
              </w:rPr>
            </w:pPr>
            <w:r w:rsidRPr="003F64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CA"/>
                <w14:ligatures w14:val="none"/>
              </w:rPr>
              <w:t>0.947</w:t>
            </w:r>
          </w:p>
        </w:tc>
      </w:tr>
    </w:tbl>
    <w:p w14:paraId="2F45F0F1" w14:textId="77777777" w:rsidR="00B01500" w:rsidRDefault="00B01500"/>
    <w:sectPr w:rsidR="00B015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F29"/>
    <w:rsid w:val="002444A0"/>
    <w:rsid w:val="003F64BF"/>
    <w:rsid w:val="004D04A3"/>
    <w:rsid w:val="0053098C"/>
    <w:rsid w:val="0090098B"/>
    <w:rsid w:val="00903C48"/>
    <w:rsid w:val="00934B5C"/>
    <w:rsid w:val="00B01500"/>
    <w:rsid w:val="00E12E02"/>
    <w:rsid w:val="00E43F29"/>
    <w:rsid w:val="00FE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98C16"/>
  <w15:chartTrackingRefBased/>
  <w15:docId w15:val="{45067023-BF9B-4C07-B041-829EE0E7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3F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52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Mehdi Banoei</dc:creator>
  <cp:keywords/>
  <dc:description/>
  <cp:lastModifiedBy>sara rafiey</cp:lastModifiedBy>
  <cp:revision>5</cp:revision>
  <dcterms:created xsi:type="dcterms:W3CDTF">2023-05-07T17:32:00Z</dcterms:created>
  <dcterms:modified xsi:type="dcterms:W3CDTF">2023-12-10T16:55:00Z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cf0d819b1fd1dcd3f6a807024e3db365ceb488c5e6d34d0d5bdf0203fb8c5b9c</vt:lpwstr>
  </property>
</Properties>
</file>