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1E54AB" w14:textId="77777777" w:rsidR="00654E8F" w:rsidRPr="00DF0C78" w:rsidRDefault="00654E8F" w:rsidP="0001436A">
      <w:pPr>
        <w:pStyle w:val="SupplementaryMaterial"/>
        <w:rPr>
          <w:b w:val="0"/>
          <w:sz w:val="22"/>
          <w:szCs w:val="22"/>
        </w:rPr>
      </w:pPr>
      <w:r w:rsidRPr="00DF0C78">
        <w:rPr>
          <w:sz w:val="22"/>
          <w:szCs w:val="22"/>
        </w:rPr>
        <w:t>Supplementary Material</w:t>
      </w:r>
    </w:p>
    <w:p w14:paraId="29026311" w14:textId="4EE780DF" w:rsidR="00EA3D3C" w:rsidRPr="00DF0C78" w:rsidRDefault="00654E8F" w:rsidP="0001436A">
      <w:pPr>
        <w:pStyle w:val="Heading1"/>
        <w:rPr>
          <w:sz w:val="22"/>
          <w:szCs w:val="22"/>
        </w:rPr>
      </w:pPr>
      <w:r w:rsidRPr="00DF0C78">
        <w:rPr>
          <w:sz w:val="22"/>
          <w:szCs w:val="22"/>
        </w:rPr>
        <w:t xml:space="preserve">Supplementary </w:t>
      </w:r>
      <w:r w:rsidR="007167AA">
        <w:rPr>
          <w:sz w:val="22"/>
          <w:szCs w:val="22"/>
        </w:rPr>
        <w:t>Table</w:t>
      </w:r>
    </w:p>
    <w:p w14:paraId="6AD42917" w14:textId="6112B914" w:rsidR="00AA05D3" w:rsidRDefault="00AA05D3" w:rsidP="00AA05D3">
      <w:pPr>
        <w:jc w:val="both"/>
        <w:rPr>
          <w:sz w:val="22"/>
        </w:rPr>
      </w:pPr>
      <w:r w:rsidRPr="00DF0C78">
        <w:rPr>
          <w:sz w:val="22"/>
        </w:rPr>
        <w:t>Instructions: Please read the following traits and reflect on your emotional state over the past few weeks. Then, select the response that best describes your experience.</w:t>
      </w:r>
    </w:p>
    <w:p w14:paraId="3A492B65" w14:textId="79C8AEDC" w:rsidR="00F0342A" w:rsidRPr="00DF0C78" w:rsidRDefault="00F0342A" w:rsidP="00F0342A">
      <w:pPr>
        <w:rPr>
          <w:sz w:val="22"/>
        </w:rPr>
      </w:pPr>
      <w:r w:rsidRPr="00F0342A">
        <w:rPr>
          <w:b/>
          <w:bCs/>
          <w:sz w:val="22"/>
        </w:rPr>
        <w:t xml:space="preserve"> Table 1.</w:t>
      </w:r>
      <w:r>
        <w:rPr>
          <w:sz w:val="22"/>
        </w:rPr>
        <w:t xml:space="preserve"> </w:t>
      </w:r>
      <w:r w:rsidRPr="00F0342A">
        <w:rPr>
          <w:sz w:val="22"/>
        </w:rPr>
        <w:t>Positive and Negative Scale (PANAS)</w:t>
      </w:r>
    </w:p>
    <w:tbl>
      <w:tblPr>
        <w:tblStyle w:val="TableGrid"/>
        <w:tblW w:w="7105" w:type="dxa"/>
        <w:tblLook w:val="04A0" w:firstRow="1" w:lastRow="0" w:firstColumn="1" w:lastColumn="0" w:noHBand="0" w:noVBand="1"/>
      </w:tblPr>
      <w:tblGrid>
        <w:gridCol w:w="1435"/>
        <w:gridCol w:w="2520"/>
        <w:gridCol w:w="3150"/>
      </w:tblGrid>
      <w:tr w:rsidR="00DF0C78" w:rsidRPr="00DF0C78" w14:paraId="7E5DAE8F" w14:textId="77777777" w:rsidTr="00DF0C78">
        <w:tc>
          <w:tcPr>
            <w:tcW w:w="1435" w:type="dxa"/>
          </w:tcPr>
          <w:p w14:paraId="691CED34" w14:textId="77777777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14:paraId="15C4CE71" w14:textId="6389B20E" w:rsidR="00DF0C78" w:rsidRPr="00DF0C78" w:rsidRDefault="00DF0C78" w:rsidP="00B04386">
            <w:pPr>
              <w:contextualSpacing/>
              <w:rPr>
                <w:b/>
                <w:bCs/>
                <w:sz w:val="20"/>
                <w:szCs w:val="20"/>
              </w:rPr>
            </w:pPr>
            <w:r w:rsidRPr="00DF0C78">
              <w:rPr>
                <w:b/>
                <w:bCs/>
                <w:sz w:val="20"/>
                <w:szCs w:val="20"/>
              </w:rPr>
              <w:t>Original version</w:t>
            </w:r>
          </w:p>
        </w:tc>
        <w:tc>
          <w:tcPr>
            <w:tcW w:w="3150" w:type="dxa"/>
          </w:tcPr>
          <w:p w14:paraId="3A3083C4" w14:textId="2C7D6979" w:rsidR="00DF0C78" w:rsidRPr="00DF0C78" w:rsidRDefault="00DF0C78" w:rsidP="00B04386">
            <w:pPr>
              <w:contextualSpacing/>
              <w:rPr>
                <w:b/>
                <w:bCs/>
                <w:sz w:val="20"/>
                <w:szCs w:val="20"/>
              </w:rPr>
            </w:pPr>
            <w:r w:rsidRPr="00DF0C78">
              <w:rPr>
                <w:b/>
                <w:bCs/>
                <w:sz w:val="20"/>
                <w:szCs w:val="20"/>
              </w:rPr>
              <w:t>Translated version</w:t>
            </w:r>
          </w:p>
        </w:tc>
      </w:tr>
      <w:tr w:rsidR="00DF0C78" w:rsidRPr="00DF0C78" w14:paraId="6D509037" w14:textId="77777777" w:rsidTr="00DF0C78">
        <w:tc>
          <w:tcPr>
            <w:tcW w:w="1435" w:type="dxa"/>
          </w:tcPr>
          <w:p w14:paraId="6AFEA8DF" w14:textId="6C85DFC3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 xml:space="preserve">Item 1  </w:t>
            </w:r>
          </w:p>
        </w:tc>
        <w:tc>
          <w:tcPr>
            <w:tcW w:w="2520" w:type="dxa"/>
          </w:tcPr>
          <w:p w14:paraId="46A155D8" w14:textId="66E61EBE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 xml:space="preserve">Interested </w:t>
            </w:r>
          </w:p>
        </w:tc>
        <w:tc>
          <w:tcPr>
            <w:tcW w:w="3150" w:type="dxa"/>
          </w:tcPr>
          <w:p w14:paraId="3667096D" w14:textId="5977D976" w:rsidR="00DF0C78" w:rsidRPr="00DF0C78" w:rsidRDefault="00DF0C78" w:rsidP="00B04386">
            <w:pPr>
              <w:contextualSpacing/>
              <w:rPr>
                <w:sz w:val="20"/>
                <w:szCs w:val="20"/>
                <w:lang w:val="mn-MN"/>
              </w:rPr>
            </w:pPr>
            <w:r w:rsidRPr="00DF0C78">
              <w:rPr>
                <w:sz w:val="20"/>
                <w:szCs w:val="20"/>
                <w:lang w:val="mn-MN"/>
              </w:rPr>
              <w:t>Сониучирхсан</w:t>
            </w:r>
          </w:p>
        </w:tc>
      </w:tr>
      <w:tr w:rsidR="00DF0C78" w:rsidRPr="00DF0C78" w14:paraId="7BBC438C" w14:textId="77777777" w:rsidTr="00DF0C78">
        <w:tc>
          <w:tcPr>
            <w:tcW w:w="1435" w:type="dxa"/>
          </w:tcPr>
          <w:p w14:paraId="46B96E30" w14:textId="140E3693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 xml:space="preserve">Item 2 </w:t>
            </w:r>
          </w:p>
        </w:tc>
        <w:tc>
          <w:tcPr>
            <w:tcW w:w="2520" w:type="dxa"/>
          </w:tcPr>
          <w:p w14:paraId="52C509F8" w14:textId="2536563C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Distressed</w:t>
            </w:r>
          </w:p>
        </w:tc>
        <w:tc>
          <w:tcPr>
            <w:tcW w:w="3150" w:type="dxa"/>
          </w:tcPr>
          <w:p w14:paraId="6C1C4376" w14:textId="17F27A24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proofErr w:type="spellStart"/>
            <w:r w:rsidRPr="00DF0C78">
              <w:rPr>
                <w:sz w:val="20"/>
                <w:szCs w:val="20"/>
              </w:rPr>
              <w:t>Стресстэй</w:t>
            </w:r>
            <w:proofErr w:type="spellEnd"/>
          </w:p>
        </w:tc>
      </w:tr>
      <w:tr w:rsidR="00DF0C78" w:rsidRPr="00DF0C78" w14:paraId="6AAD9FF0" w14:textId="77777777" w:rsidTr="00DF0C78">
        <w:tc>
          <w:tcPr>
            <w:tcW w:w="1435" w:type="dxa"/>
          </w:tcPr>
          <w:p w14:paraId="0078476D" w14:textId="024B3D1B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Item 3</w:t>
            </w:r>
          </w:p>
        </w:tc>
        <w:tc>
          <w:tcPr>
            <w:tcW w:w="2520" w:type="dxa"/>
          </w:tcPr>
          <w:p w14:paraId="2158D3ED" w14:textId="13F417B3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Excited</w:t>
            </w:r>
          </w:p>
        </w:tc>
        <w:tc>
          <w:tcPr>
            <w:tcW w:w="3150" w:type="dxa"/>
          </w:tcPr>
          <w:p w14:paraId="67C6EED5" w14:textId="277AB055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proofErr w:type="spellStart"/>
            <w:r w:rsidRPr="00DF0C78">
              <w:rPr>
                <w:sz w:val="20"/>
                <w:szCs w:val="20"/>
              </w:rPr>
              <w:t>Сэтгэл</w:t>
            </w:r>
            <w:proofErr w:type="spellEnd"/>
            <w:r w:rsidRPr="00DF0C78">
              <w:rPr>
                <w:sz w:val="20"/>
                <w:szCs w:val="20"/>
              </w:rPr>
              <w:t xml:space="preserve"> </w:t>
            </w:r>
            <w:proofErr w:type="spellStart"/>
            <w:r w:rsidRPr="00DF0C78">
              <w:rPr>
                <w:sz w:val="20"/>
                <w:szCs w:val="20"/>
              </w:rPr>
              <w:t>догдолсон</w:t>
            </w:r>
            <w:proofErr w:type="spellEnd"/>
          </w:p>
        </w:tc>
      </w:tr>
      <w:tr w:rsidR="00DF0C78" w:rsidRPr="00DF0C78" w14:paraId="29A44ABB" w14:textId="77777777" w:rsidTr="00DF0C78">
        <w:tc>
          <w:tcPr>
            <w:tcW w:w="1435" w:type="dxa"/>
          </w:tcPr>
          <w:p w14:paraId="21DDB9F1" w14:textId="77ED2C00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 xml:space="preserve">Item 4 </w:t>
            </w:r>
          </w:p>
        </w:tc>
        <w:tc>
          <w:tcPr>
            <w:tcW w:w="2520" w:type="dxa"/>
          </w:tcPr>
          <w:p w14:paraId="523320C6" w14:textId="2DFA1265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Upset</w:t>
            </w:r>
          </w:p>
        </w:tc>
        <w:tc>
          <w:tcPr>
            <w:tcW w:w="3150" w:type="dxa"/>
          </w:tcPr>
          <w:p w14:paraId="0E7D3E0C" w14:textId="00457360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proofErr w:type="spellStart"/>
            <w:r w:rsidRPr="00DF0C78">
              <w:rPr>
                <w:sz w:val="20"/>
                <w:szCs w:val="20"/>
              </w:rPr>
              <w:t>Сэтгэл</w:t>
            </w:r>
            <w:proofErr w:type="spellEnd"/>
            <w:r w:rsidRPr="00DF0C78">
              <w:rPr>
                <w:sz w:val="20"/>
                <w:szCs w:val="20"/>
              </w:rPr>
              <w:t xml:space="preserve"> </w:t>
            </w:r>
            <w:proofErr w:type="spellStart"/>
            <w:r w:rsidRPr="00DF0C78">
              <w:rPr>
                <w:sz w:val="20"/>
                <w:szCs w:val="20"/>
              </w:rPr>
              <w:t>дундуур</w:t>
            </w:r>
            <w:proofErr w:type="spellEnd"/>
          </w:p>
        </w:tc>
      </w:tr>
      <w:tr w:rsidR="00DF0C78" w:rsidRPr="00DF0C78" w14:paraId="3CB91F21" w14:textId="77777777" w:rsidTr="00DF0C78">
        <w:tc>
          <w:tcPr>
            <w:tcW w:w="1435" w:type="dxa"/>
          </w:tcPr>
          <w:p w14:paraId="1ED3C42C" w14:textId="438AF4B6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 xml:space="preserve">Item 5 </w:t>
            </w:r>
          </w:p>
        </w:tc>
        <w:tc>
          <w:tcPr>
            <w:tcW w:w="2520" w:type="dxa"/>
          </w:tcPr>
          <w:p w14:paraId="3D199677" w14:textId="1087A402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Strong</w:t>
            </w:r>
          </w:p>
        </w:tc>
        <w:tc>
          <w:tcPr>
            <w:tcW w:w="3150" w:type="dxa"/>
          </w:tcPr>
          <w:p w14:paraId="19AE1BD7" w14:textId="41D33FBF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proofErr w:type="spellStart"/>
            <w:r w:rsidRPr="00DF0C78">
              <w:rPr>
                <w:sz w:val="20"/>
                <w:szCs w:val="20"/>
              </w:rPr>
              <w:t>Хүчтэй</w:t>
            </w:r>
            <w:proofErr w:type="spellEnd"/>
          </w:p>
        </w:tc>
      </w:tr>
      <w:tr w:rsidR="00DF0C78" w:rsidRPr="00DF0C78" w14:paraId="35DB2893" w14:textId="77777777" w:rsidTr="00DF0C78">
        <w:tc>
          <w:tcPr>
            <w:tcW w:w="1435" w:type="dxa"/>
          </w:tcPr>
          <w:p w14:paraId="24EC1BDE" w14:textId="099D586B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Item 6</w:t>
            </w:r>
          </w:p>
        </w:tc>
        <w:tc>
          <w:tcPr>
            <w:tcW w:w="2520" w:type="dxa"/>
          </w:tcPr>
          <w:p w14:paraId="10F5D630" w14:textId="7EEEEA62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Guilty</w:t>
            </w:r>
          </w:p>
        </w:tc>
        <w:tc>
          <w:tcPr>
            <w:tcW w:w="3150" w:type="dxa"/>
          </w:tcPr>
          <w:p w14:paraId="4226AE4D" w14:textId="55DE6847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proofErr w:type="spellStart"/>
            <w:r w:rsidRPr="00DF0C78">
              <w:rPr>
                <w:sz w:val="20"/>
                <w:szCs w:val="20"/>
              </w:rPr>
              <w:t>Өөрийгөө</w:t>
            </w:r>
            <w:proofErr w:type="spellEnd"/>
            <w:r w:rsidRPr="00DF0C78">
              <w:rPr>
                <w:sz w:val="20"/>
                <w:szCs w:val="20"/>
              </w:rPr>
              <w:t xml:space="preserve"> </w:t>
            </w:r>
            <w:proofErr w:type="spellStart"/>
            <w:r w:rsidRPr="00DF0C78">
              <w:rPr>
                <w:sz w:val="20"/>
                <w:szCs w:val="20"/>
              </w:rPr>
              <w:t>буруутгах</w:t>
            </w:r>
            <w:proofErr w:type="spellEnd"/>
          </w:p>
        </w:tc>
      </w:tr>
      <w:tr w:rsidR="00DF0C78" w:rsidRPr="00DF0C78" w14:paraId="150C6816" w14:textId="77777777" w:rsidTr="00DF0C78">
        <w:tc>
          <w:tcPr>
            <w:tcW w:w="1435" w:type="dxa"/>
          </w:tcPr>
          <w:p w14:paraId="33B06CEA" w14:textId="18A2969D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Item 7</w:t>
            </w:r>
          </w:p>
        </w:tc>
        <w:tc>
          <w:tcPr>
            <w:tcW w:w="2520" w:type="dxa"/>
          </w:tcPr>
          <w:p w14:paraId="124F1ADD" w14:textId="2E66AD71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Scared</w:t>
            </w:r>
          </w:p>
        </w:tc>
        <w:tc>
          <w:tcPr>
            <w:tcW w:w="3150" w:type="dxa"/>
          </w:tcPr>
          <w:p w14:paraId="7FC63931" w14:textId="2BFB28D8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proofErr w:type="spellStart"/>
            <w:r w:rsidRPr="00DF0C78">
              <w:rPr>
                <w:sz w:val="20"/>
                <w:szCs w:val="20"/>
              </w:rPr>
              <w:t>Айсан</w:t>
            </w:r>
            <w:proofErr w:type="spellEnd"/>
          </w:p>
        </w:tc>
      </w:tr>
      <w:tr w:rsidR="00DF0C78" w:rsidRPr="00DF0C78" w14:paraId="50CD035F" w14:textId="77777777" w:rsidTr="00DF0C78">
        <w:tc>
          <w:tcPr>
            <w:tcW w:w="1435" w:type="dxa"/>
          </w:tcPr>
          <w:p w14:paraId="137621C8" w14:textId="36FCBD99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Item 8</w:t>
            </w:r>
          </w:p>
        </w:tc>
        <w:tc>
          <w:tcPr>
            <w:tcW w:w="2520" w:type="dxa"/>
          </w:tcPr>
          <w:p w14:paraId="35FAB87E" w14:textId="77D2E53C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Hostile</w:t>
            </w:r>
          </w:p>
        </w:tc>
        <w:tc>
          <w:tcPr>
            <w:tcW w:w="3150" w:type="dxa"/>
          </w:tcPr>
          <w:p w14:paraId="6E849482" w14:textId="78923D03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proofErr w:type="spellStart"/>
            <w:r w:rsidRPr="00DF0C78">
              <w:rPr>
                <w:sz w:val="20"/>
                <w:szCs w:val="20"/>
              </w:rPr>
              <w:t>Дайсагнасан</w:t>
            </w:r>
            <w:proofErr w:type="spellEnd"/>
          </w:p>
        </w:tc>
      </w:tr>
      <w:tr w:rsidR="00DF0C78" w:rsidRPr="00DF0C78" w14:paraId="1CBD9D3E" w14:textId="77777777" w:rsidTr="00DF0C78">
        <w:tc>
          <w:tcPr>
            <w:tcW w:w="1435" w:type="dxa"/>
          </w:tcPr>
          <w:p w14:paraId="6BECEAD7" w14:textId="12394891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Item 9</w:t>
            </w:r>
          </w:p>
        </w:tc>
        <w:tc>
          <w:tcPr>
            <w:tcW w:w="2520" w:type="dxa"/>
          </w:tcPr>
          <w:p w14:paraId="7AFA3775" w14:textId="053812F0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Enthusiastic</w:t>
            </w:r>
          </w:p>
        </w:tc>
        <w:tc>
          <w:tcPr>
            <w:tcW w:w="3150" w:type="dxa"/>
          </w:tcPr>
          <w:p w14:paraId="6C2E7F5C" w14:textId="44B6B256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proofErr w:type="spellStart"/>
            <w:r w:rsidRPr="00DF0C78">
              <w:rPr>
                <w:sz w:val="20"/>
                <w:szCs w:val="20"/>
              </w:rPr>
              <w:t>Сэтгэлээр</w:t>
            </w:r>
            <w:proofErr w:type="spellEnd"/>
            <w:r w:rsidRPr="00DF0C78">
              <w:rPr>
                <w:sz w:val="20"/>
                <w:szCs w:val="20"/>
              </w:rPr>
              <w:t xml:space="preserve"> </w:t>
            </w:r>
            <w:proofErr w:type="spellStart"/>
            <w:r w:rsidRPr="00DF0C78">
              <w:rPr>
                <w:sz w:val="20"/>
                <w:szCs w:val="20"/>
              </w:rPr>
              <w:t>дэмжих</w:t>
            </w:r>
            <w:proofErr w:type="spellEnd"/>
            <w:r w:rsidRPr="00DF0C78">
              <w:rPr>
                <w:sz w:val="20"/>
                <w:szCs w:val="20"/>
              </w:rPr>
              <w:t xml:space="preserve">, </w:t>
            </w:r>
            <w:proofErr w:type="spellStart"/>
            <w:r w:rsidRPr="00DF0C78">
              <w:rPr>
                <w:sz w:val="20"/>
                <w:szCs w:val="20"/>
              </w:rPr>
              <w:t>урам</w:t>
            </w:r>
            <w:proofErr w:type="spellEnd"/>
            <w:r w:rsidRPr="00DF0C78">
              <w:rPr>
                <w:sz w:val="20"/>
                <w:szCs w:val="20"/>
              </w:rPr>
              <w:t xml:space="preserve"> </w:t>
            </w:r>
            <w:proofErr w:type="spellStart"/>
            <w:r w:rsidRPr="00DF0C78">
              <w:rPr>
                <w:sz w:val="20"/>
                <w:szCs w:val="20"/>
              </w:rPr>
              <w:t>өгөх</w:t>
            </w:r>
            <w:proofErr w:type="spellEnd"/>
          </w:p>
        </w:tc>
      </w:tr>
      <w:tr w:rsidR="00DF0C78" w:rsidRPr="00DF0C78" w14:paraId="74E5D2AD" w14:textId="77777777" w:rsidTr="00DF0C78">
        <w:tc>
          <w:tcPr>
            <w:tcW w:w="1435" w:type="dxa"/>
          </w:tcPr>
          <w:p w14:paraId="120F683D" w14:textId="5773065B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Item 10</w:t>
            </w:r>
          </w:p>
        </w:tc>
        <w:tc>
          <w:tcPr>
            <w:tcW w:w="2520" w:type="dxa"/>
          </w:tcPr>
          <w:p w14:paraId="741E99DD" w14:textId="38693D53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Proud</w:t>
            </w:r>
          </w:p>
        </w:tc>
        <w:tc>
          <w:tcPr>
            <w:tcW w:w="3150" w:type="dxa"/>
          </w:tcPr>
          <w:p w14:paraId="5501ABD8" w14:textId="32A9759B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proofErr w:type="spellStart"/>
            <w:r w:rsidRPr="00DF0C78">
              <w:rPr>
                <w:sz w:val="20"/>
                <w:szCs w:val="20"/>
              </w:rPr>
              <w:t>Бахархсан</w:t>
            </w:r>
            <w:proofErr w:type="spellEnd"/>
          </w:p>
        </w:tc>
      </w:tr>
      <w:tr w:rsidR="00DF0C78" w:rsidRPr="00DF0C78" w14:paraId="6FE027F4" w14:textId="77777777" w:rsidTr="00DF0C78">
        <w:tc>
          <w:tcPr>
            <w:tcW w:w="1435" w:type="dxa"/>
          </w:tcPr>
          <w:p w14:paraId="52599E5A" w14:textId="07EC4332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Item 11</w:t>
            </w:r>
          </w:p>
        </w:tc>
        <w:tc>
          <w:tcPr>
            <w:tcW w:w="2520" w:type="dxa"/>
          </w:tcPr>
          <w:p w14:paraId="531CC9DF" w14:textId="683669ED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Irritable</w:t>
            </w:r>
          </w:p>
        </w:tc>
        <w:tc>
          <w:tcPr>
            <w:tcW w:w="3150" w:type="dxa"/>
          </w:tcPr>
          <w:p w14:paraId="12794E6D" w14:textId="4FC63C4B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proofErr w:type="spellStart"/>
            <w:r w:rsidRPr="00DF0C78">
              <w:rPr>
                <w:sz w:val="20"/>
                <w:szCs w:val="20"/>
              </w:rPr>
              <w:t>Бухимдсан</w:t>
            </w:r>
            <w:proofErr w:type="spellEnd"/>
          </w:p>
        </w:tc>
      </w:tr>
      <w:tr w:rsidR="00DF0C78" w:rsidRPr="00DF0C78" w14:paraId="51D9443A" w14:textId="77777777" w:rsidTr="00DF0C78">
        <w:tc>
          <w:tcPr>
            <w:tcW w:w="1435" w:type="dxa"/>
          </w:tcPr>
          <w:p w14:paraId="458DC39F" w14:textId="408D9F10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Item 12</w:t>
            </w:r>
          </w:p>
        </w:tc>
        <w:tc>
          <w:tcPr>
            <w:tcW w:w="2520" w:type="dxa"/>
          </w:tcPr>
          <w:p w14:paraId="6A967876" w14:textId="6C9BA3EC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Alert</w:t>
            </w:r>
          </w:p>
        </w:tc>
        <w:tc>
          <w:tcPr>
            <w:tcW w:w="3150" w:type="dxa"/>
          </w:tcPr>
          <w:p w14:paraId="29983CF5" w14:textId="287FD3CC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proofErr w:type="spellStart"/>
            <w:r w:rsidRPr="00DF0C78">
              <w:rPr>
                <w:sz w:val="20"/>
                <w:szCs w:val="20"/>
              </w:rPr>
              <w:t>Сэргэлэн</w:t>
            </w:r>
            <w:proofErr w:type="spellEnd"/>
            <w:r w:rsidRPr="00DF0C78">
              <w:rPr>
                <w:sz w:val="20"/>
                <w:szCs w:val="20"/>
              </w:rPr>
              <w:t xml:space="preserve"> </w:t>
            </w:r>
            <w:proofErr w:type="spellStart"/>
            <w:r w:rsidRPr="00DF0C78">
              <w:rPr>
                <w:sz w:val="20"/>
                <w:szCs w:val="20"/>
              </w:rPr>
              <w:t>цовоо</w:t>
            </w:r>
            <w:proofErr w:type="spellEnd"/>
            <w:r w:rsidRPr="00DF0C78">
              <w:rPr>
                <w:sz w:val="20"/>
                <w:szCs w:val="20"/>
              </w:rPr>
              <w:t xml:space="preserve">, </w:t>
            </w:r>
            <w:proofErr w:type="spellStart"/>
            <w:r w:rsidRPr="00DF0C78">
              <w:rPr>
                <w:sz w:val="20"/>
                <w:szCs w:val="20"/>
              </w:rPr>
              <w:t>сэргэг</w:t>
            </w:r>
            <w:proofErr w:type="spellEnd"/>
          </w:p>
        </w:tc>
      </w:tr>
      <w:tr w:rsidR="00DF0C78" w:rsidRPr="00DF0C78" w14:paraId="7C45B8DA" w14:textId="77777777" w:rsidTr="00DF0C78">
        <w:tc>
          <w:tcPr>
            <w:tcW w:w="1435" w:type="dxa"/>
          </w:tcPr>
          <w:p w14:paraId="2811D4E5" w14:textId="7B326A35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Item 13</w:t>
            </w:r>
          </w:p>
        </w:tc>
        <w:tc>
          <w:tcPr>
            <w:tcW w:w="2520" w:type="dxa"/>
          </w:tcPr>
          <w:p w14:paraId="4F210BAA" w14:textId="03FE9550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Ashamed</w:t>
            </w:r>
          </w:p>
        </w:tc>
        <w:tc>
          <w:tcPr>
            <w:tcW w:w="3150" w:type="dxa"/>
          </w:tcPr>
          <w:p w14:paraId="41C9549F" w14:textId="0E90CA42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proofErr w:type="spellStart"/>
            <w:r w:rsidRPr="00DF0C78">
              <w:rPr>
                <w:sz w:val="20"/>
                <w:szCs w:val="20"/>
              </w:rPr>
              <w:t>Ичсэн</w:t>
            </w:r>
            <w:proofErr w:type="spellEnd"/>
          </w:p>
        </w:tc>
      </w:tr>
      <w:tr w:rsidR="00DF0C78" w:rsidRPr="00DF0C78" w14:paraId="759D9CC3" w14:textId="77777777" w:rsidTr="00DF0C78">
        <w:tc>
          <w:tcPr>
            <w:tcW w:w="1435" w:type="dxa"/>
          </w:tcPr>
          <w:p w14:paraId="0E7F3A67" w14:textId="19E7F632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Item 14</w:t>
            </w:r>
          </w:p>
        </w:tc>
        <w:tc>
          <w:tcPr>
            <w:tcW w:w="2520" w:type="dxa"/>
          </w:tcPr>
          <w:p w14:paraId="41F037AB" w14:textId="35886B89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Inspired</w:t>
            </w:r>
          </w:p>
        </w:tc>
        <w:tc>
          <w:tcPr>
            <w:tcW w:w="3150" w:type="dxa"/>
          </w:tcPr>
          <w:p w14:paraId="37947915" w14:textId="1E365970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proofErr w:type="spellStart"/>
            <w:r w:rsidRPr="00DF0C78">
              <w:rPr>
                <w:sz w:val="20"/>
                <w:szCs w:val="20"/>
              </w:rPr>
              <w:t>Хүсэл</w:t>
            </w:r>
            <w:proofErr w:type="spellEnd"/>
            <w:r w:rsidRPr="00DF0C78">
              <w:rPr>
                <w:sz w:val="20"/>
                <w:szCs w:val="20"/>
              </w:rPr>
              <w:t xml:space="preserve"> </w:t>
            </w:r>
            <w:proofErr w:type="spellStart"/>
            <w:r w:rsidRPr="00DF0C78">
              <w:rPr>
                <w:sz w:val="20"/>
                <w:szCs w:val="20"/>
              </w:rPr>
              <w:t>тэмүүлэлтэй</w:t>
            </w:r>
            <w:proofErr w:type="spellEnd"/>
          </w:p>
        </w:tc>
      </w:tr>
      <w:tr w:rsidR="00DF0C78" w:rsidRPr="00DF0C78" w14:paraId="369BB546" w14:textId="77777777" w:rsidTr="00DF0C78">
        <w:tc>
          <w:tcPr>
            <w:tcW w:w="1435" w:type="dxa"/>
          </w:tcPr>
          <w:p w14:paraId="40F24391" w14:textId="7556B943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Item 15</w:t>
            </w:r>
          </w:p>
        </w:tc>
        <w:tc>
          <w:tcPr>
            <w:tcW w:w="2520" w:type="dxa"/>
          </w:tcPr>
          <w:p w14:paraId="2916F6C1" w14:textId="00B42881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Nervous</w:t>
            </w:r>
          </w:p>
        </w:tc>
        <w:tc>
          <w:tcPr>
            <w:tcW w:w="3150" w:type="dxa"/>
          </w:tcPr>
          <w:p w14:paraId="71052539" w14:textId="253CE1CB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proofErr w:type="spellStart"/>
            <w:r w:rsidRPr="00DF0C78">
              <w:rPr>
                <w:sz w:val="20"/>
                <w:szCs w:val="20"/>
              </w:rPr>
              <w:t>Сандарсан</w:t>
            </w:r>
            <w:proofErr w:type="spellEnd"/>
          </w:p>
        </w:tc>
      </w:tr>
      <w:tr w:rsidR="00DF0C78" w:rsidRPr="00DF0C78" w14:paraId="132FF2F3" w14:textId="77777777" w:rsidTr="00DF0C78">
        <w:tc>
          <w:tcPr>
            <w:tcW w:w="1435" w:type="dxa"/>
          </w:tcPr>
          <w:p w14:paraId="17090D5C" w14:textId="4B44D815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Item 16</w:t>
            </w:r>
          </w:p>
        </w:tc>
        <w:tc>
          <w:tcPr>
            <w:tcW w:w="2520" w:type="dxa"/>
          </w:tcPr>
          <w:p w14:paraId="515252BF" w14:textId="2064FE98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Determined</w:t>
            </w:r>
          </w:p>
        </w:tc>
        <w:tc>
          <w:tcPr>
            <w:tcW w:w="3150" w:type="dxa"/>
          </w:tcPr>
          <w:p w14:paraId="5E3D386F" w14:textId="0A492823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proofErr w:type="spellStart"/>
            <w:r w:rsidRPr="00DF0C78">
              <w:rPr>
                <w:sz w:val="20"/>
                <w:szCs w:val="20"/>
              </w:rPr>
              <w:t>Шийдэмгий</w:t>
            </w:r>
            <w:proofErr w:type="spellEnd"/>
          </w:p>
        </w:tc>
      </w:tr>
      <w:tr w:rsidR="00DF0C78" w:rsidRPr="00DF0C78" w14:paraId="03F9C5E7" w14:textId="77777777" w:rsidTr="00DF0C78">
        <w:tc>
          <w:tcPr>
            <w:tcW w:w="1435" w:type="dxa"/>
          </w:tcPr>
          <w:p w14:paraId="0BD4CCC6" w14:textId="2BBC294A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Item 17</w:t>
            </w:r>
          </w:p>
        </w:tc>
        <w:tc>
          <w:tcPr>
            <w:tcW w:w="2520" w:type="dxa"/>
          </w:tcPr>
          <w:p w14:paraId="7DC07482" w14:textId="4DD3A676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Attentive</w:t>
            </w:r>
          </w:p>
        </w:tc>
        <w:tc>
          <w:tcPr>
            <w:tcW w:w="3150" w:type="dxa"/>
          </w:tcPr>
          <w:p w14:paraId="5B42A25A" w14:textId="793663CA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proofErr w:type="spellStart"/>
            <w:r w:rsidRPr="00DF0C78">
              <w:rPr>
                <w:sz w:val="20"/>
                <w:szCs w:val="20"/>
              </w:rPr>
              <w:t>Төвлөрсөн</w:t>
            </w:r>
            <w:proofErr w:type="spellEnd"/>
          </w:p>
        </w:tc>
      </w:tr>
      <w:tr w:rsidR="00DF0C78" w:rsidRPr="00DF0C78" w14:paraId="1308A98F" w14:textId="77777777" w:rsidTr="00DF0C78">
        <w:tc>
          <w:tcPr>
            <w:tcW w:w="1435" w:type="dxa"/>
          </w:tcPr>
          <w:p w14:paraId="62107314" w14:textId="1FFC3C26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Item 18</w:t>
            </w:r>
          </w:p>
        </w:tc>
        <w:tc>
          <w:tcPr>
            <w:tcW w:w="2520" w:type="dxa"/>
          </w:tcPr>
          <w:p w14:paraId="2C1BC246" w14:textId="233A1F18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Jittery</w:t>
            </w:r>
          </w:p>
        </w:tc>
        <w:tc>
          <w:tcPr>
            <w:tcW w:w="3150" w:type="dxa"/>
          </w:tcPr>
          <w:p w14:paraId="3FF8C282" w14:textId="2D2CEC2B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proofErr w:type="spellStart"/>
            <w:r w:rsidRPr="00DF0C78">
              <w:rPr>
                <w:sz w:val="20"/>
                <w:szCs w:val="20"/>
              </w:rPr>
              <w:t>Тэвдсэн</w:t>
            </w:r>
            <w:proofErr w:type="spellEnd"/>
          </w:p>
        </w:tc>
      </w:tr>
      <w:tr w:rsidR="00DF0C78" w:rsidRPr="00DF0C78" w14:paraId="5767CFFF" w14:textId="77777777" w:rsidTr="00DF0C78">
        <w:tc>
          <w:tcPr>
            <w:tcW w:w="1435" w:type="dxa"/>
          </w:tcPr>
          <w:p w14:paraId="0C70E983" w14:textId="198D1CE5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Item 19</w:t>
            </w:r>
          </w:p>
        </w:tc>
        <w:tc>
          <w:tcPr>
            <w:tcW w:w="2520" w:type="dxa"/>
          </w:tcPr>
          <w:p w14:paraId="62BAF14D" w14:textId="257FBF70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Active</w:t>
            </w:r>
          </w:p>
        </w:tc>
        <w:tc>
          <w:tcPr>
            <w:tcW w:w="3150" w:type="dxa"/>
          </w:tcPr>
          <w:p w14:paraId="38C7F5F9" w14:textId="77B24AED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proofErr w:type="spellStart"/>
            <w:r w:rsidRPr="00DF0C78">
              <w:rPr>
                <w:sz w:val="20"/>
                <w:szCs w:val="20"/>
              </w:rPr>
              <w:t>Идэвхтэй</w:t>
            </w:r>
            <w:proofErr w:type="spellEnd"/>
          </w:p>
        </w:tc>
      </w:tr>
      <w:tr w:rsidR="00DF0C78" w:rsidRPr="00DF0C78" w14:paraId="4D755DD7" w14:textId="77777777" w:rsidTr="00DF0C78">
        <w:tc>
          <w:tcPr>
            <w:tcW w:w="1435" w:type="dxa"/>
          </w:tcPr>
          <w:p w14:paraId="39539B27" w14:textId="3A430A17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Item 20</w:t>
            </w:r>
          </w:p>
        </w:tc>
        <w:tc>
          <w:tcPr>
            <w:tcW w:w="2520" w:type="dxa"/>
          </w:tcPr>
          <w:p w14:paraId="5773E821" w14:textId="6AF7D6C7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Afraid</w:t>
            </w:r>
          </w:p>
        </w:tc>
        <w:tc>
          <w:tcPr>
            <w:tcW w:w="3150" w:type="dxa"/>
          </w:tcPr>
          <w:p w14:paraId="149D2656" w14:textId="65D37E67" w:rsidR="00DF0C78" w:rsidRPr="00DF0C78" w:rsidRDefault="00DF0C78" w:rsidP="00B04386">
            <w:pPr>
              <w:contextualSpacing/>
              <w:rPr>
                <w:sz w:val="20"/>
                <w:szCs w:val="20"/>
              </w:rPr>
            </w:pPr>
            <w:proofErr w:type="spellStart"/>
            <w:r w:rsidRPr="00DF0C78">
              <w:rPr>
                <w:sz w:val="20"/>
                <w:szCs w:val="20"/>
              </w:rPr>
              <w:t>Санаа</w:t>
            </w:r>
            <w:proofErr w:type="spellEnd"/>
            <w:r w:rsidRPr="00DF0C78">
              <w:rPr>
                <w:sz w:val="20"/>
                <w:szCs w:val="20"/>
              </w:rPr>
              <w:t xml:space="preserve"> </w:t>
            </w:r>
            <w:proofErr w:type="spellStart"/>
            <w:r w:rsidRPr="00DF0C78">
              <w:rPr>
                <w:sz w:val="20"/>
                <w:szCs w:val="20"/>
              </w:rPr>
              <w:t>зовох</w:t>
            </w:r>
            <w:proofErr w:type="spellEnd"/>
            <w:r w:rsidRPr="00DF0C78">
              <w:rPr>
                <w:sz w:val="20"/>
                <w:szCs w:val="20"/>
              </w:rPr>
              <w:t xml:space="preserve">, </w:t>
            </w:r>
            <w:proofErr w:type="spellStart"/>
            <w:r w:rsidRPr="00DF0C78">
              <w:rPr>
                <w:sz w:val="20"/>
                <w:szCs w:val="20"/>
              </w:rPr>
              <w:t>түгших</w:t>
            </w:r>
            <w:proofErr w:type="spellEnd"/>
          </w:p>
        </w:tc>
      </w:tr>
    </w:tbl>
    <w:p w14:paraId="11BA1BE8" w14:textId="77777777" w:rsidR="00E757E8" w:rsidRPr="000E2029" w:rsidRDefault="00E757E8" w:rsidP="00E757E8">
      <w:pPr>
        <w:spacing w:before="100" w:beforeAutospacing="1" w:after="100" w:afterAutospacing="1"/>
        <w:outlineLvl w:val="2"/>
        <w:rPr>
          <w:rFonts w:eastAsia="Times New Roman" w:cs="Times New Roman"/>
          <w:sz w:val="22"/>
          <w:lang w:val="en-GB" w:eastAsia="zh-CN"/>
        </w:rPr>
      </w:pPr>
      <w:r w:rsidRPr="00992D85">
        <w:rPr>
          <w:rFonts w:eastAsia="Times New Roman" w:cs="Times New Roman"/>
          <w:b/>
          <w:bCs/>
          <w:sz w:val="22"/>
          <w:lang w:val="en-GB" w:eastAsia="zh-CN"/>
        </w:rPr>
        <w:t>Table 2</w:t>
      </w:r>
      <w:r>
        <w:rPr>
          <w:rFonts w:eastAsia="Times New Roman" w:cs="Times New Roman"/>
          <w:b/>
          <w:bCs/>
          <w:sz w:val="22"/>
          <w:lang w:val="en-GB" w:eastAsia="zh-CN"/>
        </w:rPr>
        <w:t>.</w:t>
      </w:r>
      <w:r w:rsidRPr="000E2029">
        <w:rPr>
          <w:rFonts w:eastAsia="Times New Roman" w:cs="Times New Roman"/>
          <w:b/>
          <w:bCs/>
          <w:sz w:val="22"/>
          <w:lang w:val="en-GB" w:eastAsia="zh-CN"/>
        </w:rPr>
        <w:t xml:space="preserve"> </w:t>
      </w:r>
      <w:r w:rsidRPr="000E2029">
        <w:rPr>
          <w:rFonts w:eastAsia="Times New Roman" w:cs="Times New Roman"/>
          <w:sz w:val="22"/>
          <w:lang w:val="en-GB" w:eastAsia="zh-CN"/>
        </w:rPr>
        <w:t xml:space="preserve">Gender Differences in PANAS Scores </w:t>
      </w:r>
    </w:p>
    <w:tbl>
      <w:tblPr>
        <w:tblStyle w:val="TableGrid1"/>
        <w:tblpPr w:leftFromText="180" w:rightFromText="180" w:vertAnchor="text" w:horzAnchor="margin" w:tblpYSpec="insid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0"/>
        <w:gridCol w:w="990"/>
        <w:gridCol w:w="1350"/>
        <w:gridCol w:w="990"/>
        <w:gridCol w:w="900"/>
      </w:tblGrid>
      <w:tr w:rsidR="00E757E8" w:rsidRPr="000E2029" w14:paraId="429245A1" w14:textId="77777777" w:rsidTr="00C13BD1">
        <w:trPr>
          <w:trHeight w:val="298"/>
        </w:trPr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2BCD5E23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Subscale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00A129CE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Gender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41CD6315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Mean Rank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7F5EECA6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U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77A9A7AB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p-value</w:t>
            </w:r>
          </w:p>
        </w:tc>
      </w:tr>
      <w:tr w:rsidR="00E757E8" w:rsidRPr="000E2029" w14:paraId="2CE318CD" w14:textId="77777777" w:rsidTr="00C13BD1">
        <w:trPr>
          <w:trHeight w:val="308"/>
        </w:trPr>
        <w:tc>
          <w:tcPr>
            <w:tcW w:w="1350" w:type="dxa"/>
            <w:tcBorders>
              <w:top w:val="single" w:sz="4" w:space="0" w:color="auto"/>
            </w:tcBorders>
            <w:vAlign w:val="center"/>
          </w:tcPr>
          <w:p w14:paraId="00860ABB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PANAS-P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14:paraId="31566839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Male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vAlign w:val="center"/>
          </w:tcPr>
          <w:p w14:paraId="5AE926B4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275.51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</w:tcBorders>
            <w:vAlign w:val="center"/>
          </w:tcPr>
          <w:p w14:paraId="3D7E9E1F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20897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</w:tcBorders>
            <w:vAlign w:val="center"/>
          </w:tcPr>
          <w:p w14:paraId="3D84DB6F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proofErr w:type="gramStart"/>
            <w:r w:rsidRPr="000E2029">
              <w:rPr>
                <w:sz w:val="20"/>
                <w:szCs w:val="20"/>
                <w:lang w:val="en-GB"/>
              </w:rPr>
              <w:t>&lt;  0</w:t>
            </w:r>
            <w:proofErr w:type="gramEnd"/>
            <w:r w:rsidRPr="000E2029">
              <w:rPr>
                <w:sz w:val="20"/>
                <w:szCs w:val="20"/>
                <w:lang w:val="en-GB"/>
              </w:rPr>
              <w:t>.001</w:t>
            </w:r>
          </w:p>
        </w:tc>
      </w:tr>
      <w:tr w:rsidR="00E757E8" w:rsidRPr="000E2029" w14:paraId="4CA3DB75" w14:textId="77777777" w:rsidTr="00C13BD1">
        <w:trPr>
          <w:trHeight w:val="308"/>
        </w:trPr>
        <w:tc>
          <w:tcPr>
            <w:tcW w:w="1350" w:type="dxa"/>
            <w:vAlign w:val="center"/>
          </w:tcPr>
          <w:p w14:paraId="1F3B4465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PANAS-P</w:t>
            </w:r>
          </w:p>
        </w:tc>
        <w:tc>
          <w:tcPr>
            <w:tcW w:w="990" w:type="dxa"/>
            <w:vAlign w:val="center"/>
          </w:tcPr>
          <w:p w14:paraId="3FBB9AF4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Female</w:t>
            </w:r>
          </w:p>
        </w:tc>
        <w:tc>
          <w:tcPr>
            <w:tcW w:w="1350" w:type="dxa"/>
            <w:vAlign w:val="center"/>
          </w:tcPr>
          <w:p w14:paraId="1B344854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210.87</w:t>
            </w:r>
          </w:p>
        </w:tc>
        <w:tc>
          <w:tcPr>
            <w:tcW w:w="990" w:type="dxa"/>
            <w:vMerge/>
            <w:vAlign w:val="center"/>
          </w:tcPr>
          <w:p w14:paraId="3FC76F25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</w:p>
        </w:tc>
        <w:tc>
          <w:tcPr>
            <w:tcW w:w="900" w:type="dxa"/>
            <w:vMerge/>
            <w:vAlign w:val="center"/>
          </w:tcPr>
          <w:p w14:paraId="60FFB3DC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</w:p>
        </w:tc>
      </w:tr>
      <w:tr w:rsidR="00E757E8" w:rsidRPr="000E2029" w14:paraId="182BA8DA" w14:textId="77777777" w:rsidTr="00C13BD1">
        <w:trPr>
          <w:trHeight w:val="308"/>
        </w:trPr>
        <w:tc>
          <w:tcPr>
            <w:tcW w:w="1350" w:type="dxa"/>
            <w:vAlign w:val="center"/>
          </w:tcPr>
          <w:p w14:paraId="4526FDDB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PANAS-N</w:t>
            </w:r>
          </w:p>
        </w:tc>
        <w:tc>
          <w:tcPr>
            <w:tcW w:w="990" w:type="dxa"/>
            <w:vAlign w:val="center"/>
          </w:tcPr>
          <w:p w14:paraId="03E5990C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Male</w:t>
            </w:r>
          </w:p>
        </w:tc>
        <w:tc>
          <w:tcPr>
            <w:tcW w:w="1350" w:type="dxa"/>
            <w:vAlign w:val="center"/>
          </w:tcPr>
          <w:p w14:paraId="1A2D16B6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209.67</w:t>
            </w:r>
          </w:p>
        </w:tc>
        <w:tc>
          <w:tcPr>
            <w:tcW w:w="990" w:type="dxa"/>
            <w:vMerge w:val="restart"/>
            <w:vAlign w:val="center"/>
          </w:tcPr>
          <w:p w14:paraId="4ECD042E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2</w:t>
            </w:r>
            <w:r>
              <w:rPr>
                <w:sz w:val="20"/>
                <w:szCs w:val="20"/>
                <w:lang w:val="en-GB"/>
              </w:rPr>
              <w:t>1926</w:t>
            </w:r>
          </w:p>
        </w:tc>
        <w:tc>
          <w:tcPr>
            <w:tcW w:w="900" w:type="dxa"/>
            <w:vMerge w:val="restart"/>
            <w:vAlign w:val="center"/>
          </w:tcPr>
          <w:p w14:paraId="2A263E2A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&lt; 0.001</w:t>
            </w:r>
          </w:p>
        </w:tc>
      </w:tr>
      <w:tr w:rsidR="00E757E8" w:rsidRPr="000E2029" w14:paraId="66A9890D" w14:textId="77777777" w:rsidTr="00C13BD1">
        <w:trPr>
          <w:trHeight w:val="156"/>
        </w:trPr>
        <w:tc>
          <w:tcPr>
            <w:tcW w:w="1350" w:type="dxa"/>
            <w:vAlign w:val="center"/>
          </w:tcPr>
          <w:p w14:paraId="5DF973A2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PANAS-N</w:t>
            </w:r>
          </w:p>
        </w:tc>
        <w:tc>
          <w:tcPr>
            <w:tcW w:w="990" w:type="dxa"/>
            <w:vAlign w:val="center"/>
          </w:tcPr>
          <w:p w14:paraId="45D5EFC8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Female</w:t>
            </w:r>
          </w:p>
        </w:tc>
        <w:tc>
          <w:tcPr>
            <w:tcW w:w="1350" w:type="dxa"/>
            <w:vAlign w:val="center"/>
          </w:tcPr>
          <w:p w14:paraId="3B5CB502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266.58</w:t>
            </w:r>
          </w:p>
        </w:tc>
        <w:tc>
          <w:tcPr>
            <w:tcW w:w="990" w:type="dxa"/>
            <w:vMerge/>
            <w:vAlign w:val="center"/>
          </w:tcPr>
          <w:p w14:paraId="6E98D009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</w:p>
        </w:tc>
        <w:tc>
          <w:tcPr>
            <w:tcW w:w="900" w:type="dxa"/>
            <w:vMerge/>
            <w:vAlign w:val="center"/>
          </w:tcPr>
          <w:p w14:paraId="7771DFF4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</w:p>
        </w:tc>
      </w:tr>
    </w:tbl>
    <w:p w14:paraId="10FBA9D7" w14:textId="77777777" w:rsidR="00E757E8" w:rsidRPr="000E2029" w:rsidRDefault="00E757E8" w:rsidP="00E757E8">
      <w:pPr>
        <w:widowControl w:val="0"/>
        <w:autoSpaceDE w:val="0"/>
        <w:autoSpaceDN w:val="0"/>
        <w:spacing w:before="0" w:after="0" w:line="276" w:lineRule="auto"/>
        <w:ind w:left="563" w:right="108" w:firstLine="240"/>
        <w:jc w:val="both"/>
        <w:rPr>
          <w:rFonts w:eastAsia="Times New Roman" w:cs="Times New Roman"/>
          <w:sz w:val="22"/>
          <w:lang w:val="en-GB"/>
          <w14:ligatures w14:val="standardContextual"/>
        </w:rPr>
      </w:pPr>
    </w:p>
    <w:p w14:paraId="21AF6916" w14:textId="77777777" w:rsidR="00E757E8" w:rsidRPr="000E2029" w:rsidRDefault="00E757E8" w:rsidP="00E757E8">
      <w:pPr>
        <w:widowControl w:val="0"/>
        <w:autoSpaceDE w:val="0"/>
        <w:autoSpaceDN w:val="0"/>
        <w:spacing w:before="0" w:after="0" w:line="276" w:lineRule="auto"/>
        <w:ind w:left="563" w:right="108" w:firstLine="240"/>
        <w:jc w:val="both"/>
        <w:rPr>
          <w:rFonts w:eastAsia="Times New Roman" w:cs="Times New Roman"/>
          <w:sz w:val="22"/>
          <w:lang w:val="en-GB"/>
          <w14:ligatures w14:val="standardContextual"/>
        </w:rPr>
      </w:pPr>
    </w:p>
    <w:p w14:paraId="615F2B82" w14:textId="77777777" w:rsidR="00E757E8" w:rsidRPr="000E2029" w:rsidRDefault="00E757E8" w:rsidP="00E757E8">
      <w:pPr>
        <w:widowControl w:val="0"/>
        <w:autoSpaceDE w:val="0"/>
        <w:autoSpaceDN w:val="0"/>
        <w:spacing w:before="0" w:after="0" w:line="276" w:lineRule="auto"/>
        <w:ind w:left="563" w:right="108" w:firstLine="240"/>
        <w:jc w:val="both"/>
        <w:rPr>
          <w:rFonts w:eastAsia="Times New Roman" w:cs="Times New Roman"/>
          <w:sz w:val="22"/>
          <w:lang w:val="en-GB"/>
          <w14:ligatures w14:val="standardContextual"/>
        </w:rPr>
      </w:pPr>
    </w:p>
    <w:p w14:paraId="1B15151D" w14:textId="77777777" w:rsidR="00E757E8" w:rsidRPr="000E2029" w:rsidRDefault="00E757E8" w:rsidP="00E757E8">
      <w:pPr>
        <w:widowControl w:val="0"/>
        <w:autoSpaceDE w:val="0"/>
        <w:autoSpaceDN w:val="0"/>
        <w:spacing w:before="0" w:after="0" w:line="276" w:lineRule="auto"/>
        <w:ind w:left="563" w:right="108" w:firstLine="240"/>
        <w:jc w:val="both"/>
        <w:rPr>
          <w:rFonts w:eastAsia="Times New Roman" w:cs="Times New Roman"/>
          <w:sz w:val="22"/>
          <w:lang w:val="en-GB"/>
          <w14:ligatures w14:val="standardContextual"/>
        </w:rPr>
      </w:pPr>
    </w:p>
    <w:p w14:paraId="12D7A8D1" w14:textId="77777777" w:rsidR="00E757E8" w:rsidRPr="00DF0C78" w:rsidRDefault="00E757E8" w:rsidP="00E757E8">
      <w:pPr>
        <w:spacing w:before="100" w:beforeAutospacing="1" w:after="100" w:afterAutospacing="1"/>
        <w:rPr>
          <w:rFonts w:eastAsia="DengXian" w:cs="Times New Roman"/>
          <w:kern w:val="2"/>
          <w:sz w:val="22"/>
          <w:lang w:val="en-GB" w:eastAsia="zh-CN"/>
          <w14:ligatures w14:val="standardContextual"/>
        </w:rPr>
      </w:pPr>
    </w:p>
    <w:p w14:paraId="76742500" w14:textId="77777777" w:rsidR="00E757E8" w:rsidRDefault="00E757E8" w:rsidP="00E757E8">
      <w:pPr>
        <w:spacing w:before="100" w:beforeAutospacing="1" w:after="100" w:afterAutospacing="1"/>
        <w:rPr>
          <w:rFonts w:eastAsia="DengXian" w:cs="Times New Roman"/>
          <w:kern w:val="2"/>
          <w:sz w:val="20"/>
          <w:szCs w:val="20"/>
          <w:lang w:val="en-GB" w:eastAsia="zh-CN"/>
          <w14:ligatures w14:val="standardContextual"/>
        </w:rPr>
      </w:pPr>
      <w:r w:rsidRPr="000E2029">
        <w:rPr>
          <w:rFonts w:eastAsia="DengXian" w:cs="Times New Roman"/>
          <w:kern w:val="2"/>
          <w:sz w:val="20"/>
          <w:szCs w:val="20"/>
          <w:lang w:val="en-GB" w:eastAsia="zh-CN"/>
          <w14:ligatures w14:val="standardContextual"/>
        </w:rPr>
        <w:t>U= Mann‒Whitney U statistic. Differences between male and female participants are significant for both positive and negative affect subscales (</w:t>
      </w:r>
      <w:r w:rsidRPr="000E2029">
        <w:rPr>
          <w:rFonts w:eastAsia="DengXian" w:cs="Times New Roman"/>
          <w:i/>
          <w:iCs/>
          <w:kern w:val="2"/>
          <w:sz w:val="20"/>
          <w:szCs w:val="20"/>
          <w:lang w:val="en-GB" w:eastAsia="zh-CN"/>
          <w14:ligatures w14:val="standardContextual"/>
        </w:rPr>
        <w:t>p &lt;</w:t>
      </w:r>
      <w:r w:rsidRPr="000E2029">
        <w:rPr>
          <w:rFonts w:eastAsia="DengXian" w:cs="Times New Roman"/>
          <w:kern w:val="2"/>
          <w:sz w:val="20"/>
          <w:szCs w:val="20"/>
          <w:lang w:val="en-GB" w:eastAsia="zh-CN"/>
          <w14:ligatures w14:val="standardContextual"/>
        </w:rPr>
        <w:t xml:space="preserve"> 0.001).</w:t>
      </w:r>
    </w:p>
    <w:p w14:paraId="08E664AF" w14:textId="77777777" w:rsidR="00E757E8" w:rsidRDefault="00E757E8" w:rsidP="00E757E8">
      <w:pPr>
        <w:spacing w:before="100" w:beforeAutospacing="1" w:after="100" w:afterAutospacing="1"/>
        <w:rPr>
          <w:rFonts w:eastAsia="DengXian" w:cs="Times New Roman"/>
          <w:kern w:val="2"/>
          <w:sz w:val="20"/>
          <w:szCs w:val="20"/>
          <w:lang w:val="en-GB" w:eastAsia="zh-CN"/>
          <w14:ligatures w14:val="standardContextual"/>
        </w:rPr>
      </w:pPr>
    </w:p>
    <w:p w14:paraId="73387D70" w14:textId="77777777" w:rsidR="00E757E8" w:rsidRDefault="00E757E8" w:rsidP="00E757E8">
      <w:pPr>
        <w:spacing w:before="100" w:beforeAutospacing="1" w:after="100" w:afterAutospacing="1"/>
        <w:rPr>
          <w:rFonts w:eastAsia="DengXian" w:cs="Times New Roman"/>
          <w:kern w:val="2"/>
          <w:sz w:val="20"/>
          <w:szCs w:val="20"/>
          <w:lang w:val="en-GB" w:eastAsia="zh-CN"/>
          <w14:ligatures w14:val="standardContextual"/>
        </w:rPr>
      </w:pPr>
    </w:p>
    <w:p w14:paraId="500BC14C" w14:textId="77777777" w:rsidR="00E757E8" w:rsidRDefault="00E757E8" w:rsidP="00E757E8">
      <w:pPr>
        <w:spacing w:before="100" w:beforeAutospacing="1" w:after="100" w:afterAutospacing="1"/>
        <w:rPr>
          <w:rFonts w:eastAsia="DengXian" w:cs="Times New Roman"/>
          <w:kern w:val="2"/>
          <w:sz w:val="20"/>
          <w:szCs w:val="20"/>
          <w:lang w:val="en-GB" w:eastAsia="zh-CN"/>
          <w14:ligatures w14:val="standardContextual"/>
        </w:rPr>
      </w:pPr>
    </w:p>
    <w:p w14:paraId="1363CBED" w14:textId="77777777" w:rsidR="00E757E8" w:rsidRDefault="00E757E8" w:rsidP="00E757E8">
      <w:pPr>
        <w:spacing w:before="100" w:beforeAutospacing="1" w:after="100" w:afterAutospacing="1"/>
        <w:rPr>
          <w:rFonts w:eastAsia="DengXian" w:cs="Times New Roman"/>
          <w:kern w:val="2"/>
          <w:sz w:val="20"/>
          <w:szCs w:val="20"/>
          <w:lang w:val="en-GB" w:eastAsia="zh-CN"/>
          <w14:ligatures w14:val="standardContextual"/>
        </w:rPr>
      </w:pPr>
    </w:p>
    <w:p w14:paraId="7DB70655" w14:textId="77777777" w:rsidR="00E757E8" w:rsidRDefault="00E757E8" w:rsidP="00E757E8">
      <w:pPr>
        <w:spacing w:before="100" w:beforeAutospacing="1" w:after="100" w:afterAutospacing="1"/>
        <w:rPr>
          <w:rFonts w:eastAsia="Times New Roman" w:cs="Times New Roman"/>
          <w:sz w:val="20"/>
          <w:szCs w:val="20"/>
          <w:lang w:val="en-GB" w:eastAsia="zh-CN"/>
        </w:rPr>
      </w:pPr>
    </w:p>
    <w:p w14:paraId="60BC715A" w14:textId="77777777" w:rsidR="00E757E8" w:rsidRPr="000E2029" w:rsidRDefault="00E757E8" w:rsidP="00E757E8">
      <w:pPr>
        <w:spacing w:before="100" w:beforeAutospacing="1" w:after="100" w:afterAutospacing="1"/>
        <w:rPr>
          <w:rFonts w:eastAsia="Times New Roman" w:cs="Times New Roman"/>
          <w:sz w:val="20"/>
          <w:szCs w:val="20"/>
          <w:lang w:val="en-GB" w:eastAsia="zh-CN"/>
        </w:rPr>
      </w:pPr>
      <w:r w:rsidRPr="00992D85">
        <w:rPr>
          <w:rFonts w:eastAsia="Times New Roman" w:cs="Times New Roman"/>
          <w:b/>
          <w:bCs/>
          <w:sz w:val="22"/>
          <w:lang w:val="en-GB" w:eastAsia="zh-CN"/>
        </w:rPr>
        <w:lastRenderedPageBreak/>
        <w:t>Table 3</w:t>
      </w:r>
      <w:r>
        <w:rPr>
          <w:rFonts w:eastAsia="Times New Roman" w:cs="Times New Roman"/>
          <w:b/>
          <w:bCs/>
          <w:sz w:val="22"/>
          <w:lang w:val="en-GB" w:eastAsia="zh-CN"/>
        </w:rPr>
        <w:t xml:space="preserve">. </w:t>
      </w:r>
      <w:r w:rsidRPr="000E2029">
        <w:rPr>
          <w:rFonts w:eastAsia="Times New Roman" w:cs="Times New Roman"/>
          <w:sz w:val="22"/>
          <w:lang w:val="en-GB" w:eastAsia="zh-CN"/>
        </w:rPr>
        <w:t xml:space="preserve">Differences in PANAS </w:t>
      </w:r>
      <w:r w:rsidRPr="000E2029">
        <w:rPr>
          <w:rFonts w:eastAsia="Times New Roman" w:cs="Times New Roman"/>
          <w:sz w:val="22"/>
          <w:lang w:val="en-GB" w:eastAsia="zh-CN"/>
          <w14:ligatures w14:val="standardContextual"/>
        </w:rPr>
        <w:t>scores by university major</w:t>
      </w:r>
    </w:p>
    <w:tbl>
      <w:tblPr>
        <w:tblStyle w:val="TableGrid2"/>
        <w:tblW w:w="0" w:type="auto"/>
        <w:tblInd w:w="-18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0"/>
        <w:gridCol w:w="1080"/>
        <w:gridCol w:w="1260"/>
        <w:gridCol w:w="943"/>
        <w:gridCol w:w="1496"/>
        <w:gridCol w:w="2691"/>
      </w:tblGrid>
      <w:tr w:rsidR="00E757E8" w:rsidRPr="000E2029" w14:paraId="05A8F9F8" w14:textId="77777777" w:rsidTr="00C13BD1">
        <w:trPr>
          <w:trHeight w:val="1102"/>
        </w:trPr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556961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Subscale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3FB8865B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</w:p>
          <w:p w14:paraId="25071BEA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University Major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C6A518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Kruskal‒Wallis H</w:t>
            </w:r>
          </w:p>
          <w:p w14:paraId="0BB84F55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Statistic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C8198A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889CAB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highlight w:val="yellow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Dunn’s Test (Bonferroni-adjusted)</w:t>
            </w:r>
          </w:p>
        </w:tc>
        <w:tc>
          <w:tcPr>
            <w:tcW w:w="26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EF4EA5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Significant Differences (Median)</w:t>
            </w:r>
          </w:p>
        </w:tc>
      </w:tr>
      <w:tr w:rsidR="00E757E8" w:rsidRPr="000E2029" w14:paraId="0F706F8A" w14:textId="77777777" w:rsidTr="00C13BD1">
        <w:trPr>
          <w:trHeight w:val="683"/>
        </w:trPr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3E8A5365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PANAS-P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5BAE1B49" w14:textId="77777777" w:rsidR="00E757E8" w:rsidRPr="000E2029" w:rsidRDefault="00E757E8" w:rsidP="00C13BD1">
            <w:pPr>
              <w:spacing w:before="0" w:after="160"/>
              <w:jc w:val="center"/>
              <w:rPr>
                <w:sz w:val="20"/>
                <w:szCs w:val="20"/>
                <w:lang w:val="en-GB"/>
              </w:rPr>
            </w:pPr>
          </w:p>
          <w:p w14:paraId="4159B84E" w14:textId="77777777" w:rsidR="00E757E8" w:rsidRPr="000E2029" w:rsidRDefault="00E757E8" w:rsidP="00C13BD1">
            <w:pPr>
              <w:spacing w:before="0" w:after="160"/>
              <w:jc w:val="center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All Majors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2A005AAF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30.09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6AA3B6F3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&lt; 0.001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25AE7E24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Education</w:t>
            </w:r>
            <w:r w:rsidRPr="000E2029">
              <w:rPr>
                <w:sz w:val="20"/>
                <w:szCs w:val="20"/>
                <w:lang w:val="en-GB"/>
              </w:rPr>
              <w:t xml:space="preserve"> vs. Internal Affairs</w:t>
            </w:r>
          </w:p>
        </w:tc>
        <w:tc>
          <w:tcPr>
            <w:tcW w:w="2691" w:type="dxa"/>
            <w:tcBorders>
              <w:top w:val="single" w:sz="4" w:space="0" w:color="auto"/>
            </w:tcBorders>
            <w:vAlign w:val="center"/>
          </w:tcPr>
          <w:p w14:paraId="3229FA34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p &lt; 0.001 (</w:t>
            </w:r>
            <w:r>
              <w:rPr>
                <w:sz w:val="20"/>
                <w:szCs w:val="20"/>
                <w:lang w:val="en-GB"/>
              </w:rPr>
              <w:t>Education</w:t>
            </w:r>
            <w:r w:rsidRPr="000E2029">
              <w:rPr>
                <w:sz w:val="20"/>
                <w:szCs w:val="20"/>
                <w:lang w:val="en-GB"/>
              </w:rPr>
              <w:t xml:space="preserve"> = 31; Internal Affairs = 35)</w:t>
            </w:r>
          </w:p>
        </w:tc>
      </w:tr>
      <w:tr w:rsidR="00E757E8" w:rsidRPr="000E2029" w14:paraId="51200B70" w14:textId="77777777" w:rsidTr="00C13BD1">
        <w:tc>
          <w:tcPr>
            <w:tcW w:w="1080" w:type="dxa"/>
            <w:vAlign w:val="center"/>
          </w:tcPr>
          <w:p w14:paraId="6773C205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PANAS-N</w:t>
            </w:r>
          </w:p>
        </w:tc>
        <w:tc>
          <w:tcPr>
            <w:tcW w:w="1080" w:type="dxa"/>
            <w:vAlign w:val="center"/>
          </w:tcPr>
          <w:p w14:paraId="5EE71F31" w14:textId="77777777" w:rsidR="00E757E8" w:rsidRPr="000E2029" w:rsidRDefault="00E757E8" w:rsidP="00C13BD1">
            <w:pPr>
              <w:spacing w:before="0" w:after="160"/>
              <w:jc w:val="center"/>
              <w:rPr>
                <w:sz w:val="20"/>
                <w:szCs w:val="20"/>
                <w:lang w:val="en-GB"/>
              </w:rPr>
            </w:pPr>
          </w:p>
          <w:p w14:paraId="63A491C9" w14:textId="77777777" w:rsidR="00E757E8" w:rsidRPr="000E2029" w:rsidRDefault="00E757E8" w:rsidP="00C13BD1">
            <w:pPr>
              <w:spacing w:before="0" w:after="160"/>
              <w:jc w:val="center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All Majors</w:t>
            </w:r>
          </w:p>
        </w:tc>
        <w:tc>
          <w:tcPr>
            <w:tcW w:w="1260" w:type="dxa"/>
            <w:vAlign w:val="center"/>
          </w:tcPr>
          <w:p w14:paraId="3B79B6F1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11.88</w:t>
            </w:r>
          </w:p>
        </w:tc>
        <w:tc>
          <w:tcPr>
            <w:tcW w:w="943" w:type="dxa"/>
            <w:vAlign w:val="center"/>
          </w:tcPr>
          <w:p w14:paraId="476C1D1B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= 0.003</w:t>
            </w:r>
          </w:p>
        </w:tc>
        <w:tc>
          <w:tcPr>
            <w:tcW w:w="1496" w:type="dxa"/>
            <w:vAlign w:val="center"/>
          </w:tcPr>
          <w:p w14:paraId="19A581AF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Education</w:t>
            </w:r>
            <w:r w:rsidRPr="000E2029">
              <w:rPr>
                <w:sz w:val="20"/>
                <w:szCs w:val="20"/>
                <w:lang w:val="en-GB"/>
              </w:rPr>
              <w:t xml:space="preserve"> vs. Internal </w:t>
            </w:r>
            <w:r>
              <w:rPr>
                <w:sz w:val="20"/>
                <w:szCs w:val="20"/>
                <w:lang w:val="en-GB"/>
              </w:rPr>
              <w:t>A</w:t>
            </w:r>
            <w:r w:rsidRPr="000E2029">
              <w:rPr>
                <w:sz w:val="20"/>
                <w:szCs w:val="20"/>
                <w:lang w:val="en-GB"/>
              </w:rPr>
              <w:t>ffair</w:t>
            </w:r>
            <w:r>
              <w:rPr>
                <w:sz w:val="20"/>
                <w:szCs w:val="20"/>
                <w:lang w:val="en-GB"/>
              </w:rPr>
              <w:t>s</w:t>
            </w:r>
          </w:p>
        </w:tc>
        <w:tc>
          <w:tcPr>
            <w:tcW w:w="2691" w:type="dxa"/>
            <w:vAlign w:val="center"/>
          </w:tcPr>
          <w:p w14:paraId="7D6CC720" w14:textId="77777777" w:rsidR="00E757E8" w:rsidRPr="000E2029" w:rsidRDefault="00E757E8" w:rsidP="00C13BD1">
            <w:pPr>
              <w:spacing w:before="0" w:after="160"/>
              <w:rPr>
                <w:sz w:val="20"/>
                <w:szCs w:val="20"/>
                <w:lang w:val="en-GB"/>
              </w:rPr>
            </w:pPr>
            <w:r w:rsidRPr="000E2029">
              <w:rPr>
                <w:sz w:val="20"/>
                <w:szCs w:val="20"/>
                <w:lang w:val="en-GB"/>
              </w:rPr>
              <w:t>p = 0.009 (</w:t>
            </w:r>
            <w:r>
              <w:rPr>
                <w:sz w:val="20"/>
                <w:szCs w:val="20"/>
                <w:lang w:val="en-GB"/>
              </w:rPr>
              <w:t>Education</w:t>
            </w:r>
            <w:r w:rsidRPr="000E2029">
              <w:rPr>
                <w:sz w:val="20"/>
                <w:szCs w:val="20"/>
                <w:lang w:val="en-GB"/>
              </w:rPr>
              <w:t xml:space="preserve"> = 28; Internal Affair</w:t>
            </w:r>
            <w:r>
              <w:rPr>
                <w:sz w:val="20"/>
                <w:szCs w:val="20"/>
                <w:lang w:val="en-GB"/>
              </w:rPr>
              <w:t>s</w:t>
            </w:r>
            <w:r w:rsidRPr="000E2029">
              <w:rPr>
                <w:sz w:val="20"/>
                <w:szCs w:val="20"/>
                <w:lang w:val="en-GB"/>
              </w:rPr>
              <w:t xml:space="preserve"> = 26)</w:t>
            </w:r>
          </w:p>
        </w:tc>
      </w:tr>
    </w:tbl>
    <w:p w14:paraId="5563A86B" w14:textId="77777777" w:rsidR="00E757E8" w:rsidRDefault="00E757E8" w:rsidP="00E757E8">
      <w:pPr>
        <w:spacing w:before="0" w:after="160" w:line="278" w:lineRule="auto"/>
        <w:rPr>
          <w:rFonts w:eastAsia="DengXian" w:cs="Times New Roman"/>
          <w:kern w:val="2"/>
          <w:sz w:val="20"/>
          <w:szCs w:val="20"/>
          <w:lang w:val="en-GB" w:eastAsia="zh-CN"/>
          <w14:ligatures w14:val="standardContextual"/>
        </w:rPr>
      </w:pPr>
      <w:r w:rsidRPr="000E2029">
        <w:rPr>
          <w:rFonts w:eastAsia="DengXian" w:cs="Times New Roman"/>
          <w:kern w:val="2"/>
          <w:sz w:val="20"/>
          <w:szCs w:val="20"/>
          <w:lang w:val="en-GB" w:eastAsia="zh-CN"/>
          <w14:ligatures w14:val="standardContextual"/>
        </w:rPr>
        <w:t>H = Kruskal‒</w:t>
      </w:r>
      <w:proofErr w:type="gramStart"/>
      <w:r w:rsidRPr="000E2029">
        <w:rPr>
          <w:rFonts w:eastAsia="DengXian" w:cs="Times New Roman"/>
          <w:kern w:val="2"/>
          <w:sz w:val="20"/>
          <w:szCs w:val="20"/>
          <w:lang w:val="en-GB" w:eastAsia="zh-CN"/>
          <w14:ligatures w14:val="standardContextual"/>
        </w:rPr>
        <w:t>Wallis</w:t>
      </w:r>
      <w:proofErr w:type="gramEnd"/>
      <w:r w:rsidRPr="000E2029">
        <w:rPr>
          <w:rFonts w:eastAsia="DengXian" w:cs="Times New Roman"/>
          <w:kern w:val="2"/>
          <w:sz w:val="20"/>
          <w:szCs w:val="20"/>
          <w:lang w:val="en-GB" w:eastAsia="zh-CN"/>
          <w14:ligatures w14:val="standardContextual"/>
        </w:rPr>
        <w:t xml:space="preserve"> test statistic. Dunn’s test revealed significant differences between teaching and internal affair major students for both positive and negative affect subscales.</w:t>
      </w:r>
    </w:p>
    <w:p w14:paraId="7AA2A475" w14:textId="77777777" w:rsidR="008451B0" w:rsidRPr="00E757E8" w:rsidRDefault="008451B0" w:rsidP="00AA05D3">
      <w:pPr>
        <w:jc w:val="both"/>
        <w:rPr>
          <w:sz w:val="22"/>
          <w:lang w:val="en-GB"/>
        </w:rPr>
      </w:pPr>
    </w:p>
    <w:p w14:paraId="1A8666E5" w14:textId="375618D0" w:rsidR="004546CE" w:rsidRPr="00DF0C78" w:rsidRDefault="002E2D4E" w:rsidP="007167AA">
      <w:pPr>
        <w:pStyle w:val="Heading1"/>
        <w:numPr>
          <w:ilvl w:val="0"/>
          <w:numId w:val="0"/>
        </w:numPr>
        <w:rPr>
          <w:sz w:val="22"/>
          <w:szCs w:val="22"/>
        </w:rPr>
      </w:pPr>
      <w:r>
        <w:rPr>
          <w:sz w:val="22"/>
          <w:szCs w:val="22"/>
        </w:rPr>
        <w:t xml:space="preserve">Table </w:t>
      </w:r>
      <w:r w:rsidR="00E757E8">
        <w:rPr>
          <w:sz w:val="22"/>
          <w:szCs w:val="22"/>
        </w:rPr>
        <w:t>4</w:t>
      </w:r>
      <w:r>
        <w:rPr>
          <w:sz w:val="22"/>
          <w:szCs w:val="22"/>
        </w:rPr>
        <w:t>.</w:t>
      </w:r>
      <w:r w:rsidR="00BA0F07">
        <w:rPr>
          <w:sz w:val="22"/>
          <w:szCs w:val="22"/>
        </w:rPr>
        <w:t xml:space="preserve"> </w:t>
      </w:r>
      <w:r w:rsidR="00BA0F07" w:rsidRPr="00BA0F07">
        <w:rPr>
          <w:b w:val="0"/>
          <w:bCs/>
          <w:sz w:val="22"/>
          <w:szCs w:val="22"/>
        </w:rPr>
        <w:t>Factor Loadings Before and After Exclusion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1710"/>
        <w:gridCol w:w="1980"/>
        <w:gridCol w:w="1836"/>
        <w:gridCol w:w="2844"/>
      </w:tblGrid>
      <w:tr w:rsidR="00E122EC" w:rsidRPr="00DF0C78" w14:paraId="1C09F199" w14:textId="77777777" w:rsidTr="00907C5B">
        <w:tc>
          <w:tcPr>
            <w:tcW w:w="985" w:type="dxa"/>
            <w:vAlign w:val="center"/>
          </w:tcPr>
          <w:p w14:paraId="17586DCB" w14:textId="30A5915A" w:rsidR="00E122EC" w:rsidRPr="00907C5B" w:rsidRDefault="00E122EC" w:rsidP="00907C5B">
            <w:pPr>
              <w:contextualSpacing/>
              <w:jc w:val="center"/>
              <w:rPr>
                <w:rFonts w:eastAsiaTheme="minorEastAsia" w:cs="Times New Roman"/>
                <w:sz w:val="20"/>
                <w:szCs w:val="20"/>
                <w:lang w:eastAsia="zh-CN"/>
              </w:rPr>
            </w:pPr>
            <w:r w:rsidRPr="00907C5B">
              <w:rPr>
                <w:rFonts w:eastAsiaTheme="minorEastAsia" w:cs="Times New Roman"/>
                <w:sz w:val="20"/>
                <w:szCs w:val="20"/>
                <w:lang w:eastAsia="zh-CN"/>
              </w:rPr>
              <w:t>Item No.</w:t>
            </w:r>
          </w:p>
        </w:tc>
        <w:tc>
          <w:tcPr>
            <w:tcW w:w="1710" w:type="dxa"/>
            <w:vAlign w:val="center"/>
          </w:tcPr>
          <w:p w14:paraId="3678C795" w14:textId="535A64ED" w:rsidR="00E122EC" w:rsidRPr="00907C5B" w:rsidRDefault="00E122EC" w:rsidP="00907C5B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907C5B">
              <w:rPr>
                <w:rFonts w:cs="Times New Roman"/>
                <w:sz w:val="20"/>
                <w:szCs w:val="20"/>
              </w:rPr>
              <w:t>Item Name</w:t>
            </w:r>
          </w:p>
        </w:tc>
        <w:tc>
          <w:tcPr>
            <w:tcW w:w="1980" w:type="dxa"/>
            <w:vAlign w:val="center"/>
          </w:tcPr>
          <w:p w14:paraId="528D79DE" w14:textId="1EFD7901" w:rsidR="00E122EC" w:rsidRPr="00907C5B" w:rsidRDefault="00E122EC" w:rsidP="00907C5B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907C5B">
              <w:rPr>
                <w:rFonts w:cs="Times New Roman"/>
                <w:sz w:val="20"/>
                <w:szCs w:val="20"/>
              </w:rPr>
              <w:t>Factor Loading 1</w:t>
            </w:r>
          </w:p>
        </w:tc>
        <w:tc>
          <w:tcPr>
            <w:tcW w:w="1836" w:type="dxa"/>
            <w:vAlign w:val="center"/>
          </w:tcPr>
          <w:p w14:paraId="18891237" w14:textId="4608CB30" w:rsidR="00E122EC" w:rsidRPr="00907C5B" w:rsidRDefault="00E122EC" w:rsidP="00907C5B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907C5B">
              <w:rPr>
                <w:rFonts w:cs="Times New Roman"/>
                <w:sz w:val="20"/>
                <w:szCs w:val="20"/>
              </w:rPr>
              <w:t>Factor Loading 2</w:t>
            </w:r>
          </w:p>
        </w:tc>
        <w:tc>
          <w:tcPr>
            <w:tcW w:w="2844" w:type="dxa"/>
            <w:vAlign w:val="center"/>
          </w:tcPr>
          <w:p w14:paraId="5D8C9647" w14:textId="74E32BC9" w:rsidR="00E122EC" w:rsidRPr="00907C5B" w:rsidRDefault="00E122EC" w:rsidP="00907C5B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907C5B">
              <w:rPr>
                <w:rFonts w:cs="Times New Roman"/>
                <w:sz w:val="20"/>
                <w:szCs w:val="20"/>
              </w:rPr>
              <w:t>Exclusion Reason</w:t>
            </w:r>
          </w:p>
        </w:tc>
      </w:tr>
      <w:tr w:rsidR="00E122EC" w:rsidRPr="00DF0C78" w14:paraId="49D5611F" w14:textId="77777777" w:rsidTr="00E122EC">
        <w:tc>
          <w:tcPr>
            <w:tcW w:w="985" w:type="dxa"/>
          </w:tcPr>
          <w:p w14:paraId="4486358D" w14:textId="3794909D" w:rsidR="00E122EC" w:rsidRPr="00DF0C78" w:rsidRDefault="00E122EC" w:rsidP="00E122EC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710" w:type="dxa"/>
          </w:tcPr>
          <w:p w14:paraId="6BC13A30" w14:textId="61B9938B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Distressed</w:t>
            </w:r>
          </w:p>
        </w:tc>
        <w:tc>
          <w:tcPr>
            <w:tcW w:w="1980" w:type="dxa"/>
          </w:tcPr>
          <w:p w14:paraId="6EE226B7" w14:textId="79AB72B1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0.64</w:t>
            </w:r>
          </w:p>
        </w:tc>
        <w:tc>
          <w:tcPr>
            <w:tcW w:w="1836" w:type="dxa"/>
          </w:tcPr>
          <w:p w14:paraId="74F42E3E" w14:textId="29616EA2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0.66</w:t>
            </w:r>
          </w:p>
        </w:tc>
        <w:tc>
          <w:tcPr>
            <w:tcW w:w="2844" w:type="dxa"/>
          </w:tcPr>
          <w:p w14:paraId="569EF2CA" w14:textId="6C68282C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Retained</w:t>
            </w:r>
          </w:p>
        </w:tc>
      </w:tr>
      <w:tr w:rsidR="00E122EC" w:rsidRPr="00DF0C78" w14:paraId="6A5874DE" w14:textId="77777777" w:rsidTr="00E122EC">
        <w:tc>
          <w:tcPr>
            <w:tcW w:w="985" w:type="dxa"/>
          </w:tcPr>
          <w:p w14:paraId="19FBB369" w14:textId="597C9B98" w:rsidR="00E122EC" w:rsidRPr="00DF0C78" w:rsidRDefault="00E122EC" w:rsidP="00E122EC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1710" w:type="dxa"/>
          </w:tcPr>
          <w:p w14:paraId="681E921E" w14:textId="72CAC6E2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Upset</w:t>
            </w:r>
          </w:p>
        </w:tc>
        <w:tc>
          <w:tcPr>
            <w:tcW w:w="1980" w:type="dxa"/>
          </w:tcPr>
          <w:p w14:paraId="77D873F8" w14:textId="7F7A3EB7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0.61</w:t>
            </w:r>
          </w:p>
        </w:tc>
        <w:tc>
          <w:tcPr>
            <w:tcW w:w="1836" w:type="dxa"/>
          </w:tcPr>
          <w:p w14:paraId="45E5E096" w14:textId="077890A3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0.64</w:t>
            </w:r>
          </w:p>
        </w:tc>
        <w:tc>
          <w:tcPr>
            <w:tcW w:w="2844" w:type="dxa"/>
          </w:tcPr>
          <w:p w14:paraId="1EE5BF20" w14:textId="24173A9A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Retained</w:t>
            </w:r>
          </w:p>
        </w:tc>
      </w:tr>
      <w:tr w:rsidR="00E122EC" w:rsidRPr="00DF0C78" w14:paraId="17085273" w14:textId="77777777" w:rsidTr="00E122EC">
        <w:tc>
          <w:tcPr>
            <w:tcW w:w="985" w:type="dxa"/>
          </w:tcPr>
          <w:p w14:paraId="5E884688" w14:textId="1C69F7C7" w:rsidR="00E122EC" w:rsidRPr="00DF0C78" w:rsidRDefault="00E122EC" w:rsidP="00E122EC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1710" w:type="dxa"/>
          </w:tcPr>
          <w:p w14:paraId="2D06C01A" w14:textId="0EC42416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Guilty</w:t>
            </w:r>
          </w:p>
        </w:tc>
        <w:tc>
          <w:tcPr>
            <w:tcW w:w="1980" w:type="dxa"/>
          </w:tcPr>
          <w:p w14:paraId="7704601C" w14:textId="6D1CC9AF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0.59</w:t>
            </w:r>
          </w:p>
        </w:tc>
        <w:tc>
          <w:tcPr>
            <w:tcW w:w="1836" w:type="dxa"/>
          </w:tcPr>
          <w:p w14:paraId="7DE81AFD" w14:textId="76903A56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0.59</w:t>
            </w:r>
          </w:p>
        </w:tc>
        <w:tc>
          <w:tcPr>
            <w:tcW w:w="2844" w:type="dxa"/>
          </w:tcPr>
          <w:p w14:paraId="4C604FD3" w14:textId="2DBEF618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Retained</w:t>
            </w:r>
          </w:p>
        </w:tc>
      </w:tr>
      <w:tr w:rsidR="00E122EC" w:rsidRPr="00DF0C78" w14:paraId="2BF64299" w14:textId="77777777" w:rsidTr="00E122EC">
        <w:tc>
          <w:tcPr>
            <w:tcW w:w="985" w:type="dxa"/>
          </w:tcPr>
          <w:p w14:paraId="354FB8CE" w14:textId="285353CD" w:rsidR="00E122EC" w:rsidRPr="00DF0C78" w:rsidRDefault="00E122EC" w:rsidP="00E122EC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1710" w:type="dxa"/>
          </w:tcPr>
          <w:p w14:paraId="4E71850F" w14:textId="5E409582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 xml:space="preserve">Scared </w:t>
            </w:r>
          </w:p>
        </w:tc>
        <w:tc>
          <w:tcPr>
            <w:tcW w:w="1980" w:type="dxa"/>
          </w:tcPr>
          <w:p w14:paraId="740A8290" w14:textId="2655E6F7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0.71</w:t>
            </w:r>
          </w:p>
        </w:tc>
        <w:tc>
          <w:tcPr>
            <w:tcW w:w="1836" w:type="dxa"/>
          </w:tcPr>
          <w:p w14:paraId="523FC0A7" w14:textId="29D2FD70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0.71</w:t>
            </w:r>
          </w:p>
        </w:tc>
        <w:tc>
          <w:tcPr>
            <w:tcW w:w="2844" w:type="dxa"/>
          </w:tcPr>
          <w:p w14:paraId="72CEA7B3" w14:textId="11F3D222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Retained</w:t>
            </w:r>
          </w:p>
        </w:tc>
      </w:tr>
      <w:tr w:rsidR="00E122EC" w:rsidRPr="00DF0C78" w14:paraId="29098BAA" w14:textId="77777777" w:rsidTr="00E122EC">
        <w:tc>
          <w:tcPr>
            <w:tcW w:w="985" w:type="dxa"/>
          </w:tcPr>
          <w:p w14:paraId="2165C16C" w14:textId="1FC2B664" w:rsidR="00E122EC" w:rsidRPr="00DF0C78" w:rsidRDefault="00E122EC" w:rsidP="00E122EC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1710" w:type="dxa"/>
          </w:tcPr>
          <w:p w14:paraId="57BA1DE8" w14:textId="5BE34C6D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Hostile</w:t>
            </w:r>
          </w:p>
        </w:tc>
        <w:tc>
          <w:tcPr>
            <w:tcW w:w="1980" w:type="dxa"/>
          </w:tcPr>
          <w:p w14:paraId="1A1A26AC" w14:textId="2EC28B3C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0.41</w:t>
            </w:r>
          </w:p>
        </w:tc>
        <w:tc>
          <w:tcPr>
            <w:tcW w:w="1836" w:type="dxa"/>
          </w:tcPr>
          <w:p w14:paraId="784A62B5" w14:textId="1E517CD8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844" w:type="dxa"/>
          </w:tcPr>
          <w:p w14:paraId="58B9ABDE" w14:textId="1CCA0650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 xml:space="preserve">Ceiling effect </w:t>
            </w:r>
          </w:p>
        </w:tc>
      </w:tr>
      <w:tr w:rsidR="00E122EC" w:rsidRPr="00DF0C78" w14:paraId="0C743599" w14:textId="77777777" w:rsidTr="00E122EC">
        <w:tc>
          <w:tcPr>
            <w:tcW w:w="985" w:type="dxa"/>
          </w:tcPr>
          <w:p w14:paraId="6E3FC927" w14:textId="0E7DFAF4" w:rsidR="00E122EC" w:rsidRPr="00DF0C78" w:rsidRDefault="00E122EC" w:rsidP="00E122EC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1710" w:type="dxa"/>
          </w:tcPr>
          <w:p w14:paraId="2014D98D" w14:textId="5CBC7761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Irritable</w:t>
            </w:r>
          </w:p>
        </w:tc>
        <w:tc>
          <w:tcPr>
            <w:tcW w:w="1980" w:type="dxa"/>
          </w:tcPr>
          <w:p w14:paraId="5AEABDC7" w14:textId="4F5130BA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0.65</w:t>
            </w:r>
          </w:p>
        </w:tc>
        <w:tc>
          <w:tcPr>
            <w:tcW w:w="1836" w:type="dxa"/>
          </w:tcPr>
          <w:p w14:paraId="7A7F6709" w14:textId="7945A496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0.66</w:t>
            </w:r>
          </w:p>
        </w:tc>
        <w:tc>
          <w:tcPr>
            <w:tcW w:w="2844" w:type="dxa"/>
          </w:tcPr>
          <w:p w14:paraId="04A0CC1E" w14:textId="51D12CE8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Retained</w:t>
            </w:r>
          </w:p>
        </w:tc>
      </w:tr>
      <w:tr w:rsidR="00E122EC" w:rsidRPr="00DF0C78" w14:paraId="04297A0D" w14:textId="77777777" w:rsidTr="00E122EC">
        <w:tc>
          <w:tcPr>
            <w:tcW w:w="985" w:type="dxa"/>
          </w:tcPr>
          <w:p w14:paraId="6138F889" w14:textId="365BF99F" w:rsidR="00E122EC" w:rsidRPr="00DF0C78" w:rsidRDefault="00E122EC" w:rsidP="00E122EC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1710" w:type="dxa"/>
          </w:tcPr>
          <w:p w14:paraId="61A38452" w14:textId="54F7F7D6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Ashamed</w:t>
            </w:r>
          </w:p>
        </w:tc>
        <w:tc>
          <w:tcPr>
            <w:tcW w:w="1980" w:type="dxa"/>
          </w:tcPr>
          <w:p w14:paraId="591834D9" w14:textId="32E8EF97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0.42</w:t>
            </w:r>
          </w:p>
        </w:tc>
        <w:tc>
          <w:tcPr>
            <w:tcW w:w="1836" w:type="dxa"/>
          </w:tcPr>
          <w:p w14:paraId="10B05ABA" w14:textId="7FC80B65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844" w:type="dxa"/>
          </w:tcPr>
          <w:p w14:paraId="589548A4" w14:textId="6F3476C4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 xml:space="preserve">Neutral translation </w:t>
            </w:r>
          </w:p>
        </w:tc>
      </w:tr>
      <w:tr w:rsidR="00E122EC" w:rsidRPr="00DF0C78" w14:paraId="2A69FF1A" w14:textId="77777777" w:rsidTr="00E122EC">
        <w:tc>
          <w:tcPr>
            <w:tcW w:w="985" w:type="dxa"/>
          </w:tcPr>
          <w:p w14:paraId="0CC148F9" w14:textId="42CEDB09" w:rsidR="00E122EC" w:rsidRPr="00DF0C78" w:rsidRDefault="00E122EC" w:rsidP="00E122EC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1710" w:type="dxa"/>
          </w:tcPr>
          <w:p w14:paraId="6E194136" w14:textId="3BE673B0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Nervous</w:t>
            </w:r>
          </w:p>
        </w:tc>
        <w:tc>
          <w:tcPr>
            <w:tcW w:w="1980" w:type="dxa"/>
          </w:tcPr>
          <w:p w14:paraId="59E79CC4" w14:textId="072BC4D6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0.71</w:t>
            </w:r>
          </w:p>
        </w:tc>
        <w:tc>
          <w:tcPr>
            <w:tcW w:w="1836" w:type="dxa"/>
          </w:tcPr>
          <w:p w14:paraId="2575F7A0" w14:textId="1DBFA1E1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0.69</w:t>
            </w:r>
          </w:p>
        </w:tc>
        <w:tc>
          <w:tcPr>
            <w:tcW w:w="2844" w:type="dxa"/>
          </w:tcPr>
          <w:p w14:paraId="39A98899" w14:textId="60B48FDA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Retained</w:t>
            </w:r>
          </w:p>
        </w:tc>
      </w:tr>
      <w:tr w:rsidR="00E122EC" w:rsidRPr="00DF0C78" w14:paraId="3C623FC8" w14:textId="77777777" w:rsidTr="00E122EC">
        <w:tc>
          <w:tcPr>
            <w:tcW w:w="985" w:type="dxa"/>
          </w:tcPr>
          <w:p w14:paraId="6C8578C7" w14:textId="1A85D917" w:rsidR="00E122EC" w:rsidRPr="00DF0C78" w:rsidRDefault="00E122EC" w:rsidP="00E122EC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710" w:type="dxa"/>
          </w:tcPr>
          <w:p w14:paraId="57775A9C" w14:textId="00AC74E4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 xml:space="preserve">Jittery </w:t>
            </w:r>
          </w:p>
        </w:tc>
        <w:tc>
          <w:tcPr>
            <w:tcW w:w="1980" w:type="dxa"/>
          </w:tcPr>
          <w:p w14:paraId="18DBF74E" w14:textId="75BC3888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0.75</w:t>
            </w:r>
          </w:p>
        </w:tc>
        <w:tc>
          <w:tcPr>
            <w:tcW w:w="1836" w:type="dxa"/>
          </w:tcPr>
          <w:p w14:paraId="49AB1CA3" w14:textId="5A9D708B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0.74</w:t>
            </w:r>
          </w:p>
        </w:tc>
        <w:tc>
          <w:tcPr>
            <w:tcW w:w="2844" w:type="dxa"/>
          </w:tcPr>
          <w:p w14:paraId="447686FC" w14:textId="09FF9AA8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Retained</w:t>
            </w:r>
          </w:p>
        </w:tc>
      </w:tr>
      <w:tr w:rsidR="00E122EC" w:rsidRPr="00DF0C78" w14:paraId="44D7F498" w14:textId="77777777" w:rsidTr="00E122EC">
        <w:tc>
          <w:tcPr>
            <w:tcW w:w="985" w:type="dxa"/>
          </w:tcPr>
          <w:p w14:paraId="1DDBE483" w14:textId="049A0DCD" w:rsidR="00E122EC" w:rsidRPr="00DF0C78" w:rsidRDefault="00E122EC" w:rsidP="00E122EC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1710" w:type="dxa"/>
          </w:tcPr>
          <w:p w14:paraId="17DA45EA" w14:textId="5701085A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Afraid</w:t>
            </w:r>
          </w:p>
        </w:tc>
        <w:tc>
          <w:tcPr>
            <w:tcW w:w="1980" w:type="dxa"/>
          </w:tcPr>
          <w:p w14:paraId="2BB8F10F" w14:textId="2510C405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0.72</w:t>
            </w:r>
          </w:p>
        </w:tc>
        <w:tc>
          <w:tcPr>
            <w:tcW w:w="1836" w:type="dxa"/>
          </w:tcPr>
          <w:p w14:paraId="71049820" w14:textId="6CB16574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0.74</w:t>
            </w:r>
          </w:p>
        </w:tc>
        <w:tc>
          <w:tcPr>
            <w:tcW w:w="2844" w:type="dxa"/>
          </w:tcPr>
          <w:p w14:paraId="584CEEFF" w14:textId="2DDCC732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Retained</w:t>
            </w:r>
          </w:p>
        </w:tc>
      </w:tr>
      <w:tr w:rsidR="00E122EC" w:rsidRPr="00DF0C78" w14:paraId="304B8D45" w14:textId="77777777" w:rsidTr="00E122EC">
        <w:tc>
          <w:tcPr>
            <w:tcW w:w="985" w:type="dxa"/>
          </w:tcPr>
          <w:p w14:paraId="37D9C180" w14:textId="251026E6" w:rsidR="00E122EC" w:rsidRPr="00DF0C78" w:rsidRDefault="00E122EC" w:rsidP="00E122EC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710" w:type="dxa"/>
          </w:tcPr>
          <w:p w14:paraId="37E12CD5" w14:textId="47D7E861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Interested</w:t>
            </w:r>
          </w:p>
        </w:tc>
        <w:tc>
          <w:tcPr>
            <w:tcW w:w="1980" w:type="dxa"/>
          </w:tcPr>
          <w:p w14:paraId="5481BF58" w14:textId="0DF07140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0.57</w:t>
            </w:r>
          </w:p>
        </w:tc>
        <w:tc>
          <w:tcPr>
            <w:tcW w:w="1836" w:type="dxa"/>
          </w:tcPr>
          <w:p w14:paraId="10967641" w14:textId="262A346A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0.58</w:t>
            </w:r>
          </w:p>
        </w:tc>
        <w:tc>
          <w:tcPr>
            <w:tcW w:w="2844" w:type="dxa"/>
          </w:tcPr>
          <w:p w14:paraId="77434293" w14:textId="09D28A6E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Retained</w:t>
            </w:r>
          </w:p>
        </w:tc>
      </w:tr>
      <w:tr w:rsidR="00E122EC" w:rsidRPr="00DF0C78" w14:paraId="712EB222" w14:textId="77777777" w:rsidTr="00E122EC">
        <w:tc>
          <w:tcPr>
            <w:tcW w:w="985" w:type="dxa"/>
          </w:tcPr>
          <w:p w14:paraId="4866BF85" w14:textId="77B10C95" w:rsidR="00E122EC" w:rsidRPr="00DF0C78" w:rsidRDefault="00E122EC" w:rsidP="00E122EC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710" w:type="dxa"/>
          </w:tcPr>
          <w:p w14:paraId="28CE20AB" w14:textId="2D421D57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Excited</w:t>
            </w:r>
          </w:p>
        </w:tc>
        <w:tc>
          <w:tcPr>
            <w:tcW w:w="1980" w:type="dxa"/>
          </w:tcPr>
          <w:p w14:paraId="06C80150" w14:textId="294E87E0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0.50</w:t>
            </w:r>
          </w:p>
        </w:tc>
        <w:tc>
          <w:tcPr>
            <w:tcW w:w="1836" w:type="dxa"/>
          </w:tcPr>
          <w:p w14:paraId="41E70E96" w14:textId="65A22E39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0.50</w:t>
            </w:r>
          </w:p>
        </w:tc>
        <w:tc>
          <w:tcPr>
            <w:tcW w:w="2844" w:type="dxa"/>
          </w:tcPr>
          <w:p w14:paraId="582776FE" w14:textId="6D155974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Retained</w:t>
            </w:r>
          </w:p>
        </w:tc>
      </w:tr>
      <w:tr w:rsidR="00E122EC" w:rsidRPr="00DF0C78" w14:paraId="54A7240E" w14:textId="77777777" w:rsidTr="00E122EC">
        <w:tc>
          <w:tcPr>
            <w:tcW w:w="985" w:type="dxa"/>
          </w:tcPr>
          <w:p w14:paraId="19B07C21" w14:textId="5E3CB7D3" w:rsidR="00E122EC" w:rsidRPr="00DF0C78" w:rsidRDefault="00E122EC" w:rsidP="00E122EC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710" w:type="dxa"/>
          </w:tcPr>
          <w:p w14:paraId="2296B4C3" w14:textId="6A89EA33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Strong</w:t>
            </w:r>
          </w:p>
        </w:tc>
        <w:tc>
          <w:tcPr>
            <w:tcW w:w="1980" w:type="dxa"/>
          </w:tcPr>
          <w:p w14:paraId="0AA16E37" w14:textId="696CF5BC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0.71</w:t>
            </w:r>
          </w:p>
        </w:tc>
        <w:tc>
          <w:tcPr>
            <w:tcW w:w="1836" w:type="dxa"/>
          </w:tcPr>
          <w:p w14:paraId="6E0DF17E" w14:textId="225ACA8D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0.69</w:t>
            </w:r>
          </w:p>
        </w:tc>
        <w:tc>
          <w:tcPr>
            <w:tcW w:w="2844" w:type="dxa"/>
          </w:tcPr>
          <w:p w14:paraId="27F673D9" w14:textId="67159985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Retained</w:t>
            </w:r>
          </w:p>
        </w:tc>
      </w:tr>
      <w:tr w:rsidR="00E122EC" w:rsidRPr="00DF0C78" w14:paraId="1569F4E9" w14:textId="77777777" w:rsidTr="00E122EC">
        <w:tc>
          <w:tcPr>
            <w:tcW w:w="985" w:type="dxa"/>
          </w:tcPr>
          <w:p w14:paraId="6E8F2DAE" w14:textId="5A64F1B1" w:rsidR="00E122EC" w:rsidRPr="00DF0C78" w:rsidRDefault="00E122EC" w:rsidP="00E122EC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1710" w:type="dxa"/>
          </w:tcPr>
          <w:p w14:paraId="05D8545D" w14:textId="1FA6E24B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Enthusiastic</w:t>
            </w:r>
          </w:p>
        </w:tc>
        <w:tc>
          <w:tcPr>
            <w:tcW w:w="1980" w:type="dxa"/>
          </w:tcPr>
          <w:p w14:paraId="572939D8" w14:textId="4CE50417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0.59</w:t>
            </w:r>
          </w:p>
        </w:tc>
        <w:tc>
          <w:tcPr>
            <w:tcW w:w="1836" w:type="dxa"/>
          </w:tcPr>
          <w:p w14:paraId="639CE6F0" w14:textId="4E382C6A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0.60</w:t>
            </w:r>
          </w:p>
        </w:tc>
        <w:tc>
          <w:tcPr>
            <w:tcW w:w="2844" w:type="dxa"/>
          </w:tcPr>
          <w:p w14:paraId="15546C5E" w14:textId="42AF7030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Retained</w:t>
            </w:r>
          </w:p>
        </w:tc>
      </w:tr>
      <w:tr w:rsidR="00E122EC" w:rsidRPr="00DF0C78" w14:paraId="4FCCE83E" w14:textId="77777777" w:rsidTr="00E122EC">
        <w:tc>
          <w:tcPr>
            <w:tcW w:w="985" w:type="dxa"/>
          </w:tcPr>
          <w:p w14:paraId="7DDC08B8" w14:textId="2143D36E" w:rsidR="00E122EC" w:rsidRPr="00DF0C78" w:rsidRDefault="00E122EC" w:rsidP="00E122EC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710" w:type="dxa"/>
          </w:tcPr>
          <w:p w14:paraId="7D477832" w14:textId="6A39F066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Proud</w:t>
            </w:r>
          </w:p>
        </w:tc>
        <w:tc>
          <w:tcPr>
            <w:tcW w:w="1980" w:type="dxa"/>
          </w:tcPr>
          <w:p w14:paraId="39DB1205" w14:textId="44D2C61B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0.63</w:t>
            </w:r>
          </w:p>
        </w:tc>
        <w:tc>
          <w:tcPr>
            <w:tcW w:w="1836" w:type="dxa"/>
          </w:tcPr>
          <w:p w14:paraId="244F2D66" w14:textId="33B9E586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0.63</w:t>
            </w:r>
          </w:p>
        </w:tc>
        <w:tc>
          <w:tcPr>
            <w:tcW w:w="2844" w:type="dxa"/>
          </w:tcPr>
          <w:p w14:paraId="0C8D64E5" w14:textId="5F6FB85A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Retained</w:t>
            </w:r>
          </w:p>
        </w:tc>
      </w:tr>
      <w:tr w:rsidR="00E122EC" w:rsidRPr="00DF0C78" w14:paraId="4745A117" w14:textId="77777777" w:rsidTr="00E122EC">
        <w:tc>
          <w:tcPr>
            <w:tcW w:w="985" w:type="dxa"/>
          </w:tcPr>
          <w:p w14:paraId="77296AAD" w14:textId="6A657994" w:rsidR="00E122EC" w:rsidRPr="00DF0C78" w:rsidRDefault="00E122EC" w:rsidP="00E122EC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1710" w:type="dxa"/>
          </w:tcPr>
          <w:p w14:paraId="0AEE6A09" w14:textId="5B5E0BB2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Alert</w:t>
            </w:r>
          </w:p>
        </w:tc>
        <w:tc>
          <w:tcPr>
            <w:tcW w:w="1980" w:type="dxa"/>
          </w:tcPr>
          <w:p w14:paraId="7766800E" w14:textId="78121EE4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0.68</w:t>
            </w:r>
          </w:p>
        </w:tc>
        <w:tc>
          <w:tcPr>
            <w:tcW w:w="1836" w:type="dxa"/>
          </w:tcPr>
          <w:p w14:paraId="324BA068" w14:textId="40E95C2D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0.66</w:t>
            </w:r>
          </w:p>
        </w:tc>
        <w:tc>
          <w:tcPr>
            <w:tcW w:w="2844" w:type="dxa"/>
          </w:tcPr>
          <w:p w14:paraId="1A55916C" w14:textId="5C004982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Retained</w:t>
            </w:r>
          </w:p>
        </w:tc>
      </w:tr>
      <w:tr w:rsidR="00E122EC" w:rsidRPr="00DF0C78" w14:paraId="3952DBC1" w14:textId="77777777" w:rsidTr="00E122EC">
        <w:tc>
          <w:tcPr>
            <w:tcW w:w="985" w:type="dxa"/>
          </w:tcPr>
          <w:p w14:paraId="2077C7E5" w14:textId="67557C0B" w:rsidR="00E122EC" w:rsidRPr="00DF0C78" w:rsidRDefault="00E122EC" w:rsidP="00E122EC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1710" w:type="dxa"/>
          </w:tcPr>
          <w:p w14:paraId="2E3C501E" w14:textId="1CD173B0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Inspired</w:t>
            </w:r>
          </w:p>
        </w:tc>
        <w:tc>
          <w:tcPr>
            <w:tcW w:w="1980" w:type="dxa"/>
          </w:tcPr>
          <w:p w14:paraId="5ADA6404" w14:textId="4F57B246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0.71</w:t>
            </w:r>
          </w:p>
        </w:tc>
        <w:tc>
          <w:tcPr>
            <w:tcW w:w="1836" w:type="dxa"/>
          </w:tcPr>
          <w:p w14:paraId="073BD47C" w14:textId="76E772E9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0.71</w:t>
            </w:r>
          </w:p>
        </w:tc>
        <w:tc>
          <w:tcPr>
            <w:tcW w:w="2844" w:type="dxa"/>
          </w:tcPr>
          <w:p w14:paraId="1D534329" w14:textId="1210E0E3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Retained</w:t>
            </w:r>
          </w:p>
        </w:tc>
      </w:tr>
      <w:tr w:rsidR="00E122EC" w:rsidRPr="00DF0C78" w14:paraId="1C9A690B" w14:textId="77777777" w:rsidTr="00E122EC">
        <w:tc>
          <w:tcPr>
            <w:tcW w:w="985" w:type="dxa"/>
          </w:tcPr>
          <w:p w14:paraId="0A743618" w14:textId="5D78EE6C" w:rsidR="00E122EC" w:rsidRPr="00DF0C78" w:rsidRDefault="00E122EC" w:rsidP="00E122EC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16</w:t>
            </w:r>
          </w:p>
        </w:tc>
        <w:tc>
          <w:tcPr>
            <w:tcW w:w="1710" w:type="dxa"/>
          </w:tcPr>
          <w:p w14:paraId="274BEB52" w14:textId="0495E54E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Determined</w:t>
            </w:r>
          </w:p>
        </w:tc>
        <w:tc>
          <w:tcPr>
            <w:tcW w:w="1980" w:type="dxa"/>
          </w:tcPr>
          <w:p w14:paraId="268F6FE6" w14:textId="0725515C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0.67</w:t>
            </w:r>
          </w:p>
        </w:tc>
        <w:tc>
          <w:tcPr>
            <w:tcW w:w="1836" w:type="dxa"/>
          </w:tcPr>
          <w:p w14:paraId="67C48C7D" w14:textId="4225F8B5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0.66</w:t>
            </w:r>
          </w:p>
        </w:tc>
        <w:tc>
          <w:tcPr>
            <w:tcW w:w="2844" w:type="dxa"/>
          </w:tcPr>
          <w:p w14:paraId="7A4E919D" w14:textId="2C902415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Retained</w:t>
            </w:r>
          </w:p>
        </w:tc>
      </w:tr>
      <w:tr w:rsidR="00E122EC" w:rsidRPr="00DF0C78" w14:paraId="4A5CC397" w14:textId="77777777" w:rsidTr="00E122EC">
        <w:tc>
          <w:tcPr>
            <w:tcW w:w="985" w:type="dxa"/>
          </w:tcPr>
          <w:p w14:paraId="5A575105" w14:textId="063B184C" w:rsidR="00E122EC" w:rsidRPr="00DF0C78" w:rsidRDefault="00E122EC" w:rsidP="00E122EC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17</w:t>
            </w:r>
          </w:p>
        </w:tc>
        <w:tc>
          <w:tcPr>
            <w:tcW w:w="1710" w:type="dxa"/>
          </w:tcPr>
          <w:p w14:paraId="62CC1C3C" w14:textId="28781044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Attentive</w:t>
            </w:r>
          </w:p>
        </w:tc>
        <w:tc>
          <w:tcPr>
            <w:tcW w:w="1980" w:type="dxa"/>
          </w:tcPr>
          <w:p w14:paraId="4B640775" w14:textId="1E130A2F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0.59</w:t>
            </w:r>
          </w:p>
        </w:tc>
        <w:tc>
          <w:tcPr>
            <w:tcW w:w="1836" w:type="dxa"/>
          </w:tcPr>
          <w:p w14:paraId="577EEF4A" w14:textId="46630A61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0.59</w:t>
            </w:r>
          </w:p>
        </w:tc>
        <w:tc>
          <w:tcPr>
            <w:tcW w:w="2844" w:type="dxa"/>
          </w:tcPr>
          <w:p w14:paraId="3BAED747" w14:textId="30C4F546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Retained</w:t>
            </w:r>
          </w:p>
        </w:tc>
      </w:tr>
      <w:tr w:rsidR="00E122EC" w:rsidRPr="00DF0C78" w14:paraId="1790EC5E" w14:textId="77777777" w:rsidTr="00E122EC">
        <w:tc>
          <w:tcPr>
            <w:tcW w:w="985" w:type="dxa"/>
          </w:tcPr>
          <w:p w14:paraId="77ADE6DE" w14:textId="71CBA282" w:rsidR="00E122EC" w:rsidRPr="00DF0C78" w:rsidRDefault="00E122EC" w:rsidP="00E122EC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19</w:t>
            </w:r>
          </w:p>
        </w:tc>
        <w:tc>
          <w:tcPr>
            <w:tcW w:w="1710" w:type="dxa"/>
          </w:tcPr>
          <w:p w14:paraId="657ED59F" w14:textId="23CEB9A1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Active</w:t>
            </w:r>
          </w:p>
        </w:tc>
        <w:tc>
          <w:tcPr>
            <w:tcW w:w="1980" w:type="dxa"/>
          </w:tcPr>
          <w:p w14:paraId="4DD62215" w14:textId="4AB02392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0.71</w:t>
            </w:r>
          </w:p>
        </w:tc>
        <w:tc>
          <w:tcPr>
            <w:tcW w:w="1836" w:type="dxa"/>
          </w:tcPr>
          <w:p w14:paraId="2AE659FE" w14:textId="61559491" w:rsidR="00E122EC" w:rsidRPr="00DF0C78" w:rsidRDefault="004546CE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0.70</w:t>
            </w:r>
          </w:p>
        </w:tc>
        <w:tc>
          <w:tcPr>
            <w:tcW w:w="2844" w:type="dxa"/>
          </w:tcPr>
          <w:p w14:paraId="6217415C" w14:textId="0F024863" w:rsidR="00E122EC" w:rsidRPr="00DF0C78" w:rsidRDefault="00E122EC" w:rsidP="007F4BE5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rFonts w:cs="Times New Roman"/>
                <w:sz w:val="20"/>
                <w:szCs w:val="20"/>
              </w:rPr>
              <w:t>Retained</w:t>
            </w:r>
          </w:p>
        </w:tc>
      </w:tr>
    </w:tbl>
    <w:p w14:paraId="3F25521B" w14:textId="77777777" w:rsidR="00B04386" w:rsidRDefault="00B04386" w:rsidP="002B4A57">
      <w:pPr>
        <w:rPr>
          <w:rFonts w:cs="Times New Roman"/>
          <w:sz w:val="22"/>
          <w:u w:val="single"/>
        </w:rPr>
      </w:pPr>
    </w:p>
    <w:p w14:paraId="11AAEC9F" w14:textId="77777777" w:rsidR="00E757E8" w:rsidRDefault="00E757E8" w:rsidP="002B4A57">
      <w:pPr>
        <w:rPr>
          <w:rFonts w:cs="Times New Roman"/>
          <w:sz w:val="22"/>
          <w:u w:val="single"/>
        </w:rPr>
      </w:pPr>
    </w:p>
    <w:p w14:paraId="0A8EA1E6" w14:textId="77777777" w:rsidR="00E757E8" w:rsidRDefault="00E757E8" w:rsidP="002B4A57">
      <w:pPr>
        <w:rPr>
          <w:rFonts w:cs="Times New Roman"/>
          <w:sz w:val="22"/>
          <w:u w:val="single"/>
        </w:rPr>
      </w:pPr>
    </w:p>
    <w:p w14:paraId="3349371C" w14:textId="77777777" w:rsidR="00E757E8" w:rsidRPr="00DF0C78" w:rsidRDefault="00E757E8" w:rsidP="002B4A57">
      <w:pPr>
        <w:rPr>
          <w:rFonts w:cs="Times New Roman"/>
          <w:sz w:val="22"/>
          <w:u w:val="single"/>
        </w:rPr>
      </w:pPr>
    </w:p>
    <w:p w14:paraId="18516AC5" w14:textId="77777777" w:rsidR="00992D85" w:rsidRPr="00992D85" w:rsidRDefault="00992D85" w:rsidP="00992D85">
      <w:pPr>
        <w:spacing w:before="0" w:after="160" w:line="278" w:lineRule="auto"/>
        <w:rPr>
          <w:rFonts w:eastAsia="DengXian" w:cs="Times New Roman"/>
          <w:kern w:val="2"/>
          <w:sz w:val="20"/>
          <w:szCs w:val="20"/>
          <w:lang w:val="en-GB" w:eastAsia="zh-CN"/>
          <w14:ligatures w14:val="standardContextual"/>
        </w:rPr>
      </w:pPr>
    </w:p>
    <w:p w14:paraId="32594981" w14:textId="6AD8C4BB" w:rsidR="00E122EC" w:rsidRPr="00DF0C78" w:rsidRDefault="00E122EC" w:rsidP="002B4A57">
      <w:pPr>
        <w:rPr>
          <w:rFonts w:cs="Times New Roman"/>
          <w:sz w:val="22"/>
        </w:rPr>
      </w:pPr>
      <w:r w:rsidRPr="00992D85">
        <w:rPr>
          <w:rFonts w:cs="Times New Roman"/>
          <w:b/>
          <w:bCs/>
          <w:sz w:val="22"/>
        </w:rPr>
        <w:lastRenderedPageBreak/>
        <w:t xml:space="preserve">Table </w:t>
      </w:r>
      <w:r w:rsidR="00E757E8">
        <w:rPr>
          <w:rFonts w:cs="Times New Roman"/>
          <w:b/>
          <w:bCs/>
          <w:sz w:val="22"/>
        </w:rPr>
        <w:t>5</w:t>
      </w:r>
      <w:r w:rsidR="00F0342A">
        <w:rPr>
          <w:rFonts w:cs="Times New Roman"/>
          <w:b/>
          <w:bCs/>
          <w:sz w:val="22"/>
        </w:rPr>
        <w:t>.</w:t>
      </w:r>
      <w:r w:rsidRPr="00DF0C78">
        <w:rPr>
          <w:rFonts w:cs="Times New Roman"/>
          <w:sz w:val="22"/>
        </w:rPr>
        <w:t xml:space="preserve"> Model Fit Indices for Initial and Final EFA Models</w:t>
      </w:r>
    </w:p>
    <w:tbl>
      <w:tblPr>
        <w:tblStyle w:val="TableGrid"/>
        <w:tblW w:w="0" w:type="auto"/>
        <w:tblInd w:w="-27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63"/>
        <w:gridCol w:w="1599"/>
        <w:gridCol w:w="1599"/>
        <w:gridCol w:w="1599"/>
        <w:gridCol w:w="1030"/>
      </w:tblGrid>
      <w:tr w:rsidR="00E853ED" w:rsidRPr="00DF0C78" w14:paraId="62B52638" w14:textId="77777777" w:rsidTr="00E853ED">
        <w:trPr>
          <w:trHeight w:val="346"/>
        </w:trPr>
        <w:tc>
          <w:tcPr>
            <w:tcW w:w="18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A6BD48" w14:textId="3530BED5" w:rsidR="00E853ED" w:rsidRPr="00DF0C78" w:rsidRDefault="00E853ED" w:rsidP="007A7843">
            <w:pPr>
              <w:contextualSpacing/>
              <w:rPr>
                <w:rFonts w:cs="Times New Roman"/>
                <w:sz w:val="20"/>
                <w:szCs w:val="20"/>
                <w:u w:val="single"/>
              </w:rPr>
            </w:pPr>
            <w:r w:rsidRPr="00DF0C78">
              <w:rPr>
                <w:sz w:val="20"/>
                <w:szCs w:val="20"/>
              </w:rPr>
              <w:t>Model</w:t>
            </w:r>
          </w:p>
        </w:tc>
        <w:tc>
          <w:tcPr>
            <w:tcW w:w="15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B8601B" w14:textId="2A15C201" w:rsidR="00E853ED" w:rsidRPr="00DF0C78" w:rsidRDefault="00E853ED" w:rsidP="007A7843">
            <w:pPr>
              <w:contextualSpacing/>
              <w:rPr>
                <w:rFonts w:cs="Times New Roman"/>
                <w:sz w:val="20"/>
                <w:szCs w:val="20"/>
                <w:u w:val="single"/>
              </w:rPr>
            </w:pPr>
            <w:r w:rsidRPr="00DF0C78">
              <w:rPr>
                <w:sz w:val="20"/>
                <w:szCs w:val="20"/>
              </w:rPr>
              <w:t>RMSEA</w:t>
            </w:r>
          </w:p>
        </w:tc>
        <w:tc>
          <w:tcPr>
            <w:tcW w:w="15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4BA355" w14:textId="1FC064ED" w:rsidR="00E853ED" w:rsidRPr="00DF0C78" w:rsidRDefault="00E853ED" w:rsidP="007A7843">
            <w:pPr>
              <w:contextualSpacing/>
              <w:rPr>
                <w:rFonts w:cs="Times New Roman"/>
                <w:sz w:val="20"/>
                <w:szCs w:val="20"/>
                <w:u w:val="single"/>
              </w:rPr>
            </w:pPr>
            <w:r w:rsidRPr="00DF0C78">
              <w:rPr>
                <w:sz w:val="20"/>
                <w:szCs w:val="20"/>
              </w:rPr>
              <w:t>TLI</w:t>
            </w:r>
          </w:p>
        </w:tc>
        <w:tc>
          <w:tcPr>
            <w:tcW w:w="15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1ED849" w14:textId="38DB6AC1" w:rsidR="00E853ED" w:rsidRPr="00DF0C78" w:rsidRDefault="00E853ED" w:rsidP="007A7843">
            <w:pPr>
              <w:contextualSpacing/>
              <w:rPr>
                <w:rFonts w:cs="Times New Roman"/>
                <w:sz w:val="20"/>
                <w:szCs w:val="20"/>
                <w:u w:val="single"/>
              </w:rPr>
            </w:pPr>
            <w:r w:rsidRPr="00DF0C78">
              <w:rPr>
                <w:sz w:val="20"/>
                <w:szCs w:val="20"/>
              </w:rPr>
              <w:t>Chi-Square (</w:t>
            </w:r>
            <w:proofErr w:type="spellStart"/>
            <w:r w:rsidRPr="00DF0C78">
              <w:rPr>
                <w:sz w:val="20"/>
                <w:szCs w:val="20"/>
              </w:rPr>
              <w:t>df</w:t>
            </w:r>
            <w:proofErr w:type="spellEnd"/>
            <w:r w:rsidRPr="00DF0C78">
              <w:rPr>
                <w:sz w:val="20"/>
                <w:szCs w:val="20"/>
              </w:rPr>
              <w:t>)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5C4AFB" w14:textId="6AD15FDB" w:rsidR="00E853ED" w:rsidRPr="00DF0C78" w:rsidRDefault="00E853ED" w:rsidP="007A7843">
            <w:pPr>
              <w:contextualSpacing/>
              <w:rPr>
                <w:rFonts w:cs="Times New Roman"/>
                <w:sz w:val="20"/>
                <w:szCs w:val="20"/>
                <w:u w:val="single"/>
              </w:rPr>
            </w:pPr>
            <w:r w:rsidRPr="00DF0C78">
              <w:rPr>
                <w:sz w:val="20"/>
                <w:szCs w:val="20"/>
              </w:rPr>
              <w:t>p-</w:t>
            </w:r>
            <w:r>
              <w:rPr>
                <w:sz w:val="20"/>
                <w:szCs w:val="20"/>
              </w:rPr>
              <w:t>v</w:t>
            </w:r>
            <w:r w:rsidRPr="00DF0C78">
              <w:rPr>
                <w:sz w:val="20"/>
                <w:szCs w:val="20"/>
              </w:rPr>
              <w:t>alue</w:t>
            </w:r>
          </w:p>
        </w:tc>
      </w:tr>
      <w:tr w:rsidR="00E853ED" w:rsidRPr="00DF0C78" w14:paraId="16C55B09" w14:textId="77777777" w:rsidTr="00E853ED">
        <w:trPr>
          <w:trHeight w:val="502"/>
        </w:trPr>
        <w:tc>
          <w:tcPr>
            <w:tcW w:w="1863" w:type="dxa"/>
            <w:tcBorders>
              <w:top w:val="single" w:sz="4" w:space="0" w:color="auto"/>
            </w:tcBorders>
          </w:tcPr>
          <w:p w14:paraId="5A882488" w14:textId="63B4125B" w:rsidR="00E853ED" w:rsidRPr="00DF0C78" w:rsidRDefault="00E853ED" w:rsidP="00E122EC">
            <w:pPr>
              <w:contextualSpacing/>
              <w:rPr>
                <w:rFonts w:cs="Times New Roman"/>
                <w:sz w:val="20"/>
                <w:szCs w:val="20"/>
                <w:u w:val="single"/>
              </w:rPr>
            </w:pPr>
            <w:r w:rsidRPr="00DF0C78">
              <w:rPr>
                <w:sz w:val="20"/>
                <w:szCs w:val="20"/>
              </w:rPr>
              <w:t>Initial Model (Before Exclusion)</w:t>
            </w:r>
          </w:p>
        </w:tc>
        <w:tc>
          <w:tcPr>
            <w:tcW w:w="1599" w:type="dxa"/>
            <w:tcBorders>
              <w:top w:val="single" w:sz="4" w:space="0" w:color="auto"/>
            </w:tcBorders>
          </w:tcPr>
          <w:p w14:paraId="33EE6EB7" w14:textId="4CF9B769" w:rsidR="00E853ED" w:rsidRPr="00DF0C78" w:rsidRDefault="00E853ED" w:rsidP="00E122EC">
            <w:pPr>
              <w:contextualSpacing/>
              <w:rPr>
                <w:rFonts w:cs="Times New Roman"/>
                <w:sz w:val="20"/>
                <w:szCs w:val="20"/>
                <w:u w:val="single"/>
              </w:rPr>
            </w:pPr>
            <w:r w:rsidRPr="00DF0C78">
              <w:rPr>
                <w:sz w:val="20"/>
                <w:szCs w:val="20"/>
              </w:rPr>
              <w:t>0.06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1599" w:type="dxa"/>
            <w:tcBorders>
              <w:top w:val="single" w:sz="4" w:space="0" w:color="auto"/>
            </w:tcBorders>
          </w:tcPr>
          <w:p w14:paraId="5D1A3F3E" w14:textId="3C1B7641" w:rsidR="00E853ED" w:rsidRPr="00DF0C78" w:rsidRDefault="00E853ED" w:rsidP="00E122EC">
            <w:pPr>
              <w:contextualSpacing/>
              <w:rPr>
                <w:rFonts w:cs="Times New Roman"/>
                <w:sz w:val="20"/>
                <w:szCs w:val="20"/>
                <w:u w:val="single"/>
              </w:rPr>
            </w:pPr>
            <w:r w:rsidRPr="00DF0C78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90</w:t>
            </w:r>
          </w:p>
        </w:tc>
        <w:tc>
          <w:tcPr>
            <w:tcW w:w="1599" w:type="dxa"/>
            <w:tcBorders>
              <w:top w:val="single" w:sz="4" w:space="0" w:color="auto"/>
            </w:tcBorders>
          </w:tcPr>
          <w:p w14:paraId="35DE94FE" w14:textId="44E296C7" w:rsidR="00E853ED" w:rsidRPr="00DF0C78" w:rsidRDefault="00E853ED" w:rsidP="00E122EC">
            <w:pPr>
              <w:contextualSpacing/>
              <w:rPr>
                <w:rFonts w:cs="Times New Roman"/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433</w:t>
            </w:r>
            <w:r w:rsidRPr="00DF0C78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151</w:t>
            </w:r>
            <w:r w:rsidRPr="00DF0C78">
              <w:rPr>
                <w:sz w:val="20"/>
                <w:szCs w:val="20"/>
              </w:rPr>
              <w:t>)</w:t>
            </w:r>
          </w:p>
        </w:tc>
        <w:tc>
          <w:tcPr>
            <w:tcW w:w="1030" w:type="dxa"/>
            <w:tcBorders>
              <w:top w:val="single" w:sz="4" w:space="0" w:color="auto"/>
            </w:tcBorders>
          </w:tcPr>
          <w:p w14:paraId="3706B11C" w14:textId="012801A0" w:rsidR="00E853ED" w:rsidRPr="00DF0C78" w:rsidRDefault="00E853ED" w:rsidP="00E122EC">
            <w:pPr>
              <w:contextualSpacing/>
              <w:rPr>
                <w:rFonts w:cs="Times New Roman"/>
                <w:sz w:val="20"/>
                <w:szCs w:val="20"/>
                <w:u w:val="single"/>
              </w:rPr>
            </w:pPr>
            <w:r w:rsidRPr="00DF0C78">
              <w:rPr>
                <w:sz w:val="20"/>
                <w:szCs w:val="20"/>
              </w:rPr>
              <w:t>&lt;</w:t>
            </w:r>
            <w:r>
              <w:rPr>
                <w:sz w:val="20"/>
                <w:szCs w:val="20"/>
              </w:rPr>
              <w:t xml:space="preserve"> </w:t>
            </w:r>
            <w:r w:rsidRPr="00DF0C78">
              <w:rPr>
                <w:sz w:val="20"/>
                <w:szCs w:val="20"/>
              </w:rPr>
              <w:t>0.001</w:t>
            </w:r>
          </w:p>
        </w:tc>
      </w:tr>
      <w:tr w:rsidR="00E853ED" w:rsidRPr="00DF0C78" w14:paraId="4430A102" w14:textId="77777777" w:rsidTr="00E853ED">
        <w:trPr>
          <w:trHeight w:val="502"/>
        </w:trPr>
        <w:tc>
          <w:tcPr>
            <w:tcW w:w="1863" w:type="dxa"/>
          </w:tcPr>
          <w:p w14:paraId="2C423645" w14:textId="547E1F6C" w:rsidR="00E853ED" w:rsidRPr="00DF0C78" w:rsidRDefault="00E853ED" w:rsidP="00E122EC">
            <w:pPr>
              <w:contextualSpacing/>
              <w:rPr>
                <w:rFonts w:cs="Times New Roman"/>
                <w:sz w:val="20"/>
                <w:szCs w:val="20"/>
                <w:u w:val="single"/>
              </w:rPr>
            </w:pPr>
            <w:r w:rsidRPr="00DF0C78">
              <w:rPr>
                <w:sz w:val="20"/>
                <w:szCs w:val="20"/>
              </w:rPr>
              <w:t>Final Model (After Exclusion)</w:t>
            </w:r>
          </w:p>
        </w:tc>
        <w:tc>
          <w:tcPr>
            <w:tcW w:w="1599" w:type="dxa"/>
          </w:tcPr>
          <w:p w14:paraId="0328D248" w14:textId="05885B10" w:rsidR="00E853ED" w:rsidRPr="00DF0C78" w:rsidRDefault="00E853ED" w:rsidP="00E122EC">
            <w:pPr>
              <w:contextualSpacing/>
              <w:rPr>
                <w:rFonts w:cs="Times New Roman"/>
                <w:sz w:val="20"/>
                <w:szCs w:val="20"/>
                <w:u w:val="single"/>
              </w:rPr>
            </w:pPr>
            <w:r w:rsidRPr="00DF0C78">
              <w:rPr>
                <w:sz w:val="20"/>
                <w:szCs w:val="20"/>
              </w:rPr>
              <w:t>0.057</w:t>
            </w:r>
          </w:p>
        </w:tc>
        <w:tc>
          <w:tcPr>
            <w:tcW w:w="1599" w:type="dxa"/>
          </w:tcPr>
          <w:p w14:paraId="5017C622" w14:textId="5B1A2CB5" w:rsidR="00E853ED" w:rsidRPr="00DF0C78" w:rsidRDefault="00E853ED" w:rsidP="00E122EC">
            <w:pPr>
              <w:contextualSpacing/>
              <w:rPr>
                <w:rFonts w:cs="Times New Roman"/>
                <w:sz w:val="20"/>
                <w:szCs w:val="20"/>
                <w:u w:val="single"/>
              </w:rPr>
            </w:pPr>
            <w:r w:rsidRPr="00DF0C78">
              <w:rPr>
                <w:sz w:val="20"/>
                <w:szCs w:val="20"/>
              </w:rPr>
              <w:t>0.92</w:t>
            </w:r>
          </w:p>
        </w:tc>
        <w:tc>
          <w:tcPr>
            <w:tcW w:w="1599" w:type="dxa"/>
          </w:tcPr>
          <w:p w14:paraId="4540B642" w14:textId="1A42D88E" w:rsidR="00E853ED" w:rsidRPr="00DF0C78" w:rsidRDefault="00E853ED" w:rsidP="00E122EC">
            <w:pPr>
              <w:contextualSpacing/>
              <w:rPr>
                <w:rFonts w:cs="Times New Roman"/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308</w:t>
            </w:r>
            <w:r w:rsidRPr="00DF0C78">
              <w:rPr>
                <w:sz w:val="20"/>
                <w:szCs w:val="20"/>
              </w:rPr>
              <w:t xml:space="preserve"> (1</w:t>
            </w:r>
            <w:r>
              <w:rPr>
                <w:sz w:val="20"/>
                <w:szCs w:val="20"/>
              </w:rPr>
              <w:t>18</w:t>
            </w:r>
            <w:r w:rsidRPr="00DF0C78">
              <w:rPr>
                <w:sz w:val="20"/>
                <w:szCs w:val="20"/>
              </w:rPr>
              <w:t>)</w:t>
            </w:r>
          </w:p>
        </w:tc>
        <w:tc>
          <w:tcPr>
            <w:tcW w:w="1030" w:type="dxa"/>
          </w:tcPr>
          <w:p w14:paraId="5E9CE601" w14:textId="76D310BE" w:rsidR="00E853ED" w:rsidRPr="00DF0C78" w:rsidRDefault="00E853ED" w:rsidP="00E122EC">
            <w:pPr>
              <w:contextualSpacing/>
              <w:rPr>
                <w:rFonts w:cs="Times New Roman"/>
                <w:sz w:val="20"/>
                <w:szCs w:val="20"/>
                <w:u w:val="single"/>
              </w:rPr>
            </w:pPr>
            <w:r w:rsidRPr="00DF0C78">
              <w:rPr>
                <w:sz w:val="20"/>
                <w:szCs w:val="20"/>
              </w:rPr>
              <w:t>&lt;</w:t>
            </w:r>
            <w:r>
              <w:rPr>
                <w:sz w:val="20"/>
                <w:szCs w:val="20"/>
              </w:rPr>
              <w:t xml:space="preserve"> </w:t>
            </w:r>
            <w:r w:rsidRPr="00DF0C78">
              <w:rPr>
                <w:sz w:val="20"/>
                <w:szCs w:val="20"/>
              </w:rPr>
              <w:t>0.001</w:t>
            </w:r>
          </w:p>
        </w:tc>
      </w:tr>
    </w:tbl>
    <w:p w14:paraId="192FD54A" w14:textId="0D5EFD2E" w:rsidR="00E122EC" w:rsidRDefault="004546CE" w:rsidP="002B4A57">
      <w:pPr>
        <w:rPr>
          <w:rFonts w:cs="Times New Roman"/>
          <w:sz w:val="20"/>
          <w:szCs w:val="20"/>
        </w:rPr>
      </w:pPr>
      <w:r w:rsidRPr="00DF0C78">
        <w:rPr>
          <w:rFonts w:cs="Times New Roman"/>
          <w:sz w:val="20"/>
          <w:szCs w:val="20"/>
        </w:rPr>
        <w:t xml:space="preserve">Model Fit Indices: RMSEA, </w:t>
      </w:r>
      <w:proofErr w:type="gramStart"/>
      <w:r w:rsidRPr="00DF0C78">
        <w:rPr>
          <w:rFonts w:cs="Times New Roman"/>
          <w:sz w:val="20"/>
          <w:szCs w:val="20"/>
        </w:rPr>
        <w:t>TLI</w:t>
      </w:r>
      <w:r w:rsidR="00E853ED">
        <w:rPr>
          <w:rFonts w:cs="Times New Roman"/>
          <w:sz w:val="20"/>
          <w:szCs w:val="20"/>
        </w:rPr>
        <w:t xml:space="preserve"> </w:t>
      </w:r>
      <w:r w:rsidRPr="00DF0C78">
        <w:rPr>
          <w:rFonts w:cs="Times New Roman"/>
          <w:sz w:val="20"/>
          <w:szCs w:val="20"/>
        </w:rPr>
        <w:t xml:space="preserve"> indicate</w:t>
      </w:r>
      <w:proofErr w:type="gramEnd"/>
      <w:r w:rsidRPr="00DF0C78">
        <w:rPr>
          <w:rFonts w:cs="Times New Roman"/>
          <w:sz w:val="20"/>
          <w:szCs w:val="20"/>
        </w:rPr>
        <w:t xml:space="preserve"> that the model fit improved after excluding the two items. The p-values from the Chi-square test confirm significant results in both models.</w:t>
      </w:r>
    </w:p>
    <w:p w14:paraId="609109F4" w14:textId="77777777" w:rsidR="00E122EC" w:rsidRPr="00DF0C78" w:rsidRDefault="00E122EC" w:rsidP="002B4A57">
      <w:pPr>
        <w:rPr>
          <w:rFonts w:cs="Times New Roman"/>
          <w:sz w:val="22"/>
        </w:rPr>
      </w:pPr>
    </w:p>
    <w:p w14:paraId="4A56B3F1" w14:textId="2AFB8487" w:rsidR="00E122EC" w:rsidRPr="00DF0C78" w:rsidRDefault="00E122EC" w:rsidP="002B4A57">
      <w:pPr>
        <w:rPr>
          <w:rFonts w:cs="Times New Roman"/>
          <w:sz w:val="22"/>
        </w:rPr>
      </w:pPr>
      <w:r w:rsidRPr="00992D85">
        <w:rPr>
          <w:rFonts w:cs="Times New Roman"/>
          <w:b/>
          <w:bCs/>
          <w:sz w:val="22"/>
        </w:rPr>
        <w:t xml:space="preserve">Table </w:t>
      </w:r>
      <w:r w:rsidR="00E757E8">
        <w:rPr>
          <w:rFonts w:cs="Times New Roman"/>
          <w:b/>
          <w:bCs/>
          <w:sz w:val="22"/>
        </w:rPr>
        <w:t>6</w:t>
      </w:r>
      <w:r w:rsidR="00F0342A">
        <w:rPr>
          <w:rFonts w:cs="Times New Roman"/>
          <w:b/>
          <w:bCs/>
          <w:sz w:val="22"/>
        </w:rPr>
        <w:t>.</w:t>
      </w:r>
      <w:r w:rsidRPr="00DF0C78">
        <w:rPr>
          <w:rFonts w:cs="Times New Roman"/>
          <w:sz w:val="22"/>
        </w:rPr>
        <w:t xml:space="preserve"> Kaiser-Meyer-Olkin (KMO) and Bartlett's Test of Sphericity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50"/>
        <w:gridCol w:w="1080"/>
        <w:gridCol w:w="1179"/>
      </w:tblGrid>
      <w:tr w:rsidR="00E122EC" w:rsidRPr="00DF0C78" w14:paraId="18EA2A12" w14:textId="77777777" w:rsidTr="00992D85">
        <w:trPr>
          <w:trHeight w:val="432"/>
        </w:trPr>
        <w:tc>
          <w:tcPr>
            <w:tcW w:w="2850" w:type="dxa"/>
            <w:tcBorders>
              <w:top w:val="single" w:sz="4" w:space="0" w:color="auto"/>
              <w:bottom w:val="single" w:sz="4" w:space="0" w:color="auto"/>
            </w:tcBorders>
          </w:tcPr>
          <w:p w14:paraId="24E74AD0" w14:textId="5227649D" w:rsidR="00E122EC" w:rsidRPr="00DF0C78" w:rsidRDefault="00E122EC" w:rsidP="00E122EC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Test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582DDCDF" w14:textId="4C4BC5CF" w:rsidR="00E122EC" w:rsidRPr="00DF0C78" w:rsidRDefault="00E122EC" w:rsidP="00E122EC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Value</w:t>
            </w: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14:paraId="727F4E42" w14:textId="6BF48DF4" w:rsidR="00E122EC" w:rsidRPr="00DF0C78" w:rsidRDefault="00E122EC" w:rsidP="00E122EC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p-</w:t>
            </w:r>
            <w:r w:rsidR="00992D85">
              <w:rPr>
                <w:sz w:val="20"/>
                <w:szCs w:val="20"/>
              </w:rPr>
              <w:t>v</w:t>
            </w:r>
            <w:r w:rsidRPr="00DF0C78">
              <w:rPr>
                <w:sz w:val="20"/>
                <w:szCs w:val="20"/>
              </w:rPr>
              <w:t>alue</w:t>
            </w:r>
          </w:p>
        </w:tc>
      </w:tr>
      <w:tr w:rsidR="00E122EC" w:rsidRPr="00DF0C78" w14:paraId="50A16FEB" w14:textId="77777777" w:rsidTr="00992D85">
        <w:trPr>
          <w:trHeight w:val="469"/>
        </w:trPr>
        <w:tc>
          <w:tcPr>
            <w:tcW w:w="2850" w:type="dxa"/>
            <w:tcBorders>
              <w:top w:val="single" w:sz="4" w:space="0" w:color="auto"/>
            </w:tcBorders>
          </w:tcPr>
          <w:p w14:paraId="6A5CC430" w14:textId="046F9358" w:rsidR="00E122EC" w:rsidRPr="00DF0C78" w:rsidRDefault="00E122EC" w:rsidP="00E122EC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KMO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3DF4281" w14:textId="76F591CC" w:rsidR="00E122EC" w:rsidRPr="00DF0C78" w:rsidRDefault="00E122EC" w:rsidP="00E122EC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0.910</w:t>
            </w:r>
          </w:p>
        </w:tc>
        <w:tc>
          <w:tcPr>
            <w:tcW w:w="1179" w:type="dxa"/>
            <w:tcBorders>
              <w:top w:val="single" w:sz="4" w:space="0" w:color="auto"/>
            </w:tcBorders>
          </w:tcPr>
          <w:p w14:paraId="2706F2E8" w14:textId="45E73AF7" w:rsidR="00E122EC" w:rsidRPr="00DF0C78" w:rsidRDefault="00E122EC" w:rsidP="00E122EC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-</w:t>
            </w:r>
          </w:p>
        </w:tc>
      </w:tr>
      <w:tr w:rsidR="00E122EC" w:rsidRPr="00DF0C78" w14:paraId="3DC34569" w14:textId="77777777" w:rsidTr="00992D85">
        <w:trPr>
          <w:trHeight w:val="432"/>
        </w:trPr>
        <w:tc>
          <w:tcPr>
            <w:tcW w:w="2850" w:type="dxa"/>
          </w:tcPr>
          <w:p w14:paraId="5AE2D39E" w14:textId="52CDF94F" w:rsidR="00E122EC" w:rsidRPr="00DF0C78" w:rsidRDefault="00E122EC" w:rsidP="00E122EC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Bartlett’s Test of Sphericity</w:t>
            </w:r>
          </w:p>
        </w:tc>
        <w:tc>
          <w:tcPr>
            <w:tcW w:w="1080" w:type="dxa"/>
          </w:tcPr>
          <w:p w14:paraId="4ADD4E02" w14:textId="42E234E6" w:rsidR="00E122EC" w:rsidRPr="00DF0C78" w:rsidRDefault="00E122EC" w:rsidP="00E122EC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0.000</w:t>
            </w:r>
          </w:p>
        </w:tc>
        <w:tc>
          <w:tcPr>
            <w:tcW w:w="1179" w:type="dxa"/>
          </w:tcPr>
          <w:p w14:paraId="27067500" w14:textId="41C6A5B4" w:rsidR="00E122EC" w:rsidRPr="00DF0C78" w:rsidRDefault="00E122EC" w:rsidP="00E122EC">
            <w:pPr>
              <w:contextualSpacing/>
              <w:rPr>
                <w:rFonts w:cs="Times New Roman"/>
                <w:sz w:val="20"/>
                <w:szCs w:val="20"/>
              </w:rPr>
            </w:pPr>
            <w:r w:rsidRPr="00DF0C78">
              <w:rPr>
                <w:sz w:val="20"/>
                <w:szCs w:val="20"/>
              </w:rPr>
              <w:t>&lt;</w:t>
            </w:r>
            <w:r w:rsidR="00832B92">
              <w:rPr>
                <w:sz w:val="20"/>
                <w:szCs w:val="20"/>
              </w:rPr>
              <w:t xml:space="preserve"> </w:t>
            </w:r>
            <w:r w:rsidRPr="00DF0C78">
              <w:rPr>
                <w:sz w:val="20"/>
                <w:szCs w:val="20"/>
              </w:rPr>
              <w:t>0.001</w:t>
            </w:r>
          </w:p>
        </w:tc>
      </w:tr>
    </w:tbl>
    <w:p w14:paraId="3589BBA8" w14:textId="41C48F07" w:rsidR="004546CE" w:rsidRPr="009653CC" w:rsidRDefault="004546CE" w:rsidP="00E122EC">
      <w:pPr>
        <w:rPr>
          <w:rFonts w:cs="Times New Roman"/>
          <w:sz w:val="20"/>
          <w:szCs w:val="20"/>
        </w:rPr>
      </w:pPr>
      <w:r w:rsidRPr="009653CC">
        <w:rPr>
          <w:rFonts w:cs="Times New Roman"/>
          <w:sz w:val="20"/>
          <w:szCs w:val="20"/>
        </w:rPr>
        <w:t>These tests confirm that the data was suitable for factor analysis (KMO &gt; 0.90, p &lt; 0.001 for Bartlett’s Test).</w:t>
      </w:r>
    </w:p>
    <w:p w14:paraId="7758CD2D" w14:textId="77777777" w:rsidR="00E122EC" w:rsidRPr="00DF0C78" w:rsidRDefault="00E122EC" w:rsidP="002B4A57">
      <w:pPr>
        <w:rPr>
          <w:rFonts w:cs="Times New Roman"/>
          <w:sz w:val="22"/>
        </w:rPr>
      </w:pPr>
    </w:p>
    <w:p w14:paraId="20E26663" w14:textId="46F9C20C" w:rsidR="000E2029" w:rsidRDefault="00994A3D" w:rsidP="000E2029">
      <w:pPr>
        <w:pStyle w:val="Heading2"/>
        <w:rPr>
          <w:sz w:val="22"/>
          <w:szCs w:val="22"/>
        </w:rPr>
      </w:pPr>
      <w:r w:rsidRPr="00DF0C78">
        <w:rPr>
          <w:sz w:val="22"/>
          <w:szCs w:val="22"/>
        </w:rPr>
        <w:t>Supplementary Figure</w:t>
      </w:r>
      <w:r w:rsidR="002B335E" w:rsidRPr="00DF0C78">
        <w:rPr>
          <w:sz w:val="22"/>
          <w:szCs w:val="22"/>
        </w:rPr>
        <w:t>s</w:t>
      </w:r>
    </w:p>
    <w:p w14:paraId="76D727C9" w14:textId="77777777" w:rsidR="00E757E8" w:rsidRPr="00E757E8" w:rsidRDefault="00E757E8" w:rsidP="00E757E8"/>
    <w:p w14:paraId="53B0E07D" w14:textId="758528C3" w:rsidR="00C71A3E" w:rsidRPr="00DF0C78" w:rsidRDefault="00994A3D" w:rsidP="00C71A3E">
      <w:pPr>
        <w:keepNext/>
        <w:rPr>
          <w:rFonts w:cs="Times New Roman"/>
          <w:sz w:val="22"/>
        </w:rPr>
      </w:pPr>
      <w:r w:rsidRPr="00DF0C78">
        <w:rPr>
          <w:rFonts w:cs="Times New Roman"/>
          <w:b/>
          <w:sz w:val="22"/>
        </w:rPr>
        <w:t xml:space="preserve">Supplementary Figure </w:t>
      </w:r>
      <w:r w:rsidRPr="00DF0C78">
        <w:rPr>
          <w:rFonts w:cs="Times New Roman"/>
          <w:b/>
          <w:sz w:val="22"/>
        </w:rPr>
        <w:fldChar w:fldCharType="begin"/>
      </w:r>
      <w:r w:rsidRPr="00DF0C78">
        <w:rPr>
          <w:rFonts w:cs="Times New Roman"/>
          <w:b/>
          <w:sz w:val="22"/>
        </w:rPr>
        <w:instrText xml:space="preserve"> SEQ Figure \* ARABIC </w:instrText>
      </w:r>
      <w:r w:rsidRPr="00DF0C78">
        <w:rPr>
          <w:rFonts w:cs="Times New Roman"/>
          <w:b/>
          <w:sz w:val="22"/>
        </w:rPr>
        <w:fldChar w:fldCharType="separate"/>
      </w:r>
      <w:r w:rsidR="00803D24" w:rsidRPr="00DF0C78">
        <w:rPr>
          <w:rFonts w:cs="Times New Roman"/>
          <w:b/>
          <w:noProof/>
          <w:sz w:val="22"/>
        </w:rPr>
        <w:t>1</w:t>
      </w:r>
      <w:r w:rsidRPr="00DF0C78">
        <w:rPr>
          <w:rFonts w:cs="Times New Roman"/>
          <w:b/>
          <w:sz w:val="22"/>
        </w:rPr>
        <w:fldChar w:fldCharType="end"/>
      </w:r>
      <w:r w:rsidRPr="00DF0C78">
        <w:rPr>
          <w:rFonts w:cs="Times New Roman"/>
          <w:b/>
          <w:sz w:val="22"/>
        </w:rPr>
        <w:t>.</w:t>
      </w:r>
      <w:r w:rsidRPr="00DF0C78">
        <w:rPr>
          <w:rFonts w:cs="Times New Roman"/>
          <w:sz w:val="22"/>
        </w:rPr>
        <w:t xml:space="preserve"> </w:t>
      </w:r>
      <w:r w:rsidR="00E122EC" w:rsidRPr="00DF0C78">
        <w:rPr>
          <w:sz w:val="22"/>
        </w:rPr>
        <w:t>Scree Plot of Eigenvalues</w:t>
      </w:r>
      <w:r w:rsidR="00E757E8">
        <w:rPr>
          <w:sz w:val="22"/>
        </w:rPr>
        <w:t xml:space="preserve"> after exclusion of items 8 and 13</w:t>
      </w:r>
      <w:r w:rsidR="00C71A3E" w:rsidRPr="00DF0C78">
        <w:rPr>
          <w:rFonts w:cs="Times New Roman"/>
          <w:noProof/>
          <w:sz w:val="22"/>
        </w:rPr>
        <w:drawing>
          <wp:inline distT="0" distB="0" distL="0" distR="0" wp14:anchorId="65095250" wp14:editId="5516D37E">
            <wp:extent cx="3829050" cy="2297430"/>
            <wp:effectExtent l="0" t="0" r="0" b="0"/>
            <wp:docPr id="34913377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456" cy="2303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1AED1" w14:textId="552256B2" w:rsidR="00DE23E8" w:rsidRPr="008869BD" w:rsidRDefault="00E122EC" w:rsidP="00E122EC">
      <w:pPr>
        <w:spacing w:before="240"/>
        <w:rPr>
          <w:sz w:val="22"/>
        </w:rPr>
      </w:pPr>
      <w:r w:rsidRPr="008869BD">
        <w:rPr>
          <w:sz w:val="22"/>
        </w:rPr>
        <w:t>Figure showing the scree plot, where the "elbow" indicates two factors based on the eigenvalue criterion &gt;1.</w:t>
      </w:r>
    </w:p>
    <w:p w14:paraId="620C6307" w14:textId="77777777" w:rsidR="00C71A3E" w:rsidRDefault="00C71A3E" w:rsidP="00E122EC">
      <w:pPr>
        <w:spacing w:before="240"/>
        <w:rPr>
          <w:i/>
          <w:iCs/>
          <w:sz w:val="22"/>
        </w:rPr>
      </w:pPr>
    </w:p>
    <w:p w14:paraId="0392389B" w14:textId="77777777" w:rsidR="00A97BF4" w:rsidRDefault="00A97BF4" w:rsidP="00E122EC">
      <w:pPr>
        <w:spacing w:before="240"/>
        <w:rPr>
          <w:i/>
          <w:iCs/>
          <w:sz w:val="22"/>
        </w:rPr>
      </w:pPr>
    </w:p>
    <w:p w14:paraId="15137B71" w14:textId="77777777" w:rsidR="00A97BF4" w:rsidRPr="00DF0C78" w:rsidRDefault="00A97BF4" w:rsidP="00E122EC">
      <w:pPr>
        <w:spacing w:before="240"/>
        <w:rPr>
          <w:i/>
          <w:iCs/>
          <w:sz w:val="22"/>
        </w:rPr>
      </w:pPr>
    </w:p>
    <w:sectPr w:rsidR="00A97BF4" w:rsidRPr="00DF0C78" w:rsidSect="0093429D">
      <w:headerReference w:type="even" r:id="rId13"/>
      <w:footerReference w:type="even" r:id="rId14"/>
      <w:footerReference w:type="default" r:id="rId15"/>
      <w:headerReference w:type="first" r:id="rId16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1493A5" w14:textId="77777777" w:rsidR="007A2AB9" w:rsidRDefault="007A2AB9" w:rsidP="00117666">
      <w:pPr>
        <w:spacing w:after="0"/>
      </w:pPr>
      <w:r>
        <w:separator/>
      </w:r>
    </w:p>
  </w:endnote>
  <w:endnote w:type="continuationSeparator" w:id="0">
    <w:p w14:paraId="226E5B09" w14:textId="77777777" w:rsidR="007A2AB9" w:rsidRDefault="007A2AB9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14AB28" w14:textId="77777777" w:rsidR="00D94F85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A152CD" wp14:editId="47F23114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D054D26" w14:textId="77777777" w:rsidR="00D94F85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A152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4D054D26" w14:textId="77777777" w:rsidR="00D94F85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22FF27" w14:textId="77777777" w:rsidR="00D94F85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3151A55C" wp14:editId="2441783D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85E15EB" w14:textId="77777777" w:rsidR="00D94F85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51A55C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085E15EB" w14:textId="77777777" w:rsidR="00D94F85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D60616" w14:textId="77777777" w:rsidR="007A2AB9" w:rsidRDefault="007A2AB9" w:rsidP="00117666">
      <w:pPr>
        <w:spacing w:after="0"/>
      </w:pPr>
      <w:r>
        <w:separator/>
      </w:r>
    </w:p>
  </w:footnote>
  <w:footnote w:type="continuationSeparator" w:id="0">
    <w:p w14:paraId="4A496EDB" w14:textId="77777777" w:rsidR="007A2AB9" w:rsidRDefault="007A2AB9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31EDBA" w14:textId="77777777" w:rsidR="00D94F85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711A5B" w14:textId="15A411AE" w:rsidR="00D94F85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821115517">
    <w:abstractNumId w:val="0"/>
  </w:num>
  <w:num w:numId="2" w16cid:durableId="1683165481">
    <w:abstractNumId w:val="4"/>
  </w:num>
  <w:num w:numId="3" w16cid:durableId="615480040">
    <w:abstractNumId w:val="1"/>
  </w:num>
  <w:num w:numId="4" w16cid:durableId="1566183234">
    <w:abstractNumId w:val="5"/>
  </w:num>
  <w:num w:numId="5" w16cid:durableId="18077027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59223692">
    <w:abstractNumId w:val="3"/>
  </w:num>
  <w:num w:numId="7" w16cid:durableId="1359550598">
    <w:abstractNumId w:val="6"/>
  </w:num>
  <w:num w:numId="8" w16cid:durableId="1559510671">
    <w:abstractNumId w:val="6"/>
  </w:num>
  <w:num w:numId="9" w16cid:durableId="1734543462">
    <w:abstractNumId w:val="6"/>
  </w:num>
  <w:num w:numId="10" w16cid:durableId="708839681">
    <w:abstractNumId w:val="6"/>
  </w:num>
  <w:num w:numId="11" w16cid:durableId="2046978920">
    <w:abstractNumId w:val="6"/>
  </w:num>
  <w:num w:numId="12" w16cid:durableId="2124614653">
    <w:abstractNumId w:val="6"/>
  </w:num>
  <w:num w:numId="13" w16cid:durableId="150105246">
    <w:abstractNumId w:val="3"/>
  </w:num>
  <w:num w:numId="14" w16cid:durableId="515769853">
    <w:abstractNumId w:val="2"/>
  </w:num>
  <w:num w:numId="15" w16cid:durableId="1753046014">
    <w:abstractNumId w:val="2"/>
  </w:num>
  <w:num w:numId="16" w16cid:durableId="665939894">
    <w:abstractNumId w:val="2"/>
  </w:num>
  <w:num w:numId="17" w16cid:durableId="2078749421">
    <w:abstractNumId w:val="2"/>
  </w:num>
  <w:num w:numId="18" w16cid:durableId="825047625">
    <w:abstractNumId w:val="2"/>
  </w:num>
  <w:num w:numId="19" w16cid:durableId="803810417">
    <w:abstractNumId w:val="2"/>
  </w:num>
  <w:num w:numId="20" w16cid:durableId="9936837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D24"/>
    <w:rsid w:val="0001436A"/>
    <w:rsid w:val="000210FA"/>
    <w:rsid w:val="00034304"/>
    <w:rsid w:val="00035434"/>
    <w:rsid w:val="00052A14"/>
    <w:rsid w:val="00077D53"/>
    <w:rsid w:val="000D1884"/>
    <w:rsid w:val="000E2029"/>
    <w:rsid w:val="00105FD9"/>
    <w:rsid w:val="00117666"/>
    <w:rsid w:val="001549D3"/>
    <w:rsid w:val="00160065"/>
    <w:rsid w:val="00177D84"/>
    <w:rsid w:val="00184271"/>
    <w:rsid w:val="00267D18"/>
    <w:rsid w:val="002714EC"/>
    <w:rsid w:val="002868E2"/>
    <w:rsid w:val="002869C3"/>
    <w:rsid w:val="002936E4"/>
    <w:rsid w:val="002B335E"/>
    <w:rsid w:val="002B4A57"/>
    <w:rsid w:val="002C74CA"/>
    <w:rsid w:val="002C761E"/>
    <w:rsid w:val="002E2D4E"/>
    <w:rsid w:val="0031409A"/>
    <w:rsid w:val="00340737"/>
    <w:rsid w:val="003544FB"/>
    <w:rsid w:val="003D2D47"/>
    <w:rsid w:val="003D2F2D"/>
    <w:rsid w:val="00401590"/>
    <w:rsid w:val="00447801"/>
    <w:rsid w:val="00452E9C"/>
    <w:rsid w:val="004546CE"/>
    <w:rsid w:val="00464703"/>
    <w:rsid w:val="004735C8"/>
    <w:rsid w:val="004813A9"/>
    <w:rsid w:val="004961FF"/>
    <w:rsid w:val="00517A89"/>
    <w:rsid w:val="005250F2"/>
    <w:rsid w:val="00530753"/>
    <w:rsid w:val="0056124D"/>
    <w:rsid w:val="00593EEA"/>
    <w:rsid w:val="005A5EEE"/>
    <w:rsid w:val="006002A4"/>
    <w:rsid w:val="006375C7"/>
    <w:rsid w:val="00654E8F"/>
    <w:rsid w:val="00660D05"/>
    <w:rsid w:val="006820B1"/>
    <w:rsid w:val="006B7D14"/>
    <w:rsid w:val="006C141C"/>
    <w:rsid w:val="006C4B69"/>
    <w:rsid w:val="00701727"/>
    <w:rsid w:val="0070566C"/>
    <w:rsid w:val="007071B0"/>
    <w:rsid w:val="00714C50"/>
    <w:rsid w:val="007167AA"/>
    <w:rsid w:val="00725A7D"/>
    <w:rsid w:val="0072618C"/>
    <w:rsid w:val="007501BE"/>
    <w:rsid w:val="00790BB3"/>
    <w:rsid w:val="007A2AB9"/>
    <w:rsid w:val="007A7843"/>
    <w:rsid w:val="007B30F6"/>
    <w:rsid w:val="007C206C"/>
    <w:rsid w:val="007F4BE5"/>
    <w:rsid w:val="00803D24"/>
    <w:rsid w:val="00817DD6"/>
    <w:rsid w:val="00832B92"/>
    <w:rsid w:val="008451B0"/>
    <w:rsid w:val="00885156"/>
    <w:rsid w:val="008869BD"/>
    <w:rsid w:val="008C5843"/>
    <w:rsid w:val="009072BC"/>
    <w:rsid w:val="00907C5B"/>
    <w:rsid w:val="009151AA"/>
    <w:rsid w:val="00924A15"/>
    <w:rsid w:val="0093429D"/>
    <w:rsid w:val="00943573"/>
    <w:rsid w:val="00953ABB"/>
    <w:rsid w:val="009653CC"/>
    <w:rsid w:val="00970F7D"/>
    <w:rsid w:val="00976EA4"/>
    <w:rsid w:val="00992D85"/>
    <w:rsid w:val="00994A3D"/>
    <w:rsid w:val="009C2B12"/>
    <w:rsid w:val="009C70F3"/>
    <w:rsid w:val="009D27C5"/>
    <w:rsid w:val="00A174D9"/>
    <w:rsid w:val="00A569CD"/>
    <w:rsid w:val="00A66A3B"/>
    <w:rsid w:val="00A97BF4"/>
    <w:rsid w:val="00AA05D3"/>
    <w:rsid w:val="00AB5EE2"/>
    <w:rsid w:val="00AB6715"/>
    <w:rsid w:val="00B04386"/>
    <w:rsid w:val="00B1671E"/>
    <w:rsid w:val="00B25EB8"/>
    <w:rsid w:val="00B354E1"/>
    <w:rsid w:val="00B37F4D"/>
    <w:rsid w:val="00B56FCD"/>
    <w:rsid w:val="00BA0F07"/>
    <w:rsid w:val="00BE196B"/>
    <w:rsid w:val="00C52A7B"/>
    <w:rsid w:val="00C56BAF"/>
    <w:rsid w:val="00C679AA"/>
    <w:rsid w:val="00C71A3E"/>
    <w:rsid w:val="00C75972"/>
    <w:rsid w:val="00C84D7F"/>
    <w:rsid w:val="00CC0431"/>
    <w:rsid w:val="00CC0A3A"/>
    <w:rsid w:val="00CD066B"/>
    <w:rsid w:val="00CE4FEE"/>
    <w:rsid w:val="00D60D38"/>
    <w:rsid w:val="00D94F85"/>
    <w:rsid w:val="00DB59C3"/>
    <w:rsid w:val="00DC259A"/>
    <w:rsid w:val="00DD2AE1"/>
    <w:rsid w:val="00DE23E8"/>
    <w:rsid w:val="00DF0C78"/>
    <w:rsid w:val="00E122EC"/>
    <w:rsid w:val="00E52377"/>
    <w:rsid w:val="00E64E17"/>
    <w:rsid w:val="00E757E8"/>
    <w:rsid w:val="00E853ED"/>
    <w:rsid w:val="00E866C9"/>
    <w:rsid w:val="00EA3D3C"/>
    <w:rsid w:val="00F0342A"/>
    <w:rsid w:val="00F46900"/>
    <w:rsid w:val="00F61D89"/>
    <w:rsid w:val="00FD211A"/>
    <w:rsid w:val="00FF3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64487BD"/>
  <w15:docId w15:val="{133E554D-C33E-435D-A5BC-605DF70AE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AB6715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B6715"/>
  </w:style>
  <w:style w:type="paragraph" w:styleId="BalloonText">
    <w:name w:val="Balloon Text"/>
    <w:basedOn w:val="Normal"/>
    <w:link w:val="BalloonTextChar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B67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67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7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6715"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B6715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B6715"/>
    <w:rPr>
      <w:rFonts w:ascii="Times New Roman" w:hAnsi="Times New Roman"/>
      <w:b/>
      <w:sz w:val="24"/>
    </w:rPr>
  </w:style>
  <w:style w:type="paragraph" w:styleId="ListParagraph">
    <w:name w:val="List Paragraph"/>
    <w:basedOn w:val="Normal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yperlink">
    <w:name w:val="Hyperlink"/>
    <w:basedOn w:val="DefaultParagraphFont"/>
    <w:uiPriority w:val="99"/>
    <w:unhideWhenUsed/>
    <w:rsid w:val="00AB6715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B6715"/>
    <w:rPr>
      <w:b/>
      <w:bCs/>
      <w:smallCaps/>
      <w:color w:val="auto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B6715"/>
  </w:style>
  <w:style w:type="character" w:customStyle="1" w:styleId="Heading3Char">
    <w:name w:val="Heading 3 Char"/>
    <w:basedOn w:val="DefaultParagraphFont"/>
    <w:link w:val="Heading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NormalWeb">
    <w:name w:val="Normal (Web)"/>
    <w:basedOn w:val="Normal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Strong">
    <w:name w:val="Strong"/>
    <w:basedOn w:val="DefaultParagraphFont"/>
    <w:uiPriority w:val="22"/>
    <w:qFormat/>
    <w:rsid w:val="00AB6715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leGrid">
    <w:name w:val="Table Grid"/>
    <w:basedOn w:val="TableNormal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le"/>
    <w:next w:val="Title"/>
    <w:qFormat/>
    <w:rsid w:val="0001436A"/>
    <w:pPr>
      <w:spacing w:after="120"/>
    </w:pPr>
    <w:rPr>
      <w:i/>
    </w:rPr>
  </w:style>
  <w:style w:type="paragraph" w:styleId="Revision">
    <w:name w:val="Revision"/>
    <w:hidden/>
    <w:uiPriority w:val="99"/>
    <w:semiHidden/>
    <w:rsid w:val="00803D24"/>
    <w:pPr>
      <w:spacing w:after="0" w:line="240" w:lineRule="auto"/>
    </w:pPr>
    <w:rPr>
      <w:rFonts w:ascii="Times New Roman" w:hAnsi="Times New Roman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530753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0E2029"/>
    <w:pPr>
      <w:spacing w:after="0" w:line="240" w:lineRule="auto"/>
    </w:pPr>
    <w:rPr>
      <w:rFonts w:eastAsia="DengXian"/>
      <w:kern w:val="2"/>
      <w:sz w:val="24"/>
      <w:szCs w:val="24"/>
      <w:lang w:val="mn-MN" w:eastAsia="zh-CN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0E2029"/>
    <w:pPr>
      <w:spacing w:after="0" w:line="240" w:lineRule="auto"/>
    </w:pPr>
    <w:rPr>
      <w:rFonts w:eastAsia="DengXian"/>
      <w:kern w:val="2"/>
      <w:sz w:val="24"/>
      <w:szCs w:val="24"/>
      <w:lang w:val="mn-MN" w:eastAsia="zh-CN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34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7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7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3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4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156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75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6740828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32795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9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4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114314AF-3C36-4C2C-B599-40A76C6FFF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180</TotalTime>
  <Pages>3</Pages>
  <Words>517</Words>
  <Characters>3028</Characters>
  <Application>Microsoft Office Word</Application>
  <DocSecurity>0</DocSecurity>
  <Lines>81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Frontiers</dc:creator>
  <cp:lastModifiedBy>doko doko</cp:lastModifiedBy>
  <cp:revision>23</cp:revision>
  <cp:lastPrinted>2013-10-03T12:51:00Z</cp:lastPrinted>
  <dcterms:created xsi:type="dcterms:W3CDTF">2022-11-17T16:58:00Z</dcterms:created>
  <dcterms:modified xsi:type="dcterms:W3CDTF">2024-12-29T09:54:00Z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  <property fmtid="{D5CDD505-2E9C-101B-9397-08002B2CF9AE}" pid="10" name="GrammarlyDocumentId">
    <vt:lpwstr>a191218389b00f3ad728681fa2082647b1216a217096356d39d6772670a46e26</vt:lpwstr>
  </property>
</Properties>
</file>