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B0EE90" w14:textId="77777777" w:rsidR="00870510" w:rsidRPr="002C02EF" w:rsidRDefault="00870510" w:rsidP="00870510">
      <w:pPr>
        <w:spacing w:after="240" w:line="360" w:lineRule="auto"/>
        <w:jc w:val="center"/>
        <w:rPr>
          <w:rFonts w:ascii="Times New Roman" w:hAnsi="Times New Roman" w:cs="Times New Roman"/>
          <w:b/>
          <w:bCs/>
          <w:sz w:val="28"/>
          <w:szCs w:val="28"/>
          <w:lang w:val="en-US"/>
        </w:rPr>
      </w:pPr>
      <w:r w:rsidRPr="002C02EF">
        <w:rPr>
          <w:rFonts w:ascii="Times New Roman" w:hAnsi="Times New Roman" w:cs="Times New Roman"/>
          <w:b/>
          <w:bCs/>
          <w:sz w:val="28"/>
          <w:szCs w:val="28"/>
          <w:lang w:val="en-US"/>
        </w:rPr>
        <w:t>Supplementary information</w:t>
      </w:r>
    </w:p>
    <w:p w14:paraId="31BB2270" w14:textId="77777777" w:rsidR="002C02EF" w:rsidRPr="002C02EF" w:rsidRDefault="002C02EF" w:rsidP="002C02EF">
      <w:pPr>
        <w:spacing w:line="360" w:lineRule="auto"/>
        <w:jc w:val="center"/>
        <w:rPr>
          <w:rFonts w:ascii="Times New Roman" w:hAnsi="Times New Roman" w:cs="Times New Roman"/>
          <w:b/>
          <w:bCs/>
          <w:sz w:val="28"/>
          <w:szCs w:val="28"/>
          <w:lang w:val="en-US"/>
        </w:rPr>
      </w:pPr>
      <w:bookmarkStart w:id="0" w:name="_Hlk185244970"/>
      <w:r w:rsidRPr="002C02EF">
        <w:rPr>
          <w:rFonts w:ascii="Times New Roman" w:hAnsi="Times New Roman" w:cs="Times New Roman"/>
          <w:b/>
          <w:bCs/>
          <w:sz w:val="28"/>
          <w:szCs w:val="28"/>
          <w:lang w:val="en-US"/>
        </w:rPr>
        <w:t xml:space="preserve">Carbon nanotube fibers provide no measurement contribution </w:t>
      </w:r>
      <w:bookmarkStart w:id="1" w:name="_Hlk185244991"/>
      <w:r w:rsidRPr="002C02EF">
        <w:rPr>
          <w:rFonts w:ascii="Times New Roman" w:hAnsi="Times New Roman" w:cs="Times New Roman"/>
          <w:b/>
          <w:bCs/>
          <w:sz w:val="28"/>
          <w:szCs w:val="28"/>
          <w:lang w:val="en-US"/>
        </w:rPr>
        <w:t>when monitoring CNT/epoxy nanocomposites</w:t>
      </w:r>
      <w:bookmarkEnd w:id="1"/>
    </w:p>
    <w:p w14:paraId="6DDD18AD" w14:textId="335C78F9" w:rsidR="002C02EF" w:rsidRPr="008802B3" w:rsidRDefault="002C02EF" w:rsidP="002C02EF">
      <w:pPr>
        <w:spacing w:before="240" w:after="240" w:line="480" w:lineRule="auto"/>
        <w:jc w:val="center"/>
        <w:rPr>
          <w:rFonts w:ascii="Times New Roman" w:hAnsi="Times New Roman" w:cs="Times New Roman"/>
          <w:sz w:val="24"/>
          <w:szCs w:val="24"/>
          <w:lang w:val="en-US"/>
        </w:rPr>
      </w:pPr>
      <w:bookmarkStart w:id="2" w:name="_Hlk185245002"/>
      <w:r w:rsidRPr="008802B3">
        <w:rPr>
          <w:rFonts w:ascii="Times New Roman" w:hAnsi="Times New Roman" w:cs="Times New Roman"/>
          <w:sz w:val="24"/>
          <w:szCs w:val="24"/>
          <w:lang w:val="en-US"/>
        </w:rPr>
        <w:t>Sergei P. Shadrov</w:t>
      </w:r>
      <w:bookmarkStart w:id="3" w:name="_Hlk172559090"/>
      <w:r w:rsidRPr="008802B3">
        <w:rPr>
          <w:rFonts w:ascii="Times New Roman" w:hAnsi="Times New Roman" w:cs="Times New Roman"/>
          <w:sz w:val="24"/>
          <w:szCs w:val="24"/>
          <w:vertAlign w:val="superscript"/>
          <w:lang w:val="en-US"/>
        </w:rPr>
        <w:t>1</w:t>
      </w:r>
      <w:bookmarkEnd w:id="3"/>
      <w:r w:rsidRPr="008802B3">
        <w:rPr>
          <w:rFonts w:ascii="Times New Roman" w:hAnsi="Times New Roman" w:cs="Times New Roman"/>
          <w:sz w:val="24"/>
          <w:szCs w:val="24"/>
          <w:vertAlign w:val="superscript"/>
          <w:lang w:val="en-US"/>
        </w:rPr>
        <w:t>#</w:t>
      </w:r>
      <w:r w:rsidRPr="008802B3">
        <w:rPr>
          <w:rFonts w:ascii="Times New Roman" w:hAnsi="Times New Roman" w:cs="Times New Roman"/>
          <w:sz w:val="24"/>
          <w:szCs w:val="24"/>
          <w:lang w:val="en-US"/>
        </w:rPr>
        <w:t>, Hassaan A</w:t>
      </w:r>
      <w:r w:rsidR="006F4344">
        <w:rPr>
          <w:rFonts w:ascii="Times New Roman" w:hAnsi="Times New Roman" w:cs="Times New Roman"/>
          <w:sz w:val="24"/>
          <w:szCs w:val="24"/>
          <w:lang w:val="en-US"/>
        </w:rPr>
        <w:t>.</w:t>
      </w:r>
      <w:r w:rsidRPr="008802B3">
        <w:rPr>
          <w:rFonts w:ascii="Times New Roman" w:hAnsi="Times New Roman" w:cs="Times New Roman"/>
          <w:sz w:val="24"/>
          <w:szCs w:val="24"/>
          <w:lang w:val="en-US"/>
        </w:rPr>
        <w:t xml:space="preserve"> Butt</w:t>
      </w:r>
      <w:r w:rsidRPr="008802B3">
        <w:rPr>
          <w:rFonts w:ascii="Times New Roman" w:hAnsi="Times New Roman" w:cs="Times New Roman"/>
          <w:sz w:val="24"/>
          <w:szCs w:val="24"/>
          <w:vertAlign w:val="superscript"/>
          <w:lang w:val="en-US"/>
        </w:rPr>
        <w:t>1*#</w:t>
      </w:r>
      <w:r w:rsidRPr="008802B3">
        <w:rPr>
          <w:rFonts w:ascii="Times New Roman" w:hAnsi="Times New Roman" w:cs="Times New Roman"/>
          <w:sz w:val="24"/>
          <w:szCs w:val="24"/>
          <w:lang w:val="en-US"/>
        </w:rPr>
        <w:t>, Aliya R. Vildanova</w:t>
      </w:r>
      <w:r w:rsidRPr="008802B3">
        <w:rPr>
          <w:rFonts w:ascii="Times New Roman" w:hAnsi="Times New Roman" w:cs="Times New Roman"/>
          <w:sz w:val="24"/>
          <w:szCs w:val="24"/>
          <w:vertAlign w:val="superscript"/>
          <w:lang w:val="en-US"/>
        </w:rPr>
        <w:t>1</w:t>
      </w:r>
      <w:r w:rsidRPr="008802B3">
        <w:rPr>
          <w:rFonts w:ascii="Times New Roman" w:hAnsi="Times New Roman" w:cs="Times New Roman"/>
          <w:sz w:val="24"/>
          <w:szCs w:val="24"/>
          <w:lang w:val="en-US"/>
        </w:rPr>
        <w:t>, Ekaterina E. Agafonova</w:t>
      </w:r>
      <w:r w:rsidRPr="008802B3">
        <w:rPr>
          <w:rFonts w:ascii="Times New Roman" w:hAnsi="Times New Roman" w:cs="Times New Roman"/>
          <w:sz w:val="24"/>
          <w:szCs w:val="24"/>
          <w:vertAlign w:val="superscript"/>
          <w:lang w:val="en-US"/>
        </w:rPr>
        <w:t>1</w:t>
      </w:r>
      <w:r w:rsidRPr="008802B3">
        <w:rPr>
          <w:rFonts w:ascii="Times New Roman" w:hAnsi="Times New Roman" w:cs="Times New Roman"/>
          <w:sz w:val="24"/>
          <w:szCs w:val="24"/>
          <w:lang w:val="en-US"/>
        </w:rPr>
        <w:t>, Veronika A. Dmitrieva</w:t>
      </w:r>
      <w:r w:rsidRPr="008802B3">
        <w:rPr>
          <w:rFonts w:ascii="Times New Roman" w:hAnsi="Times New Roman" w:cs="Times New Roman"/>
          <w:sz w:val="24"/>
          <w:szCs w:val="24"/>
          <w:vertAlign w:val="superscript"/>
          <w:lang w:val="en-US"/>
        </w:rPr>
        <w:t>1</w:t>
      </w:r>
      <w:r w:rsidRPr="008802B3">
        <w:rPr>
          <w:rFonts w:ascii="Times New Roman" w:hAnsi="Times New Roman" w:cs="Times New Roman"/>
          <w:sz w:val="24"/>
          <w:szCs w:val="24"/>
          <w:lang w:val="en-US"/>
        </w:rPr>
        <w:t>, Vladislav A. Kondrashov</w:t>
      </w:r>
      <w:r w:rsidRPr="008802B3">
        <w:rPr>
          <w:rFonts w:ascii="Times New Roman" w:hAnsi="Times New Roman" w:cs="Times New Roman"/>
          <w:sz w:val="24"/>
          <w:szCs w:val="24"/>
          <w:vertAlign w:val="superscript"/>
          <w:lang w:val="en-US"/>
        </w:rPr>
        <w:t>1</w:t>
      </w:r>
      <w:r w:rsidRPr="008802B3">
        <w:rPr>
          <w:rFonts w:ascii="Times New Roman" w:hAnsi="Times New Roman" w:cs="Times New Roman"/>
          <w:sz w:val="24"/>
          <w:szCs w:val="24"/>
          <w:lang w:val="en-US"/>
        </w:rPr>
        <w:t>,</w:t>
      </w:r>
      <w:r w:rsidR="004C30EE">
        <w:rPr>
          <w:rFonts w:ascii="Times New Roman" w:hAnsi="Times New Roman" w:cs="Times New Roman"/>
          <w:sz w:val="24"/>
          <w:szCs w:val="24"/>
          <w:lang w:val="en-US"/>
        </w:rPr>
        <w:t xml:space="preserve"> </w:t>
      </w:r>
      <w:proofErr w:type="spellStart"/>
      <w:r w:rsidR="004C30EE" w:rsidRPr="004C30EE">
        <w:rPr>
          <w:rFonts w:ascii="Times New Roman" w:hAnsi="Times New Roman" w:cs="Times New Roman"/>
          <w:sz w:val="24"/>
          <w:szCs w:val="24"/>
          <w:lang w:val="en-US"/>
        </w:rPr>
        <w:t>Yaotian</w:t>
      </w:r>
      <w:proofErr w:type="spellEnd"/>
      <w:r w:rsidR="004C30EE" w:rsidRPr="004C30EE">
        <w:rPr>
          <w:rFonts w:ascii="Times New Roman" w:hAnsi="Times New Roman" w:cs="Times New Roman"/>
          <w:sz w:val="24"/>
          <w:szCs w:val="24"/>
          <w:lang w:val="en-US"/>
        </w:rPr>
        <w:t xml:space="preserve"> Yan</w:t>
      </w:r>
      <w:r w:rsidR="004C30EE" w:rsidRPr="004C30EE">
        <w:rPr>
          <w:rFonts w:ascii="Times New Roman" w:hAnsi="Times New Roman" w:cs="Times New Roman"/>
          <w:sz w:val="24"/>
          <w:szCs w:val="24"/>
          <w:vertAlign w:val="superscript"/>
          <w:lang w:val="en-US"/>
        </w:rPr>
        <w:t>2</w:t>
      </w:r>
      <w:r w:rsidR="004C30EE" w:rsidRPr="004C30EE">
        <w:rPr>
          <w:rFonts w:ascii="Times New Roman" w:hAnsi="Times New Roman" w:cs="Times New Roman"/>
          <w:sz w:val="24"/>
          <w:szCs w:val="24"/>
          <w:lang w:val="en-US"/>
        </w:rPr>
        <w:t xml:space="preserve">, </w:t>
      </w:r>
      <w:proofErr w:type="spellStart"/>
      <w:r w:rsidR="004C30EE" w:rsidRPr="004C30EE">
        <w:rPr>
          <w:rFonts w:ascii="Times New Roman" w:hAnsi="Times New Roman" w:cs="Times New Roman"/>
          <w:sz w:val="24"/>
          <w:szCs w:val="24"/>
          <w:lang w:val="en-US"/>
        </w:rPr>
        <w:t>Junlei</w:t>
      </w:r>
      <w:proofErr w:type="spellEnd"/>
      <w:r w:rsidR="004C30EE" w:rsidRPr="004C30EE">
        <w:rPr>
          <w:rFonts w:ascii="Times New Roman" w:hAnsi="Times New Roman" w:cs="Times New Roman"/>
          <w:sz w:val="24"/>
          <w:szCs w:val="24"/>
          <w:lang w:val="en-US"/>
        </w:rPr>
        <w:t xml:space="preserve"> Qi</w:t>
      </w:r>
      <w:r w:rsidR="004C30EE" w:rsidRPr="004C30EE">
        <w:rPr>
          <w:rFonts w:ascii="Times New Roman" w:hAnsi="Times New Roman" w:cs="Times New Roman"/>
          <w:sz w:val="24"/>
          <w:szCs w:val="24"/>
          <w:vertAlign w:val="superscript"/>
          <w:lang w:val="en-US"/>
        </w:rPr>
        <w:t>2</w:t>
      </w:r>
      <w:r w:rsidR="004C30EE" w:rsidRPr="004C30EE">
        <w:rPr>
          <w:rFonts w:ascii="Times New Roman" w:hAnsi="Times New Roman" w:cs="Times New Roman"/>
          <w:sz w:val="24"/>
          <w:szCs w:val="24"/>
          <w:lang w:val="en-US"/>
        </w:rPr>
        <w:t>, Zeyu Wang</w:t>
      </w:r>
      <w:r w:rsidR="004C30EE" w:rsidRPr="004C30EE">
        <w:rPr>
          <w:rFonts w:ascii="Times New Roman" w:hAnsi="Times New Roman" w:cs="Times New Roman"/>
          <w:sz w:val="24"/>
          <w:szCs w:val="24"/>
          <w:vertAlign w:val="superscript"/>
          <w:lang w:val="en-US"/>
        </w:rPr>
        <w:t>3</w:t>
      </w:r>
      <w:r w:rsidRPr="008802B3">
        <w:rPr>
          <w:rFonts w:ascii="Times New Roman" w:hAnsi="Times New Roman" w:cs="Times New Roman"/>
          <w:sz w:val="24"/>
          <w:szCs w:val="24"/>
          <w:lang w:val="en-US"/>
        </w:rPr>
        <w:t>, Dmitry V. Krasnikov</w:t>
      </w:r>
      <w:r w:rsidRPr="008802B3">
        <w:rPr>
          <w:rFonts w:ascii="Times New Roman" w:hAnsi="Times New Roman" w:cs="Times New Roman"/>
          <w:sz w:val="24"/>
          <w:szCs w:val="24"/>
          <w:vertAlign w:val="superscript"/>
          <w:lang w:val="en-US"/>
        </w:rPr>
        <w:t>1</w:t>
      </w:r>
      <w:r w:rsidRPr="008802B3">
        <w:rPr>
          <w:rFonts w:ascii="Times New Roman" w:hAnsi="Times New Roman" w:cs="Times New Roman"/>
          <w:sz w:val="24"/>
          <w:szCs w:val="24"/>
          <w:lang w:val="en-US"/>
        </w:rPr>
        <w:t>, Albert G. Nasibulin</w:t>
      </w:r>
      <w:r w:rsidRPr="008802B3">
        <w:rPr>
          <w:rFonts w:ascii="Times New Roman" w:hAnsi="Times New Roman" w:cs="Times New Roman"/>
          <w:sz w:val="24"/>
          <w:szCs w:val="24"/>
          <w:vertAlign w:val="superscript"/>
          <w:lang w:val="en-US"/>
        </w:rPr>
        <w:t>1</w:t>
      </w:r>
      <w:bookmarkEnd w:id="2"/>
      <w:r w:rsidRPr="008802B3">
        <w:rPr>
          <w:rStyle w:val="FootnoteReference"/>
          <w:rFonts w:ascii="Times New Roman" w:hAnsi="Times New Roman" w:cs="Times New Roman"/>
          <w:sz w:val="24"/>
          <w:szCs w:val="24"/>
          <w:lang w:val="en-US"/>
        </w:rPr>
        <w:footnoteReference w:id="1"/>
      </w:r>
    </w:p>
    <w:p w14:paraId="6EBF516D" w14:textId="6526984C" w:rsidR="002C02EF" w:rsidRPr="008802B3" w:rsidRDefault="002C02EF" w:rsidP="002C02EF">
      <w:pPr>
        <w:spacing w:after="0" w:line="480" w:lineRule="auto"/>
        <w:jc w:val="both"/>
        <w:rPr>
          <w:rFonts w:ascii="Times New Roman" w:eastAsia="Times New Roman" w:hAnsi="Times New Roman" w:cs="Times New Roman"/>
          <w:i/>
          <w:color w:val="000000"/>
          <w:sz w:val="24"/>
          <w:szCs w:val="24"/>
          <w:lang w:val="en-US"/>
        </w:rPr>
      </w:pPr>
      <w:r w:rsidRPr="008802B3">
        <w:rPr>
          <w:rFonts w:ascii="Times New Roman" w:hAnsi="Times New Roman" w:cs="Times New Roman"/>
          <w:sz w:val="24"/>
          <w:szCs w:val="24"/>
          <w:vertAlign w:val="superscript"/>
          <w:lang w:val="en-US"/>
        </w:rPr>
        <w:t>1</w:t>
      </w:r>
      <w:r w:rsidRPr="008802B3">
        <w:rPr>
          <w:rFonts w:ascii="Times New Roman" w:eastAsia="Times New Roman" w:hAnsi="Times New Roman" w:cs="Times New Roman"/>
          <w:i/>
          <w:color w:val="000000"/>
          <w:sz w:val="24"/>
          <w:szCs w:val="24"/>
          <w:lang w:val="en-US"/>
        </w:rPr>
        <w:t>Skolkovo Institute of Science and Technology, Moscow, Russia.</w:t>
      </w:r>
    </w:p>
    <w:p w14:paraId="4A09FD18" w14:textId="3F016B6C" w:rsidR="004C30EE" w:rsidRPr="004C30EE" w:rsidRDefault="004C30EE" w:rsidP="004C30EE">
      <w:pPr>
        <w:spacing w:after="0" w:line="480" w:lineRule="auto"/>
        <w:ind w:left="426" w:hanging="426"/>
        <w:jc w:val="both"/>
        <w:rPr>
          <w:rFonts w:ascii="Times New Roman" w:eastAsia="Times New Roman" w:hAnsi="Times New Roman" w:cs="Times New Roman"/>
          <w:i/>
          <w:color w:val="000000"/>
          <w:sz w:val="24"/>
          <w:szCs w:val="24"/>
          <w:lang w:val="en-US"/>
        </w:rPr>
      </w:pPr>
      <w:r w:rsidRPr="004C30EE">
        <w:rPr>
          <w:rFonts w:ascii="Times New Roman" w:hAnsi="Times New Roman" w:cs="Times New Roman"/>
          <w:sz w:val="24"/>
          <w:szCs w:val="24"/>
          <w:vertAlign w:val="superscript"/>
          <w:lang w:val="en-US"/>
        </w:rPr>
        <w:t>2</w:t>
      </w:r>
      <w:r w:rsidRPr="004C30EE">
        <w:rPr>
          <w:rFonts w:ascii="Times New Roman" w:eastAsia="Times New Roman" w:hAnsi="Times New Roman" w:cs="Times New Roman"/>
          <w:i/>
          <w:color w:val="000000"/>
          <w:sz w:val="24"/>
          <w:szCs w:val="24"/>
          <w:lang w:val="en-US"/>
        </w:rPr>
        <w:t>Harbin Institute of Technology, Harbin, China</w:t>
      </w:r>
      <w:r>
        <w:rPr>
          <w:rFonts w:ascii="Times New Roman" w:eastAsia="Times New Roman" w:hAnsi="Times New Roman" w:cs="Times New Roman"/>
          <w:i/>
          <w:color w:val="000000"/>
          <w:sz w:val="24"/>
          <w:szCs w:val="24"/>
          <w:lang w:val="en-US"/>
        </w:rPr>
        <w:t>.</w:t>
      </w:r>
    </w:p>
    <w:p w14:paraId="7324E6B8" w14:textId="1DEB489E" w:rsidR="002C02EF" w:rsidRPr="004C30EE" w:rsidRDefault="004C30EE" w:rsidP="004C30EE">
      <w:pPr>
        <w:spacing w:after="0" w:line="480" w:lineRule="auto"/>
        <w:jc w:val="both"/>
        <w:rPr>
          <w:rFonts w:ascii="Times New Roman" w:eastAsia="Times New Roman" w:hAnsi="Times New Roman" w:cs="Times New Roman"/>
          <w:i/>
          <w:color w:val="000000"/>
          <w:sz w:val="24"/>
          <w:szCs w:val="24"/>
          <w:lang w:val="en-US"/>
        </w:rPr>
        <w:sectPr w:rsidR="002C02EF" w:rsidRPr="004C30EE" w:rsidSect="007548D7">
          <w:footerReference w:type="default" r:id="rId8"/>
          <w:footerReference w:type="first" r:id="rId9"/>
          <w:footnotePr>
            <w:numFmt w:val="chicago"/>
          </w:footnotePr>
          <w:pgSz w:w="11906" w:h="16838"/>
          <w:pgMar w:top="1134" w:right="850" w:bottom="1134" w:left="1701" w:header="708" w:footer="708" w:gutter="0"/>
          <w:cols w:space="708"/>
          <w:titlePg/>
          <w:docGrid w:linePitch="360"/>
        </w:sectPr>
      </w:pPr>
      <w:bookmarkStart w:id="4" w:name="_Hlk185245010"/>
      <w:r w:rsidRPr="004C30EE">
        <w:rPr>
          <w:rFonts w:ascii="Times New Roman" w:hAnsi="Times New Roman" w:cs="Times New Roman"/>
          <w:sz w:val="24"/>
          <w:szCs w:val="24"/>
          <w:vertAlign w:val="superscript"/>
          <w:lang w:val="en-US"/>
        </w:rPr>
        <w:t>3</w:t>
      </w:r>
      <w:r w:rsidRPr="004C30EE">
        <w:rPr>
          <w:rFonts w:ascii="Times New Roman" w:eastAsia="Times New Roman" w:hAnsi="Times New Roman" w:cs="Times New Roman"/>
          <w:i/>
          <w:color w:val="000000"/>
          <w:sz w:val="24"/>
          <w:szCs w:val="24"/>
          <w:lang w:val="en-US"/>
        </w:rPr>
        <w:t>Jiangsu University, Zhenjiang, China</w:t>
      </w:r>
      <w:bookmarkEnd w:id="4"/>
      <w:r w:rsidR="002C02EF" w:rsidRPr="004C30EE">
        <w:rPr>
          <w:rFonts w:ascii="Times New Roman" w:eastAsia="Times New Roman" w:hAnsi="Times New Roman" w:cs="Times New Roman"/>
          <w:i/>
          <w:color w:val="000000"/>
          <w:sz w:val="24"/>
          <w:szCs w:val="24"/>
          <w:lang w:val="en-US"/>
        </w:rPr>
        <w:t>.</w:t>
      </w:r>
    </w:p>
    <w:p w14:paraId="4E1FEF83" w14:textId="77777777" w:rsidR="009D2050" w:rsidRDefault="009D2050" w:rsidP="009D2050">
      <w:pPr>
        <w:pStyle w:val="ListParagraph"/>
        <w:numPr>
          <w:ilvl w:val="0"/>
          <w:numId w:val="1"/>
        </w:numPr>
        <w:spacing w:before="120" w:after="120" w:line="360" w:lineRule="auto"/>
        <w:ind w:left="284" w:hanging="284"/>
        <w:contextualSpacing w:val="0"/>
        <w:jc w:val="both"/>
        <w:outlineLvl w:val="0"/>
        <w:rPr>
          <w:rFonts w:ascii="Times New Roman" w:hAnsi="Times New Roman" w:cs="Times New Roman"/>
          <w:b/>
          <w:bCs/>
          <w:sz w:val="24"/>
          <w:szCs w:val="24"/>
          <w:lang w:val="en-US"/>
        </w:rPr>
      </w:pPr>
      <w:bookmarkStart w:id="5" w:name="_Toc183020193"/>
      <w:bookmarkEnd w:id="0"/>
      <w:r>
        <w:rPr>
          <w:rFonts w:ascii="Times New Roman" w:hAnsi="Times New Roman" w:cs="Times New Roman"/>
          <w:b/>
          <w:bCs/>
          <w:sz w:val="24"/>
          <w:szCs w:val="24"/>
          <w:lang w:val="en-US"/>
        </w:rPr>
        <w:lastRenderedPageBreak/>
        <w:t>Materials</w:t>
      </w:r>
      <w:r w:rsidRPr="00E00A74">
        <w:rPr>
          <w:rFonts w:ascii="Times New Roman" w:hAnsi="Times New Roman" w:cs="Times New Roman"/>
          <w:b/>
          <w:bCs/>
          <w:sz w:val="24"/>
          <w:szCs w:val="24"/>
          <w:lang w:val="en-US"/>
        </w:rPr>
        <w:t xml:space="preserve"> characterization</w:t>
      </w:r>
      <w:bookmarkEnd w:id="5"/>
      <w:r w:rsidRPr="00E00A74">
        <w:rPr>
          <w:rFonts w:ascii="Times New Roman" w:hAnsi="Times New Roman" w:cs="Times New Roman"/>
          <w:b/>
          <w:bCs/>
          <w:sz w:val="24"/>
          <w:szCs w:val="24"/>
          <w:lang w:val="en-US"/>
        </w:rPr>
        <w:t xml:space="preserve"> </w:t>
      </w:r>
    </w:p>
    <w:p w14:paraId="3A34491C" w14:textId="50FC7FBC" w:rsidR="009D2050" w:rsidRPr="00E00A74" w:rsidRDefault="009D2050" w:rsidP="009B292D">
      <w:pPr>
        <w:pStyle w:val="ListParagraph"/>
        <w:spacing w:before="120" w:after="120" w:line="360" w:lineRule="auto"/>
        <w:ind w:left="426" w:hanging="425"/>
        <w:jc w:val="both"/>
        <w:outlineLvl w:val="1"/>
        <w:rPr>
          <w:rFonts w:ascii="Times New Roman" w:hAnsi="Times New Roman" w:cs="Times New Roman"/>
          <w:b/>
          <w:bCs/>
          <w:sz w:val="24"/>
          <w:szCs w:val="24"/>
          <w:lang w:val="en-US"/>
        </w:rPr>
      </w:pPr>
      <w:bookmarkStart w:id="6" w:name="_Toc183020194"/>
      <w:r>
        <w:rPr>
          <w:rFonts w:ascii="Times New Roman" w:hAnsi="Times New Roman" w:cs="Times New Roman"/>
          <w:b/>
          <w:bCs/>
          <w:sz w:val="24"/>
          <w:szCs w:val="24"/>
          <w:lang w:val="en-US"/>
        </w:rPr>
        <w:t>1.1 SWCNT thin film characterization</w:t>
      </w:r>
      <w:bookmarkEnd w:id="6"/>
      <w:r>
        <w:rPr>
          <w:rFonts w:ascii="Times New Roman" w:hAnsi="Times New Roman" w:cs="Times New Roman"/>
          <w:b/>
          <w:bCs/>
          <w:sz w:val="24"/>
          <w:szCs w:val="24"/>
          <w:lang w:val="en-US"/>
        </w:rPr>
        <w:t xml:space="preserve"> </w:t>
      </w:r>
    </w:p>
    <w:p w14:paraId="02E58CD2" w14:textId="73BB9BD9" w:rsidR="009D2050" w:rsidRDefault="004153E0" w:rsidP="007548D7">
      <w:pPr>
        <w:spacing w:after="0" w:line="480" w:lineRule="auto"/>
        <w:ind w:firstLine="567"/>
        <w:jc w:val="both"/>
        <w:rPr>
          <w:rFonts w:ascii="Times New Roman" w:hAnsi="Times New Roman" w:cs="Times New Roman"/>
          <w:sz w:val="24"/>
          <w:szCs w:val="24"/>
          <w:lang w:val="en-US"/>
        </w:rPr>
      </w:pPr>
      <w:r>
        <w:rPr>
          <w:rFonts w:ascii="Times New Roman" w:hAnsi="Times New Roman" w:cs="Times New Roman"/>
          <w:sz w:val="24"/>
          <w:szCs w:val="24"/>
          <w:lang w:val="en-US"/>
        </w:rPr>
        <w:t>Single-walled carbon nanotube (</w:t>
      </w:r>
      <w:r w:rsidR="009D2050" w:rsidRPr="00AB62C9">
        <w:rPr>
          <w:rFonts w:ascii="Times New Roman" w:hAnsi="Times New Roman" w:cs="Times New Roman"/>
          <w:sz w:val="24"/>
          <w:szCs w:val="24"/>
          <w:lang w:val="en-US"/>
        </w:rPr>
        <w:t>SWCNT</w:t>
      </w:r>
      <w:r>
        <w:rPr>
          <w:rFonts w:ascii="Times New Roman" w:hAnsi="Times New Roman" w:cs="Times New Roman"/>
          <w:sz w:val="24"/>
          <w:szCs w:val="24"/>
          <w:lang w:val="en-US"/>
        </w:rPr>
        <w:t>)</w:t>
      </w:r>
      <w:r w:rsidR="009D2050" w:rsidRPr="00AB62C9">
        <w:rPr>
          <w:rFonts w:ascii="Times New Roman" w:hAnsi="Times New Roman" w:cs="Times New Roman"/>
          <w:sz w:val="24"/>
          <w:szCs w:val="24"/>
          <w:lang w:val="en-US"/>
        </w:rPr>
        <w:t xml:space="preserve"> </w:t>
      </w:r>
      <w:r w:rsidR="008E66B8">
        <w:rPr>
          <w:rFonts w:ascii="Times New Roman" w:hAnsi="Times New Roman" w:cs="Times New Roman"/>
          <w:sz w:val="24"/>
          <w:szCs w:val="24"/>
          <w:lang w:val="en-US"/>
        </w:rPr>
        <w:t xml:space="preserve">thin films </w:t>
      </w:r>
      <w:r w:rsidR="008E66B8" w:rsidRPr="008E66B8">
        <w:rPr>
          <w:rFonts w:ascii="Times New Roman" w:hAnsi="Times New Roman" w:cs="Times New Roman"/>
          <w:sz w:val="24"/>
          <w:szCs w:val="24"/>
          <w:lang w:val="en-US"/>
        </w:rPr>
        <w:t>with thickness</w:t>
      </w:r>
      <w:r w:rsidR="00EA74F4">
        <w:rPr>
          <w:rFonts w:ascii="Times New Roman" w:hAnsi="Times New Roman" w:cs="Times New Roman"/>
          <w:sz w:val="24"/>
          <w:szCs w:val="24"/>
          <w:lang w:val="en-US"/>
        </w:rPr>
        <w:t>es</w:t>
      </w:r>
      <w:r w:rsidR="008E66B8" w:rsidRPr="008E66B8">
        <w:rPr>
          <w:rFonts w:ascii="Times New Roman" w:hAnsi="Times New Roman" w:cs="Times New Roman"/>
          <w:sz w:val="24"/>
          <w:szCs w:val="24"/>
          <w:lang w:val="en-US"/>
        </w:rPr>
        <w:t xml:space="preserve"> of </w:t>
      </w:r>
      <w:r w:rsidR="00E3233F" w:rsidRPr="00E3233F">
        <w:rPr>
          <w:rFonts w:ascii="Times New Roman" w:hAnsi="Times New Roman" w:cs="Times New Roman"/>
          <w:sz w:val="24"/>
          <w:szCs w:val="24"/>
          <w:lang w:val="en-US"/>
        </w:rPr>
        <w:t>18</w:t>
      </w:r>
      <w:r w:rsidR="008E66B8" w:rsidRPr="00E3233F">
        <w:rPr>
          <w:rFonts w:ascii="Times New Roman" w:hAnsi="Times New Roman" w:cs="Times New Roman"/>
          <w:sz w:val="24"/>
          <w:szCs w:val="24"/>
          <w:lang w:val="en-US"/>
        </w:rPr>
        <w:t>, 39</w:t>
      </w:r>
      <w:r w:rsidR="00656CB8" w:rsidRPr="00E3233F">
        <w:rPr>
          <w:rFonts w:ascii="Times New Roman" w:hAnsi="Times New Roman" w:cs="Times New Roman"/>
          <w:sz w:val="24"/>
          <w:szCs w:val="24"/>
          <w:lang w:val="en-US"/>
        </w:rPr>
        <w:t>,</w:t>
      </w:r>
      <w:r w:rsidR="008E66B8" w:rsidRPr="00E3233F">
        <w:rPr>
          <w:rFonts w:ascii="Times New Roman" w:hAnsi="Times New Roman" w:cs="Times New Roman"/>
          <w:sz w:val="24"/>
          <w:szCs w:val="24"/>
          <w:lang w:val="en-US"/>
        </w:rPr>
        <w:t xml:space="preserve"> and </w:t>
      </w:r>
      <w:r w:rsidR="00E3233F" w:rsidRPr="00E3233F">
        <w:rPr>
          <w:rFonts w:ascii="Times New Roman" w:hAnsi="Times New Roman" w:cs="Times New Roman"/>
          <w:sz w:val="24"/>
          <w:szCs w:val="24"/>
          <w:lang w:val="en-US"/>
        </w:rPr>
        <w:t>59</w:t>
      </w:r>
      <w:r w:rsidR="008E66B8" w:rsidRPr="008E66B8">
        <w:rPr>
          <w:rFonts w:ascii="Times New Roman" w:hAnsi="Times New Roman" w:cs="Times New Roman"/>
          <w:sz w:val="24"/>
          <w:szCs w:val="24"/>
          <w:lang w:val="en-US"/>
        </w:rPr>
        <w:t xml:space="preserve"> nm </w:t>
      </w:r>
      <w:r w:rsidR="009D2050" w:rsidRPr="00AB62C9">
        <w:rPr>
          <w:rFonts w:ascii="Times New Roman" w:hAnsi="Times New Roman" w:cs="Times New Roman"/>
          <w:sz w:val="24"/>
          <w:szCs w:val="24"/>
          <w:lang w:val="en-US"/>
        </w:rPr>
        <w:t xml:space="preserve">were used to create </w:t>
      </w:r>
      <w:r>
        <w:rPr>
          <w:rFonts w:ascii="Times New Roman" w:hAnsi="Times New Roman" w:cs="Times New Roman"/>
          <w:sz w:val="24"/>
          <w:szCs w:val="24"/>
          <w:lang w:val="en-US"/>
        </w:rPr>
        <w:t>carbon nanotube fibers (</w:t>
      </w:r>
      <w:r w:rsidR="009D2050" w:rsidRPr="00AB62C9">
        <w:rPr>
          <w:rFonts w:ascii="Times New Roman" w:hAnsi="Times New Roman" w:cs="Times New Roman"/>
          <w:sz w:val="24"/>
          <w:szCs w:val="24"/>
          <w:lang w:val="en-US"/>
        </w:rPr>
        <w:t>CNTFs</w:t>
      </w:r>
      <w:r>
        <w:rPr>
          <w:rFonts w:ascii="Times New Roman" w:hAnsi="Times New Roman" w:cs="Times New Roman"/>
          <w:sz w:val="24"/>
          <w:szCs w:val="24"/>
          <w:lang w:val="en-US"/>
        </w:rPr>
        <w:t>)</w:t>
      </w:r>
      <w:r w:rsidR="009D2050" w:rsidRPr="00AB62C9">
        <w:rPr>
          <w:rFonts w:ascii="Times New Roman" w:hAnsi="Times New Roman" w:cs="Times New Roman"/>
          <w:sz w:val="24"/>
          <w:szCs w:val="24"/>
          <w:lang w:val="en-US"/>
        </w:rPr>
        <w:t xml:space="preserve"> of various diameters. A UV-</w:t>
      </w:r>
      <w:r w:rsidR="006A2F5C">
        <w:rPr>
          <w:rFonts w:ascii="Times New Roman" w:hAnsi="Times New Roman" w:cs="Times New Roman"/>
          <w:sz w:val="24"/>
          <w:szCs w:val="24"/>
          <w:lang w:val="en-US"/>
        </w:rPr>
        <w:t>v</w:t>
      </w:r>
      <w:r w:rsidR="009D2050" w:rsidRPr="00AB62C9">
        <w:rPr>
          <w:rFonts w:ascii="Times New Roman" w:hAnsi="Times New Roman" w:cs="Times New Roman"/>
          <w:sz w:val="24"/>
          <w:szCs w:val="24"/>
          <w:lang w:val="en-US"/>
        </w:rPr>
        <w:t>is-NIR spectroscope (Lambda 1050 spectrophotometer) was employed at a wavele</w:t>
      </w:r>
      <w:r w:rsidR="009D2050" w:rsidRPr="006633D6">
        <w:rPr>
          <w:rFonts w:ascii="Times New Roman" w:hAnsi="Times New Roman" w:cs="Times New Roman"/>
          <w:sz w:val="24"/>
          <w:szCs w:val="24"/>
          <w:lang w:val="en-US"/>
        </w:rPr>
        <w:t xml:space="preserve">ngth of 550 nm to determine film thickness through transmittance values, using the following </w:t>
      </w:r>
      <w:r w:rsidR="00162E12">
        <w:rPr>
          <w:rFonts w:ascii="Times New Roman" w:hAnsi="Times New Roman" w:cs="Times New Roman"/>
          <w:sz w:val="24"/>
          <w:szCs w:val="24"/>
          <w:lang w:val="en-US"/>
        </w:rPr>
        <w:t>e</w:t>
      </w:r>
      <w:r w:rsidR="009D2050" w:rsidRPr="006633D6">
        <w:rPr>
          <w:rFonts w:ascii="Times New Roman" w:hAnsi="Times New Roman" w:cs="Times New Roman"/>
          <w:sz w:val="24"/>
          <w:szCs w:val="24"/>
          <w:lang w:val="en-US"/>
        </w:rPr>
        <w:t>quation</w:t>
      </w:r>
      <w:r w:rsidR="00C4093F">
        <w:rPr>
          <w:rFonts w:ascii="Times New Roman" w:hAnsi="Times New Roman" w:cs="Times New Roman"/>
          <w:sz w:val="24"/>
          <w:szCs w:val="24"/>
          <w:lang w:val="en-US"/>
        </w:rPr>
        <w:t xml:space="preserve"> </w:t>
      </w:r>
      <w:r w:rsidR="00466C3C">
        <w:rPr>
          <w:rFonts w:ascii="Times New Roman" w:hAnsi="Times New Roman" w:cs="Times New Roman"/>
          <w:sz w:val="24"/>
          <w:szCs w:val="24"/>
          <w:lang w:val="en-US"/>
        </w:rPr>
        <w:t>(</w:t>
      </w:r>
      <w:r w:rsidR="00C4093F">
        <w:rPr>
          <w:rFonts w:ascii="Times New Roman" w:hAnsi="Times New Roman" w:cs="Times New Roman"/>
          <w:sz w:val="24"/>
          <w:szCs w:val="24"/>
          <w:lang w:val="en-US"/>
        </w:rPr>
        <w:t>S1</w:t>
      </w:r>
      <w:r w:rsidR="00466C3C">
        <w:rPr>
          <w:rFonts w:ascii="Times New Roman" w:hAnsi="Times New Roman" w:cs="Times New Roman"/>
          <w:sz w:val="24"/>
          <w:szCs w:val="24"/>
          <w:lang w:val="en-US"/>
        </w:rPr>
        <w:t>)</w:t>
      </w:r>
      <w:r w:rsidR="009D2050" w:rsidRPr="006633D6">
        <w:rPr>
          <w:rFonts w:ascii="Times New Roman" w:hAnsi="Times New Roman" w:cs="Times New Roman"/>
          <w:sz w:val="24"/>
          <w:szCs w:val="24"/>
          <w:lang w:val="en-US"/>
        </w:rPr>
        <w:t>:</w:t>
      </w:r>
    </w:p>
    <w:p w14:paraId="7CEA01BE" w14:textId="510AA792" w:rsidR="007D140C" w:rsidRPr="001801C0" w:rsidRDefault="007D140C" w:rsidP="00746AEC">
      <w:pPr>
        <w:pStyle w:val="Caption"/>
        <w:tabs>
          <w:tab w:val="center" w:pos="4678"/>
          <w:tab w:val="right" w:pos="9355"/>
        </w:tabs>
        <w:rPr>
          <w:rFonts w:ascii="Times New Roman" w:hAnsi="Times New Roman" w:cs="Times New Roman"/>
          <w:lang w:val="en-US"/>
        </w:rPr>
      </w:pPr>
      <w:r>
        <w:rPr>
          <w:rFonts w:ascii="Times New Roman" w:hAnsi="Times New Roman" w:cs="Times New Roman"/>
          <w:sz w:val="24"/>
          <w:szCs w:val="24"/>
          <w:lang w:val="en-US"/>
        </w:rPr>
        <w:tab/>
      </w:r>
      <w:r w:rsidRPr="006875F0">
        <w:rPr>
          <w:rFonts w:ascii="Times New Roman" w:hAnsi="Times New Roman" w:cs="Times New Roman"/>
          <w:color w:val="000000" w:themeColor="text1"/>
          <w:sz w:val="24"/>
          <w:szCs w:val="24"/>
          <w:lang w:val="en-US"/>
        </w:rPr>
        <w:t>Film thickness = 239 ∙ [2 – log(%T</w:t>
      </w:r>
      <w:r w:rsidRPr="006875F0">
        <w:rPr>
          <w:rFonts w:ascii="Times New Roman" w:hAnsi="Times New Roman" w:cs="Times New Roman"/>
          <w:color w:val="000000" w:themeColor="text1"/>
          <w:sz w:val="24"/>
          <w:szCs w:val="24"/>
          <w:vertAlign w:val="subscript"/>
          <w:lang w:val="en-US"/>
        </w:rPr>
        <w:t>550</w:t>
      </w:r>
      <w:r w:rsidRPr="006875F0">
        <w:rPr>
          <w:rFonts w:ascii="Times New Roman" w:hAnsi="Times New Roman" w:cs="Times New Roman"/>
          <w:color w:val="000000" w:themeColor="text1"/>
          <w:sz w:val="24"/>
          <w:szCs w:val="24"/>
          <w:lang w:val="en-US"/>
        </w:rPr>
        <w:t>)]</w:t>
      </w:r>
      <w:r w:rsidR="00162E12" w:rsidRPr="006875F0">
        <w:rPr>
          <w:rFonts w:ascii="Times New Roman" w:hAnsi="Times New Roman" w:cs="Times New Roman"/>
          <w:color w:val="000000" w:themeColor="text1"/>
          <w:sz w:val="24"/>
          <w:szCs w:val="24"/>
          <w:lang w:val="en-US"/>
        </w:rPr>
        <w:t>,</w:t>
      </w:r>
      <w:r w:rsidRPr="00746AEC">
        <w:rPr>
          <w:rFonts w:ascii="Times New Roman" w:hAnsi="Times New Roman" w:cs="Times New Roman"/>
          <w:color w:val="000000" w:themeColor="text1"/>
          <w:lang w:val="en-US"/>
        </w:rPr>
        <w:tab/>
      </w:r>
      <w:r w:rsidR="00DE7283">
        <w:rPr>
          <w:rFonts w:ascii="Times New Roman" w:hAnsi="Times New Roman" w:cs="Times New Roman"/>
          <w:color w:val="000000" w:themeColor="text1"/>
          <w:lang w:val="en-US"/>
        </w:rPr>
        <w:t>(S1)</w:t>
      </w:r>
    </w:p>
    <w:p w14:paraId="553B42C7" w14:textId="32321190" w:rsidR="009D2050" w:rsidRDefault="00162E12" w:rsidP="00656E77">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w:t>
      </w:r>
      <w:r w:rsidRPr="00AB62C9">
        <w:rPr>
          <w:rFonts w:ascii="Times New Roman" w:hAnsi="Times New Roman" w:cs="Times New Roman"/>
          <w:sz w:val="24"/>
          <w:szCs w:val="24"/>
          <w:lang w:val="en-US"/>
        </w:rPr>
        <w:t xml:space="preserve">here </w:t>
      </w:r>
      <w:r w:rsidR="009D2050" w:rsidRPr="00E4347D">
        <w:rPr>
          <w:rFonts w:ascii="Times New Roman" w:hAnsi="Times New Roman" w:cs="Times New Roman"/>
          <w:i/>
          <w:iCs/>
          <w:sz w:val="24"/>
          <w:szCs w:val="24"/>
          <w:lang w:val="en-US"/>
        </w:rPr>
        <w:t>[2 – log(%T</w:t>
      </w:r>
      <w:r w:rsidR="009D2050" w:rsidRPr="00E4347D">
        <w:rPr>
          <w:rFonts w:ascii="Times New Roman" w:hAnsi="Times New Roman" w:cs="Times New Roman"/>
          <w:i/>
          <w:iCs/>
          <w:sz w:val="24"/>
          <w:szCs w:val="24"/>
          <w:vertAlign w:val="subscript"/>
          <w:lang w:val="en-US"/>
        </w:rPr>
        <w:t>550</w:t>
      </w:r>
      <w:r w:rsidR="009D2050" w:rsidRPr="00E4347D">
        <w:rPr>
          <w:rFonts w:ascii="Times New Roman" w:hAnsi="Times New Roman" w:cs="Times New Roman"/>
          <w:i/>
          <w:iCs/>
          <w:sz w:val="24"/>
          <w:szCs w:val="24"/>
          <w:lang w:val="en-US"/>
        </w:rPr>
        <w:t>)]</w:t>
      </w:r>
      <w:r w:rsidR="009D2050" w:rsidRPr="00AB62C9">
        <w:rPr>
          <w:rFonts w:ascii="Times New Roman" w:hAnsi="Times New Roman" w:cs="Times New Roman"/>
          <w:sz w:val="24"/>
          <w:szCs w:val="24"/>
          <w:lang w:val="en-US"/>
        </w:rPr>
        <w:t xml:space="preserve"> is equal to absorbance of the SWCNT thin films</w:t>
      </w:r>
      <w:r w:rsidR="009D2050" w:rsidRPr="005D49DD">
        <w:rPr>
          <w:rFonts w:ascii="Times New Roman" w:hAnsi="Times New Roman" w:cs="Times New Roman"/>
          <w:sz w:val="24"/>
          <w:szCs w:val="24"/>
          <w:lang w:val="en-US"/>
        </w:rPr>
        <w:t xml:space="preserve"> </w:t>
      </w:r>
      <w:r w:rsidR="009D2050">
        <w:rPr>
          <w:rFonts w:ascii="Times New Roman" w:hAnsi="Times New Roman" w:cs="Times New Roman"/>
          <w:sz w:val="24"/>
          <w:szCs w:val="24"/>
          <w:lang w:val="en-US"/>
        </w:rPr>
        <w:t>at 550 nm</w:t>
      </w:r>
      <w:r w:rsidR="00365D8C">
        <w:rPr>
          <w:rFonts w:ascii="Times New Roman" w:hAnsi="Times New Roman" w:cs="Times New Roman"/>
          <w:sz w:val="24"/>
          <w:szCs w:val="24"/>
          <w:lang w:val="en-US"/>
        </w:rPr>
        <w:t xml:space="preserve"> </w:t>
      </w:r>
      <w:sdt>
        <w:sdtPr>
          <w:rPr>
            <w:rFonts w:ascii="Times New Roman" w:hAnsi="Times New Roman" w:cs="Times New Roman"/>
            <w:color w:val="000000"/>
            <w:sz w:val="24"/>
            <w:szCs w:val="24"/>
            <w:lang w:val="en-US"/>
          </w:rPr>
          <w:tag w:val="MENDELEY_CITATION_v3_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"/>
          <w:id w:val="-1088303889"/>
          <w:placeholder>
            <w:docPart w:val="DefaultPlaceholder_-1854013440"/>
          </w:placeholder>
        </w:sdtPr>
        <w:sdtEndPr/>
        <w:sdtContent>
          <w:r w:rsidR="00F51DB5" w:rsidRPr="00F51DB5">
            <w:rPr>
              <w:rFonts w:ascii="Times New Roman" w:hAnsi="Times New Roman" w:cs="Times New Roman"/>
              <w:color w:val="000000"/>
              <w:sz w:val="24"/>
              <w:szCs w:val="24"/>
              <w:lang w:val="en-US"/>
            </w:rPr>
            <w:t>[1]</w:t>
          </w:r>
        </w:sdtContent>
      </w:sdt>
      <w:r w:rsidR="009D2050" w:rsidRPr="00AB62C9">
        <w:rPr>
          <w:rFonts w:ascii="Times New Roman" w:hAnsi="Times New Roman" w:cs="Times New Roman"/>
          <w:sz w:val="24"/>
          <w:szCs w:val="24"/>
          <w:lang w:val="en-US"/>
        </w:rPr>
        <w:t>. Raman spectroscopy (</w:t>
      </w:r>
      <w:proofErr w:type="spellStart"/>
      <w:r w:rsidR="009D2050" w:rsidRPr="00AB62C9">
        <w:rPr>
          <w:rFonts w:ascii="Times New Roman" w:hAnsi="Times New Roman" w:cs="Times New Roman"/>
          <w:sz w:val="24"/>
          <w:szCs w:val="24"/>
          <w:lang w:val="en-US"/>
        </w:rPr>
        <w:t>ThermoFisher</w:t>
      </w:r>
      <w:proofErr w:type="spellEnd"/>
      <w:r w:rsidR="009D2050" w:rsidRPr="00AB62C9">
        <w:rPr>
          <w:rFonts w:ascii="Times New Roman" w:hAnsi="Times New Roman" w:cs="Times New Roman"/>
          <w:sz w:val="24"/>
          <w:szCs w:val="24"/>
          <w:lang w:val="en-US"/>
        </w:rPr>
        <w:t xml:space="preserve"> Scientific </w:t>
      </w:r>
      <w:proofErr w:type="spellStart"/>
      <w:r w:rsidR="009D2050" w:rsidRPr="00AB62C9">
        <w:rPr>
          <w:rFonts w:ascii="Times New Roman" w:hAnsi="Times New Roman" w:cs="Times New Roman"/>
          <w:sz w:val="24"/>
          <w:szCs w:val="24"/>
          <w:lang w:val="en-US"/>
        </w:rPr>
        <w:t>DXRxi</w:t>
      </w:r>
      <w:proofErr w:type="spellEnd"/>
      <w:r w:rsidR="009D2050" w:rsidRPr="00AB62C9">
        <w:rPr>
          <w:rFonts w:ascii="Times New Roman" w:hAnsi="Times New Roman" w:cs="Times New Roman"/>
          <w:sz w:val="24"/>
          <w:szCs w:val="24"/>
          <w:lang w:val="en-US"/>
        </w:rPr>
        <w:t xml:space="preserve"> Raman imaging microscope, 10</w:t>
      </w:r>
      <w:r w:rsidR="004A149E">
        <w:rPr>
          <w:rFonts w:ascii="Times New Roman" w:hAnsi="Times New Roman" w:cs="Times New Roman"/>
          <w:sz w:val="24"/>
          <w:szCs w:val="24"/>
          <w:lang w:val="en-US"/>
        </w:rPr>
        <w:t>X</w:t>
      </w:r>
      <w:r w:rsidR="009D2050" w:rsidRPr="00AB62C9">
        <w:rPr>
          <w:rFonts w:ascii="Times New Roman" w:hAnsi="Times New Roman" w:cs="Times New Roman"/>
          <w:sz w:val="24"/>
          <w:szCs w:val="24"/>
          <w:lang w:val="en-US"/>
        </w:rPr>
        <w:t xml:space="preserve"> optical zoom, 532 nm green solid-state laser) was employed to determine</w:t>
      </w:r>
      <w:r w:rsidR="009D2050" w:rsidRPr="000E5521">
        <w:rPr>
          <w:rFonts w:ascii="Times New Roman" w:hAnsi="Times New Roman" w:cs="Times New Roman"/>
          <w:sz w:val="24"/>
          <w:szCs w:val="24"/>
          <w:lang w:val="en-US"/>
        </w:rPr>
        <w:t xml:space="preserve"> the quality (</w:t>
      </w:r>
      <w:r w:rsidR="009D2050" w:rsidRPr="00870510">
        <w:rPr>
          <w:rFonts w:ascii="Times New Roman" w:hAnsi="Times New Roman" w:cs="Times New Roman"/>
          <w:sz w:val="24"/>
          <w:szCs w:val="24"/>
          <w:lang w:val="en-US"/>
        </w:rPr>
        <w:t>I</w:t>
      </w:r>
      <w:r w:rsidR="009D2050" w:rsidRPr="00870510">
        <w:rPr>
          <w:rFonts w:ascii="Times New Roman" w:hAnsi="Times New Roman" w:cs="Times New Roman"/>
          <w:sz w:val="24"/>
          <w:szCs w:val="24"/>
          <w:vertAlign w:val="subscript"/>
          <w:lang w:val="en-US"/>
        </w:rPr>
        <w:t>G</w:t>
      </w:r>
      <w:r w:rsidR="009D2050" w:rsidRPr="00870510">
        <w:rPr>
          <w:rFonts w:ascii="Times New Roman" w:hAnsi="Times New Roman" w:cs="Times New Roman"/>
          <w:sz w:val="24"/>
          <w:szCs w:val="24"/>
          <w:lang w:val="en-US"/>
        </w:rPr>
        <w:t>/I</w:t>
      </w:r>
      <w:r w:rsidR="009D2050" w:rsidRPr="00870510">
        <w:rPr>
          <w:rFonts w:ascii="Times New Roman" w:hAnsi="Times New Roman" w:cs="Times New Roman"/>
          <w:sz w:val="24"/>
          <w:szCs w:val="24"/>
          <w:vertAlign w:val="subscript"/>
          <w:lang w:val="en-US"/>
        </w:rPr>
        <w:t>D</w:t>
      </w:r>
      <w:r w:rsidR="009D2050" w:rsidRPr="00870510">
        <w:rPr>
          <w:rFonts w:ascii="Times New Roman" w:hAnsi="Times New Roman" w:cs="Times New Roman"/>
          <w:sz w:val="24"/>
          <w:szCs w:val="24"/>
          <w:lang w:val="en-US"/>
        </w:rPr>
        <w:t xml:space="preserve">) of the SWCNT thin films. The Raman spectra of SWCNT thin films presented in </w:t>
      </w:r>
      <w:r w:rsidR="009D2050" w:rsidRPr="00870510">
        <w:rPr>
          <w:rFonts w:ascii="Times New Roman" w:hAnsi="Times New Roman" w:cs="Times New Roman"/>
          <w:sz w:val="24"/>
          <w:szCs w:val="24"/>
          <w:lang w:val="en-US"/>
        </w:rPr>
        <w:fldChar w:fldCharType="begin"/>
      </w:r>
      <w:r w:rsidR="009D2050" w:rsidRPr="00870510">
        <w:rPr>
          <w:rFonts w:ascii="Times New Roman" w:hAnsi="Times New Roman" w:cs="Times New Roman"/>
          <w:sz w:val="24"/>
          <w:szCs w:val="24"/>
          <w:lang w:val="en-US"/>
        </w:rPr>
        <w:instrText xml:space="preserve"> REF _Ref182781862 \h  \* MERGEFORMAT </w:instrText>
      </w:r>
      <w:r w:rsidR="009D2050" w:rsidRPr="00870510">
        <w:rPr>
          <w:rFonts w:ascii="Times New Roman" w:hAnsi="Times New Roman" w:cs="Times New Roman"/>
          <w:sz w:val="24"/>
          <w:szCs w:val="24"/>
          <w:lang w:val="en-US"/>
        </w:rPr>
      </w:r>
      <w:r w:rsidR="009D2050" w:rsidRPr="00870510">
        <w:rPr>
          <w:rFonts w:ascii="Times New Roman" w:hAnsi="Times New Roman" w:cs="Times New Roman"/>
          <w:sz w:val="24"/>
          <w:szCs w:val="24"/>
          <w:lang w:val="en-US"/>
        </w:rPr>
        <w:fldChar w:fldCharType="separate"/>
      </w:r>
      <w:r w:rsidR="009D2050" w:rsidRPr="00870510">
        <w:rPr>
          <w:rFonts w:ascii="Times New Roman" w:hAnsi="Times New Roman" w:cs="Times New Roman"/>
          <w:sz w:val="24"/>
          <w:szCs w:val="24"/>
          <w:lang w:val="en-US"/>
        </w:rPr>
        <w:t>Fig</w:t>
      </w:r>
      <w:r w:rsidR="008802B3">
        <w:rPr>
          <w:rFonts w:ascii="Times New Roman" w:hAnsi="Times New Roman" w:cs="Times New Roman"/>
          <w:sz w:val="24"/>
          <w:szCs w:val="24"/>
          <w:lang w:val="en-US"/>
        </w:rPr>
        <w:t>.</w:t>
      </w:r>
      <w:r w:rsidR="009D2050" w:rsidRPr="00870510">
        <w:rPr>
          <w:rFonts w:ascii="Times New Roman" w:hAnsi="Times New Roman" w:cs="Times New Roman"/>
          <w:sz w:val="24"/>
          <w:szCs w:val="24"/>
          <w:lang w:val="en-US"/>
        </w:rPr>
        <w:t xml:space="preserve"> </w:t>
      </w:r>
      <w:r w:rsidR="009E10CD">
        <w:rPr>
          <w:rFonts w:ascii="Times New Roman" w:hAnsi="Times New Roman" w:cs="Times New Roman"/>
          <w:sz w:val="24"/>
          <w:szCs w:val="24"/>
          <w:lang w:val="en-US"/>
        </w:rPr>
        <w:t>S</w:t>
      </w:r>
      <w:r w:rsidR="009D2050" w:rsidRPr="00870510">
        <w:rPr>
          <w:rFonts w:ascii="Times New Roman" w:hAnsi="Times New Roman" w:cs="Times New Roman"/>
          <w:noProof/>
          <w:sz w:val="24"/>
          <w:szCs w:val="24"/>
          <w:lang w:val="en-US"/>
        </w:rPr>
        <w:t>1</w:t>
      </w:r>
      <w:r w:rsidR="009D2050" w:rsidRPr="00870510">
        <w:rPr>
          <w:rFonts w:ascii="Times New Roman" w:hAnsi="Times New Roman" w:cs="Times New Roman"/>
          <w:sz w:val="24"/>
          <w:szCs w:val="24"/>
          <w:lang w:val="en-US"/>
        </w:rPr>
        <w:fldChar w:fldCharType="end"/>
      </w:r>
      <w:r w:rsidR="009D2050" w:rsidRPr="00870510">
        <w:rPr>
          <w:rFonts w:ascii="Times New Roman" w:hAnsi="Times New Roman" w:cs="Times New Roman"/>
          <w:sz w:val="24"/>
          <w:szCs w:val="24"/>
          <w:lang w:val="en-US"/>
        </w:rPr>
        <w:t>.</w:t>
      </w:r>
    </w:p>
    <w:p w14:paraId="5D7DC274" w14:textId="77777777" w:rsidR="009D2050" w:rsidRPr="006875F0" w:rsidRDefault="009D2050" w:rsidP="009D2050">
      <w:pPr>
        <w:spacing w:after="0" w:line="240" w:lineRule="auto"/>
        <w:jc w:val="center"/>
        <w:rPr>
          <w:lang w:val="en-US"/>
        </w:rPr>
      </w:pPr>
      <w:r>
        <w:rPr>
          <w:noProof/>
        </w:rPr>
        <w:drawing>
          <wp:inline distT="0" distB="0" distL="0" distR="0" wp14:anchorId="0A3BBE35" wp14:editId="5EA90656">
            <wp:extent cx="3890275" cy="3016155"/>
            <wp:effectExtent l="0" t="0" r="0" b="0"/>
            <wp:docPr id="95112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1230" name=""/>
                    <pic:cNvPicPr/>
                  </pic:nvPicPr>
                  <pic:blipFill>
                    <a:blip r:embed="rId10"/>
                    <a:stretch>
                      <a:fillRect/>
                    </a:stretch>
                  </pic:blipFill>
                  <pic:spPr>
                    <a:xfrm>
                      <a:off x="0" y="0"/>
                      <a:ext cx="3913020" cy="3033789"/>
                    </a:xfrm>
                    <a:prstGeom prst="rect">
                      <a:avLst/>
                    </a:prstGeom>
                  </pic:spPr>
                </pic:pic>
              </a:graphicData>
            </a:graphic>
          </wp:inline>
        </w:drawing>
      </w:r>
    </w:p>
    <w:p w14:paraId="3C99C724" w14:textId="25CFDBDA" w:rsidR="009D2050" w:rsidRPr="00593B9B" w:rsidRDefault="009D2050" w:rsidP="009D2050">
      <w:pPr>
        <w:pStyle w:val="Caption"/>
        <w:spacing w:after="120"/>
        <w:jc w:val="center"/>
        <w:rPr>
          <w:rFonts w:ascii="Times New Roman" w:hAnsi="Times New Roman" w:cs="Times New Roman"/>
          <w:color w:val="000000" w:themeColor="text1"/>
          <w:sz w:val="24"/>
          <w:szCs w:val="24"/>
          <w:lang w:val="en-US"/>
        </w:rPr>
      </w:pPr>
      <w:bookmarkStart w:id="7" w:name="_Ref182781862"/>
      <w:r w:rsidRPr="008802B3">
        <w:rPr>
          <w:rFonts w:ascii="Times New Roman" w:hAnsi="Times New Roman" w:cs="Times New Roman"/>
          <w:b/>
          <w:bCs/>
          <w:color w:val="000000" w:themeColor="text1"/>
          <w:lang w:val="en-US"/>
        </w:rPr>
        <w:t>Fig</w:t>
      </w:r>
      <w:r w:rsidR="008802B3" w:rsidRPr="008802B3">
        <w:rPr>
          <w:rFonts w:ascii="Times New Roman" w:hAnsi="Times New Roman" w:cs="Times New Roman"/>
          <w:b/>
          <w:bCs/>
          <w:color w:val="000000" w:themeColor="text1"/>
          <w:lang w:val="en-US"/>
        </w:rPr>
        <w:t>.</w:t>
      </w:r>
      <w:r w:rsidRPr="008802B3">
        <w:rPr>
          <w:rFonts w:ascii="Times New Roman" w:hAnsi="Times New Roman" w:cs="Times New Roman"/>
          <w:b/>
          <w:bCs/>
          <w:color w:val="000000" w:themeColor="text1"/>
          <w:lang w:val="en-US"/>
        </w:rPr>
        <w:t xml:space="preserve"> </w:t>
      </w:r>
      <w:r w:rsidR="009E10CD" w:rsidRPr="008802B3">
        <w:rPr>
          <w:rFonts w:ascii="Times New Roman" w:hAnsi="Times New Roman" w:cs="Times New Roman"/>
          <w:b/>
          <w:bCs/>
          <w:color w:val="000000" w:themeColor="text1"/>
          <w:lang w:val="en-US"/>
        </w:rPr>
        <w:t>S</w:t>
      </w:r>
      <w:r w:rsidRPr="008802B3">
        <w:rPr>
          <w:rFonts w:ascii="Times New Roman" w:hAnsi="Times New Roman" w:cs="Times New Roman"/>
          <w:b/>
          <w:bCs/>
          <w:color w:val="000000" w:themeColor="text1"/>
        </w:rPr>
        <w:fldChar w:fldCharType="begin"/>
      </w:r>
      <w:r w:rsidRPr="008802B3">
        <w:rPr>
          <w:rFonts w:ascii="Times New Roman" w:hAnsi="Times New Roman" w:cs="Times New Roman"/>
          <w:b/>
          <w:bCs/>
          <w:color w:val="000000" w:themeColor="text1"/>
          <w:lang w:val="en-US"/>
        </w:rPr>
        <w:instrText xml:space="preserve"> SEQ Figure \* ARABIC </w:instrText>
      </w:r>
      <w:r w:rsidRPr="008802B3">
        <w:rPr>
          <w:rFonts w:ascii="Times New Roman" w:hAnsi="Times New Roman" w:cs="Times New Roman"/>
          <w:b/>
          <w:bCs/>
          <w:color w:val="000000" w:themeColor="text1"/>
        </w:rPr>
        <w:fldChar w:fldCharType="separate"/>
      </w:r>
      <w:r w:rsidR="00020A24" w:rsidRPr="008802B3">
        <w:rPr>
          <w:rFonts w:ascii="Times New Roman" w:hAnsi="Times New Roman" w:cs="Times New Roman"/>
          <w:b/>
          <w:bCs/>
          <w:noProof/>
          <w:color w:val="000000" w:themeColor="text1"/>
          <w:lang w:val="en-US"/>
        </w:rPr>
        <w:t>1</w:t>
      </w:r>
      <w:r w:rsidRPr="008802B3">
        <w:rPr>
          <w:rFonts w:ascii="Times New Roman" w:hAnsi="Times New Roman" w:cs="Times New Roman"/>
          <w:b/>
          <w:bCs/>
          <w:color w:val="000000" w:themeColor="text1"/>
        </w:rPr>
        <w:fldChar w:fldCharType="end"/>
      </w:r>
      <w:bookmarkEnd w:id="7"/>
      <w:r w:rsidR="008802B3">
        <w:rPr>
          <w:rFonts w:ascii="Times New Roman" w:hAnsi="Times New Roman" w:cs="Times New Roman"/>
          <w:color w:val="000000" w:themeColor="text1"/>
          <w:lang w:val="en-US"/>
        </w:rPr>
        <w:t xml:space="preserve"> </w:t>
      </w:r>
      <w:r w:rsidRPr="00870510">
        <w:rPr>
          <w:rFonts w:ascii="Times New Roman" w:hAnsi="Times New Roman" w:cs="Times New Roman"/>
          <w:color w:val="000000" w:themeColor="text1"/>
          <w:lang w:val="en-US"/>
        </w:rPr>
        <w:t>Raman</w:t>
      </w:r>
      <w:r w:rsidRPr="00593B9B">
        <w:rPr>
          <w:rFonts w:ascii="Times New Roman" w:hAnsi="Times New Roman" w:cs="Times New Roman"/>
          <w:color w:val="000000" w:themeColor="text1"/>
          <w:lang w:val="en-US"/>
        </w:rPr>
        <w:t xml:space="preserve"> spectra of SWCNT thin films with different thicknesses</w:t>
      </w:r>
    </w:p>
    <w:p w14:paraId="6AC2CD49" w14:textId="25F96609" w:rsidR="008636BF" w:rsidRPr="005B0B93" w:rsidRDefault="009D2050" w:rsidP="004801C9">
      <w:pPr>
        <w:spacing w:after="0" w:line="480" w:lineRule="auto"/>
        <w:ind w:firstLine="567"/>
        <w:jc w:val="both"/>
        <w:rPr>
          <w:rFonts w:ascii="Times New Roman" w:hAnsi="Times New Roman" w:cs="Times New Roman"/>
          <w:color w:val="000000" w:themeColor="text1"/>
          <w:sz w:val="24"/>
          <w:szCs w:val="24"/>
          <w:lang w:val="en-US"/>
        </w:rPr>
      </w:pPr>
      <w:r w:rsidRPr="00AB62C9">
        <w:rPr>
          <w:rFonts w:ascii="Times New Roman" w:hAnsi="Times New Roman" w:cs="Times New Roman"/>
          <w:sz w:val="24"/>
          <w:szCs w:val="24"/>
          <w:lang w:val="en-US"/>
        </w:rPr>
        <w:t xml:space="preserve">The corresponding values of SWCNT </w:t>
      </w:r>
      <w:r w:rsidR="00824DB4">
        <w:rPr>
          <w:rFonts w:ascii="Times New Roman" w:hAnsi="Times New Roman" w:cs="Times New Roman"/>
          <w:sz w:val="24"/>
          <w:szCs w:val="24"/>
          <w:lang w:val="en-US"/>
        </w:rPr>
        <w:t xml:space="preserve">thin </w:t>
      </w:r>
      <w:r w:rsidRPr="00AB62C9">
        <w:rPr>
          <w:rFonts w:ascii="Times New Roman" w:hAnsi="Times New Roman" w:cs="Times New Roman"/>
          <w:sz w:val="24"/>
          <w:szCs w:val="24"/>
          <w:lang w:val="en-US"/>
        </w:rPr>
        <w:t xml:space="preserve">films </w:t>
      </w:r>
      <w:r w:rsidR="00824DB4">
        <w:rPr>
          <w:rFonts w:ascii="Times New Roman" w:hAnsi="Times New Roman" w:cs="Times New Roman"/>
          <w:sz w:val="24"/>
          <w:szCs w:val="24"/>
          <w:lang w:val="en-US"/>
        </w:rPr>
        <w:t xml:space="preserve">transmittances, </w:t>
      </w:r>
      <w:r w:rsidRPr="00AB62C9">
        <w:rPr>
          <w:rFonts w:ascii="Times New Roman" w:hAnsi="Times New Roman" w:cs="Times New Roman"/>
          <w:sz w:val="24"/>
          <w:szCs w:val="24"/>
          <w:lang w:val="en-US"/>
        </w:rPr>
        <w:t xml:space="preserve">thicknesses and </w:t>
      </w:r>
      <w:r w:rsidRPr="000E5521">
        <w:rPr>
          <w:rFonts w:ascii="Times New Roman" w:hAnsi="Times New Roman" w:cs="Times New Roman"/>
          <w:sz w:val="24"/>
          <w:szCs w:val="24"/>
          <w:lang w:val="en-US"/>
        </w:rPr>
        <w:t>I</w:t>
      </w:r>
      <w:r w:rsidRPr="000E5521">
        <w:rPr>
          <w:rFonts w:ascii="Times New Roman" w:hAnsi="Times New Roman" w:cs="Times New Roman"/>
          <w:sz w:val="24"/>
          <w:szCs w:val="24"/>
          <w:vertAlign w:val="subscript"/>
          <w:lang w:val="en-US"/>
        </w:rPr>
        <w:t>G</w:t>
      </w:r>
      <w:r w:rsidRPr="000E5521">
        <w:rPr>
          <w:rFonts w:ascii="Times New Roman" w:hAnsi="Times New Roman" w:cs="Times New Roman"/>
          <w:sz w:val="24"/>
          <w:szCs w:val="24"/>
          <w:lang w:val="en-US"/>
        </w:rPr>
        <w:t>/I</w:t>
      </w:r>
      <w:r w:rsidRPr="000E5521">
        <w:rPr>
          <w:rFonts w:ascii="Times New Roman" w:hAnsi="Times New Roman" w:cs="Times New Roman"/>
          <w:sz w:val="24"/>
          <w:szCs w:val="24"/>
          <w:vertAlign w:val="subscript"/>
          <w:lang w:val="en-US"/>
        </w:rPr>
        <w:t>D</w:t>
      </w:r>
      <w:r w:rsidRPr="00AB62C9">
        <w:rPr>
          <w:rFonts w:ascii="Times New Roman" w:hAnsi="Times New Roman" w:cs="Times New Roman"/>
          <w:sz w:val="24"/>
          <w:szCs w:val="24"/>
          <w:lang w:val="en-US"/>
        </w:rPr>
        <w:t xml:space="preserve"> ratios shown in</w:t>
      </w:r>
      <w:r>
        <w:rPr>
          <w:rFonts w:ascii="Times New Roman" w:hAnsi="Times New Roman" w:cs="Times New Roman"/>
          <w:sz w:val="24"/>
          <w:szCs w:val="24"/>
          <w:lang w:val="en-US"/>
        </w:rPr>
        <w:t xml:space="preserve"> </w:t>
      </w:r>
      <w:r w:rsidRPr="005E26BA">
        <w:rPr>
          <w:rFonts w:ascii="Times New Roman" w:hAnsi="Times New Roman" w:cs="Times New Roman"/>
          <w:color w:val="000000" w:themeColor="text1"/>
          <w:sz w:val="24"/>
          <w:szCs w:val="24"/>
          <w:lang w:val="en-US"/>
        </w:rPr>
        <w:fldChar w:fldCharType="begin"/>
      </w:r>
      <w:r w:rsidRPr="005E26BA">
        <w:rPr>
          <w:rFonts w:ascii="Times New Roman" w:hAnsi="Times New Roman" w:cs="Times New Roman"/>
          <w:color w:val="000000" w:themeColor="text1"/>
          <w:sz w:val="24"/>
          <w:szCs w:val="24"/>
          <w:lang w:val="en-US"/>
        </w:rPr>
        <w:instrText xml:space="preserve"> REF _Ref182783255 \h  \* MERGEFORMAT </w:instrText>
      </w:r>
      <w:r w:rsidRPr="005E26BA">
        <w:rPr>
          <w:rFonts w:ascii="Times New Roman" w:hAnsi="Times New Roman" w:cs="Times New Roman"/>
          <w:color w:val="000000" w:themeColor="text1"/>
          <w:sz w:val="24"/>
          <w:szCs w:val="24"/>
          <w:lang w:val="en-US"/>
        </w:rPr>
      </w:r>
      <w:r w:rsidRPr="005E26BA">
        <w:rPr>
          <w:rFonts w:ascii="Times New Roman" w:hAnsi="Times New Roman" w:cs="Times New Roman"/>
          <w:color w:val="000000" w:themeColor="text1"/>
          <w:sz w:val="24"/>
          <w:szCs w:val="24"/>
          <w:lang w:val="en-US"/>
        </w:rPr>
        <w:fldChar w:fldCharType="separate"/>
      </w:r>
      <w:r w:rsidRPr="00692A95">
        <w:rPr>
          <w:rFonts w:ascii="Times New Roman" w:hAnsi="Times New Roman" w:cs="Times New Roman"/>
          <w:color w:val="000000" w:themeColor="text1"/>
          <w:sz w:val="24"/>
          <w:szCs w:val="24"/>
          <w:lang w:val="en-US"/>
        </w:rPr>
        <w:t xml:space="preserve">Table </w:t>
      </w:r>
      <w:r w:rsidR="009E10CD">
        <w:rPr>
          <w:rFonts w:ascii="Times New Roman" w:hAnsi="Times New Roman" w:cs="Times New Roman"/>
          <w:color w:val="000000" w:themeColor="text1"/>
          <w:sz w:val="24"/>
          <w:szCs w:val="24"/>
          <w:lang w:val="en-US"/>
        </w:rPr>
        <w:t>S</w:t>
      </w:r>
      <w:r w:rsidRPr="00692A95">
        <w:rPr>
          <w:rFonts w:ascii="Times New Roman" w:hAnsi="Times New Roman" w:cs="Times New Roman"/>
          <w:noProof/>
          <w:color w:val="000000" w:themeColor="text1"/>
          <w:sz w:val="24"/>
          <w:szCs w:val="24"/>
          <w:lang w:val="en-US"/>
        </w:rPr>
        <w:t>1</w:t>
      </w:r>
      <w:r w:rsidRPr="005E26BA">
        <w:rPr>
          <w:rFonts w:ascii="Times New Roman" w:hAnsi="Times New Roman" w:cs="Times New Roman"/>
          <w:color w:val="000000" w:themeColor="text1"/>
          <w:sz w:val="24"/>
          <w:szCs w:val="24"/>
          <w:lang w:val="en-US"/>
        </w:rPr>
        <w:fldChar w:fldCharType="end"/>
      </w:r>
      <w:r w:rsidRPr="005E26BA">
        <w:rPr>
          <w:rFonts w:ascii="Times New Roman" w:hAnsi="Times New Roman" w:cs="Times New Roman"/>
          <w:color w:val="000000" w:themeColor="text1"/>
          <w:sz w:val="24"/>
          <w:szCs w:val="24"/>
          <w:lang w:val="en-US"/>
        </w:rPr>
        <w:t>.</w:t>
      </w:r>
    </w:p>
    <w:p w14:paraId="382076E9" w14:textId="78B97C5F" w:rsidR="009D2050" w:rsidRPr="00593B9B" w:rsidRDefault="009D2050" w:rsidP="009D2050">
      <w:pPr>
        <w:pStyle w:val="Caption"/>
        <w:jc w:val="both"/>
        <w:rPr>
          <w:rFonts w:ascii="Times New Roman" w:hAnsi="Times New Roman" w:cs="Times New Roman"/>
          <w:color w:val="000000" w:themeColor="text1"/>
          <w:lang w:val="en-US"/>
        </w:rPr>
      </w:pPr>
      <w:bookmarkStart w:id="8" w:name="_Ref182783255"/>
      <w:r w:rsidRPr="00593B9B">
        <w:rPr>
          <w:rFonts w:ascii="Times New Roman" w:hAnsi="Times New Roman" w:cs="Times New Roman"/>
          <w:color w:val="000000" w:themeColor="text1"/>
          <w:lang w:val="en-US"/>
        </w:rPr>
        <w:t xml:space="preserve">Table </w:t>
      </w:r>
      <w:r w:rsidR="009E10CD">
        <w:rPr>
          <w:rFonts w:ascii="Times New Roman" w:hAnsi="Times New Roman" w:cs="Times New Roman"/>
          <w:color w:val="000000" w:themeColor="text1"/>
          <w:lang w:val="en-US"/>
        </w:rPr>
        <w:t>S</w:t>
      </w:r>
      <w:r w:rsidRPr="00593B9B">
        <w:rPr>
          <w:rFonts w:ascii="Times New Roman" w:hAnsi="Times New Roman" w:cs="Times New Roman"/>
          <w:color w:val="000000" w:themeColor="text1"/>
        </w:rPr>
        <w:fldChar w:fldCharType="begin"/>
      </w:r>
      <w:r w:rsidRPr="00593B9B">
        <w:rPr>
          <w:rFonts w:ascii="Times New Roman" w:hAnsi="Times New Roman" w:cs="Times New Roman"/>
          <w:color w:val="000000" w:themeColor="text1"/>
          <w:lang w:val="en-US"/>
        </w:rPr>
        <w:instrText xml:space="preserve"> SEQ Table \* ARABIC </w:instrText>
      </w:r>
      <w:r w:rsidRPr="00593B9B">
        <w:rPr>
          <w:rFonts w:ascii="Times New Roman" w:hAnsi="Times New Roman" w:cs="Times New Roman"/>
          <w:color w:val="000000" w:themeColor="text1"/>
        </w:rPr>
        <w:fldChar w:fldCharType="separate"/>
      </w:r>
      <w:r w:rsidRPr="00593B9B">
        <w:rPr>
          <w:rFonts w:ascii="Times New Roman" w:hAnsi="Times New Roman" w:cs="Times New Roman"/>
          <w:noProof/>
          <w:color w:val="000000" w:themeColor="text1"/>
          <w:lang w:val="en-US"/>
        </w:rPr>
        <w:t>1</w:t>
      </w:r>
      <w:r w:rsidRPr="00593B9B">
        <w:rPr>
          <w:rFonts w:ascii="Times New Roman" w:hAnsi="Times New Roman" w:cs="Times New Roman"/>
          <w:color w:val="000000" w:themeColor="text1"/>
        </w:rPr>
        <w:fldChar w:fldCharType="end"/>
      </w:r>
      <w:bookmarkEnd w:id="8"/>
      <w:r w:rsidRPr="00593B9B">
        <w:rPr>
          <w:rFonts w:ascii="Times New Roman" w:hAnsi="Times New Roman" w:cs="Times New Roman"/>
          <w:color w:val="000000" w:themeColor="text1"/>
          <w:lang w:val="en-US"/>
        </w:rPr>
        <w:t>. Characteristics of SWCNT thin films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3260"/>
        <w:gridCol w:w="2409"/>
      </w:tblGrid>
      <w:tr w:rsidR="009D2050" w:rsidRPr="00AB62C9" w14:paraId="2A414189" w14:textId="77777777" w:rsidTr="00746AEC">
        <w:tc>
          <w:tcPr>
            <w:tcW w:w="3686" w:type="dxa"/>
            <w:tcBorders>
              <w:top w:val="single" w:sz="4" w:space="0" w:color="auto"/>
              <w:bottom w:val="single" w:sz="4" w:space="0" w:color="auto"/>
            </w:tcBorders>
            <w:vAlign w:val="center"/>
          </w:tcPr>
          <w:p w14:paraId="507EA016" w14:textId="2F9866B3" w:rsidR="009D2050" w:rsidRPr="00746AEC" w:rsidRDefault="009D2050" w:rsidP="00E53AE3">
            <w:pPr>
              <w:spacing w:after="120"/>
              <w:jc w:val="center"/>
              <w:rPr>
                <w:rFonts w:ascii="Times New Roman" w:hAnsi="Times New Roman" w:cs="Times New Roman"/>
                <w:b/>
                <w:bCs/>
                <w:sz w:val="24"/>
                <w:szCs w:val="24"/>
                <w:lang w:val="en-US"/>
              </w:rPr>
            </w:pPr>
            <w:r w:rsidRPr="00870510">
              <w:rPr>
                <w:rFonts w:ascii="Times New Roman" w:hAnsi="Times New Roman" w:cs="Times New Roman"/>
                <w:b/>
                <w:bCs/>
                <w:sz w:val="24"/>
                <w:szCs w:val="24"/>
                <w:lang w:val="en-US"/>
              </w:rPr>
              <w:t>SW</w:t>
            </w:r>
            <w:r w:rsidRPr="00870510">
              <w:rPr>
                <w:rFonts w:ascii="Times New Roman" w:hAnsi="Times New Roman" w:cs="Times New Roman"/>
                <w:b/>
                <w:bCs/>
                <w:sz w:val="24"/>
                <w:szCs w:val="24"/>
              </w:rPr>
              <w:t xml:space="preserve">CNT film </w:t>
            </w:r>
            <w:r w:rsidR="00D072DF">
              <w:rPr>
                <w:rFonts w:ascii="Times New Roman" w:hAnsi="Times New Roman" w:cs="Times New Roman"/>
                <w:b/>
                <w:bCs/>
                <w:sz w:val="24"/>
                <w:szCs w:val="24"/>
                <w:lang w:val="en-US"/>
              </w:rPr>
              <w:t>transmittance</w:t>
            </w:r>
            <w:r w:rsidRPr="00870510">
              <w:rPr>
                <w:rFonts w:ascii="Times New Roman" w:hAnsi="Times New Roman" w:cs="Times New Roman"/>
                <w:b/>
                <w:bCs/>
                <w:sz w:val="24"/>
                <w:szCs w:val="24"/>
              </w:rPr>
              <w:t xml:space="preserve"> </w:t>
            </w:r>
            <w:r w:rsidR="00870510" w:rsidRPr="00746AEC">
              <w:rPr>
                <w:rFonts w:ascii="Times New Roman" w:hAnsi="Times New Roman" w:cs="Times New Roman"/>
                <w:b/>
                <w:bCs/>
                <w:sz w:val="24"/>
                <w:szCs w:val="24"/>
                <w:lang w:val="en-US"/>
              </w:rPr>
              <w:t>(</w:t>
            </w:r>
            <w:r w:rsidRPr="00870510">
              <w:rPr>
                <w:rFonts w:ascii="Times New Roman" w:hAnsi="Times New Roman" w:cs="Times New Roman"/>
                <w:b/>
                <w:bCs/>
                <w:sz w:val="24"/>
                <w:szCs w:val="24"/>
              </w:rPr>
              <w:t>%</w:t>
            </w:r>
            <w:r w:rsidR="00870510" w:rsidRPr="00870510">
              <w:rPr>
                <w:rFonts w:ascii="Times New Roman" w:hAnsi="Times New Roman" w:cs="Times New Roman"/>
                <w:b/>
                <w:bCs/>
                <w:sz w:val="24"/>
                <w:szCs w:val="24"/>
                <w:lang w:val="en-US"/>
              </w:rPr>
              <w:t>)</w:t>
            </w:r>
          </w:p>
        </w:tc>
        <w:tc>
          <w:tcPr>
            <w:tcW w:w="3260" w:type="dxa"/>
            <w:tcBorders>
              <w:top w:val="single" w:sz="4" w:space="0" w:color="auto"/>
              <w:bottom w:val="single" w:sz="4" w:space="0" w:color="auto"/>
            </w:tcBorders>
            <w:vAlign w:val="center"/>
          </w:tcPr>
          <w:p w14:paraId="24D044DC" w14:textId="70B0AAD2" w:rsidR="009D2050" w:rsidRPr="00746AEC" w:rsidRDefault="009D2050" w:rsidP="00E53AE3">
            <w:pPr>
              <w:spacing w:after="120"/>
              <w:jc w:val="center"/>
              <w:rPr>
                <w:rFonts w:ascii="Times New Roman" w:hAnsi="Times New Roman" w:cs="Times New Roman"/>
                <w:b/>
                <w:bCs/>
                <w:sz w:val="24"/>
                <w:szCs w:val="24"/>
                <w:lang w:val="en-US"/>
              </w:rPr>
            </w:pPr>
            <w:r w:rsidRPr="00870510">
              <w:rPr>
                <w:rFonts w:ascii="Times New Roman" w:hAnsi="Times New Roman" w:cs="Times New Roman"/>
                <w:b/>
                <w:bCs/>
                <w:sz w:val="24"/>
                <w:szCs w:val="24"/>
                <w:lang w:val="en-US"/>
              </w:rPr>
              <w:t>SW</w:t>
            </w:r>
            <w:r w:rsidRPr="00870510">
              <w:rPr>
                <w:rFonts w:ascii="Times New Roman" w:hAnsi="Times New Roman" w:cs="Times New Roman"/>
                <w:b/>
                <w:bCs/>
                <w:sz w:val="24"/>
                <w:szCs w:val="24"/>
              </w:rPr>
              <w:t>CNT film thickness</w:t>
            </w:r>
            <w:r w:rsidR="00870510" w:rsidRPr="00746AEC">
              <w:rPr>
                <w:rFonts w:ascii="Times New Roman" w:hAnsi="Times New Roman" w:cs="Times New Roman"/>
                <w:b/>
                <w:bCs/>
                <w:sz w:val="24"/>
                <w:szCs w:val="24"/>
                <w:lang w:val="en-US"/>
              </w:rPr>
              <w:t xml:space="preserve"> (</w:t>
            </w:r>
            <w:r w:rsidRPr="00870510">
              <w:rPr>
                <w:rFonts w:ascii="Times New Roman" w:hAnsi="Times New Roman" w:cs="Times New Roman"/>
                <w:b/>
                <w:bCs/>
                <w:sz w:val="24"/>
                <w:szCs w:val="24"/>
              </w:rPr>
              <w:t>nm</w:t>
            </w:r>
            <w:r w:rsidR="00870510" w:rsidRPr="00870510">
              <w:rPr>
                <w:rFonts w:ascii="Times New Roman" w:hAnsi="Times New Roman" w:cs="Times New Roman"/>
                <w:b/>
                <w:bCs/>
                <w:sz w:val="24"/>
                <w:szCs w:val="24"/>
                <w:lang w:val="en-US"/>
              </w:rPr>
              <w:t>)</w:t>
            </w:r>
          </w:p>
        </w:tc>
        <w:tc>
          <w:tcPr>
            <w:tcW w:w="2409" w:type="dxa"/>
            <w:tcBorders>
              <w:top w:val="single" w:sz="4" w:space="0" w:color="auto"/>
              <w:bottom w:val="single" w:sz="4" w:space="0" w:color="auto"/>
            </w:tcBorders>
            <w:vAlign w:val="center"/>
          </w:tcPr>
          <w:p w14:paraId="64EE6FBB" w14:textId="77777777" w:rsidR="009D2050" w:rsidRPr="00AB62C9" w:rsidRDefault="009D2050" w:rsidP="00E53AE3">
            <w:pPr>
              <w:spacing w:after="120"/>
              <w:jc w:val="center"/>
              <w:rPr>
                <w:rFonts w:ascii="Times New Roman" w:hAnsi="Times New Roman" w:cs="Times New Roman"/>
                <w:b/>
                <w:bCs/>
                <w:sz w:val="24"/>
                <w:szCs w:val="24"/>
              </w:rPr>
            </w:pPr>
            <w:r w:rsidRPr="00AB62C9">
              <w:rPr>
                <w:rFonts w:ascii="Times New Roman" w:hAnsi="Times New Roman" w:cs="Times New Roman"/>
                <w:b/>
                <w:bCs/>
                <w:sz w:val="24"/>
                <w:szCs w:val="24"/>
              </w:rPr>
              <w:t>I</w:t>
            </w:r>
            <w:r w:rsidRPr="00AB62C9">
              <w:rPr>
                <w:rFonts w:ascii="Times New Roman" w:hAnsi="Times New Roman" w:cs="Times New Roman"/>
                <w:b/>
                <w:bCs/>
                <w:sz w:val="24"/>
                <w:szCs w:val="24"/>
                <w:vertAlign w:val="subscript"/>
              </w:rPr>
              <w:t>G</w:t>
            </w:r>
            <w:r w:rsidRPr="00AB62C9">
              <w:rPr>
                <w:rFonts w:ascii="Times New Roman" w:hAnsi="Times New Roman" w:cs="Times New Roman"/>
                <w:b/>
                <w:bCs/>
                <w:sz w:val="24"/>
                <w:szCs w:val="24"/>
              </w:rPr>
              <w:t>/I</w:t>
            </w:r>
            <w:r w:rsidRPr="00AB62C9">
              <w:rPr>
                <w:rFonts w:ascii="Times New Roman" w:hAnsi="Times New Roman" w:cs="Times New Roman"/>
                <w:b/>
                <w:bCs/>
                <w:sz w:val="24"/>
                <w:szCs w:val="24"/>
                <w:vertAlign w:val="subscript"/>
              </w:rPr>
              <w:t>D</w:t>
            </w:r>
            <w:r w:rsidRPr="00AB62C9">
              <w:rPr>
                <w:rFonts w:ascii="Times New Roman" w:hAnsi="Times New Roman" w:cs="Times New Roman"/>
                <w:b/>
                <w:bCs/>
                <w:sz w:val="24"/>
                <w:szCs w:val="24"/>
              </w:rPr>
              <w:t xml:space="preserve"> ratio</w:t>
            </w:r>
          </w:p>
        </w:tc>
      </w:tr>
      <w:tr w:rsidR="009D2050" w:rsidRPr="00AB62C9" w14:paraId="4082280A" w14:textId="77777777" w:rsidTr="00746AEC">
        <w:tc>
          <w:tcPr>
            <w:tcW w:w="3686" w:type="dxa"/>
            <w:tcBorders>
              <w:top w:val="single" w:sz="4" w:space="0" w:color="auto"/>
            </w:tcBorders>
            <w:vAlign w:val="center"/>
          </w:tcPr>
          <w:p w14:paraId="247BEE20" w14:textId="77777777" w:rsidR="009D2050" w:rsidRPr="00AB62C9" w:rsidRDefault="009D2050" w:rsidP="00E53AE3">
            <w:pPr>
              <w:spacing w:after="120"/>
              <w:jc w:val="center"/>
              <w:rPr>
                <w:rFonts w:ascii="Times New Roman" w:hAnsi="Times New Roman" w:cs="Times New Roman"/>
                <w:sz w:val="24"/>
                <w:szCs w:val="24"/>
              </w:rPr>
            </w:pPr>
            <w:r w:rsidRPr="00AB62C9">
              <w:rPr>
                <w:rFonts w:ascii="Times New Roman" w:hAnsi="Times New Roman" w:cs="Times New Roman"/>
                <w:sz w:val="24"/>
                <w:szCs w:val="24"/>
              </w:rPr>
              <w:t>60</w:t>
            </w:r>
          </w:p>
        </w:tc>
        <w:tc>
          <w:tcPr>
            <w:tcW w:w="3260" w:type="dxa"/>
            <w:tcBorders>
              <w:top w:val="single" w:sz="4" w:space="0" w:color="auto"/>
            </w:tcBorders>
            <w:vAlign w:val="center"/>
          </w:tcPr>
          <w:p w14:paraId="416B14CC" w14:textId="77777777" w:rsidR="009D2050" w:rsidRPr="00AB62C9" w:rsidRDefault="009D2050" w:rsidP="00E53AE3">
            <w:pPr>
              <w:spacing w:after="120"/>
              <w:jc w:val="center"/>
              <w:rPr>
                <w:rFonts w:ascii="Times New Roman" w:hAnsi="Times New Roman" w:cs="Times New Roman"/>
                <w:sz w:val="24"/>
                <w:szCs w:val="24"/>
              </w:rPr>
            </w:pPr>
            <w:r w:rsidRPr="00AB62C9">
              <w:rPr>
                <w:rFonts w:ascii="Times New Roman" w:hAnsi="Times New Roman" w:cs="Times New Roman"/>
                <w:sz w:val="24"/>
                <w:szCs w:val="24"/>
              </w:rPr>
              <w:t>59 ± 5</w:t>
            </w:r>
          </w:p>
        </w:tc>
        <w:tc>
          <w:tcPr>
            <w:tcW w:w="2409" w:type="dxa"/>
            <w:tcBorders>
              <w:top w:val="single" w:sz="4" w:space="0" w:color="auto"/>
            </w:tcBorders>
            <w:vAlign w:val="center"/>
          </w:tcPr>
          <w:p w14:paraId="4409A16A" w14:textId="77777777" w:rsidR="009D2050" w:rsidRPr="00AB62C9" w:rsidRDefault="009D2050" w:rsidP="00E53AE3">
            <w:pPr>
              <w:spacing w:after="120"/>
              <w:jc w:val="center"/>
              <w:rPr>
                <w:rFonts w:ascii="Times New Roman" w:hAnsi="Times New Roman" w:cs="Times New Roman"/>
                <w:sz w:val="24"/>
                <w:szCs w:val="24"/>
              </w:rPr>
            </w:pPr>
            <w:r w:rsidRPr="00AB62C9">
              <w:rPr>
                <w:rFonts w:ascii="Times New Roman" w:hAnsi="Times New Roman" w:cs="Times New Roman"/>
                <w:sz w:val="24"/>
                <w:szCs w:val="24"/>
              </w:rPr>
              <w:t>15 ± 0.7</w:t>
            </w:r>
          </w:p>
        </w:tc>
      </w:tr>
      <w:tr w:rsidR="009D2050" w:rsidRPr="00AB62C9" w14:paraId="6435991E" w14:textId="77777777" w:rsidTr="00746AEC">
        <w:tc>
          <w:tcPr>
            <w:tcW w:w="3686" w:type="dxa"/>
            <w:vAlign w:val="center"/>
          </w:tcPr>
          <w:p w14:paraId="5C46DAE0" w14:textId="77777777" w:rsidR="009D2050" w:rsidRPr="00AB62C9" w:rsidRDefault="009D2050" w:rsidP="00E53AE3">
            <w:pPr>
              <w:spacing w:after="120"/>
              <w:jc w:val="center"/>
              <w:rPr>
                <w:rFonts w:ascii="Times New Roman" w:hAnsi="Times New Roman" w:cs="Times New Roman"/>
                <w:sz w:val="24"/>
                <w:szCs w:val="24"/>
              </w:rPr>
            </w:pPr>
            <w:r w:rsidRPr="00AB62C9">
              <w:rPr>
                <w:rFonts w:ascii="Times New Roman" w:hAnsi="Times New Roman" w:cs="Times New Roman"/>
                <w:sz w:val="24"/>
                <w:szCs w:val="24"/>
              </w:rPr>
              <w:t>70</w:t>
            </w:r>
          </w:p>
        </w:tc>
        <w:tc>
          <w:tcPr>
            <w:tcW w:w="3260" w:type="dxa"/>
            <w:vAlign w:val="center"/>
          </w:tcPr>
          <w:p w14:paraId="2547BC03" w14:textId="77777777" w:rsidR="009D2050" w:rsidRPr="00AB62C9" w:rsidRDefault="009D2050" w:rsidP="00E53AE3">
            <w:pPr>
              <w:spacing w:after="120"/>
              <w:jc w:val="center"/>
              <w:rPr>
                <w:rFonts w:ascii="Times New Roman" w:hAnsi="Times New Roman" w:cs="Times New Roman"/>
                <w:sz w:val="24"/>
                <w:szCs w:val="24"/>
              </w:rPr>
            </w:pPr>
            <w:r w:rsidRPr="00AB62C9">
              <w:rPr>
                <w:rFonts w:ascii="Times New Roman" w:hAnsi="Times New Roman" w:cs="Times New Roman"/>
                <w:sz w:val="24"/>
                <w:szCs w:val="24"/>
              </w:rPr>
              <w:t>39 ± 4</w:t>
            </w:r>
          </w:p>
        </w:tc>
        <w:tc>
          <w:tcPr>
            <w:tcW w:w="2409" w:type="dxa"/>
            <w:vAlign w:val="center"/>
          </w:tcPr>
          <w:p w14:paraId="4C048380" w14:textId="77777777" w:rsidR="009D2050" w:rsidRPr="00AB62C9" w:rsidRDefault="009D2050" w:rsidP="00E53AE3">
            <w:pPr>
              <w:spacing w:after="120"/>
              <w:jc w:val="center"/>
              <w:rPr>
                <w:rFonts w:ascii="Times New Roman" w:hAnsi="Times New Roman" w:cs="Times New Roman"/>
                <w:sz w:val="24"/>
                <w:szCs w:val="24"/>
              </w:rPr>
            </w:pPr>
            <w:r w:rsidRPr="00AB62C9">
              <w:rPr>
                <w:rFonts w:ascii="Times New Roman" w:hAnsi="Times New Roman" w:cs="Times New Roman"/>
                <w:sz w:val="24"/>
                <w:szCs w:val="24"/>
              </w:rPr>
              <w:t>14 ± 0.6</w:t>
            </w:r>
          </w:p>
        </w:tc>
      </w:tr>
      <w:tr w:rsidR="009D2050" w:rsidRPr="00AB62C9" w14:paraId="1B7751EB" w14:textId="77777777" w:rsidTr="00746AEC">
        <w:tc>
          <w:tcPr>
            <w:tcW w:w="3686" w:type="dxa"/>
            <w:tcBorders>
              <w:bottom w:val="single" w:sz="4" w:space="0" w:color="auto"/>
            </w:tcBorders>
            <w:vAlign w:val="center"/>
          </w:tcPr>
          <w:p w14:paraId="77400902" w14:textId="77777777" w:rsidR="009D2050" w:rsidRPr="00AB62C9" w:rsidRDefault="009D2050" w:rsidP="00E53AE3">
            <w:pPr>
              <w:spacing w:after="120"/>
              <w:jc w:val="center"/>
              <w:rPr>
                <w:rFonts w:ascii="Times New Roman" w:hAnsi="Times New Roman" w:cs="Times New Roman"/>
                <w:sz w:val="24"/>
                <w:szCs w:val="24"/>
              </w:rPr>
            </w:pPr>
            <w:r w:rsidRPr="00AB62C9">
              <w:rPr>
                <w:rFonts w:ascii="Times New Roman" w:hAnsi="Times New Roman" w:cs="Times New Roman"/>
                <w:sz w:val="24"/>
                <w:szCs w:val="24"/>
              </w:rPr>
              <w:t>90</w:t>
            </w:r>
          </w:p>
        </w:tc>
        <w:tc>
          <w:tcPr>
            <w:tcW w:w="3260" w:type="dxa"/>
            <w:tcBorders>
              <w:bottom w:val="single" w:sz="4" w:space="0" w:color="auto"/>
            </w:tcBorders>
            <w:vAlign w:val="center"/>
          </w:tcPr>
          <w:p w14:paraId="6EA68E41" w14:textId="77777777" w:rsidR="009D2050" w:rsidRPr="00AB62C9" w:rsidRDefault="009D2050" w:rsidP="00E53AE3">
            <w:pPr>
              <w:spacing w:after="120"/>
              <w:jc w:val="center"/>
              <w:rPr>
                <w:rFonts w:ascii="Times New Roman" w:hAnsi="Times New Roman" w:cs="Times New Roman"/>
                <w:sz w:val="24"/>
                <w:szCs w:val="24"/>
              </w:rPr>
            </w:pPr>
            <w:r w:rsidRPr="00AB62C9">
              <w:rPr>
                <w:rFonts w:ascii="Times New Roman" w:hAnsi="Times New Roman" w:cs="Times New Roman"/>
                <w:sz w:val="24"/>
                <w:szCs w:val="24"/>
              </w:rPr>
              <w:t>18 ± 4</w:t>
            </w:r>
          </w:p>
        </w:tc>
        <w:tc>
          <w:tcPr>
            <w:tcW w:w="2409" w:type="dxa"/>
            <w:tcBorders>
              <w:bottom w:val="single" w:sz="4" w:space="0" w:color="auto"/>
            </w:tcBorders>
            <w:vAlign w:val="center"/>
          </w:tcPr>
          <w:p w14:paraId="06AC4FA0" w14:textId="77777777" w:rsidR="009D2050" w:rsidRPr="00FC5DD1" w:rsidRDefault="009D2050" w:rsidP="00E53AE3">
            <w:pPr>
              <w:spacing w:after="120"/>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22 </w:t>
            </w:r>
            <w:r w:rsidRPr="00AB62C9">
              <w:rPr>
                <w:rFonts w:ascii="Times New Roman" w:hAnsi="Times New Roman" w:cs="Times New Roman"/>
                <w:sz w:val="24"/>
                <w:szCs w:val="24"/>
              </w:rPr>
              <w:t>±</w:t>
            </w:r>
            <w:r>
              <w:rPr>
                <w:rFonts w:ascii="Times New Roman" w:hAnsi="Times New Roman" w:cs="Times New Roman"/>
                <w:sz w:val="24"/>
                <w:szCs w:val="24"/>
                <w:lang w:val="en-US"/>
              </w:rPr>
              <w:t xml:space="preserve"> 0.9</w:t>
            </w:r>
          </w:p>
        </w:tc>
      </w:tr>
    </w:tbl>
    <w:p w14:paraId="2FDE0538" w14:textId="4EE32BCE" w:rsidR="009D2050" w:rsidRDefault="009D2050" w:rsidP="009B292D">
      <w:pPr>
        <w:pStyle w:val="ListParagraph"/>
        <w:numPr>
          <w:ilvl w:val="1"/>
          <w:numId w:val="1"/>
        </w:numPr>
        <w:spacing w:before="120" w:after="120" w:line="360" w:lineRule="auto"/>
        <w:ind w:left="426" w:hanging="425"/>
        <w:contextualSpacing w:val="0"/>
        <w:jc w:val="both"/>
        <w:outlineLvl w:val="1"/>
        <w:rPr>
          <w:rFonts w:ascii="Times New Roman" w:hAnsi="Times New Roman" w:cs="Times New Roman"/>
          <w:b/>
          <w:bCs/>
          <w:sz w:val="24"/>
          <w:szCs w:val="24"/>
          <w:lang w:val="en-US"/>
        </w:rPr>
      </w:pPr>
      <w:bookmarkStart w:id="9" w:name="_Toc183020195"/>
      <w:r>
        <w:rPr>
          <w:rFonts w:ascii="Times New Roman" w:hAnsi="Times New Roman" w:cs="Times New Roman"/>
          <w:b/>
          <w:bCs/>
          <w:sz w:val="24"/>
          <w:szCs w:val="24"/>
          <w:lang w:val="en-US"/>
        </w:rPr>
        <w:lastRenderedPageBreak/>
        <w:t xml:space="preserve">Characterization </w:t>
      </w:r>
      <w:r w:rsidRPr="00661637">
        <w:rPr>
          <w:rFonts w:ascii="Times New Roman" w:hAnsi="Times New Roman" w:cs="Times New Roman"/>
          <w:b/>
          <w:bCs/>
          <w:sz w:val="24"/>
          <w:szCs w:val="24"/>
          <w:lang w:val="en-US"/>
        </w:rPr>
        <w:t>of masterbatches</w:t>
      </w:r>
      <w:bookmarkEnd w:id="9"/>
    </w:p>
    <w:p w14:paraId="737B06DD" w14:textId="42D191B5" w:rsidR="009D2050" w:rsidRPr="00F14EAF" w:rsidRDefault="009D2050" w:rsidP="00656E77">
      <w:pPr>
        <w:spacing w:after="0" w:line="480" w:lineRule="auto"/>
        <w:ind w:firstLine="567"/>
        <w:jc w:val="both"/>
        <w:rPr>
          <w:rFonts w:ascii="Times New Roman" w:hAnsi="Times New Roman" w:cs="Times New Roman"/>
          <w:b/>
          <w:bCs/>
          <w:sz w:val="24"/>
          <w:szCs w:val="24"/>
          <w:lang w:val="en-US"/>
        </w:rPr>
      </w:pPr>
      <w:r>
        <w:rPr>
          <w:rFonts w:ascii="Times New Roman" w:hAnsi="Times New Roman" w:cs="Times New Roman"/>
          <w:sz w:val="24"/>
          <w:szCs w:val="24"/>
          <w:lang w:val="en-US"/>
        </w:rPr>
        <w:t>I</w:t>
      </w:r>
      <w:r w:rsidRPr="00F14EAF">
        <w:rPr>
          <w:rFonts w:ascii="Times New Roman" w:hAnsi="Times New Roman" w:cs="Times New Roman"/>
          <w:sz w:val="24"/>
          <w:szCs w:val="24"/>
          <w:lang w:val="en-US"/>
        </w:rPr>
        <w:t xml:space="preserve">n this work </w:t>
      </w:r>
      <w:bookmarkStart w:id="10" w:name="_Hlk184740411"/>
      <w:r w:rsidRPr="00F14EAF">
        <w:rPr>
          <w:rFonts w:ascii="Times New Roman" w:hAnsi="Times New Roman" w:cs="Times New Roman"/>
          <w:sz w:val="24"/>
          <w:szCs w:val="24"/>
          <w:lang w:val="en-US"/>
        </w:rPr>
        <w:t xml:space="preserve">commercial masterbatches </w:t>
      </w:r>
      <w:r>
        <w:rPr>
          <w:rFonts w:ascii="Times New Roman" w:hAnsi="Times New Roman" w:cs="Times New Roman"/>
          <w:sz w:val="24"/>
          <w:szCs w:val="24"/>
          <w:lang w:val="en-US"/>
        </w:rPr>
        <w:t>(</w:t>
      </w:r>
      <w:r w:rsidRPr="00F14EAF">
        <w:rPr>
          <w:rFonts w:ascii="Times New Roman" w:hAnsi="Times New Roman" w:cs="Times New Roman"/>
          <w:sz w:val="24"/>
          <w:szCs w:val="24"/>
          <w:lang w:val="en-US"/>
        </w:rPr>
        <w:t>MBs</w:t>
      </w:r>
      <w:r>
        <w:rPr>
          <w:rFonts w:ascii="Times New Roman" w:hAnsi="Times New Roman" w:cs="Times New Roman"/>
          <w:sz w:val="24"/>
          <w:szCs w:val="24"/>
          <w:lang w:val="en-US"/>
        </w:rPr>
        <w:t>)</w:t>
      </w:r>
      <w:r w:rsidRPr="00F14EAF">
        <w:rPr>
          <w:rFonts w:ascii="Times New Roman" w:hAnsi="Times New Roman" w:cs="Times New Roman"/>
          <w:sz w:val="24"/>
          <w:szCs w:val="24"/>
          <w:lang w:val="en-US"/>
        </w:rPr>
        <w:t xml:space="preserve"> </w:t>
      </w:r>
      <w:bookmarkEnd w:id="10"/>
      <w:r w:rsidRPr="00F14EAF">
        <w:rPr>
          <w:rFonts w:ascii="Times New Roman" w:hAnsi="Times New Roman" w:cs="Times New Roman"/>
          <w:sz w:val="24"/>
          <w:szCs w:val="24"/>
          <w:lang w:val="en-US"/>
        </w:rPr>
        <w:t xml:space="preserve">were used instead of </w:t>
      </w:r>
      <w:r w:rsidR="00E00919">
        <w:rPr>
          <w:rFonts w:ascii="Times New Roman" w:hAnsi="Times New Roman" w:cs="Times New Roman"/>
          <w:sz w:val="24"/>
          <w:szCs w:val="24"/>
          <w:lang w:val="en-US"/>
        </w:rPr>
        <w:t>CNT powders.</w:t>
      </w:r>
      <w:r w:rsidRPr="00F14EAF">
        <w:rPr>
          <w:rFonts w:ascii="Times New Roman" w:hAnsi="Times New Roman" w:cs="Times New Roman"/>
          <w:sz w:val="24"/>
          <w:szCs w:val="24"/>
          <w:lang w:val="en-US"/>
        </w:rPr>
        <w:t xml:space="preserve"> </w:t>
      </w:r>
      <w:r w:rsidR="00894B74">
        <w:rPr>
          <w:rFonts w:ascii="Times New Roman" w:hAnsi="Times New Roman" w:cs="Times New Roman"/>
          <w:sz w:val="24"/>
          <w:szCs w:val="24"/>
          <w:lang w:val="en-US"/>
        </w:rPr>
        <w:t>The two MBs differed in additive type, and one contained</w:t>
      </w:r>
      <w:r w:rsidRPr="00F14EAF">
        <w:rPr>
          <w:rFonts w:ascii="Times New Roman" w:hAnsi="Times New Roman" w:cs="Times New Roman"/>
          <w:sz w:val="24"/>
          <w:szCs w:val="24"/>
          <w:lang w:val="en-US"/>
        </w:rPr>
        <w:t xml:space="preserve"> SW-</w:t>
      </w:r>
      <w:r w:rsidR="00894B74">
        <w:rPr>
          <w:rFonts w:ascii="Times New Roman" w:hAnsi="Times New Roman" w:cs="Times New Roman"/>
          <w:sz w:val="24"/>
          <w:szCs w:val="24"/>
          <w:lang w:val="en-US"/>
        </w:rPr>
        <w:t>, with the second containing</w:t>
      </w:r>
      <w:r w:rsidR="00894B74" w:rsidRPr="00F14EAF">
        <w:rPr>
          <w:rFonts w:ascii="Times New Roman" w:hAnsi="Times New Roman" w:cs="Times New Roman"/>
          <w:sz w:val="24"/>
          <w:szCs w:val="24"/>
          <w:lang w:val="en-US"/>
        </w:rPr>
        <w:t xml:space="preserve"> </w:t>
      </w:r>
      <w:r w:rsidRPr="00F14EAF">
        <w:rPr>
          <w:rFonts w:ascii="Times New Roman" w:hAnsi="Times New Roman" w:cs="Times New Roman"/>
          <w:sz w:val="24"/>
          <w:szCs w:val="24"/>
          <w:lang w:val="en-US"/>
        </w:rPr>
        <w:t xml:space="preserve">MWCNTs. The characteristics of the CNTs are shown </w:t>
      </w:r>
      <w:r w:rsidRPr="00661637">
        <w:rPr>
          <w:rFonts w:ascii="Times New Roman" w:hAnsi="Times New Roman" w:cs="Times New Roman"/>
          <w:sz w:val="24"/>
          <w:szCs w:val="24"/>
          <w:lang w:val="en-US"/>
        </w:rPr>
        <w:t>in</w:t>
      </w:r>
      <w:r w:rsidR="00C61D2B">
        <w:rPr>
          <w:rFonts w:ascii="Times New Roman" w:hAnsi="Times New Roman" w:cs="Times New Roman"/>
          <w:sz w:val="24"/>
          <w:szCs w:val="24"/>
          <w:lang w:val="en-US"/>
        </w:rPr>
        <w:t xml:space="preserve"> </w:t>
      </w:r>
      <w:r w:rsidRPr="00661637">
        <w:rPr>
          <w:rFonts w:ascii="Times New Roman" w:hAnsi="Times New Roman" w:cs="Times New Roman"/>
          <w:sz w:val="24"/>
          <w:szCs w:val="24"/>
          <w:lang w:val="en-US"/>
        </w:rPr>
        <w:fldChar w:fldCharType="begin"/>
      </w:r>
      <w:r w:rsidRPr="00661637">
        <w:rPr>
          <w:rFonts w:ascii="Times New Roman" w:hAnsi="Times New Roman" w:cs="Times New Roman"/>
          <w:sz w:val="24"/>
          <w:szCs w:val="24"/>
          <w:lang w:val="en-US"/>
        </w:rPr>
        <w:instrText xml:space="preserve"> REF _Ref182784670 \h  \* MERGEFORMAT </w:instrText>
      </w:r>
      <w:r w:rsidRPr="00661637">
        <w:rPr>
          <w:rFonts w:ascii="Times New Roman" w:hAnsi="Times New Roman" w:cs="Times New Roman"/>
          <w:sz w:val="24"/>
          <w:szCs w:val="24"/>
          <w:lang w:val="en-US"/>
        </w:rPr>
      </w:r>
      <w:r w:rsidRPr="00661637">
        <w:rPr>
          <w:rFonts w:ascii="Times New Roman" w:hAnsi="Times New Roman" w:cs="Times New Roman"/>
          <w:sz w:val="24"/>
          <w:szCs w:val="24"/>
          <w:lang w:val="en-US"/>
        </w:rPr>
        <w:fldChar w:fldCharType="separate"/>
      </w:r>
      <w:r w:rsidRPr="00692A95">
        <w:rPr>
          <w:rFonts w:ascii="Times New Roman" w:hAnsi="Times New Roman" w:cs="Times New Roman"/>
          <w:sz w:val="24"/>
          <w:szCs w:val="24"/>
          <w:lang w:val="en-US"/>
        </w:rPr>
        <w:t xml:space="preserve">Table </w:t>
      </w:r>
      <w:r w:rsidR="009E10CD">
        <w:rPr>
          <w:rFonts w:ascii="Times New Roman" w:hAnsi="Times New Roman" w:cs="Times New Roman"/>
          <w:sz w:val="24"/>
          <w:szCs w:val="24"/>
          <w:lang w:val="en-US"/>
        </w:rPr>
        <w:t>S</w:t>
      </w:r>
      <w:r w:rsidRPr="00692A95">
        <w:rPr>
          <w:rFonts w:ascii="Times New Roman" w:hAnsi="Times New Roman" w:cs="Times New Roman"/>
          <w:noProof/>
          <w:sz w:val="24"/>
          <w:szCs w:val="24"/>
          <w:lang w:val="en-US"/>
        </w:rPr>
        <w:t>2</w:t>
      </w:r>
      <w:r w:rsidRPr="00661637">
        <w:rPr>
          <w:rFonts w:ascii="Times New Roman" w:hAnsi="Times New Roman" w:cs="Times New Roman"/>
          <w:sz w:val="24"/>
          <w:szCs w:val="24"/>
          <w:lang w:val="en-US"/>
        </w:rPr>
        <w:fldChar w:fldCharType="end"/>
      </w:r>
      <w:r w:rsidRPr="00661637">
        <w:rPr>
          <w:rFonts w:ascii="Times New Roman" w:hAnsi="Times New Roman" w:cs="Times New Roman"/>
          <w:sz w:val="24"/>
          <w:szCs w:val="24"/>
          <w:lang w:val="en-US"/>
        </w:rPr>
        <w:t>.</w:t>
      </w:r>
    </w:p>
    <w:p w14:paraId="51C33E1A" w14:textId="7CCF9CD9" w:rsidR="009D2050" w:rsidRPr="00593B9B" w:rsidRDefault="009D2050" w:rsidP="00746AEC">
      <w:pPr>
        <w:pStyle w:val="Caption"/>
        <w:jc w:val="both"/>
        <w:rPr>
          <w:rFonts w:ascii="Times New Roman" w:hAnsi="Times New Roman" w:cs="Times New Roman"/>
          <w:color w:val="000000" w:themeColor="text1"/>
          <w:lang w:val="en-US"/>
        </w:rPr>
      </w:pPr>
      <w:bookmarkStart w:id="11" w:name="_Ref182784670"/>
      <w:r w:rsidRPr="00593B9B">
        <w:rPr>
          <w:rFonts w:ascii="Times New Roman" w:hAnsi="Times New Roman" w:cs="Times New Roman"/>
          <w:color w:val="000000" w:themeColor="text1"/>
          <w:lang w:val="en-US"/>
        </w:rPr>
        <w:t xml:space="preserve">Table </w:t>
      </w:r>
      <w:r w:rsidR="009E10CD">
        <w:rPr>
          <w:rFonts w:ascii="Times New Roman" w:hAnsi="Times New Roman" w:cs="Times New Roman"/>
          <w:color w:val="000000" w:themeColor="text1"/>
          <w:lang w:val="en-US"/>
        </w:rPr>
        <w:t>S</w:t>
      </w:r>
      <w:r w:rsidRPr="00593B9B">
        <w:rPr>
          <w:rFonts w:ascii="Times New Roman" w:hAnsi="Times New Roman" w:cs="Times New Roman"/>
          <w:color w:val="000000" w:themeColor="text1"/>
        </w:rPr>
        <w:fldChar w:fldCharType="begin"/>
      </w:r>
      <w:r w:rsidRPr="00593B9B">
        <w:rPr>
          <w:rFonts w:ascii="Times New Roman" w:hAnsi="Times New Roman" w:cs="Times New Roman"/>
          <w:color w:val="000000" w:themeColor="text1"/>
          <w:lang w:val="en-US"/>
        </w:rPr>
        <w:instrText xml:space="preserve"> SEQ Table \* ARABIC </w:instrText>
      </w:r>
      <w:r w:rsidRPr="00593B9B">
        <w:rPr>
          <w:rFonts w:ascii="Times New Roman" w:hAnsi="Times New Roman" w:cs="Times New Roman"/>
          <w:color w:val="000000" w:themeColor="text1"/>
        </w:rPr>
        <w:fldChar w:fldCharType="separate"/>
      </w:r>
      <w:r w:rsidRPr="00593B9B">
        <w:rPr>
          <w:rFonts w:ascii="Times New Roman" w:hAnsi="Times New Roman" w:cs="Times New Roman"/>
          <w:noProof/>
          <w:color w:val="000000" w:themeColor="text1"/>
          <w:lang w:val="en-US"/>
        </w:rPr>
        <w:t>2</w:t>
      </w:r>
      <w:r w:rsidRPr="00593B9B">
        <w:rPr>
          <w:rFonts w:ascii="Times New Roman" w:hAnsi="Times New Roman" w:cs="Times New Roman"/>
          <w:color w:val="000000" w:themeColor="text1"/>
        </w:rPr>
        <w:fldChar w:fldCharType="end"/>
      </w:r>
      <w:bookmarkEnd w:id="11"/>
      <w:r w:rsidRPr="00593B9B">
        <w:rPr>
          <w:rFonts w:ascii="Times New Roman" w:hAnsi="Times New Roman" w:cs="Times New Roman"/>
          <w:color w:val="000000" w:themeColor="text1"/>
          <w:lang w:val="en-US"/>
        </w:rPr>
        <w:t>. Characteristics of commercial MBs used for polymer nanocomposite production</w:t>
      </w: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3543"/>
        <w:gridCol w:w="3119"/>
      </w:tblGrid>
      <w:tr w:rsidR="00322BC0" w:rsidRPr="00746AEC" w14:paraId="0556D51C" w14:textId="306B7A9A" w:rsidTr="005B0B93">
        <w:tc>
          <w:tcPr>
            <w:tcW w:w="2694" w:type="dxa"/>
            <w:tcBorders>
              <w:top w:val="single" w:sz="4" w:space="0" w:color="auto"/>
              <w:bottom w:val="single" w:sz="4" w:space="0" w:color="auto"/>
            </w:tcBorders>
            <w:vAlign w:val="center"/>
          </w:tcPr>
          <w:p w14:paraId="051A58E3" w14:textId="77777777" w:rsidR="00322BC0" w:rsidRPr="00510E40" w:rsidRDefault="00322BC0" w:rsidP="00E53AE3">
            <w:pPr>
              <w:spacing w:after="120"/>
              <w:jc w:val="center"/>
              <w:rPr>
                <w:rFonts w:ascii="Times New Roman" w:hAnsi="Times New Roman" w:cs="Times New Roman"/>
                <w:b/>
                <w:bCs/>
                <w:sz w:val="24"/>
                <w:szCs w:val="24"/>
              </w:rPr>
            </w:pPr>
            <w:r w:rsidRPr="00510E40">
              <w:rPr>
                <w:rFonts w:ascii="Times New Roman" w:hAnsi="Times New Roman" w:cs="Times New Roman"/>
                <w:b/>
                <w:bCs/>
                <w:sz w:val="24"/>
                <w:szCs w:val="24"/>
              </w:rPr>
              <w:t>Type of CNTs</w:t>
            </w:r>
          </w:p>
        </w:tc>
        <w:tc>
          <w:tcPr>
            <w:tcW w:w="3543" w:type="dxa"/>
            <w:tcBorders>
              <w:top w:val="single" w:sz="4" w:space="0" w:color="auto"/>
              <w:bottom w:val="single" w:sz="4" w:space="0" w:color="auto"/>
            </w:tcBorders>
            <w:vAlign w:val="center"/>
          </w:tcPr>
          <w:p w14:paraId="5ED0A500" w14:textId="7BC8BA03" w:rsidR="00322BC0" w:rsidRPr="00510E40" w:rsidRDefault="00322BC0" w:rsidP="00E53AE3">
            <w:pPr>
              <w:spacing w:after="120"/>
              <w:jc w:val="center"/>
              <w:rPr>
                <w:rFonts w:ascii="Times New Roman" w:hAnsi="Times New Roman" w:cs="Times New Roman"/>
                <w:b/>
                <w:bCs/>
                <w:sz w:val="24"/>
                <w:szCs w:val="24"/>
              </w:rPr>
            </w:pPr>
            <w:r w:rsidRPr="00D3361C">
              <w:rPr>
                <w:rFonts w:ascii="Times New Roman" w:hAnsi="Times New Roman" w:cs="Times New Roman"/>
                <w:b/>
                <w:bCs/>
                <w:sz w:val="24"/>
                <w:szCs w:val="24"/>
              </w:rPr>
              <w:t xml:space="preserve">Estimated </w:t>
            </w:r>
            <w:r>
              <w:rPr>
                <w:rFonts w:ascii="Times New Roman" w:hAnsi="Times New Roman" w:cs="Times New Roman"/>
                <w:b/>
                <w:bCs/>
                <w:sz w:val="24"/>
                <w:szCs w:val="24"/>
                <w:lang w:val="en-US"/>
              </w:rPr>
              <w:t>a</w:t>
            </w:r>
            <w:r w:rsidRPr="00510E40">
              <w:rPr>
                <w:rFonts w:ascii="Times New Roman" w:hAnsi="Times New Roman" w:cs="Times New Roman"/>
                <w:b/>
                <w:bCs/>
                <w:sz w:val="24"/>
                <w:szCs w:val="24"/>
              </w:rPr>
              <w:t>spect ratio</w:t>
            </w:r>
          </w:p>
        </w:tc>
        <w:tc>
          <w:tcPr>
            <w:tcW w:w="3119" w:type="dxa"/>
            <w:tcBorders>
              <w:top w:val="single" w:sz="4" w:space="0" w:color="auto"/>
              <w:bottom w:val="single" w:sz="4" w:space="0" w:color="auto"/>
            </w:tcBorders>
            <w:vAlign w:val="center"/>
          </w:tcPr>
          <w:p w14:paraId="264B2DBA" w14:textId="4FDB705D" w:rsidR="00322BC0" w:rsidRPr="00746AEC" w:rsidRDefault="00322BC0" w:rsidP="00D3361C">
            <w:pPr>
              <w:spacing w:after="120"/>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MBs</w:t>
            </w:r>
            <w:r w:rsidR="00E3233F">
              <w:rPr>
                <w:rFonts w:ascii="Times New Roman" w:hAnsi="Times New Roman" w:cs="Times New Roman"/>
                <w:b/>
                <w:bCs/>
                <w:sz w:val="24"/>
                <w:szCs w:val="24"/>
                <w:lang w:val="en-US"/>
              </w:rPr>
              <w:t xml:space="preserve"> m</w:t>
            </w:r>
            <w:r w:rsidR="00E3233F" w:rsidRPr="00746AEC">
              <w:rPr>
                <w:rFonts w:ascii="Times New Roman" w:hAnsi="Times New Roman" w:cs="Times New Roman"/>
                <w:b/>
                <w:bCs/>
                <w:sz w:val="24"/>
                <w:szCs w:val="24"/>
                <w:lang w:val="en-US"/>
              </w:rPr>
              <w:t>atrix</w:t>
            </w:r>
          </w:p>
        </w:tc>
      </w:tr>
      <w:tr w:rsidR="00322BC0" w:rsidRPr="006F4344" w14:paraId="62456A84" w14:textId="2D2612DC" w:rsidTr="005B0B93">
        <w:tc>
          <w:tcPr>
            <w:tcW w:w="2694" w:type="dxa"/>
            <w:tcBorders>
              <w:top w:val="single" w:sz="4" w:space="0" w:color="auto"/>
            </w:tcBorders>
            <w:vAlign w:val="center"/>
          </w:tcPr>
          <w:p w14:paraId="27D235B5" w14:textId="77777777" w:rsidR="00322BC0" w:rsidRPr="00510E40" w:rsidRDefault="00322BC0" w:rsidP="00D3361C">
            <w:pPr>
              <w:spacing w:after="120"/>
              <w:jc w:val="center"/>
              <w:rPr>
                <w:rFonts w:ascii="Times New Roman" w:hAnsi="Times New Roman" w:cs="Times New Roman"/>
                <w:sz w:val="24"/>
                <w:szCs w:val="24"/>
              </w:rPr>
            </w:pPr>
            <w:r w:rsidRPr="00510E40">
              <w:rPr>
                <w:rFonts w:ascii="Times New Roman" w:hAnsi="Times New Roman" w:cs="Times New Roman"/>
                <w:sz w:val="24"/>
                <w:szCs w:val="24"/>
              </w:rPr>
              <w:t>SWCNT</w:t>
            </w:r>
          </w:p>
        </w:tc>
        <w:tc>
          <w:tcPr>
            <w:tcW w:w="3543" w:type="dxa"/>
            <w:tcBorders>
              <w:top w:val="single" w:sz="4" w:space="0" w:color="auto"/>
            </w:tcBorders>
            <w:vAlign w:val="center"/>
          </w:tcPr>
          <w:p w14:paraId="466315BA" w14:textId="77777777" w:rsidR="00322BC0" w:rsidRPr="00510E40" w:rsidRDefault="00322BC0" w:rsidP="00D3361C">
            <w:pPr>
              <w:spacing w:after="120"/>
              <w:jc w:val="center"/>
              <w:rPr>
                <w:rFonts w:ascii="Times New Roman" w:hAnsi="Times New Roman" w:cs="Times New Roman"/>
                <w:sz w:val="24"/>
                <w:szCs w:val="24"/>
              </w:rPr>
            </w:pPr>
            <w:r w:rsidRPr="00510E40">
              <w:rPr>
                <w:rFonts w:ascii="Times New Roman" w:hAnsi="Times New Roman" w:cs="Times New Roman"/>
                <w:sz w:val="24"/>
                <w:szCs w:val="24"/>
              </w:rPr>
              <w:t>2500-3000</w:t>
            </w:r>
          </w:p>
        </w:tc>
        <w:tc>
          <w:tcPr>
            <w:tcW w:w="3119" w:type="dxa"/>
            <w:vMerge w:val="restart"/>
            <w:tcBorders>
              <w:top w:val="single" w:sz="4" w:space="0" w:color="auto"/>
            </w:tcBorders>
            <w:vAlign w:val="center"/>
          </w:tcPr>
          <w:p w14:paraId="28AE570B" w14:textId="2AA5D4B8" w:rsidR="00322BC0" w:rsidRPr="00746AEC" w:rsidRDefault="00322BC0" w:rsidP="00D3361C">
            <w:pPr>
              <w:spacing w:after="120"/>
              <w:jc w:val="center"/>
              <w:rPr>
                <w:rFonts w:ascii="Times New Roman" w:hAnsi="Times New Roman" w:cs="Times New Roman"/>
                <w:sz w:val="24"/>
                <w:szCs w:val="24"/>
                <w:lang w:val="en-US"/>
              </w:rPr>
            </w:pPr>
            <w:r w:rsidRPr="00746AEC">
              <w:rPr>
                <w:rFonts w:ascii="Times New Roman" w:hAnsi="Times New Roman" w:cs="Times New Roman"/>
                <w:sz w:val="24"/>
                <w:szCs w:val="24"/>
                <w:lang w:val="en-US"/>
              </w:rPr>
              <w:t xml:space="preserve">Bisphenol A </w:t>
            </w:r>
            <w:proofErr w:type="spellStart"/>
            <w:r w:rsidRPr="00746AEC">
              <w:rPr>
                <w:rFonts w:ascii="Times New Roman" w:hAnsi="Times New Roman" w:cs="Times New Roman"/>
                <w:sz w:val="24"/>
                <w:szCs w:val="24"/>
                <w:lang w:val="en-US"/>
              </w:rPr>
              <w:t>diglycidyl</w:t>
            </w:r>
            <w:proofErr w:type="spellEnd"/>
            <w:r w:rsidRPr="00746AEC">
              <w:rPr>
                <w:rFonts w:ascii="Times New Roman" w:hAnsi="Times New Roman" w:cs="Times New Roman"/>
                <w:sz w:val="24"/>
                <w:szCs w:val="24"/>
                <w:lang w:val="en-US"/>
              </w:rPr>
              <w:t xml:space="preserve"> ether epoxy resin</w:t>
            </w:r>
          </w:p>
        </w:tc>
      </w:tr>
      <w:tr w:rsidR="00322BC0" w:rsidRPr="00746AEC" w14:paraId="2D083DC2" w14:textId="434E01A9" w:rsidTr="005B0B93">
        <w:tc>
          <w:tcPr>
            <w:tcW w:w="2694" w:type="dxa"/>
            <w:tcBorders>
              <w:bottom w:val="single" w:sz="4" w:space="0" w:color="auto"/>
            </w:tcBorders>
            <w:vAlign w:val="center"/>
          </w:tcPr>
          <w:p w14:paraId="5081FCCF" w14:textId="77777777" w:rsidR="00322BC0" w:rsidRPr="00510E40" w:rsidRDefault="00322BC0" w:rsidP="00D3361C">
            <w:pPr>
              <w:spacing w:after="120"/>
              <w:jc w:val="center"/>
              <w:rPr>
                <w:rFonts w:ascii="Times New Roman" w:hAnsi="Times New Roman" w:cs="Times New Roman"/>
                <w:sz w:val="24"/>
                <w:szCs w:val="24"/>
              </w:rPr>
            </w:pPr>
            <w:r w:rsidRPr="00510E40">
              <w:rPr>
                <w:rFonts w:ascii="Times New Roman" w:hAnsi="Times New Roman" w:cs="Times New Roman"/>
                <w:sz w:val="24"/>
                <w:szCs w:val="24"/>
              </w:rPr>
              <w:t>MWCNT</w:t>
            </w:r>
          </w:p>
        </w:tc>
        <w:tc>
          <w:tcPr>
            <w:tcW w:w="3543" w:type="dxa"/>
            <w:tcBorders>
              <w:bottom w:val="single" w:sz="4" w:space="0" w:color="auto"/>
            </w:tcBorders>
            <w:vAlign w:val="center"/>
          </w:tcPr>
          <w:p w14:paraId="25CC633F" w14:textId="77777777" w:rsidR="00322BC0" w:rsidRPr="00746AEC" w:rsidRDefault="00322BC0" w:rsidP="00D3361C">
            <w:pPr>
              <w:spacing w:after="120"/>
              <w:jc w:val="center"/>
              <w:rPr>
                <w:rFonts w:ascii="Times New Roman" w:hAnsi="Times New Roman" w:cs="Times New Roman"/>
                <w:sz w:val="24"/>
                <w:szCs w:val="24"/>
                <w:lang w:val="en-US"/>
              </w:rPr>
            </w:pPr>
            <w:r w:rsidRPr="00510E40">
              <w:rPr>
                <w:rFonts w:ascii="Times New Roman" w:hAnsi="Times New Roman" w:cs="Times New Roman"/>
                <w:sz w:val="24"/>
                <w:szCs w:val="24"/>
              </w:rPr>
              <w:t>6-1000</w:t>
            </w:r>
          </w:p>
        </w:tc>
        <w:tc>
          <w:tcPr>
            <w:tcW w:w="3119" w:type="dxa"/>
            <w:vMerge/>
            <w:tcBorders>
              <w:bottom w:val="single" w:sz="4" w:space="0" w:color="auto"/>
            </w:tcBorders>
            <w:vAlign w:val="center"/>
          </w:tcPr>
          <w:p w14:paraId="22A280DF" w14:textId="77777777" w:rsidR="00322BC0" w:rsidRPr="00746AEC" w:rsidRDefault="00322BC0" w:rsidP="00D3361C">
            <w:pPr>
              <w:spacing w:after="120"/>
              <w:jc w:val="center"/>
              <w:rPr>
                <w:rFonts w:ascii="Times New Roman" w:hAnsi="Times New Roman" w:cs="Times New Roman"/>
                <w:sz w:val="24"/>
                <w:szCs w:val="24"/>
              </w:rPr>
            </w:pPr>
          </w:p>
        </w:tc>
      </w:tr>
    </w:tbl>
    <w:p w14:paraId="2308E594" w14:textId="4E586178" w:rsidR="00B0194C" w:rsidRPr="00463F89" w:rsidRDefault="00DA34EB" w:rsidP="00463F89">
      <w:pPr>
        <w:pStyle w:val="ListParagraph"/>
        <w:numPr>
          <w:ilvl w:val="0"/>
          <w:numId w:val="1"/>
        </w:numPr>
        <w:spacing w:before="240" w:after="0" w:line="360" w:lineRule="auto"/>
        <w:ind w:left="714" w:hanging="357"/>
        <w:contextualSpacing w:val="0"/>
        <w:jc w:val="both"/>
        <w:outlineLvl w:val="0"/>
        <w:rPr>
          <w:rFonts w:ascii="Times New Roman" w:hAnsi="Times New Roman" w:cs="Times New Roman"/>
          <w:b/>
          <w:bCs/>
          <w:sz w:val="24"/>
          <w:szCs w:val="24"/>
          <w:lang w:val="en-US"/>
        </w:rPr>
      </w:pPr>
      <w:bookmarkStart w:id="12" w:name="_Toc183020196"/>
      <w:bookmarkStart w:id="13" w:name="_Hlk179994888"/>
      <w:r>
        <w:rPr>
          <w:rFonts w:ascii="Times New Roman" w:hAnsi="Times New Roman" w:cs="Times New Roman"/>
          <w:b/>
          <w:bCs/>
          <w:sz w:val="24"/>
          <w:szCs w:val="24"/>
          <w:lang w:val="en-US"/>
        </w:rPr>
        <w:t>CNTF production</w:t>
      </w:r>
    </w:p>
    <w:p w14:paraId="603A35DD" w14:textId="13D960FC" w:rsidR="00463F89" w:rsidRPr="00647EA1" w:rsidRDefault="00463F89" w:rsidP="00656E77">
      <w:pPr>
        <w:spacing w:after="0" w:line="480" w:lineRule="auto"/>
        <w:ind w:firstLine="567"/>
        <w:jc w:val="both"/>
        <w:outlineLvl w:val="0"/>
        <w:rPr>
          <w:rFonts w:ascii="Times New Roman" w:hAnsi="Times New Roman" w:cs="Times New Roman"/>
          <w:sz w:val="24"/>
          <w:szCs w:val="24"/>
          <w:lang w:val="en-US"/>
        </w:rPr>
      </w:pPr>
      <w:r w:rsidRPr="00463F89">
        <w:rPr>
          <w:rFonts w:ascii="Times New Roman" w:hAnsi="Times New Roman" w:cs="Times New Roman"/>
          <w:sz w:val="24"/>
          <w:szCs w:val="24"/>
          <w:lang w:val="en-US"/>
        </w:rPr>
        <w:t xml:space="preserve">The </w:t>
      </w:r>
      <w:r w:rsidR="00B23F95">
        <w:rPr>
          <w:rFonts w:ascii="Times New Roman" w:hAnsi="Times New Roman" w:cs="Times New Roman"/>
          <w:sz w:val="24"/>
          <w:szCs w:val="24"/>
          <w:lang w:val="en-US"/>
        </w:rPr>
        <w:t>wet-pulling</w:t>
      </w:r>
      <w:r w:rsidRPr="00463F89">
        <w:rPr>
          <w:rFonts w:ascii="Times New Roman" w:hAnsi="Times New Roman" w:cs="Times New Roman"/>
          <w:sz w:val="24"/>
          <w:szCs w:val="24"/>
          <w:lang w:val="en-US"/>
        </w:rPr>
        <w:t xml:space="preserve"> process is a straightforward technique</w:t>
      </w:r>
      <w:r w:rsidR="00B23F95" w:rsidRPr="00B23F95">
        <w:rPr>
          <w:rFonts w:ascii="Times New Roman" w:hAnsi="Times New Roman" w:cs="Times New Roman"/>
          <w:sz w:val="24"/>
          <w:szCs w:val="24"/>
          <w:lang w:val="en-US"/>
        </w:rPr>
        <w:t xml:space="preserve"> </w:t>
      </w:r>
      <w:r w:rsidR="00B23F95" w:rsidRPr="00360354">
        <w:rPr>
          <w:rFonts w:ascii="Times New Roman" w:hAnsi="Times New Roman" w:cs="Times New Roman"/>
          <w:sz w:val="24"/>
          <w:szCs w:val="24"/>
          <w:lang w:val="en-US"/>
        </w:rPr>
        <w:t xml:space="preserve">as illustrated in </w:t>
      </w:r>
      <w:r w:rsidR="00020A24" w:rsidRPr="009B3187">
        <w:rPr>
          <w:rFonts w:ascii="Times New Roman" w:hAnsi="Times New Roman" w:cs="Times New Roman"/>
          <w:sz w:val="24"/>
          <w:szCs w:val="24"/>
          <w:lang w:val="en-US"/>
        </w:rPr>
        <w:fldChar w:fldCharType="begin"/>
      </w:r>
      <w:r w:rsidR="00020A24" w:rsidRPr="009B3187">
        <w:rPr>
          <w:rFonts w:ascii="Times New Roman" w:hAnsi="Times New Roman" w:cs="Times New Roman"/>
          <w:sz w:val="24"/>
          <w:szCs w:val="24"/>
          <w:lang w:val="en-US"/>
        </w:rPr>
        <w:instrText xml:space="preserve"> REF _Ref183542521 \h  \* MERGEFORMAT </w:instrText>
      </w:r>
      <w:r w:rsidR="00020A24" w:rsidRPr="009B3187">
        <w:rPr>
          <w:rFonts w:ascii="Times New Roman" w:hAnsi="Times New Roman" w:cs="Times New Roman"/>
          <w:sz w:val="24"/>
          <w:szCs w:val="24"/>
          <w:lang w:val="en-US"/>
        </w:rPr>
      </w:r>
      <w:r w:rsidR="00020A24" w:rsidRPr="009B3187">
        <w:rPr>
          <w:rFonts w:ascii="Times New Roman" w:hAnsi="Times New Roman" w:cs="Times New Roman"/>
          <w:sz w:val="24"/>
          <w:szCs w:val="24"/>
          <w:lang w:val="en-US"/>
        </w:rPr>
        <w:fldChar w:fldCharType="separate"/>
      </w:r>
      <w:r w:rsidR="00020A24" w:rsidRPr="009B3187">
        <w:rPr>
          <w:rFonts w:ascii="Times New Roman" w:hAnsi="Times New Roman" w:cs="Times New Roman"/>
          <w:color w:val="000000" w:themeColor="text1"/>
          <w:sz w:val="24"/>
          <w:szCs w:val="24"/>
          <w:lang w:val="en-US"/>
        </w:rPr>
        <w:t>Fig</w:t>
      </w:r>
      <w:r w:rsidR="008802B3" w:rsidRPr="009B3187">
        <w:rPr>
          <w:rFonts w:ascii="Times New Roman" w:hAnsi="Times New Roman" w:cs="Times New Roman"/>
          <w:color w:val="000000" w:themeColor="text1"/>
          <w:sz w:val="24"/>
          <w:szCs w:val="24"/>
          <w:lang w:val="en-US"/>
        </w:rPr>
        <w:t>.</w:t>
      </w:r>
      <w:r w:rsidR="00020A24" w:rsidRPr="009B3187">
        <w:rPr>
          <w:rFonts w:ascii="Times New Roman" w:hAnsi="Times New Roman" w:cs="Times New Roman"/>
          <w:color w:val="000000" w:themeColor="text1"/>
          <w:sz w:val="24"/>
          <w:szCs w:val="24"/>
          <w:lang w:val="en-US"/>
        </w:rPr>
        <w:t xml:space="preserve"> </w:t>
      </w:r>
      <w:r w:rsidR="009E10CD" w:rsidRPr="009B3187">
        <w:rPr>
          <w:rFonts w:ascii="Times New Roman" w:hAnsi="Times New Roman" w:cs="Times New Roman"/>
          <w:color w:val="000000" w:themeColor="text1"/>
          <w:sz w:val="24"/>
          <w:szCs w:val="24"/>
          <w:lang w:val="en-US"/>
        </w:rPr>
        <w:t>S</w:t>
      </w:r>
      <w:r w:rsidR="00020A24" w:rsidRPr="009B3187">
        <w:rPr>
          <w:rFonts w:ascii="Times New Roman" w:hAnsi="Times New Roman" w:cs="Times New Roman"/>
          <w:noProof/>
          <w:color w:val="000000" w:themeColor="text1"/>
          <w:sz w:val="24"/>
          <w:szCs w:val="24"/>
          <w:lang w:val="en-US"/>
        </w:rPr>
        <w:t>2</w:t>
      </w:r>
      <w:r w:rsidR="00020A24" w:rsidRPr="009B3187">
        <w:rPr>
          <w:rFonts w:ascii="Times New Roman" w:hAnsi="Times New Roman" w:cs="Times New Roman"/>
          <w:sz w:val="24"/>
          <w:szCs w:val="24"/>
          <w:lang w:val="en-US"/>
        </w:rPr>
        <w:fldChar w:fldCharType="end"/>
      </w:r>
      <w:r w:rsidRPr="00020A24">
        <w:rPr>
          <w:rFonts w:ascii="Times New Roman" w:hAnsi="Times New Roman" w:cs="Times New Roman"/>
          <w:i/>
          <w:iCs/>
          <w:sz w:val="24"/>
          <w:szCs w:val="24"/>
          <w:lang w:val="en-US"/>
        </w:rPr>
        <w:t>.</w:t>
      </w:r>
      <w:r w:rsidRPr="00463F89">
        <w:rPr>
          <w:rFonts w:ascii="Times New Roman" w:hAnsi="Times New Roman" w:cs="Times New Roman"/>
          <w:sz w:val="24"/>
          <w:szCs w:val="24"/>
          <w:lang w:val="en-US"/>
        </w:rPr>
        <w:t xml:space="preserve"> </w:t>
      </w:r>
      <w:r w:rsidR="00B23F95" w:rsidRPr="00360354">
        <w:rPr>
          <w:rFonts w:ascii="Times New Roman" w:hAnsi="Times New Roman" w:cs="Times New Roman"/>
          <w:sz w:val="24"/>
          <w:szCs w:val="24"/>
          <w:lang w:val="en-US"/>
        </w:rPr>
        <w:t xml:space="preserve">The procedure begins with </w:t>
      </w:r>
      <w:r w:rsidRPr="00463F89">
        <w:rPr>
          <w:rFonts w:ascii="Times New Roman" w:hAnsi="Times New Roman" w:cs="Times New Roman"/>
          <w:sz w:val="24"/>
          <w:szCs w:val="24"/>
          <w:lang w:val="en-US"/>
        </w:rPr>
        <w:t xml:space="preserve">carefully </w:t>
      </w:r>
      <w:r w:rsidR="00C64C54" w:rsidRPr="00360354">
        <w:rPr>
          <w:rFonts w:ascii="Times New Roman" w:hAnsi="Times New Roman" w:cs="Times New Roman"/>
          <w:sz w:val="24"/>
          <w:szCs w:val="24"/>
          <w:lang w:val="en-US"/>
        </w:rPr>
        <w:t>cutting a strip with specified dimensions</w:t>
      </w:r>
      <w:r w:rsidR="007C2B66">
        <w:rPr>
          <w:rFonts w:ascii="Times New Roman" w:hAnsi="Times New Roman" w:cs="Times New Roman"/>
          <w:sz w:val="24"/>
          <w:szCs w:val="24"/>
          <w:lang w:val="en-US"/>
        </w:rPr>
        <w:t xml:space="preserve"> </w:t>
      </w:r>
      <w:r w:rsidR="00C64C54">
        <w:rPr>
          <w:rFonts w:ascii="Times New Roman" w:hAnsi="Times New Roman" w:cs="Times New Roman"/>
          <w:sz w:val="24"/>
          <w:szCs w:val="24"/>
          <w:lang w:val="en-US"/>
        </w:rPr>
        <w:t>from</w:t>
      </w:r>
      <w:r w:rsidRPr="00463F89">
        <w:rPr>
          <w:rFonts w:ascii="Times New Roman" w:hAnsi="Times New Roman" w:cs="Times New Roman"/>
          <w:sz w:val="24"/>
          <w:szCs w:val="24"/>
          <w:lang w:val="en-US"/>
        </w:rPr>
        <w:t xml:space="preserve"> the filter with nanotubes by a razor blade. </w:t>
      </w:r>
      <w:r w:rsidR="00C64C54" w:rsidRPr="00360354">
        <w:rPr>
          <w:rFonts w:ascii="Times New Roman" w:hAnsi="Times New Roman" w:cs="Times New Roman"/>
          <w:sz w:val="24"/>
          <w:szCs w:val="24"/>
          <w:lang w:val="en-US"/>
        </w:rPr>
        <w:t xml:space="preserve">The strip is then fully </w:t>
      </w:r>
      <w:r w:rsidRPr="00463F89">
        <w:rPr>
          <w:rFonts w:ascii="Times New Roman" w:hAnsi="Times New Roman" w:cs="Times New Roman"/>
          <w:sz w:val="24"/>
          <w:szCs w:val="24"/>
          <w:lang w:val="en-US"/>
        </w:rPr>
        <w:t>covered with a</w:t>
      </w:r>
      <w:r w:rsidR="009819A7">
        <w:rPr>
          <w:rFonts w:ascii="Times New Roman" w:hAnsi="Times New Roman" w:cs="Times New Roman"/>
          <w:sz w:val="24"/>
          <w:szCs w:val="24"/>
          <w:lang w:val="en-US"/>
        </w:rPr>
        <w:t>n</w:t>
      </w:r>
      <w:r w:rsidRPr="00463F89">
        <w:rPr>
          <w:rFonts w:ascii="Times New Roman" w:hAnsi="Times New Roman" w:cs="Times New Roman"/>
          <w:sz w:val="24"/>
          <w:szCs w:val="24"/>
          <w:lang w:val="en-US"/>
        </w:rPr>
        <w:t xml:space="preserve"> </w:t>
      </w:r>
      <w:r w:rsidR="009819A7">
        <w:rPr>
          <w:rFonts w:ascii="Times New Roman" w:hAnsi="Times New Roman" w:cs="Times New Roman"/>
          <w:sz w:val="24"/>
          <w:szCs w:val="24"/>
          <w:lang w:val="en-US"/>
        </w:rPr>
        <w:t>ethanol</w:t>
      </w:r>
      <w:r w:rsidRPr="00463F89">
        <w:rPr>
          <w:rFonts w:ascii="Times New Roman" w:hAnsi="Times New Roman" w:cs="Times New Roman"/>
          <w:sz w:val="24"/>
          <w:szCs w:val="24"/>
          <w:lang w:val="en-US"/>
        </w:rPr>
        <w:t xml:space="preserve">. </w:t>
      </w:r>
      <w:r w:rsidR="00023952">
        <w:rPr>
          <w:rFonts w:ascii="Times New Roman" w:hAnsi="Times New Roman" w:cs="Times New Roman"/>
          <w:sz w:val="24"/>
          <w:szCs w:val="24"/>
          <w:lang w:val="en-US"/>
        </w:rPr>
        <w:t>U</w:t>
      </w:r>
      <w:r w:rsidRPr="00463F89">
        <w:rPr>
          <w:rFonts w:ascii="Times New Roman" w:hAnsi="Times New Roman" w:cs="Times New Roman"/>
          <w:sz w:val="24"/>
          <w:szCs w:val="24"/>
          <w:lang w:val="en-US"/>
        </w:rPr>
        <w:t xml:space="preserve">sing tweezers, the </w:t>
      </w:r>
      <w:r w:rsidR="009819A7">
        <w:rPr>
          <w:rFonts w:ascii="Times New Roman" w:hAnsi="Times New Roman" w:cs="Times New Roman"/>
          <w:sz w:val="24"/>
          <w:szCs w:val="24"/>
          <w:lang w:val="en-US"/>
        </w:rPr>
        <w:t>SW</w:t>
      </w:r>
      <w:r w:rsidRPr="00463F89">
        <w:rPr>
          <w:rFonts w:ascii="Times New Roman" w:hAnsi="Times New Roman" w:cs="Times New Roman"/>
          <w:sz w:val="24"/>
          <w:szCs w:val="24"/>
          <w:lang w:val="en-US"/>
        </w:rPr>
        <w:t>CNT film is</w:t>
      </w:r>
      <w:r w:rsidR="00023952" w:rsidRPr="00023952">
        <w:rPr>
          <w:rFonts w:ascii="Times New Roman" w:hAnsi="Times New Roman" w:cs="Times New Roman"/>
          <w:sz w:val="24"/>
          <w:szCs w:val="24"/>
          <w:lang w:val="en-US"/>
        </w:rPr>
        <w:t xml:space="preserve"> </w:t>
      </w:r>
      <w:r w:rsidR="00023952" w:rsidRPr="00360354">
        <w:rPr>
          <w:rFonts w:ascii="Times New Roman" w:hAnsi="Times New Roman" w:cs="Times New Roman"/>
          <w:sz w:val="24"/>
          <w:szCs w:val="24"/>
          <w:lang w:val="en-US"/>
        </w:rPr>
        <w:t>carefully</w:t>
      </w:r>
      <w:r w:rsidRPr="00463F89">
        <w:rPr>
          <w:rFonts w:ascii="Times New Roman" w:hAnsi="Times New Roman" w:cs="Times New Roman"/>
          <w:sz w:val="24"/>
          <w:szCs w:val="24"/>
          <w:lang w:val="en-US"/>
        </w:rPr>
        <w:t xml:space="preserve"> pulled out. </w:t>
      </w:r>
      <w:r w:rsidR="00F51DB5" w:rsidRPr="00360354">
        <w:rPr>
          <w:rFonts w:ascii="Times New Roman" w:hAnsi="Times New Roman" w:cs="Times New Roman"/>
          <w:sz w:val="24"/>
          <w:szCs w:val="24"/>
          <w:lang w:val="en-US"/>
        </w:rPr>
        <w:t>During this step, the film wraps into a CNTF due to the combined effects of surface tension from the wetting agent, adhesion to the substrate, and mechanical pulling. Once the wet fiber is removed from the solvent, it is placed on a dryer, where solvent evaporation causes the fiber to shrink to its final dimensions</w:t>
      </w:r>
      <w:r w:rsidRPr="00463F89">
        <w:rPr>
          <w:rFonts w:ascii="Times New Roman" w:hAnsi="Times New Roman" w:cs="Times New Roman"/>
          <w:sz w:val="24"/>
          <w:szCs w:val="24"/>
          <w:lang w:val="en-US"/>
        </w:rPr>
        <w:t xml:space="preserve">. </w:t>
      </w:r>
      <w:r w:rsidR="00647EA1" w:rsidRPr="00647EA1">
        <w:rPr>
          <w:rFonts w:ascii="Times New Roman" w:hAnsi="Times New Roman" w:cs="Times New Roman"/>
          <w:sz w:val="24"/>
          <w:szCs w:val="24"/>
          <w:lang w:val="en-US"/>
        </w:rPr>
        <w:t xml:space="preserve">Ethanol was chosen due to its low-toxicity </w:t>
      </w:r>
      <w:r w:rsidR="00647EA1">
        <w:rPr>
          <w:rFonts w:ascii="Times New Roman" w:hAnsi="Times New Roman" w:cs="Times New Roman"/>
          <w:sz w:val="24"/>
          <w:szCs w:val="24"/>
          <w:lang w:val="en-US"/>
        </w:rPr>
        <w:t xml:space="preserve">and </w:t>
      </w:r>
      <w:r w:rsidR="00647EA1" w:rsidRPr="00647EA1">
        <w:rPr>
          <w:rFonts w:ascii="Times New Roman" w:hAnsi="Times New Roman" w:cs="Times New Roman"/>
          <w:sz w:val="24"/>
          <w:szCs w:val="24"/>
          <w:lang w:val="en-US"/>
        </w:rPr>
        <w:t>excellent ability to separate SWCNT films from both the glass surface.</w:t>
      </w:r>
      <w:r w:rsidR="009819A7">
        <w:rPr>
          <w:rFonts w:ascii="Times New Roman" w:hAnsi="Times New Roman" w:cs="Times New Roman"/>
          <w:sz w:val="24"/>
          <w:szCs w:val="24"/>
          <w:lang w:val="en-US"/>
        </w:rPr>
        <w:t xml:space="preserve"> </w:t>
      </w:r>
    </w:p>
    <w:p w14:paraId="1428DA3F" w14:textId="3FC6440D" w:rsidR="00B51049" w:rsidRDefault="00B51049" w:rsidP="00B51049">
      <w:pPr>
        <w:spacing w:before="240" w:after="0" w:line="360" w:lineRule="auto"/>
        <w:jc w:val="center"/>
        <w:outlineLvl w:val="0"/>
        <w:rPr>
          <w:rFonts w:ascii="Times New Roman" w:hAnsi="Times New Roman" w:cs="Times New Roman"/>
          <w:b/>
          <w:bCs/>
          <w:sz w:val="24"/>
          <w:szCs w:val="24"/>
          <w:lang w:val="en-US"/>
        </w:rPr>
      </w:pPr>
      <w:r>
        <w:rPr>
          <w:noProof/>
        </w:rPr>
        <w:drawing>
          <wp:inline distT="0" distB="0" distL="0" distR="0" wp14:anchorId="342D70E7" wp14:editId="083AD2C7">
            <wp:extent cx="5892391" cy="1402080"/>
            <wp:effectExtent l="0" t="0" r="0" b="7620"/>
            <wp:docPr id="443884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884023" name=""/>
                    <pic:cNvPicPr/>
                  </pic:nvPicPr>
                  <pic:blipFill>
                    <a:blip r:embed="rId11"/>
                    <a:stretch>
                      <a:fillRect/>
                    </a:stretch>
                  </pic:blipFill>
                  <pic:spPr>
                    <a:xfrm>
                      <a:off x="0" y="0"/>
                      <a:ext cx="5961855" cy="1418609"/>
                    </a:xfrm>
                    <a:prstGeom prst="rect">
                      <a:avLst/>
                    </a:prstGeom>
                  </pic:spPr>
                </pic:pic>
              </a:graphicData>
            </a:graphic>
          </wp:inline>
        </w:drawing>
      </w:r>
    </w:p>
    <w:p w14:paraId="340DD918" w14:textId="17F2BD1D" w:rsidR="00020A24" w:rsidRPr="006875F0" w:rsidRDefault="00E41EDD" w:rsidP="00020A24">
      <w:pPr>
        <w:pStyle w:val="Caption"/>
        <w:jc w:val="center"/>
        <w:rPr>
          <w:rFonts w:ascii="Times New Roman" w:hAnsi="Times New Roman" w:cs="Times New Roman"/>
          <w:b/>
          <w:bCs/>
          <w:color w:val="000000" w:themeColor="text1"/>
          <w:sz w:val="24"/>
          <w:szCs w:val="24"/>
          <w:lang w:val="en-US"/>
        </w:rPr>
      </w:pPr>
      <w:bookmarkStart w:id="14" w:name="_Ref183542521"/>
      <w:r w:rsidRPr="006875F0">
        <w:rPr>
          <w:rFonts w:ascii="Times New Roman" w:hAnsi="Times New Roman" w:cs="Times New Roman"/>
          <w:b/>
          <w:bCs/>
          <w:color w:val="000000" w:themeColor="text1"/>
          <w:lang w:val="en-US"/>
        </w:rPr>
        <w:t xml:space="preserve"> </w:t>
      </w:r>
      <w:r w:rsidR="00020A24" w:rsidRPr="006875F0">
        <w:rPr>
          <w:rFonts w:ascii="Times New Roman" w:hAnsi="Times New Roman" w:cs="Times New Roman"/>
          <w:b/>
          <w:bCs/>
          <w:color w:val="000000" w:themeColor="text1"/>
          <w:lang w:val="en-US"/>
        </w:rPr>
        <w:t>Fig</w:t>
      </w:r>
      <w:r w:rsidR="008802B3" w:rsidRPr="006875F0">
        <w:rPr>
          <w:rFonts w:ascii="Times New Roman" w:hAnsi="Times New Roman" w:cs="Times New Roman"/>
          <w:b/>
          <w:bCs/>
          <w:color w:val="000000" w:themeColor="text1"/>
          <w:lang w:val="en-US"/>
        </w:rPr>
        <w:t>.</w:t>
      </w:r>
      <w:r w:rsidR="00020A24" w:rsidRPr="006875F0">
        <w:rPr>
          <w:rFonts w:ascii="Times New Roman" w:hAnsi="Times New Roman" w:cs="Times New Roman"/>
          <w:b/>
          <w:bCs/>
          <w:color w:val="000000" w:themeColor="text1"/>
          <w:lang w:val="en-US"/>
        </w:rPr>
        <w:t xml:space="preserve"> </w:t>
      </w:r>
      <w:r w:rsidR="009E10CD" w:rsidRPr="006875F0">
        <w:rPr>
          <w:rFonts w:ascii="Times New Roman" w:hAnsi="Times New Roman" w:cs="Times New Roman"/>
          <w:b/>
          <w:bCs/>
          <w:color w:val="000000" w:themeColor="text1"/>
          <w:lang w:val="en-US"/>
        </w:rPr>
        <w:t>S</w:t>
      </w:r>
      <w:r w:rsidR="00020A24" w:rsidRPr="006875F0">
        <w:rPr>
          <w:rFonts w:ascii="Times New Roman" w:hAnsi="Times New Roman" w:cs="Times New Roman"/>
          <w:b/>
          <w:bCs/>
          <w:color w:val="000000" w:themeColor="text1"/>
        </w:rPr>
        <w:fldChar w:fldCharType="begin"/>
      </w:r>
      <w:r w:rsidR="00020A24" w:rsidRPr="006875F0">
        <w:rPr>
          <w:rFonts w:ascii="Times New Roman" w:hAnsi="Times New Roman" w:cs="Times New Roman"/>
          <w:b/>
          <w:bCs/>
          <w:color w:val="000000" w:themeColor="text1"/>
          <w:lang w:val="en-US"/>
        </w:rPr>
        <w:instrText xml:space="preserve"> SEQ Figure \* ARABIC </w:instrText>
      </w:r>
      <w:r w:rsidR="00020A24" w:rsidRPr="006875F0">
        <w:rPr>
          <w:rFonts w:ascii="Times New Roman" w:hAnsi="Times New Roman" w:cs="Times New Roman"/>
          <w:b/>
          <w:bCs/>
          <w:color w:val="000000" w:themeColor="text1"/>
        </w:rPr>
        <w:fldChar w:fldCharType="separate"/>
      </w:r>
      <w:r w:rsidR="00020A24" w:rsidRPr="006875F0">
        <w:rPr>
          <w:rFonts w:ascii="Times New Roman" w:hAnsi="Times New Roman" w:cs="Times New Roman"/>
          <w:b/>
          <w:bCs/>
          <w:noProof/>
          <w:color w:val="000000" w:themeColor="text1"/>
          <w:lang w:val="en-US"/>
        </w:rPr>
        <w:t>2</w:t>
      </w:r>
      <w:r w:rsidR="00020A24" w:rsidRPr="006875F0">
        <w:rPr>
          <w:rFonts w:ascii="Times New Roman" w:hAnsi="Times New Roman" w:cs="Times New Roman"/>
          <w:b/>
          <w:bCs/>
          <w:color w:val="000000" w:themeColor="text1"/>
        </w:rPr>
        <w:fldChar w:fldCharType="end"/>
      </w:r>
      <w:bookmarkEnd w:id="14"/>
      <w:r w:rsidR="00020A24" w:rsidRPr="006875F0">
        <w:rPr>
          <w:rFonts w:ascii="Times New Roman" w:hAnsi="Times New Roman" w:cs="Times New Roman"/>
          <w:color w:val="000000" w:themeColor="text1"/>
          <w:lang w:val="en-US"/>
        </w:rPr>
        <w:t xml:space="preserve"> Schematic representation of </w:t>
      </w:r>
      <w:r w:rsidR="00162E12" w:rsidRPr="006875F0">
        <w:rPr>
          <w:rFonts w:ascii="Times New Roman" w:hAnsi="Times New Roman" w:cs="Times New Roman"/>
          <w:color w:val="000000" w:themeColor="text1"/>
          <w:lang w:val="en-US"/>
        </w:rPr>
        <w:t>W</w:t>
      </w:r>
      <w:r w:rsidR="00020A24" w:rsidRPr="006875F0">
        <w:rPr>
          <w:rFonts w:ascii="Times New Roman" w:hAnsi="Times New Roman" w:cs="Times New Roman"/>
          <w:color w:val="000000" w:themeColor="text1"/>
          <w:lang w:val="en-US"/>
        </w:rPr>
        <w:t>et-pulling technique.</w:t>
      </w:r>
      <w:r w:rsidR="00162E12" w:rsidRPr="006875F0">
        <w:rPr>
          <w:rFonts w:ascii="Times New Roman" w:hAnsi="Times New Roman" w:cs="Times New Roman"/>
          <w:color w:val="000000" w:themeColor="text1"/>
          <w:lang w:val="en-US"/>
        </w:rPr>
        <w:t xml:space="preserve"> </w:t>
      </w:r>
    </w:p>
    <w:p w14:paraId="40B99F63" w14:textId="4D970E74" w:rsidR="009D2050" w:rsidRPr="00F13260" w:rsidRDefault="00713781" w:rsidP="00F13260">
      <w:pPr>
        <w:pStyle w:val="ListParagraph"/>
        <w:numPr>
          <w:ilvl w:val="0"/>
          <w:numId w:val="1"/>
        </w:numPr>
        <w:spacing w:after="0" w:line="480" w:lineRule="auto"/>
        <w:ind w:left="284" w:hanging="284"/>
        <w:contextualSpacing w:val="0"/>
        <w:jc w:val="both"/>
        <w:outlineLvl w:val="0"/>
        <w:rPr>
          <w:rFonts w:ascii="Times New Roman" w:hAnsi="Times New Roman" w:cs="Times New Roman"/>
          <w:b/>
          <w:bCs/>
          <w:sz w:val="24"/>
          <w:szCs w:val="24"/>
          <w:lang w:val="en-US"/>
        </w:rPr>
      </w:pPr>
      <w:r>
        <w:rPr>
          <w:rFonts w:ascii="Times New Roman" w:hAnsi="Times New Roman" w:cs="Times New Roman"/>
          <w:b/>
          <w:bCs/>
          <w:sz w:val="24"/>
          <w:szCs w:val="24"/>
          <w:lang w:val="en-US"/>
        </w:rPr>
        <w:t>Nanocomposite</w:t>
      </w:r>
      <w:r w:rsidR="009D2050" w:rsidRPr="00ED1934">
        <w:rPr>
          <w:rFonts w:ascii="Times New Roman" w:hAnsi="Times New Roman" w:cs="Times New Roman"/>
          <w:b/>
          <w:bCs/>
          <w:sz w:val="24"/>
          <w:szCs w:val="24"/>
          <w:lang w:val="en-US"/>
        </w:rPr>
        <w:t xml:space="preserve"> production</w:t>
      </w:r>
      <w:bookmarkEnd w:id="12"/>
      <w:r w:rsidR="009D2050" w:rsidRPr="00ED1934">
        <w:rPr>
          <w:rFonts w:ascii="Times New Roman" w:hAnsi="Times New Roman" w:cs="Times New Roman"/>
          <w:b/>
          <w:bCs/>
          <w:sz w:val="24"/>
          <w:szCs w:val="24"/>
          <w:lang w:val="en-US"/>
        </w:rPr>
        <w:t xml:space="preserve"> </w:t>
      </w:r>
      <w:bookmarkEnd w:id="13"/>
    </w:p>
    <w:p w14:paraId="2C245E20" w14:textId="41A7A34D" w:rsidR="009D2050" w:rsidRPr="00BA44BF" w:rsidRDefault="009D2050" w:rsidP="00656E77">
      <w:pPr>
        <w:spacing w:after="0" w:line="480" w:lineRule="auto"/>
        <w:ind w:firstLine="567"/>
        <w:jc w:val="both"/>
        <w:rPr>
          <w:rFonts w:ascii="Times New Roman" w:hAnsi="Times New Roman" w:cs="Times New Roman"/>
          <w:sz w:val="24"/>
          <w:szCs w:val="24"/>
          <w:lang w:val="en-US"/>
        </w:rPr>
      </w:pPr>
      <w:r w:rsidRPr="00D77BD5">
        <w:rPr>
          <w:rFonts w:ascii="Times New Roman" w:hAnsi="Times New Roman" w:cs="Times New Roman"/>
          <w:sz w:val="24"/>
          <w:szCs w:val="24"/>
          <w:lang w:val="en-US"/>
        </w:rPr>
        <w:t xml:space="preserve">Nanocomposite preparation consisted of soaking the MBs in acetone, followed by ultrasonication for 30 minutes to soften the material for further processing. The material was then dispersed within the matrix resin using an IKA T-25 Ultra </w:t>
      </w:r>
      <w:proofErr w:type="spellStart"/>
      <w:r w:rsidRPr="00D77BD5">
        <w:rPr>
          <w:rFonts w:ascii="Times New Roman" w:hAnsi="Times New Roman" w:cs="Times New Roman"/>
          <w:sz w:val="24"/>
          <w:szCs w:val="24"/>
          <w:lang w:val="en-US"/>
        </w:rPr>
        <w:t>Turrax</w:t>
      </w:r>
      <w:proofErr w:type="spellEnd"/>
      <w:r w:rsidRPr="00D77BD5">
        <w:rPr>
          <w:rFonts w:ascii="Times New Roman" w:hAnsi="Times New Roman" w:cs="Times New Roman"/>
          <w:sz w:val="24"/>
          <w:szCs w:val="24"/>
          <w:lang w:val="en-US"/>
        </w:rPr>
        <w:t xml:space="preserve"> homogenizer. Three stages of </w:t>
      </w:r>
      <w:r w:rsidRPr="00D77BD5">
        <w:rPr>
          <w:rFonts w:ascii="Times New Roman" w:hAnsi="Times New Roman" w:cs="Times New Roman"/>
          <w:sz w:val="24"/>
          <w:szCs w:val="24"/>
          <w:lang w:val="en-US"/>
        </w:rPr>
        <w:lastRenderedPageBreak/>
        <w:t xml:space="preserve">homogenization were employed, with the first stage conducted at an RPM of 3200 for 5 minutes, followed by the second at an RPM of 7500 for 45 minutes, and the final conducted with an RPM of 10000 for 15 minutes. Subsequently, the resulting suspension was again ultrasonicated for one hour at 40 </w:t>
      </w:r>
      <w:r w:rsidR="00162E12">
        <w:rPr>
          <w:rFonts w:ascii="Times New Roman" w:hAnsi="Times New Roman" w:cs="Times New Roman"/>
          <w:sz w:val="24"/>
          <w:szCs w:val="24"/>
          <w:lang w:val="en-US"/>
        </w:rPr>
        <w:t>°</w:t>
      </w:r>
      <w:r w:rsidRPr="00D77BD5">
        <w:rPr>
          <w:rFonts w:ascii="Times New Roman" w:hAnsi="Times New Roman" w:cs="Times New Roman"/>
          <w:sz w:val="24"/>
          <w:szCs w:val="24"/>
          <w:lang w:val="en-US"/>
        </w:rPr>
        <w:t>C. The dispersion was then degassed for 30 minutes in a vacuum chamber to remove trapped air. Once completed, the hardener was added and the mixture was hand-mixed for 5-10 minutes. The resulting mixture was degassed again for 10-15 minutes before being molded in silicone molds.</w:t>
      </w:r>
      <w:r w:rsidR="00162E12">
        <w:rPr>
          <w:rFonts w:ascii="Times New Roman" w:hAnsi="Times New Roman" w:cs="Times New Roman"/>
          <w:sz w:val="24"/>
          <w:szCs w:val="24"/>
          <w:lang w:val="en-US"/>
        </w:rPr>
        <w:t xml:space="preserve"> </w:t>
      </w:r>
    </w:p>
    <w:p w14:paraId="5EDE044C" w14:textId="70C4281A" w:rsidR="00501BDC" w:rsidRPr="0073168A" w:rsidRDefault="0017006A" w:rsidP="00F57152">
      <w:pPr>
        <w:spacing w:after="240" w:line="360" w:lineRule="auto"/>
        <w:rPr>
          <w:rFonts w:ascii="Times New Roman" w:hAnsi="Times New Roman" w:cs="Times New Roman"/>
          <w:sz w:val="24"/>
          <w:szCs w:val="24"/>
          <w:lang w:val="en-US"/>
        </w:rPr>
      </w:pPr>
      <w:r>
        <w:rPr>
          <w:rFonts w:ascii="Times New Roman" w:hAnsi="Times New Roman" w:cs="Times New Roman"/>
          <w:b/>
          <w:bCs/>
          <w:sz w:val="24"/>
          <w:szCs w:val="24"/>
          <w:lang w:val="en-US"/>
        </w:rPr>
        <w:t>References</w:t>
      </w:r>
      <w:bookmarkStart w:id="15" w:name="_GoBack"/>
      <w:bookmarkEnd w:id="15"/>
      <w:r w:rsidR="00CD003B">
        <w:rPr>
          <w:rFonts w:ascii="Times New Roman" w:hAnsi="Times New Roman" w:cs="Times New Roman"/>
          <w:b/>
          <w:bCs/>
          <w:sz w:val="24"/>
          <w:szCs w:val="24"/>
          <w:lang w:val="en-US"/>
        </w:rPr>
        <w:t>:</w:t>
      </w:r>
    </w:p>
    <w:sdt>
      <w:sdtPr>
        <w:rPr>
          <w:rFonts w:ascii="Times New Roman" w:hAnsi="Times New Roman" w:cs="Times New Roman"/>
          <w:color w:val="000000"/>
          <w:sz w:val="24"/>
          <w:szCs w:val="24"/>
          <w:lang w:val="en-US"/>
        </w:rPr>
        <w:tag w:val="MENDELEY_BIBLIOGRAPHY"/>
        <w:id w:val="-1570803968"/>
        <w:placeholder>
          <w:docPart w:val="DefaultPlaceholder_-1854013440"/>
        </w:placeholder>
      </w:sdtPr>
      <w:sdtEndPr/>
      <w:sdtContent>
        <w:p w14:paraId="6772261D" w14:textId="77777777" w:rsidR="00F51DB5" w:rsidRPr="009B3187" w:rsidRDefault="00F51DB5" w:rsidP="009B3187">
          <w:pPr>
            <w:autoSpaceDE w:val="0"/>
            <w:autoSpaceDN w:val="0"/>
            <w:ind w:hanging="640"/>
            <w:jc w:val="both"/>
            <w:divId w:val="198203377"/>
            <w:rPr>
              <w:rFonts w:ascii="Times New Roman" w:eastAsia="Times New Roman" w:hAnsi="Times New Roman" w:cs="Times New Roman"/>
              <w:kern w:val="0"/>
              <w:sz w:val="28"/>
              <w:szCs w:val="28"/>
              <w:lang w:val="en-US"/>
              <w14:ligatures w14:val="none"/>
            </w:rPr>
          </w:pPr>
          <w:r w:rsidRPr="009B3187">
            <w:rPr>
              <w:rFonts w:ascii="Times New Roman" w:eastAsia="Times New Roman" w:hAnsi="Times New Roman" w:cs="Times New Roman"/>
              <w:sz w:val="24"/>
              <w:szCs w:val="24"/>
              <w:lang w:val="en-US"/>
            </w:rPr>
            <w:t>[1]</w:t>
          </w:r>
          <w:r w:rsidRPr="009B3187">
            <w:rPr>
              <w:rFonts w:ascii="Times New Roman" w:eastAsia="Times New Roman" w:hAnsi="Times New Roman" w:cs="Times New Roman"/>
              <w:sz w:val="24"/>
              <w:szCs w:val="24"/>
              <w:lang w:val="en-US"/>
            </w:rPr>
            <w:tab/>
            <w:t xml:space="preserve">G.A. </w:t>
          </w:r>
          <w:proofErr w:type="spellStart"/>
          <w:r w:rsidRPr="009B3187">
            <w:rPr>
              <w:rFonts w:ascii="Times New Roman" w:eastAsia="Times New Roman" w:hAnsi="Times New Roman" w:cs="Times New Roman"/>
              <w:sz w:val="24"/>
              <w:szCs w:val="24"/>
              <w:lang w:val="en-US"/>
            </w:rPr>
            <w:t>Ermolaev</w:t>
          </w:r>
          <w:proofErr w:type="spellEnd"/>
          <w:r w:rsidRPr="009B3187">
            <w:rPr>
              <w:rFonts w:ascii="Times New Roman" w:eastAsia="Times New Roman" w:hAnsi="Times New Roman" w:cs="Times New Roman"/>
              <w:sz w:val="24"/>
              <w:szCs w:val="24"/>
              <w:lang w:val="en-US"/>
            </w:rPr>
            <w:t xml:space="preserve">, A.P. </w:t>
          </w:r>
          <w:proofErr w:type="spellStart"/>
          <w:r w:rsidRPr="009B3187">
            <w:rPr>
              <w:rFonts w:ascii="Times New Roman" w:eastAsia="Times New Roman" w:hAnsi="Times New Roman" w:cs="Times New Roman"/>
              <w:sz w:val="24"/>
              <w:szCs w:val="24"/>
              <w:lang w:val="en-US"/>
            </w:rPr>
            <w:t>Tsapenko</w:t>
          </w:r>
          <w:proofErr w:type="spellEnd"/>
          <w:r w:rsidRPr="009B3187">
            <w:rPr>
              <w:rFonts w:ascii="Times New Roman" w:eastAsia="Times New Roman" w:hAnsi="Times New Roman" w:cs="Times New Roman"/>
              <w:sz w:val="24"/>
              <w:szCs w:val="24"/>
              <w:lang w:val="en-US"/>
            </w:rPr>
            <w:t>, V.S. Volkov, A.S. Anisimov, Y.G. Gladush, A.G. Nasibulin, Express determination of thickness and dielectric function of single-walled carbon nanotube films, Appl Phys Lett 116 (2020). https://doi.org/10.1063/5.0012933.</w:t>
          </w:r>
        </w:p>
        <w:p w14:paraId="0AA9AA45" w14:textId="212D2517" w:rsidR="00501BDC" w:rsidRPr="0073168A" w:rsidRDefault="00F51DB5">
          <w:pPr>
            <w:rPr>
              <w:rFonts w:ascii="Times New Roman" w:hAnsi="Times New Roman" w:cs="Times New Roman"/>
              <w:sz w:val="24"/>
              <w:szCs w:val="24"/>
              <w:lang w:val="en-US"/>
            </w:rPr>
          </w:pPr>
          <w:r w:rsidRPr="00F51DB5">
            <w:rPr>
              <w:rFonts w:eastAsia="Times New Roman"/>
              <w:lang w:val="en-US"/>
            </w:rPr>
            <w:t> </w:t>
          </w:r>
        </w:p>
      </w:sdtContent>
    </w:sdt>
    <w:sectPr w:rsidR="00501BDC" w:rsidRPr="0073168A" w:rsidSect="003D48AC">
      <w:headerReference w:type="default" r:id="rId12"/>
      <w:footerReference w:type="defaul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B59D87" w14:textId="77777777" w:rsidR="005D152A" w:rsidRDefault="005D152A">
      <w:pPr>
        <w:spacing w:after="0" w:line="240" w:lineRule="auto"/>
      </w:pPr>
      <w:r>
        <w:separator/>
      </w:r>
    </w:p>
  </w:endnote>
  <w:endnote w:type="continuationSeparator" w:id="0">
    <w:p w14:paraId="08F8FBCF" w14:textId="77777777" w:rsidR="005D152A" w:rsidRDefault="005D15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7284833"/>
      <w:docPartObj>
        <w:docPartGallery w:val="Page Numbers (Bottom of Page)"/>
        <w:docPartUnique/>
      </w:docPartObj>
    </w:sdtPr>
    <w:sdtEndPr>
      <w:rPr>
        <w:noProof/>
      </w:rPr>
    </w:sdtEndPr>
    <w:sdtContent>
      <w:p w14:paraId="0DFB3FC4" w14:textId="77777777" w:rsidR="002C02EF" w:rsidRDefault="002C02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CA064F" w14:textId="77777777" w:rsidR="002C02EF" w:rsidRDefault="002C02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6208E" w14:textId="67B2EB3C" w:rsidR="003D48AC" w:rsidRDefault="003D48AC">
    <w:pPr>
      <w:pStyle w:val="Footer"/>
      <w:jc w:val="center"/>
    </w:pPr>
  </w:p>
  <w:p w14:paraId="741248A4" w14:textId="77777777" w:rsidR="004801C9" w:rsidRDefault="004801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9060532"/>
      <w:docPartObj>
        <w:docPartGallery w:val="Page Numbers (Bottom of Page)"/>
        <w:docPartUnique/>
      </w:docPartObj>
    </w:sdtPr>
    <w:sdtEndPr>
      <w:rPr>
        <w:noProof/>
      </w:rPr>
    </w:sdtEndPr>
    <w:sdtContent>
      <w:p w14:paraId="335073BC" w14:textId="77777777" w:rsidR="00261580" w:rsidRDefault="009B72A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74BB87" w14:textId="77777777" w:rsidR="00261580" w:rsidRDefault="002615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596A9B" w14:textId="77777777" w:rsidR="005D152A" w:rsidRDefault="005D152A">
      <w:pPr>
        <w:spacing w:after="0" w:line="240" w:lineRule="auto"/>
      </w:pPr>
      <w:r>
        <w:separator/>
      </w:r>
    </w:p>
  </w:footnote>
  <w:footnote w:type="continuationSeparator" w:id="0">
    <w:p w14:paraId="6320BE0E" w14:textId="77777777" w:rsidR="005D152A" w:rsidRDefault="005D152A">
      <w:pPr>
        <w:spacing w:after="0" w:line="240" w:lineRule="auto"/>
      </w:pPr>
      <w:r>
        <w:continuationSeparator/>
      </w:r>
    </w:p>
  </w:footnote>
  <w:footnote w:id="1">
    <w:p w14:paraId="356037D9" w14:textId="77777777" w:rsidR="00DB0FA5" w:rsidRDefault="00DB0FA5" w:rsidP="00DB0FA5">
      <w:pPr>
        <w:pStyle w:val="FootnoteText"/>
        <w:rPr>
          <w:lang w:val="en-US"/>
        </w:rPr>
      </w:pPr>
      <w:r w:rsidRPr="00A95707">
        <w:rPr>
          <w:rFonts w:cs="Times New Roman"/>
          <w:vertAlign w:val="superscript"/>
          <w:lang w:val="en-US"/>
        </w:rPr>
        <w:t xml:space="preserve"># </w:t>
      </w:r>
      <w:r>
        <w:rPr>
          <w:rFonts w:cs="Times New Roman"/>
          <w:vertAlign w:val="superscript"/>
          <w:lang w:val="en-US"/>
        </w:rPr>
        <w:t xml:space="preserve">  </w:t>
      </w:r>
      <w:r w:rsidRPr="00FC60E3">
        <w:rPr>
          <w:rFonts w:eastAsia="Times New Roman"/>
          <w:lang w:val="en-US"/>
        </w:rPr>
        <w:t>These authors contributed equally to the work</w:t>
      </w:r>
      <w:r w:rsidRPr="00A95707">
        <w:rPr>
          <w:rFonts w:eastAsia="Times New Roman"/>
          <w:lang w:val="en-US"/>
        </w:rPr>
        <w:t>.</w:t>
      </w:r>
    </w:p>
    <w:p w14:paraId="5BCACBDA" w14:textId="474B466A" w:rsidR="002C02EF" w:rsidRPr="00243182" w:rsidRDefault="00DB0FA5" w:rsidP="00DB0FA5">
      <w:pPr>
        <w:pStyle w:val="FootnoteText"/>
        <w:rPr>
          <w:b/>
          <w:bCs/>
          <w:lang w:val="en-US"/>
        </w:rPr>
      </w:pPr>
      <w:r w:rsidRPr="00C90271">
        <w:rPr>
          <w:rStyle w:val="FootnoteReference"/>
          <w:vertAlign w:val="baseline"/>
          <w:lang w:val="en-US"/>
        </w:rPr>
        <w:t>*</w:t>
      </w:r>
      <w:r>
        <w:rPr>
          <w:lang w:val="en-US"/>
        </w:rPr>
        <w:t xml:space="preserve"> </w:t>
      </w:r>
      <w:r>
        <w:rPr>
          <w:rFonts w:eastAsia="Times New Roman"/>
          <w:lang w:val="en-US" w:eastAsia="ru-RU"/>
        </w:rPr>
        <w:t>C</w:t>
      </w:r>
      <w:r w:rsidRPr="00A95707">
        <w:rPr>
          <w:rFonts w:eastAsia="Times New Roman"/>
          <w:lang w:val="en-US" w:eastAsia="ru-RU"/>
        </w:rPr>
        <w:t>orrespon</w:t>
      </w:r>
      <w:r w:rsidRPr="009628FA">
        <w:rPr>
          <w:rFonts w:eastAsia="Times New Roman"/>
          <w:lang w:val="en-US" w:eastAsia="ru-RU"/>
        </w:rPr>
        <w:t>ding authors</w:t>
      </w:r>
      <w:r>
        <w:rPr>
          <w:rFonts w:eastAsia="Times New Roman"/>
          <w:lang w:val="en-US" w:eastAsia="ru-RU"/>
        </w:rPr>
        <w:t>. E-mail address:</w:t>
      </w:r>
      <w:r w:rsidRPr="009628FA">
        <w:rPr>
          <w:lang w:val="en-US"/>
        </w:rPr>
        <w:t xml:space="preserve"> </w:t>
      </w:r>
      <w:hyperlink r:id="rId1" w:history="1">
        <w:r w:rsidRPr="009628FA">
          <w:rPr>
            <w:rStyle w:val="Hyperlink"/>
            <w:lang w:val="en-US"/>
          </w:rPr>
          <w:t>hassaan.butt@skoltech.ru</w:t>
        </w:r>
      </w:hyperlink>
      <w:r w:rsidRPr="009628FA">
        <w:rPr>
          <w:lang w:val="en-US"/>
        </w:rPr>
        <w:t xml:space="preserve"> (Hassaan Ahmad Butt)</w:t>
      </w:r>
      <w:r>
        <w:rPr>
          <w:lang w:val="en-US"/>
        </w:rPr>
        <w:t>;</w:t>
      </w:r>
      <w:hyperlink r:id="rId2" w:history="1"/>
      <w:r w:rsidRPr="009628FA">
        <w:rPr>
          <w:rFonts w:eastAsia="Times New Roman"/>
          <w:lang w:val="en-US" w:eastAsia="ru-RU"/>
        </w:rPr>
        <w:t xml:space="preserve"> </w:t>
      </w:r>
      <w:hyperlink r:id="rId3" w:history="1">
        <w:r w:rsidRPr="009628FA">
          <w:rPr>
            <w:rFonts w:eastAsia="Times New Roman"/>
            <w:color w:val="0563C1" w:themeColor="hyperlink"/>
            <w:u w:val="single"/>
            <w:lang w:val="en-US" w:eastAsia="ru-RU"/>
          </w:rPr>
          <w:t>a.nasibulin@skol.tech</w:t>
        </w:r>
      </w:hyperlink>
      <w:r w:rsidRPr="00FC60E3">
        <w:rPr>
          <w:rFonts w:eastAsia="Times New Roman"/>
          <w:color w:val="0563C1" w:themeColor="hyperlink"/>
          <w:lang w:val="en-US" w:eastAsia="ru-RU"/>
        </w:rPr>
        <w:t xml:space="preserve"> </w:t>
      </w:r>
      <w:r w:rsidRPr="009628FA">
        <w:rPr>
          <w:rFonts w:cs="Times New Roman"/>
          <w:lang w:val="en-US"/>
        </w:rPr>
        <w:t>(Albert G. Nasibulin)</w:t>
      </w:r>
      <w:r>
        <w:rPr>
          <w:rFonts w:cs="Times New Roman"/>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17F1A8" w14:textId="77777777" w:rsidR="00261580" w:rsidRDefault="00261580">
    <w:pPr>
      <w:pStyle w:val="Header"/>
      <w:jc w:val="center"/>
    </w:pPr>
  </w:p>
  <w:p w14:paraId="3F9EB909" w14:textId="77777777" w:rsidR="00261580" w:rsidRDefault="002615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F07289"/>
    <w:multiLevelType w:val="multilevel"/>
    <w:tmpl w:val="5DC23FEC"/>
    <w:lvl w:ilvl="0">
      <w:start w:val="1"/>
      <w:numFmt w:val="decimal"/>
      <w:lvlText w:val="%1."/>
      <w:lvlJc w:val="left"/>
      <w:pPr>
        <w:ind w:left="720"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050"/>
    <w:rsid w:val="00020A24"/>
    <w:rsid w:val="00023952"/>
    <w:rsid w:val="00051EF3"/>
    <w:rsid w:val="00074630"/>
    <w:rsid w:val="000F4393"/>
    <w:rsid w:val="00147AD0"/>
    <w:rsid w:val="00162E12"/>
    <w:rsid w:val="0017006A"/>
    <w:rsid w:val="00176B66"/>
    <w:rsid w:val="001801C0"/>
    <w:rsid w:val="00182843"/>
    <w:rsid w:val="001926AB"/>
    <w:rsid w:val="001B1DF0"/>
    <w:rsid w:val="001F5BCD"/>
    <w:rsid w:val="00217CDF"/>
    <w:rsid w:val="002522D7"/>
    <w:rsid w:val="00261580"/>
    <w:rsid w:val="00285FF8"/>
    <w:rsid w:val="002A75CD"/>
    <w:rsid w:val="002C02EF"/>
    <w:rsid w:val="002D1E0C"/>
    <w:rsid w:val="002D7DD5"/>
    <w:rsid w:val="00322BC0"/>
    <w:rsid w:val="00355359"/>
    <w:rsid w:val="00360354"/>
    <w:rsid w:val="00360DD0"/>
    <w:rsid w:val="00365D8C"/>
    <w:rsid w:val="003D48AC"/>
    <w:rsid w:val="003E7026"/>
    <w:rsid w:val="004153E0"/>
    <w:rsid w:val="004337DC"/>
    <w:rsid w:val="00456FFC"/>
    <w:rsid w:val="00463F89"/>
    <w:rsid w:val="00466C3C"/>
    <w:rsid w:val="00470C68"/>
    <w:rsid w:val="004801C9"/>
    <w:rsid w:val="004A149E"/>
    <w:rsid w:val="004A47F3"/>
    <w:rsid w:val="004A494C"/>
    <w:rsid w:val="004B2591"/>
    <w:rsid w:val="004C30EE"/>
    <w:rsid w:val="004F507A"/>
    <w:rsid w:val="00501BDC"/>
    <w:rsid w:val="00510E40"/>
    <w:rsid w:val="00511DC6"/>
    <w:rsid w:val="00552A43"/>
    <w:rsid w:val="00557810"/>
    <w:rsid w:val="00593B9B"/>
    <w:rsid w:val="005B0B93"/>
    <w:rsid w:val="005C0E6F"/>
    <w:rsid w:val="005D152A"/>
    <w:rsid w:val="005D6FE0"/>
    <w:rsid w:val="005F0648"/>
    <w:rsid w:val="005F6DA2"/>
    <w:rsid w:val="00600495"/>
    <w:rsid w:val="00620F84"/>
    <w:rsid w:val="00647EA1"/>
    <w:rsid w:val="00656CB8"/>
    <w:rsid w:val="00656E77"/>
    <w:rsid w:val="006875F0"/>
    <w:rsid w:val="00692DC1"/>
    <w:rsid w:val="006A2F5C"/>
    <w:rsid w:val="006A4C08"/>
    <w:rsid w:val="006D2F9D"/>
    <w:rsid w:val="006E425D"/>
    <w:rsid w:val="006F1215"/>
    <w:rsid w:val="006F4344"/>
    <w:rsid w:val="006F5767"/>
    <w:rsid w:val="00713781"/>
    <w:rsid w:val="00726663"/>
    <w:rsid w:val="0073168A"/>
    <w:rsid w:val="00745953"/>
    <w:rsid w:val="00746AEC"/>
    <w:rsid w:val="007548D7"/>
    <w:rsid w:val="00781444"/>
    <w:rsid w:val="007B47D2"/>
    <w:rsid w:val="007C2B66"/>
    <w:rsid w:val="007C5C83"/>
    <w:rsid w:val="007D140C"/>
    <w:rsid w:val="007D233E"/>
    <w:rsid w:val="00824DB4"/>
    <w:rsid w:val="00826BFF"/>
    <w:rsid w:val="00854897"/>
    <w:rsid w:val="008609A9"/>
    <w:rsid w:val="008636BF"/>
    <w:rsid w:val="00870510"/>
    <w:rsid w:val="008802B3"/>
    <w:rsid w:val="00894B74"/>
    <w:rsid w:val="008B55C5"/>
    <w:rsid w:val="008C6586"/>
    <w:rsid w:val="008D6894"/>
    <w:rsid w:val="008D79F0"/>
    <w:rsid w:val="008E66B8"/>
    <w:rsid w:val="008F03E5"/>
    <w:rsid w:val="00921DEF"/>
    <w:rsid w:val="0093440E"/>
    <w:rsid w:val="009819A7"/>
    <w:rsid w:val="009855F1"/>
    <w:rsid w:val="009B292D"/>
    <w:rsid w:val="009B3187"/>
    <w:rsid w:val="009B72A5"/>
    <w:rsid w:val="009D129B"/>
    <w:rsid w:val="009D2050"/>
    <w:rsid w:val="009E1030"/>
    <w:rsid w:val="009E10CD"/>
    <w:rsid w:val="009E78BA"/>
    <w:rsid w:val="009F1F3A"/>
    <w:rsid w:val="00A23939"/>
    <w:rsid w:val="00A44130"/>
    <w:rsid w:val="00A445FC"/>
    <w:rsid w:val="00A457F0"/>
    <w:rsid w:val="00A63180"/>
    <w:rsid w:val="00A753CD"/>
    <w:rsid w:val="00A75543"/>
    <w:rsid w:val="00AC1B25"/>
    <w:rsid w:val="00AF1B47"/>
    <w:rsid w:val="00B0194C"/>
    <w:rsid w:val="00B05297"/>
    <w:rsid w:val="00B153A8"/>
    <w:rsid w:val="00B227EF"/>
    <w:rsid w:val="00B23F95"/>
    <w:rsid w:val="00B51049"/>
    <w:rsid w:val="00B75876"/>
    <w:rsid w:val="00B76186"/>
    <w:rsid w:val="00B80F36"/>
    <w:rsid w:val="00C1324D"/>
    <w:rsid w:val="00C4093F"/>
    <w:rsid w:val="00C61D2B"/>
    <w:rsid w:val="00C64C54"/>
    <w:rsid w:val="00CC690B"/>
    <w:rsid w:val="00CD003B"/>
    <w:rsid w:val="00D072DF"/>
    <w:rsid w:val="00D3361C"/>
    <w:rsid w:val="00D643C0"/>
    <w:rsid w:val="00D80AE4"/>
    <w:rsid w:val="00D820CC"/>
    <w:rsid w:val="00D8378E"/>
    <w:rsid w:val="00DA34EB"/>
    <w:rsid w:val="00DB0FA5"/>
    <w:rsid w:val="00DD7305"/>
    <w:rsid w:val="00DE7283"/>
    <w:rsid w:val="00DF301C"/>
    <w:rsid w:val="00E00919"/>
    <w:rsid w:val="00E17EEE"/>
    <w:rsid w:val="00E26550"/>
    <w:rsid w:val="00E3233F"/>
    <w:rsid w:val="00E41EDD"/>
    <w:rsid w:val="00E4347D"/>
    <w:rsid w:val="00E62117"/>
    <w:rsid w:val="00E72CFE"/>
    <w:rsid w:val="00E826F9"/>
    <w:rsid w:val="00E84788"/>
    <w:rsid w:val="00EA1189"/>
    <w:rsid w:val="00EA58BA"/>
    <w:rsid w:val="00EA74F4"/>
    <w:rsid w:val="00EB1D24"/>
    <w:rsid w:val="00EB2E55"/>
    <w:rsid w:val="00EB3757"/>
    <w:rsid w:val="00EB5A9C"/>
    <w:rsid w:val="00EF786D"/>
    <w:rsid w:val="00F13260"/>
    <w:rsid w:val="00F261C8"/>
    <w:rsid w:val="00F33FF8"/>
    <w:rsid w:val="00F343FD"/>
    <w:rsid w:val="00F51DB5"/>
    <w:rsid w:val="00F57152"/>
    <w:rsid w:val="00F939D2"/>
    <w:rsid w:val="00FE6C3F"/>
    <w:rsid w:val="00FF1C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84C7B9"/>
  <w15:chartTrackingRefBased/>
  <w15:docId w15:val="{8D910F0C-12F6-4937-AF64-30DE1107A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2050"/>
  </w:style>
  <w:style w:type="paragraph" w:styleId="Heading1">
    <w:name w:val="heading 1"/>
    <w:basedOn w:val="Normal"/>
    <w:next w:val="Normal"/>
    <w:link w:val="Heading1Char"/>
    <w:uiPriority w:val="9"/>
    <w:qFormat/>
    <w:rsid w:val="009D205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2050"/>
    <w:pPr>
      <w:ind w:left="720"/>
      <w:contextualSpacing/>
    </w:pPr>
  </w:style>
  <w:style w:type="table" w:styleId="TableGrid">
    <w:name w:val="Table Grid"/>
    <w:basedOn w:val="TableNormal"/>
    <w:uiPriority w:val="59"/>
    <w:rsid w:val="009D20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D2050"/>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9D2050"/>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9D2050"/>
    <w:pPr>
      <w:outlineLvl w:val="9"/>
    </w:pPr>
    <w:rPr>
      <w:kern w:val="0"/>
      <w:lang w:val="en-US"/>
      <w14:ligatures w14:val="none"/>
    </w:rPr>
  </w:style>
  <w:style w:type="paragraph" w:styleId="TOC1">
    <w:name w:val="toc 1"/>
    <w:basedOn w:val="Normal"/>
    <w:next w:val="Normal"/>
    <w:autoRedefine/>
    <w:uiPriority w:val="39"/>
    <w:unhideWhenUsed/>
    <w:rsid w:val="009D2050"/>
    <w:pPr>
      <w:spacing w:after="100"/>
    </w:pPr>
  </w:style>
  <w:style w:type="paragraph" w:styleId="TOC2">
    <w:name w:val="toc 2"/>
    <w:basedOn w:val="Normal"/>
    <w:next w:val="Normal"/>
    <w:autoRedefine/>
    <w:uiPriority w:val="39"/>
    <w:unhideWhenUsed/>
    <w:rsid w:val="009D2050"/>
    <w:pPr>
      <w:spacing w:after="100"/>
      <w:ind w:left="220"/>
    </w:pPr>
  </w:style>
  <w:style w:type="character" w:styleId="Hyperlink">
    <w:name w:val="Hyperlink"/>
    <w:basedOn w:val="DefaultParagraphFont"/>
    <w:uiPriority w:val="99"/>
    <w:unhideWhenUsed/>
    <w:rsid w:val="009D2050"/>
    <w:rPr>
      <w:color w:val="0563C1" w:themeColor="hyperlink"/>
      <w:u w:val="single"/>
    </w:rPr>
  </w:style>
  <w:style w:type="paragraph" w:styleId="Header">
    <w:name w:val="header"/>
    <w:basedOn w:val="Normal"/>
    <w:link w:val="HeaderChar"/>
    <w:uiPriority w:val="99"/>
    <w:unhideWhenUsed/>
    <w:rsid w:val="009D2050"/>
    <w:pPr>
      <w:tabs>
        <w:tab w:val="center" w:pos="4677"/>
        <w:tab w:val="right" w:pos="9355"/>
      </w:tabs>
      <w:spacing w:after="0" w:line="240" w:lineRule="auto"/>
    </w:pPr>
  </w:style>
  <w:style w:type="character" w:customStyle="1" w:styleId="HeaderChar">
    <w:name w:val="Header Char"/>
    <w:basedOn w:val="DefaultParagraphFont"/>
    <w:link w:val="Header"/>
    <w:uiPriority w:val="99"/>
    <w:rsid w:val="009D2050"/>
  </w:style>
  <w:style w:type="paragraph" w:styleId="Footer">
    <w:name w:val="footer"/>
    <w:basedOn w:val="Normal"/>
    <w:link w:val="FooterChar"/>
    <w:uiPriority w:val="99"/>
    <w:unhideWhenUsed/>
    <w:rsid w:val="009D2050"/>
    <w:pPr>
      <w:tabs>
        <w:tab w:val="center" w:pos="4677"/>
        <w:tab w:val="right" w:pos="9355"/>
      </w:tabs>
      <w:spacing w:after="0" w:line="240" w:lineRule="auto"/>
    </w:pPr>
  </w:style>
  <w:style w:type="character" w:customStyle="1" w:styleId="FooterChar">
    <w:name w:val="Footer Char"/>
    <w:basedOn w:val="DefaultParagraphFont"/>
    <w:link w:val="Footer"/>
    <w:uiPriority w:val="99"/>
    <w:rsid w:val="009D2050"/>
  </w:style>
  <w:style w:type="character" w:styleId="CommentReference">
    <w:name w:val="annotation reference"/>
    <w:basedOn w:val="DefaultParagraphFont"/>
    <w:uiPriority w:val="99"/>
    <w:semiHidden/>
    <w:unhideWhenUsed/>
    <w:rsid w:val="00DD7305"/>
    <w:rPr>
      <w:sz w:val="16"/>
      <w:szCs w:val="16"/>
    </w:rPr>
  </w:style>
  <w:style w:type="paragraph" w:styleId="CommentText">
    <w:name w:val="annotation text"/>
    <w:basedOn w:val="Normal"/>
    <w:link w:val="CommentTextChar"/>
    <w:uiPriority w:val="99"/>
    <w:semiHidden/>
    <w:unhideWhenUsed/>
    <w:rsid w:val="00DD7305"/>
    <w:pPr>
      <w:spacing w:line="240" w:lineRule="auto"/>
    </w:pPr>
    <w:rPr>
      <w:sz w:val="20"/>
      <w:szCs w:val="20"/>
    </w:rPr>
  </w:style>
  <w:style w:type="character" w:customStyle="1" w:styleId="CommentTextChar">
    <w:name w:val="Comment Text Char"/>
    <w:basedOn w:val="DefaultParagraphFont"/>
    <w:link w:val="CommentText"/>
    <w:uiPriority w:val="99"/>
    <w:semiHidden/>
    <w:rsid w:val="00DD7305"/>
    <w:rPr>
      <w:sz w:val="20"/>
      <w:szCs w:val="20"/>
    </w:rPr>
  </w:style>
  <w:style w:type="paragraph" w:styleId="CommentSubject">
    <w:name w:val="annotation subject"/>
    <w:basedOn w:val="CommentText"/>
    <w:next w:val="CommentText"/>
    <w:link w:val="CommentSubjectChar"/>
    <w:uiPriority w:val="99"/>
    <w:semiHidden/>
    <w:unhideWhenUsed/>
    <w:rsid w:val="00DD7305"/>
    <w:rPr>
      <w:b/>
      <w:bCs/>
    </w:rPr>
  </w:style>
  <w:style w:type="character" w:customStyle="1" w:styleId="CommentSubjectChar">
    <w:name w:val="Comment Subject Char"/>
    <w:basedOn w:val="CommentTextChar"/>
    <w:link w:val="CommentSubject"/>
    <w:uiPriority w:val="99"/>
    <w:semiHidden/>
    <w:rsid w:val="00DD7305"/>
    <w:rPr>
      <w:b/>
      <w:bCs/>
      <w:sz w:val="20"/>
      <w:szCs w:val="20"/>
    </w:rPr>
  </w:style>
  <w:style w:type="paragraph" w:styleId="BalloonText">
    <w:name w:val="Balloon Text"/>
    <w:basedOn w:val="Normal"/>
    <w:link w:val="BalloonTextChar"/>
    <w:uiPriority w:val="99"/>
    <w:semiHidden/>
    <w:unhideWhenUsed/>
    <w:rsid w:val="00DD73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7305"/>
    <w:rPr>
      <w:rFonts w:ascii="Segoe UI" w:hAnsi="Segoe UI" w:cs="Segoe UI"/>
      <w:sz w:val="18"/>
      <w:szCs w:val="18"/>
    </w:rPr>
  </w:style>
  <w:style w:type="paragraph" w:styleId="Revision">
    <w:name w:val="Revision"/>
    <w:hidden/>
    <w:uiPriority w:val="99"/>
    <w:semiHidden/>
    <w:rsid w:val="00870510"/>
    <w:pPr>
      <w:spacing w:after="0" w:line="240" w:lineRule="auto"/>
    </w:pPr>
  </w:style>
  <w:style w:type="character" w:styleId="PlaceholderText">
    <w:name w:val="Placeholder Text"/>
    <w:basedOn w:val="DefaultParagraphFont"/>
    <w:uiPriority w:val="99"/>
    <w:semiHidden/>
    <w:rsid w:val="00365D8C"/>
    <w:rPr>
      <w:color w:val="666666"/>
    </w:rPr>
  </w:style>
  <w:style w:type="paragraph" w:styleId="FootnoteText">
    <w:name w:val="footnote text"/>
    <w:basedOn w:val="Normal"/>
    <w:link w:val="FootnoteTextChar"/>
    <w:uiPriority w:val="99"/>
    <w:semiHidden/>
    <w:unhideWhenUsed/>
    <w:rsid w:val="002C02EF"/>
    <w:pPr>
      <w:spacing w:after="0" w:line="240" w:lineRule="auto"/>
      <w:jc w:val="both"/>
    </w:pPr>
    <w:rPr>
      <w:rFonts w:ascii="Times New Roman" w:hAnsi="Times New Roman"/>
      <w:sz w:val="20"/>
      <w:szCs w:val="20"/>
    </w:rPr>
  </w:style>
  <w:style w:type="character" w:customStyle="1" w:styleId="FootnoteTextChar">
    <w:name w:val="Footnote Text Char"/>
    <w:basedOn w:val="DefaultParagraphFont"/>
    <w:link w:val="FootnoteText"/>
    <w:uiPriority w:val="99"/>
    <w:semiHidden/>
    <w:rsid w:val="002C02EF"/>
    <w:rPr>
      <w:rFonts w:ascii="Times New Roman" w:hAnsi="Times New Roman"/>
      <w:sz w:val="20"/>
      <w:szCs w:val="20"/>
    </w:rPr>
  </w:style>
  <w:style w:type="character" w:styleId="FootnoteReference">
    <w:name w:val="footnote reference"/>
    <w:basedOn w:val="DefaultParagraphFont"/>
    <w:uiPriority w:val="99"/>
    <w:semiHidden/>
    <w:unhideWhenUsed/>
    <w:rsid w:val="002C02EF"/>
    <w:rPr>
      <w:vertAlign w:val="superscript"/>
    </w:rPr>
  </w:style>
  <w:style w:type="paragraph" w:styleId="PlainText">
    <w:name w:val="Plain Text"/>
    <w:basedOn w:val="Normal"/>
    <w:link w:val="PlainTextChar"/>
    <w:uiPriority w:val="99"/>
    <w:unhideWhenUsed/>
    <w:rsid w:val="00DB0FA5"/>
    <w:pPr>
      <w:spacing w:after="120" w:line="360" w:lineRule="auto"/>
      <w:ind w:firstLine="567"/>
      <w:jc w:val="both"/>
    </w:pPr>
    <w:rPr>
      <w:rFonts w:ascii="Times New Roman" w:hAnsi="Times New Roman"/>
      <w:kern w:val="0"/>
      <w:sz w:val="24"/>
      <w:szCs w:val="21"/>
      <w:lang w:val="en-US"/>
      <w14:ligatures w14:val="none"/>
    </w:rPr>
  </w:style>
  <w:style w:type="character" w:customStyle="1" w:styleId="PlainTextChar">
    <w:name w:val="Plain Text Char"/>
    <w:basedOn w:val="DefaultParagraphFont"/>
    <w:link w:val="PlainText"/>
    <w:uiPriority w:val="99"/>
    <w:rsid w:val="00DB0FA5"/>
    <w:rPr>
      <w:rFonts w:ascii="Times New Roman" w:hAnsi="Times New Roman"/>
      <w:kern w:val="0"/>
      <w:sz w:val="24"/>
      <w:szCs w:val="21"/>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157197">
      <w:bodyDiv w:val="1"/>
      <w:marLeft w:val="0"/>
      <w:marRight w:val="0"/>
      <w:marTop w:val="0"/>
      <w:marBottom w:val="0"/>
      <w:divBdr>
        <w:top w:val="none" w:sz="0" w:space="0" w:color="auto"/>
        <w:left w:val="none" w:sz="0" w:space="0" w:color="auto"/>
        <w:bottom w:val="none" w:sz="0" w:space="0" w:color="auto"/>
        <w:right w:val="none" w:sz="0" w:space="0" w:color="auto"/>
      </w:divBdr>
      <w:divsChild>
        <w:div w:id="198203377">
          <w:marLeft w:val="640"/>
          <w:marRight w:val="0"/>
          <w:marTop w:val="0"/>
          <w:marBottom w:val="0"/>
          <w:divBdr>
            <w:top w:val="none" w:sz="0" w:space="0" w:color="auto"/>
            <w:left w:val="none" w:sz="0" w:space="0" w:color="auto"/>
            <w:bottom w:val="none" w:sz="0" w:space="0" w:color="auto"/>
            <w:right w:val="none" w:sz="0" w:space="0" w:color="auto"/>
          </w:divBdr>
        </w:div>
      </w:divsChild>
    </w:div>
    <w:div w:id="341130013">
      <w:bodyDiv w:val="1"/>
      <w:marLeft w:val="0"/>
      <w:marRight w:val="0"/>
      <w:marTop w:val="0"/>
      <w:marBottom w:val="0"/>
      <w:divBdr>
        <w:top w:val="none" w:sz="0" w:space="0" w:color="auto"/>
        <w:left w:val="none" w:sz="0" w:space="0" w:color="auto"/>
        <w:bottom w:val="none" w:sz="0" w:space="0" w:color="auto"/>
        <w:right w:val="none" w:sz="0" w:space="0" w:color="auto"/>
      </w:divBdr>
      <w:divsChild>
        <w:div w:id="803086385">
          <w:marLeft w:val="640"/>
          <w:marRight w:val="0"/>
          <w:marTop w:val="0"/>
          <w:marBottom w:val="0"/>
          <w:divBdr>
            <w:top w:val="none" w:sz="0" w:space="0" w:color="auto"/>
            <w:left w:val="none" w:sz="0" w:space="0" w:color="auto"/>
            <w:bottom w:val="none" w:sz="0" w:space="0" w:color="auto"/>
            <w:right w:val="none" w:sz="0" w:space="0" w:color="auto"/>
          </w:divBdr>
        </w:div>
        <w:div w:id="1717777054">
          <w:marLeft w:val="640"/>
          <w:marRight w:val="0"/>
          <w:marTop w:val="0"/>
          <w:marBottom w:val="0"/>
          <w:divBdr>
            <w:top w:val="none" w:sz="0" w:space="0" w:color="auto"/>
            <w:left w:val="none" w:sz="0" w:space="0" w:color="auto"/>
            <w:bottom w:val="none" w:sz="0" w:space="0" w:color="auto"/>
            <w:right w:val="none" w:sz="0" w:space="0" w:color="auto"/>
          </w:divBdr>
        </w:div>
        <w:div w:id="1823038756">
          <w:marLeft w:val="640"/>
          <w:marRight w:val="0"/>
          <w:marTop w:val="0"/>
          <w:marBottom w:val="0"/>
          <w:divBdr>
            <w:top w:val="none" w:sz="0" w:space="0" w:color="auto"/>
            <w:left w:val="none" w:sz="0" w:space="0" w:color="auto"/>
            <w:bottom w:val="none" w:sz="0" w:space="0" w:color="auto"/>
            <w:right w:val="none" w:sz="0" w:space="0" w:color="auto"/>
          </w:divBdr>
        </w:div>
      </w:divsChild>
    </w:div>
    <w:div w:id="763964255">
      <w:bodyDiv w:val="1"/>
      <w:marLeft w:val="0"/>
      <w:marRight w:val="0"/>
      <w:marTop w:val="0"/>
      <w:marBottom w:val="0"/>
      <w:divBdr>
        <w:top w:val="none" w:sz="0" w:space="0" w:color="auto"/>
        <w:left w:val="none" w:sz="0" w:space="0" w:color="auto"/>
        <w:bottom w:val="none" w:sz="0" w:space="0" w:color="auto"/>
        <w:right w:val="none" w:sz="0" w:space="0" w:color="auto"/>
      </w:divBdr>
      <w:divsChild>
        <w:div w:id="111285246">
          <w:marLeft w:val="640"/>
          <w:marRight w:val="0"/>
          <w:marTop w:val="0"/>
          <w:marBottom w:val="0"/>
          <w:divBdr>
            <w:top w:val="none" w:sz="0" w:space="0" w:color="auto"/>
            <w:left w:val="none" w:sz="0" w:space="0" w:color="auto"/>
            <w:bottom w:val="none" w:sz="0" w:space="0" w:color="auto"/>
            <w:right w:val="none" w:sz="0" w:space="0" w:color="auto"/>
          </w:divBdr>
        </w:div>
        <w:div w:id="1257907870">
          <w:marLeft w:val="640"/>
          <w:marRight w:val="0"/>
          <w:marTop w:val="0"/>
          <w:marBottom w:val="0"/>
          <w:divBdr>
            <w:top w:val="none" w:sz="0" w:space="0" w:color="auto"/>
            <w:left w:val="none" w:sz="0" w:space="0" w:color="auto"/>
            <w:bottom w:val="none" w:sz="0" w:space="0" w:color="auto"/>
            <w:right w:val="none" w:sz="0" w:space="0" w:color="auto"/>
          </w:divBdr>
        </w:div>
        <w:div w:id="285699876">
          <w:marLeft w:val="640"/>
          <w:marRight w:val="0"/>
          <w:marTop w:val="0"/>
          <w:marBottom w:val="0"/>
          <w:divBdr>
            <w:top w:val="none" w:sz="0" w:space="0" w:color="auto"/>
            <w:left w:val="none" w:sz="0" w:space="0" w:color="auto"/>
            <w:bottom w:val="none" w:sz="0" w:space="0" w:color="auto"/>
            <w:right w:val="none" w:sz="0" w:space="0" w:color="auto"/>
          </w:divBdr>
        </w:div>
      </w:divsChild>
    </w:div>
    <w:div w:id="1350374412">
      <w:bodyDiv w:val="1"/>
      <w:marLeft w:val="0"/>
      <w:marRight w:val="0"/>
      <w:marTop w:val="0"/>
      <w:marBottom w:val="0"/>
      <w:divBdr>
        <w:top w:val="none" w:sz="0" w:space="0" w:color="auto"/>
        <w:left w:val="none" w:sz="0" w:space="0" w:color="auto"/>
        <w:bottom w:val="none" w:sz="0" w:space="0" w:color="auto"/>
        <w:right w:val="none" w:sz="0" w:space="0" w:color="auto"/>
      </w:divBdr>
      <w:divsChild>
        <w:div w:id="1237738244">
          <w:marLeft w:val="640"/>
          <w:marRight w:val="0"/>
          <w:marTop w:val="0"/>
          <w:marBottom w:val="0"/>
          <w:divBdr>
            <w:top w:val="none" w:sz="0" w:space="0" w:color="auto"/>
            <w:left w:val="none" w:sz="0" w:space="0" w:color="auto"/>
            <w:bottom w:val="none" w:sz="0" w:space="0" w:color="auto"/>
            <w:right w:val="none" w:sz="0" w:space="0" w:color="auto"/>
          </w:divBdr>
        </w:div>
        <w:div w:id="1194221693">
          <w:marLeft w:val="640"/>
          <w:marRight w:val="0"/>
          <w:marTop w:val="0"/>
          <w:marBottom w:val="0"/>
          <w:divBdr>
            <w:top w:val="none" w:sz="0" w:space="0" w:color="auto"/>
            <w:left w:val="none" w:sz="0" w:space="0" w:color="auto"/>
            <w:bottom w:val="none" w:sz="0" w:space="0" w:color="auto"/>
            <w:right w:val="none" w:sz="0" w:space="0" w:color="auto"/>
          </w:divBdr>
        </w:div>
        <w:div w:id="265425176">
          <w:marLeft w:val="640"/>
          <w:marRight w:val="0"/>
          <w:marTop w:val="0"/>
          <w:marBottom w:val="0"/>
          <w:divBdr>
            <w:top w:val="none" w:sz="0" w:space="0" w:color="auto"/>
            <w:left w:val="none" w:sz="0" w:space="0" w:color="auto"/>
            <w:bottom w:val="none" w:sz="0" w:space="0" w:color="auto"/>
            <w:right w:val="none" w:sz="0" w:space="0" w:color="auto"/>
          </w:divBdr>
        </w:div>
      </w:divsChild>
    </w:div>
    <w:div w:id="1841576374">
      <w:bodyDiv w:val="1"/>
      <w:marLeft w:val="0"/>
      <w:marRight w:val="0"/>
      <w:marTop w:val="0"/>
      <w:marBottom w:val="0"/>
      <w:divBdr>
        <w:top w:val="none" w:sz="0" w:space="0" w:color="auto"/>
        <w:left w:val="none" w:sz="0" w:space="0" w:color="auto"/>
        <w:bottom w:val="none" w:sz="0" w:space="0" w:color="auto"/>
        <w:right w:val="none" w:sz="0" w:space="0" w:color="auto"/>
      </w:divBdr>
      <w:divsChild>
        <w:div w:id="1762289516">
          <w:marLeft w:val="640"/>
          <w:marRight w:val="0"/>
          <w:marTop w:val="0"/>
          <w:marBottom w:val="0"/>
          <w:divBdr>
            <w:top w:val="none" w:sz="0" w:space="0" w:color="auto"/>
            <w:left w:val="none" w:sz="0" w:space="0" w:color="auto"/>
            <w:bottom w:val="none" w:sz="0" w:space="0" w:color="auto"/>
            <w:right w:val="none" w:sz="0" w:space="0" w:color="auto"/>
          </w:divBdr>
        </w:div>
      </w:divsChild>
    </w:div>
    <w:div w:id="1920140601">
      <w:bodyDiv w:val="1"/>
      <w:marLeft w:val="0"/>
      <w:marRight w:val="0"/>
      <w:marTop w:val="0"/>
      <w:marBottom w:val="0"/>
      <w:divBdr>
        <w:top w:val="none" w:sz="0" w:space="0" w:color="auto"/>
        <w:left w:val="none" w:sz="0" w:space="0" w:color="auto"/>
        <w:bottom w:val="none" w:sz="0" w:space="0" w:color="auto"/>
        <w:right w:val="none" w:sz="0" w:space="0" w:color="auto"/>
      </w:divBdr>
      <w:divsChild>
        <w:div w:id="2103529511">
          <w:marLeft w:val="640"/>
          <w:marRight w:val="0"/>
          <w:marTop w:val="0"/>
          <w:marBottom w:val="0"/>
          <w:divBdr>
            <w:top w:val="none" w:sz="0" w:space="0" w:color="auto"/>
            <w:left w:val="none" w:sz="0" w:space="0" w:color="auto"/>
            <w:bottom w:val="none" w:sz="0" w:space="0" w:color="auto"/>
            <w:right w:val="none" w:sz="0" w:space="0" w:color="auto"/>
          </w:divBdr>
        </w:div>
        <w:div w:id="1074932098">
          <w:marLeft w:val="640"/>
          <w:marRight w:val="0"/>
          <w:marTop w:val="0"/>
          <w:marBottom w:val="0"/>
          <w:divBdr>
            <w:top w:val="none" w:sz="0" w:space="0" w:color="auto"/>
            <w:left w:val="none" w:sz="0" w:space="0" w:color="auto"/>
            <w:bottom w:val="none" w:sz="0" w:space="0" w:color="auto"/>
            <w:right w:val="none" w:sz="0" w:space="0" w:color="auto"/>
          </w:divBdr>
        </w:div>
        <w:div w:id="445927478">
          <w:marLeft w:val="640"/>
          <w:marRight w:val="0"/>
          <w:marTop w:val="0"/>
          <w:marBottom w:val="0"/>
          <w:divBdr>
            <w:top w:val="none" w:sz="0" w:space="0" w:color="auto"/>
            <w:left w:val="none" w:sz="0" w:space="0" w:color="auto"/>
            <w:bottom w:val="none" w:sz="0" w:space="0" w:color="auto"/>
            <w:right w:val="none" w:sz="0" w:space="0" w:color="auto"/>
          </w:divBdr>
        </w:div>
      </w:divsChild>
    </w:div>
    <w:div w:id="2047635677">
      <w:bodyDiv w:val="1"/>
      <w:marLeft w:val="0"/>
      <w:marRight w:val="0"/>
      <w:marTop w:val="0"/>
      <w:marBottom w:val="0"/>
      <w:divBdr>
        <w:top w:val="none" w:sz="0" w:space="0" w:color="auto"/>
        <w:left w:val="none" w:sz="0" w:space="0" w:color="auto"/>
        <w:bottom w:val="none" w:sz="0" w:space="0" w:color="auto"/>
        <w:right w:val="none" w:sz="0" w:space="0" w:color="auto"/>
      </w:divBdr>
      <w:divsChild>
        <w:div w:id="1922568396">
          <w:marLeft w:val="640"/>
          <w:marRight w:val="0"/>
          <w:marTop w:val="0"/>
          <w:marBottom w:val="0"/>
          <w:divBdr>
            <w:top w:val="none" w:sz="0" w:space="0" w:color="auto"/>
            <w:left w:val="none" w:sz="0" w:space="0" w:color="auto"/>
            <w:bottom w:val="none" w:sz="0" w:space="0" w:color="auto"/>
            <w:right w:val="none" w:sz="0" w:space="0" w:color="auto"/>
          </w:divBdr>
        </w:div>
        <w:div w:id="486482316">
          <w:marLeft w:val="640"/>
          <w:marRight w:val="0"/>
          <w:marTop w:val="0"/>
          <w:marBottom w:val="0"/>
          <w:divBdr>
            <w:top w:val="none" w:sz="0" w:space="0" w:color="auto"/>
            <w:left w:val="none" w:sz="0" w:space="0" w:color="auto"/>
            <w:bottom w:val="none" w:sz="0" w:space="0" w:color="auto"/>
            <w:right w:val="none" w:sz="0" w:space="0" w:color="auto"/>
          </w:divBdr>
        </w:div>
        <w:div w:id="175735778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a.nasibulin@skol.tech." TargetMode="External"/><Relationship Id="rId2" Type="http://schemas.openxmlformats.org/officeDocument/2006/relationships/hyperlink" Target="mailto:" TargetMode="External"/><Relationship Id="rId1" Type="http://schemas.openxmlformats.org/officeDocument/2006/relationships/hyperlink" Target="mailto:hassaan.butt@skoltech.ru"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98DC637F-7EE2-443F-89FC-9FA40FDE47EC}"/>
      </w:docPartPr>
      <w:docPartBody>
        <w:p w:rsidR="00291F96" w:rsidRDefault="00F40BD5">
          <w:r w:rsidRPr="000E027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BD5"/>
    <w:rsid w:val="00051EF3"/>
    <w:rsid w:val="000E3B7A"/>
    <w:rsid w:val="001A01BB"/>
    <w:rsid w:val="002522D7"/>
    <w:rsid w:val="00256167"/>
    <w:rsid w:val="002852AD"/>
    <w:rsid w:val="00291F96"/>
    <w:rsid w:val="002D1E0C"/>
    <w:rsid w:val="002D7DD5"/>
    <w:rsid w:val="00403675"/>
    <w:rsid w:val="004C6851"/>
    <w:rsid w:val="00612365"/>
    <w:rsid w:val="00620F84"/>
    <w:rsid w:val="00692DC1"/>
    <w:rsid w:val="006E425D"/>
    <w:rsid w:val="007A5C9C"/>
    <w:rsid w:val="007B47D2"/>
    <w:rsid w:val="009150F9"/>
    <w:rsid w:val="009522AD"/>
    <w:rsid w:val="009D7E98"/>
    <w:rsid w:val="009E1030"/>
    <w:rsid w:val="009F1F3A"/>
    <w:rsid w:val="00A44130"/>
    <w:rsid w:val="00B60EB1"/>
    <w:rsid w:val="00B76186"/>
    <w:rsid w:val="00C91408"/>
    <w:rsid w:val="00CB5F74"/>
    <w:rsid w:val="00D32244"/>
    <w:rsid w:val="00D43F04"/>
    <w:rsid w:val="00E75137"/>
    <w:rsid w:val="00EE0076"/>
    <w:rsid w:val="00F022EA"/>
    <w:rsid w:val="00F261C8"/>
    <w:rsid w:val="00F343FD"/>
    <w:rsid w:val="00F40BD5"/>
    <w:rsid w:val="00F560BD"/>
    <w:rsid w:val="00FB52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2"/>
        <w:szCs w:val="22"/>
        <w:lang w:val="ru-RU" w:eastAsia="ru-RU"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5616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E6F5579-503F-4EC3-B1D3-F9C16CDB25FB}">
  <we:reference id="wa104382081" version="1.55.1.0" store="ru-RU" storeType="OMEX"/>
  <we:alternateReferences>
    <we:reference id="wa104382081" version="1.55.1.0" store="ru-RU" storeType="OMEX"/>
  </we:alternateReferences>
  <we:properties>
    <we:property name="MENDELEY_CITATIONS" value="[{&quot;citationID&quot;:&quot;MENDELEY_CITATION_cbaa2a4d-db53-42ce-bec7-81a63440e67f&quot;,&quot;properties&quot;:{&quot;noteIndex&quot;:0},&quot;isEdited&quot;:false,&quot;manualOverride&quot;:{&quot;isManuallyOverridden&quot;:false,&quot;citeprocText&quot;:&quot;[1]&quot;,&quot;manualOverrideText&quot;:&quot;&quot;},&quot;citationTag&quot;:&quot;MENDELEY_CITATION_v3_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&quot;,&quot;citationItems&quot;:[{&quot;id&quot;:&quot;db730cf9-73fa-32cd-b528-fa9da71542a5&quot;,&quot;itemData&quot;:{&quot;type&quot;:&quot;article-journal&quot;,&quot;id&quot;:&quot;db730cf9-73fa-32cd-b528-fa9da71542a5&quot;,&quot;title&quot;:&quot;Express determination of thickness and dielectric function of single-walled carbon nanotube films&quot;,&quot;author&quot;:[{&quot;family&quot;:&quot;Ermolaev&quot;,&quot;given&quot;:&quot;Georgy A.&quot;,&quot;parse-names&quot;:false,&quot;dropping-particle&quot;:&quot;&quot;,&quot;non-dropping-particle&quot;:&quot;&quot;},{&quot;family&quot;:&quot;Tsapenko&quot;,&quot;given&quot;:&quot;Alexey P.&quot;,&quot;parse-names&quot;:false,&quot;dropping-particle&quot;:&quot;&quot;,&quot;non-dropping-particle&quot;:&quot;&quot;},{&quot;family&quot;:&quot;Volkov&quot;,&quot;given&quot;:&quot;Valentyn S.&quot;,&quot;parse-names&quot;:false,&quot;dropping-particle&quot;:&quot;&quot;,&quot;non-dropping-particle&quot;:&quot;&quot;},{&quot;family&quot;:&quot;Anisimov&quot;,&quot;given&quot;:&quot;Anton S.&quot;,&quot;parse-names&quot;:false,&quot;dropping-particle&quot;:&quot;&quot;,&quot;non-dropping-particle&quot;:&quot;&quot;},{&quot;family&quot;:&quot;Gladush&quot;,&quot;given&quot;:&quot;Yury G.&quot;,&quot;parse-names&quot;:false,&quot;dropping-particle&quot;:&quot;&quot;,&quot;non-dropping-particle&quot;:&quot;&quot;},{&quot;family&quot;:&quot;Nasibulin&quot;,&quot;given&quot;:&quot;Albert G.&quot;,&quot;parse-names&quot;:false,&quot;dropping-particle&quot;:&quot;&quot;,&quot;non-dropping-particle&quot;:&quot;&quot;}],&quot;container-title&quot;:&quot;Applied Physics Letters&quot;,&quot;container-title-short&quot;:&quot;Appl Phys Lett&quot;,&quot;DOI&quot;:&quot;10.1063/5.0012933&quot;,&quot;ISSN&quot;:&quot;0003-6951&quot;,&quot;issued&quot;:{&quot;date-parts&quot;:[[2020,6,8]]},&quot;abstract&quot;:&quot;&lt;p&gt;Single-walled carbon nanotube (SWCNT) films are promising building blocks for diversified applications in electronics, photovoltaics, and photonics. However, their electrical and optical engineering is still a challenging task owing to multiple obstacles, including the absence of fast and easy-to-use methods for the determination of SWCNT film properties. Here, we present a rapid, contactless, and universal technique for accurate estimation of both SWCNT film thicknesses and their dielectric functions. The approach combines broadband optical absorbance and highly sensitive spectroscopic ellipsometry measurements. The observed linear dependence of the film thickness on its absorbance at 550 nm provides a time-effective and contactless method of thickness assignment, which is of significant importance to the practical implementation of SWCNT films in optoelectronic devices. Additionally, our approach revealed that a simple procedure of film densification allows to controllably alter the dielectric response by at least 40% and, thus, to add extra fine-tuning capabilities during material property engineering. Therefore, this express technique as a whole offers an advanced metrological tool for current and next-generation SWCNT-based devices.&lt;/p&gt;&quot;,&quot;issue&quot;:&quot;23&quot;,&quot;volume&quot;:&quot;116&quot;},&quot;isTemporary&quot;:false}]}]"/>
    <we:property name="MENDELEY_CITATIONS_LOCALE_CODE" value="&quot;en-US&quot;"/>
    <we:property name="MENDELEY_CITATIONS_STYLE" value="{&quot;id&quot;:&quot;https://www.zotero.org/styles/european-journal-of-radiology&quot;,&quot;title&quot;:&quot;European Journal of Radiolog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E93E5-D274-4D8D-8C17-177897C71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651</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Sergei Shadrov</dc:creator>
  <cp:keywords/>
  <dc:description/>
  <cp:lastModifiedBy>Hassaan Ahmad Butt</cp:lastModifiedBy>
  <cp:revision>8</cp:revision>
  <dcterms:created xsi:type="dcterms:W3CDTF">2024-12-26T15:15:00Z</dcterms:created>
  <dcterms:modified xsi:type="dcterms:W3CDTF">2024-12-29T10:33:00Z</dcterms:modified>
</cp:coreProperties>
</file>