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5B038C" w14:textId="51CE6A90" w:rsidR="00BF1586" w:rsidRPr="006D2CBF" w:rsidRDefault="00BF1586" w:rsidP="00BF1586">
      <w:pPr>
        <w:rPr>
          <w:rFonts w:asciiTheme="majorBidi" w:hAnsiTheme="majorBidi" w:cstheme="majorBidi"/>
          <w:b/>
          <w:bCs/>
          <w:lang w:eastAsia="en-GB"/>
        </w:rPr>
      </w:pPr>
      <w:r w:rsidRPr="006D2CBF">
        <w:rPr>
          <w:rFonts w:asciiTheme="majorBidi" w:hAnsiTheme="majorBidi" w:cstheme="majorBidi"/>
          <w:b/>
          <w:bCs/>
          <w:lang w:eastAsia="en-GB"/>
        </w:rPr>
        <w:t xml:space="preserve">Table 2 </w:t>
      </w:r>
      <w:bookmarkStart w:id="0" w:name="_Hlk72037191"/>
      <w:r w:rsidRPr="006D2CBF">
        <w:rPr>
          <w:rFonts w:asciiTheme="majorBidi" w:hAnsiTheme="majorBidi" w:cstheme="majorBidi"/>
          <w:b/>
          <w:bCs/>
        </w:rPr>
        <w:t>Co-existing illness</w:t>
      </w:r>
      <w:r w:rsidR="001E6151">
        <w:rPr>
          <w:rFonts w:asciiTheme="majorBidi" w:hAnsiTheme="majorBidi" w:cstheme="majorBidi"/>
          <w:b/>
          <w:bCs/>
        </w:rPr>
        <w:t xml:space="preserve"> for the entire cohort before and after propensity score matching</w:t>
      </w:r>
    </w:p>
    <w:p w14:paraId="6879C3E0" w14:textId="5D4B340C" w:rsidR="00BF1586" w:rsidRDefault="00BF1586" w:rsidP="00BF1586">
      <w:pPr>
        <w:rPr>
          <w:rFonts w:asciiTheme="majorBidi" w:hAnsiTheme="majorBidi" w:cstheme="majorBidi"/>
          <w:b/>
          <w:bCs/>
          <w:sz w:val="16"/>
          <w:szCs w:val="16"/>
          <w:lang w:eastAsia="en-GB"/>
        </w:rPr>
      </w:pPr>
    </w:p>
    <w:bookmarkEnd w:id="0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820"/>
        <w:gridCol w:w="917"/>
        <w:gridCol w:w="1024"/>
        <w:gridCol w:w="1051"/>
        <w:gridCol w:w="1325"/>
        <w:gridCol w:w="716"/>
        <w:gridCol w:w="854"/>
        <w:gridCol w:w="854"/>
        <w:gridCol w:w="1015"/>
      </w:tblGrid>
      <w:tr w:rsidR="00341CB3" w:rsidRPr="005F4D74" w14:paraId="0881C7BF" w14:textId="77777777" w:rsidTr="003F7ABF">
        <w:trPr>
          <w:trHeight w:val="184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FDB90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eastAsia="en-GB"/>
              </w:rPr>
            </w:pPr>
          </w:p>
        </w:tc>
        <w:tc>
          <w:tcPr>
            <w:tcW w:w="43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6F4C3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Without Matching Using PS</w:t>
            </w:r>
          </w:p>
        </w:tc>
        <w:tc>
          <w:tcPr>
            <w:tcW w:w="3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8A153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With Matching Using PS</w:t>
            </w:r>
          </w:p>
        </w:tc>
      </w:tr>
      <w:tr w:rsidR="00341CB3" w:rsidRPr="005F4D74" w14:paraId="266EAFE4" w14:textId="77777777" w:rsidTr="003F7ABF">
        <w:trPr>
          <w:trHeight w:val="184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88EA6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eastAsia="en-GB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57337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Overall (738)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1B0A9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 xml:space="preserve">Without Zinc </w:t>
            </w: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br/>
              <w:t>(N=598)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33FA0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Zinc</w:t>
            </w: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br/>
              <w:t>(N=140)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CBD43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P-value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5688B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Overall (266)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84EA0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 xml:space="preserve">Without Zinc </w:t>
            </w: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br/>
              <w:t>(N=133)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D1774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Zinc</w:t>
            </w: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br/>
              <w:t>(N=133)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9BA59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P-value</w:t>
            </w:r>
          </w:p>
        </w:tc>
      </w:tr>
      <w:tr w:rsidR="00341CB3" w:rsidRPr="005F4D74" w14:paraId="6E9F8A61" w14:textId="77777777" w:rsidTr="003F7ABF">
        <w:trPr>
          <w:trHeight w:val="383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E8335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Dyslipidemia (DLP)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C9019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168 ( 23.2 )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0F510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 ( 22.2 )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6227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 ( 27.3 )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4AC7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8E910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 ( 27.5 )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1B526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 ( 28.8 )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3E54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 ( 26.3 )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72050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0.6524^^</w:t>
            </w:r>
          </w:p>
        </w:tc>
      </w:tr>
      <w:tr w:rsidR="00341CB3" w:rsidRPr="005F4D74" w14:paraId="0E469C98" w14:textId="77777777" w:rsidTr="003F7ABF">
        <w:trPr>
          <w:trHeight w:val="383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CABF6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Diabetes mellitus (DM)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DFEF8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442 ( 61.0 )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B3AA6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366 ( 62.5 )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5C1E1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 ( 54.7 )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BAAD4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0.09^^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57BE7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148 ( 55.8 )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F348B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 ( 56.1 )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F9A6D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 ( 55.6 )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430F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0.9449^^</w:t>
            </w:r>
          </w:p>
        </w:tc>
      </w:tr>
      <w:tr w:rsidR="00341CB3" w:rsidRPr="005F4D74" w14:paraId="26DBA843" w14:textId="77777777" w:rsidTr="003F7ABF">
        <w:trPr>
          <w:trHeight w:val="383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21D2E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Hypertension (HTN)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3CC2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412 ( 56.8 )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5D08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332 ( 56.7 )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D4379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 ( 57.6 )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26BE6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0.8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2229B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148 ( 55.8 )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67C29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 ( 54.5 )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6014B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 ( 57.1 )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C7044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0.6703^^</w:t>
            </w:r>
          </w:p>
        </w:tc>
      </w:tr>
      <w:tr w:rsidR="00341CB3" w:rsidRPr="005F4D74" w14:paraId="216BE95A" w14:textId="77777777" w:rsidTr="003F7ABF">
        <w:trPr>
          <w:trHeight w:val="383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2D7B9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Acute Coronary Syndrome (ACS), n (%)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AB5B0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 (  1.7 )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906D7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 (  2.1 )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84126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 (  0.0 )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F684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0.13**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90A21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 (  0.4 )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68E92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 (  0.8 )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8572C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 (  0.0 )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50E8C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&gt;0.9999**</w:t>
            </w:r>
          </w:p>
        </w:tc>
      </w:tr>
      <w:tr w:rsidR="00341CB3" w:rsidRPr="005F4D74" w14:paraId="12A6855A" w14:textId="77777777" w:rsidTr="003F7ABF">
        <w:trPr>
          <w:trHeight w:val="367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3E907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Asthma, n (%)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F886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 (  8.6 )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00572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 (  7.9 )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CB31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 ( 11.6 )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8FC67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7E0F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 ( 11.0 )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D828D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 (  9.9 )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61E8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 ( 12.1 )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D3F69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0.5694^^</w:t>
            </w:r>
          </w:p>
        </w:tc>
      </w:tr>
      <w:tr w:rsidR="00341CB3" w:rsidRPr="005F4D74" w14:paraId="457A7C36" w14:textId="77777777" w:rsidTr="003F7ABF">
        <w:trPr>
          <w:trHeight w:val="551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677E2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Atrial fibrillation ( AFib or AF) , n (%)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D6B2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 (  2.8 )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629FA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 (  2.9 )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54851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 (  2.2 )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425DD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0.78**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D7257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 (  2.3 )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8526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 (  2.3 )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D978C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 (  2.3 )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BD22A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&gt;0.9999**</w:t>
            </w:r>
          </w:p>
        </w:tc>
      </w:tr>
      <w:tr w:rsidR="00341CB3" w:rsidRPr="005F4D74" w14:paraId="3F2E96BD" w14:textId="77777777" w:rsidTr="003F7ABF">
        <w:trPr>
          <w:trHeight w:val="367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BED20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Chronic obstructive pulmonary disease (COPD)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49F5F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 (  2.1 )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2C292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 (  2.1 )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4AAE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 (  2.2 )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0E7C6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&gt;0.99**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88CCB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 (  2.7 )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E16F2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 (  3.1 )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31B88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 (  2.3 )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3ED2C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&gt;0.9999**</w:t>
            </w:r>
          </w:p>
        </w:tc>
      </w:tr>
      <w:tr w:rsidR="00341CB3" w:rsidRPr="005F4D74" w14:paraId="68987F4E" w14:textId="77777777" w:rsidTr="003F7ABF">
        <w:trPr>
          <w:trHeight w:val="184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99DE8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Cancer (any type)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BD7E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 (  3.6 )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6DE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 (  3.6 )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2ADDB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 (  3.7 )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45EDB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&gt;0.99**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EF84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 (  3.5 )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93BD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 (  3.8 )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C8C02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 (  3.1 )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3F41A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&gt;0.9999**</w:t>
            </w:r>
          </w:p>
        </w:tc>
      </w:tr>
      <w:tr w:rsidR="00341CB3" w:rsidRPr="005F4D74" w14:paraId="3EBA300B" w14:textId="77777777" w:rsidTr="003F7ABF">
        <w:trPr>
          <w:trHeight w:val="184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C8E6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Chronic kidney disease (CKD)- (Non-Dialysis)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FF92C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 (  7.3 )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6C9C0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 (  7.7 )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6B080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 (  5.8 )</w:t>
            </w:r>
          </w:p>
        </w:tc>
        <w:tc>
          <w:tcPr>
            <w:tcW w:w="13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FE121D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0.79**</w:t>
            </w:r>
          </w:p>
          <w:p w14:paraId="0D09C6DE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EEE84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 (  5.0 )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11CCF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 (  4.6 )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B2FC1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 (  5.3 )</w:t>
            </w:r>
          </w:p>
        </w:tc>
        <w:tc>
          <w:tcPr>
            <w:tcW w:w="10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53D10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0.93**</w:t>
            </w:r>
          </w:p>
          <w:p w14:paraId="1D862806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</w:p>
        </w:tc>
      </w:tr>
      <w:tr w:rsidR="00341CB3" w:rsidRPr="005F4D74" w14:paraId="4FC4109A" w14:textId="77777777" w:rsidTr="003F7ABF">
        <w:trPr>
          <w:trHeight w:val="367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1E2E0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Chronic kidney disease (CKD)- (On Dialysis)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96CCA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 (  3.5 )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AD1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 (  3.8 )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5E7B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 (  2.2 )</w:t>
            </w:r>
          </w:p>
        </w:tc>
        <w:tc>
          <w:tcPr>
            <w:tcW w:w="13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6AB92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0EF7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 (  1.9 )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F393C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 (  1.5 )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3BBEB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 (  2.3 )</w:t>
            </w:r>
          </w:p>
        </w:tc>
        <w:tc>
          <w:tcPr>
            <w:tcW w:w="10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CE96F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</w:p>
        </w:tc>
      </w:tr>
      <w:tr w:rsidR="00341CB3" w:rsidRPr="005F4D74" w14:paraId="1F31AC73" w14:textId="77777777" w:rsidTr="003F7ABF">
        <w:trPr>
          <w:trHeight w:val="184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DD683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Coronary artery bypass grafting (CABG)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B2F04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 (  2.9 )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7749D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 (  3.4 )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15B71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 (  0.7 )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DBE90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0.15**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48336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 (  1.9 )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A93D8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 (  3.1 )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6AE8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 (  0.8 )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1F14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0.37**</w:t>
            </w:r>
          </w:p>
        </w:tc>
      </w:tr>
      <w:tr w:rsidR="00341CB3" w:rsidRPr="005F4D74" w14:paraId="4B5164A3" w14:textId="77777777" w:rsidTr="003F7ABF">
        <w:trPr>
          <w:trHeight w:val="383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17D16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Heart failure (HF)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8F81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 ( 8.0 )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631E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 ( 8.4 )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4AC22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 ( 4.3 )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C3F9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**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02FEA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 ( 4.5)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F65C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 ( 4.5 )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9CC6F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 (4.5 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4B431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**</w:t>
            </w:r>
          </w:p>
        </w:tc>
      </w:tr>
      <w:tr w:rsidR="00341CB3" w:rsidRPr="005F4D74" w14:paraId="2256F516" w14:textId="77777777" w:rsidTr="003F7ABF">
        <w:trPr>
          <w:trHeight w:val="367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E9AD5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Hypothyroidism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69A2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 (  6.1 )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46332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 (  5.5 )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E424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 (  8.8 )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1010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0.14^^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1003F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 (7.2)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34C27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 (  5.3 )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D30C9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 (  9.2 )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566D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</w:t>
            </w:r>
          </w:p>
        </w:tc>
      </w:tr>
      <w:tr w:rsidR="00341CB3" w:rsidRPr="005F4D74" w14:paraId="3EA261E7" w14:textId="77777777" w:rsidTr="003F7ABF">
        <w:trPr>
          <w:trHeight w:val="367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522A2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Ischemic heart disease (IHD)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E924B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 ( 8.5 )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F2162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 (8.9 )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9A26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 (7.1 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66CB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**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51D8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 (7.5 )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1892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 ( 8.2 )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C9FF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 ( 6.7 )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240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**</w:t>
            </w:r>
          </w:p>
        </w:tc>
      </w:tr>
      <w:tr w:rsidR="00341CB3" w:rsidRPr="005F4D74" w14:paraId="5EF14FA0" w14:textId="77777777" w:rsidTr="003F7ABF">
        <w:trPr>
          <w:trHeight w:val="184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2BA73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Liver disease (any type)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7BE51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 (1.9 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D2309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 ( 1.7 )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5E29D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 ( 2.9 )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392C6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**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ABCA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 (  1.9 )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559F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 (  0.8 )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729B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 (  3.1 )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1680C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0.21**</w:t>
            </w:r>
          </w:p>
        </w:tc>
      </w:tr>
      <w:tr w:rsidR="00341CB3" w:rsidRPr="005F4D74" w14:paraId="49E7B338" w14:textId="77777777" w:rsidTr="003F7ABF">
        <w:trPr>
          <w:trHeight w:val="367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0CBE3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bookmarkStart w:id="1" w:name="_GoBack"/>
            <w:bookmarkEnd w:id="1"/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Venous thromboembolism (VTE) (PE_DVT)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ABF19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 (  1.2 )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F0D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 (  1.4 )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0F18C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 (  0.7 )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F5D5A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&gt;0.99**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D2933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 (  0.8 )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26BC2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 (  0.8 )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CD055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 (  0.8 )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14B6F" w14:textId="77777777" w:rsidR="00341CB3" w:rsidRPr="005F4D74" w:rsidRDefault="00341CB3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&gt;0.99**</w:t>
            </w:r>
          </w:p>
        </w:tc>
      </w:tr>
      <w:tr w:rsidR="00341CB3" w:rsidRPr="005F4D74" w14:paraId="5E78D4DF" w14:textId="77777777" w:rsidTr="003F7ABF">
        <w:trPr>
          <w:trHeight w:val="566"/>
        </w:trPr>
        <w:tc>
          <w:tcPr>
            <w:tcW w:w="95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359A3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*T Test / ^ Wilcoxon rank sum test is used to calculate the P-value.</w:t>
            </w:r>
          </w:p>
          <w:p w14:paraId="3F22AA71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PS: Propensity score</w:t>
            </w:r>
          </w:p>
          <w:p w14:paraId="2FF17DEE" w14:textId="77777777" w:rsidR="00341CB3" w:rsidRPr="005F4D74" w:rsidRDefault="00341CB3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 Chi square/ ** Fisher’s Exact teat is used to calculate P-value.</w:t>
            </w:r>
          </w:p>
        </w:tc>
      </w:tr>
    </w:tbl>
    <w:p w14:paraId="29188841" w14:textId="77777777" w:rsidR="00341CB3" w:rsidRPr="006D2CBF" w:rsidRDefault="00341CB3" w:rsidP="00BF1586">
      <w:pPr>
        <w:rPr>
          <w:rFonts w:asciiTheme="majorBidi" w:hAnsiTheme="majorBidi" w:cstheme="majorBidi"/>
          <w:b/>
          <w:bCs/>
          <w:sz w:val="16"/>
          <w:szCs w:val="16"/>
          <w:lang w:eastAsia="en-GB"/>
        </w:rPr>
      </w:pPr>
    </w:p>
    <w:p w14:paraId="225C4E21" w14:textId="77777777" w:rsidR="002979CC" w:rsidRDefault="00F312D0"/>
    <w:sectPr w:rsidR="002979CC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zMDMyszA1NjW0MDdX0lEKTi0uzszPAykwrAUAV4NaIywAAAA="/>
  </w:docVars>
  <w:rsids>
    <w:rsidRoot w:val="007A300C"/>
    <w:rsid w:val="00024245"/>
    <w:rsid w:val="001E6151"/>
    <w:rsid w:val="00335086"/>
    <w:rsid w:val="00341CB3"/>
    <w:rsid w:val="00592A6C"/>
    <w:rsid w:val="005B0FFB"/>
    <w:rsid w:val="00730835"/>
    <w:rsid w:val="007A300C"/>
    <w:rsid w:val="009C410B"/>
    <w:rsid w:val="00B53739"/>
    <w:rsid w:val="00BF1586"/>
    <w:rsid w:val="00E2516C"/>
    <w:rsid w:val="00F312D0"/>
    <w:rsid w:val="00F6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BE9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BF1586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BF1586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3</cp:revision>
  <dcterms:created xsi:type="dcterms:W3CDTF">2021-05-16T15:25:00Z</dcterms:created>
  <dcterms:modified xsi:type="dcterms:W3CDTF">2021-05-25T08:10:00Z</dcterms:modified>
</cp:coreProperties>
</file>