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831" w:rsidRPr="005E14BD" w:rsidRDefault="003D3760" w:rsidP="006E383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t xml:space="preserve">Table S1: </w:t>
      </w:r>
      <w:r w:rsidR="006E3831" w:rsidRPr="005E14BD">
        <w:rPr>
          <w:rFonts w:ascii="Times New Roman" w:hAnsi="Times New Roman" w:cs="Times New Roman"/>
          <w:sz w:val="20"/>
          <w:szCs w:val="20"/>
        </w:rPr>
        <w:t xml:space="preserve">Differentiating attributes between 101C5 and publically available other </w:t>
      </w:r>
      <w:r w:rsidR="006E3831" w:rsidRPr="005E14BD">
        <w:rPr>
          <w:rFonts w:ascii="Times New Roman" w:hAnsi="Times New Roman" w:cs="Times New Roman"/>
          <w:i/>
          <w:sz w:val="20"/>
          <w:szCs w:val="20"/>
        </w:rPr>
        <w:t>Thermococcus</w:t>
      </w:r>
      <w:r w:rsidR="006E3831" w:rsidRPr="005E14BD">
        <w:rPr>
          <w:rFonts w:ascii="Times New Roman" w:hAnsi="Times New Roman" w:cs="Times New Roman"/>
          <w:sz w:val="20"/>
          <w:szCs w:val="20"/>
        </w:rPr>
        <w:t xml:space="preserve"> genomes</w:t>
      </w:r>
    </w:p>
    <w:tbl>
      <w:tblPr>
        <w:tblStyle w:val="PlainTable2"/>
        <w:tblW w:w="10157" w:type="dxa"/>
        <w:tblLook w:val="04A0" w:firstRow="1" w:lastRow="0" w:firstColumn="1" w:lastColumn="0" w:noHBand="0" w:noVBand="1"/>
      </w:tblPr>
      <w:tblGrid>
        <w:gridCol w:w="1203"/>
        <w:gridCol w:w="1727"/>
        <w:gridCol w:w="1870"/>
        <w:gridCol w:w="1871"/>
        <w:gridCol w:w="1602"/>
        <w:gridCol w:w="1884"/>
      </w:tblGrid>
      <w:tr w:rsidR="00566116" w:rsidRPr="005E14BD" w:rsidTr="005661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Organism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101C5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Thermococcus</w:t>
            </w: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sp. PK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Thermococcus</w:t>
            </w: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sp. EP1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Thermococcus </w:t>
            </w:r>
            <w:proofErr w:type="spellStart"/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litoralis</w:t>
            </w:r>
            <w:proofErr w:type="spellEnd"/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DSM 5473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Thermococcus </w:t>
            </w:r>
            <w:proofErr w:type="spellStart"/>
            <w:r w:rsidRPr="005E14B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litoralis</w:t>
            </w: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_oil</w:t>
            </w:r>
            <w:proofErr w:type="spellEnd"/>
          </w:p>
        </w:tc>
      </w:tr>
      <w:tr w:rsidR="00566116" w:rsidRPr="005E14BD" w:rsidTr="00566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Accession no. 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WHIZ00000000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AKID00000000.1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JXCG00000000.1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CP006670.1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FJMQ00000000.1</w:t>
            </w: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</w:tc>
      </w:tr>
      <w:tr w:rsidR="00566116" w:rsidRPr="005E14BD" w:rsidTr="00566116">
        <w:trPr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Isolation source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Produced water form high temperature oil reservoir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--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Deep-sea hydrothermal vent sediment  sample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Shallow submarine hot spring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Formation fluid from deep sub-surface oil reservoir.</w:t>
            </w:r>
          </w:p>
        </w:tc>
      </w:tr>
      <w:tr w:rsidR="00566116" w:rsidRPr="005E14BD" w:rsidTr="00566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Growth temp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80 – 101 </w:t>
            </w:r>
            <w:r w:rsidRPr="005E14BD">
              <w:rPr>
                <w:rFonts w:ascii="Cambria Math" w:hAnsi="Cambria Math" w:cs="Cambria Math"/>
                <w:bCs/>
                <w:sz w:val="20"/>
                <w:szCs w:val="20"/>
              </w:rPr>
              <w:t>℃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--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80 </w:t>
            </w:r>
            <w:r w:rsidRPr="005E14BD">
              <w:rPr>
                <w:rFonts w:ascii="Cambria Math" w:hAnsi="Cambria Math" w:cs="Cambria Math"/>
                <w:bCs/>
                <w:sz w:val="20"/>
                <w:szCs w:val="20"/>
              </w:rPr>
              <w:t>℃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83 </w:t>
            </w:r>
            <w:r w:rsidRPr="005E14BD">
              <w:rPr>
                <w:rFonts w:ascii="Cambria Math" w:hAnsi="Cambria Math" w:cs="Cambria Math"/>
                <w:bCs/>
                <w:sz w:val="20"/>
                <w:szCs w:val="20"/>
              </w:rPr>
              <w:t>℃</w:t>
            </w: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--</w:t>
            </w:r>
          </w:p>
        </w:tc>
      </w:tr>
      <w:tr w:rsidR="00566116" w:rsidRPr="005E14BD" w:rsidTr="00566116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Size (Mb)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1.92 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2.18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1.82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2.22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2.17</w:t>
            </w:r>
          </w:p>
        </w:tc>
      </w:tr>
      <w:tr w:rsidR="00566116" w:rsidRPr="005E14BD" w:rsidTr="00566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Contigs</w:t>
            </w:r>
            <w:proofErr w:type="spellEnd"/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119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132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207</w:t>
            </w:r>
          </w:p>
        </w:tc>
      </w:tr>
      <w:tr w:rsidR="00566116" w:rsidRPr="005E14BD" w:rsidTr="00566116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G+C (%)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39.3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43.1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43.2</w:t>
            </w:r>
          </w:p>
        </w:tc>
      </w:tr>
      <w:tr w:rsidR="00566116" w:rsidRPr="005E14BD" w:rsidTr="00566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No. of RNAs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</w:p>
        </w:tc>
      </w:tr>
      <w:tr w:rsidR="00566116" w:rsidRPr="005E14BD" w:rsidTr="00566116">
        <w:trPr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No. of subsystem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146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150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159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150</w:t>
            </w:r>
          </w:p>
        </w:tc>
      </w:tr>
      <w:tr w:rsidR="00566116" w:rsidRPr="005E14BD" w:rsidTr="005661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3" w:type="dxa"/>
            <w:hideMark/>
          </w:tcPr>
          <w:p w:rsidR="00566116" w:rsidRPr="005E14BD" w:rsidRDefault="00566116" w:rsidP="00566116">
            <w:pPr>
              <w:spacing w:after="160"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 w:val="0"/>
                <w:sz w:val="20"/>
                <w:szCs w:val="20"/>
              </w:rPr>
              <w:t>Coding sequences</w:t>
            </w:r>
          </w:p>
        </w:tc>
        <w:tc>
          <w:tcPr>
            <w:tcW w:w="1727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2258</w:t>
            </w:r>
          </w:p>
        </w:tc>
        <w:tc>
          <w:tcPr>
            <w:tcW w:w="1870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2459</w:t>
            </w:r>
          </w:p>
        </w:tc>
        <w:tc>
          <w:tcPr>
            <w:tcW w:w="1871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1997</w:t>
            </w:r>
          </w:p>
        </w:tc>
        <w:tc>
          <w:tcPr>
            <w:tcW w:w="1602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2448</w:t>
            </w:r>
          </w:p>
        </w:tc>
        <w:tc>
          <w:tcPr>
            <w:tcW w:w="1884" w:type="dxa"/>
            <w:hideMark/>
          </w:tcPr>
          <w:p w:rsidR="00566116" w:rsidRPr="005E14BD" w:rsidRDefault="00566116" w:rsidP="00566116">
            <w:pPr>
              <w:spacing w:after="16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2399</w:t>
            </w:r>
          </w:p>
        </w:tc>
      </w:tr>
    </w:tbl>
    <w:p w:rsidR="003D3760" w:rsidRPr="005E14BD" w:rsidRDefault="003D3760" w:rsidP="003D3760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3D3760" w:rsidRPr="005E14BD" w:rsidRDefault="003D3760" w:rsidP="001606D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5E14BD" w:rsidRPr="005E14BD" w:rsidRDefault="005E14BD" w:rsidP="001606D9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1606D9" w:rsidRPr="005E14BD" w:rsidRDefault="001606D9" w:rsidP="001606D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3D3760" w:rsidRPr="005E14BD">
        <w:rPr>
          <w:rFonts w:ascii="Times New Roman" w:hAnsi="Times New Roman" w:cs="Times New Roman"/>
          <w:b/>
          <w:sz w:val="20"/>
          <w:szCs w:val="20"/>
        </w:rPr>
        <w:t>2</w:t>
      </w:r>
      <w:r w:rsidRPr="005E14BD">
        <w:rPr>
          <w:rFonts w:ascii="Times New Roman" w:hAnsi="Times New Roman" w:cs="Times New Roman"/>
          <w:b/>
          <w:sz w:val="20"/>
          <w:szCs w:val="20"/>
        </w:rPr>
        <w:t>: Putative genes involved in stress tolerance detected in 101C5 genome</w:t>
      </w:r>
    </w:p>
    <w:tbl>
      <w:tblPr>
        <w:tblStyle w:val="PlainTable21"/>
        <w:tblW w:w="9929" w:type="dxa"/>
        <w:jc w:val="center"/>
        <w:tblLayout w:type="fixed"/>
        <w:tblLook w:val="0420" w:firstRow="1" w:lastRow="0" w:firstColumn="0" w:lastColumn="0" w:noHBand="0" w:noVBand="1"/>
      </w:tblPr>
      <w:tblGrid>
        <w:gridCol w:w="7926"/>
        <w:gridCol w:w="2003"/>
      </w:tblGrid>
      <w:tr w:rsidR="001606D9" w:rsidRPr="005E14BD" w:rsidTr="001945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  <w:jc w:val="center"/>
        </w:trPr>
        <w:tc>
          <w:tcPr>
            <w:tcW w:w="7926" w:type="dxa"/>
            <w:hideMark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Genes detected in 101C5 genome</w:t>
            </w:r>
          </w:p>
        </w:tc>
        <w:tc>
          <w:tcPr>
            <w:tcW w:w="2003" w:type="dxa"/>
            <w:hideMark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Predicted function</w:t>
            </w:r>
          </w:p>
        </w:tc>
      </w:tr>
      <w:tr w:rsidR="001606D9" w:rsidRPr="005E14BD" w:rsidTr="00194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4"/>
          <w:jc w:val="center"/>
        </w:trPr>
        <w:tc>
          <w:tcPr>
            <w:tcW w:w="7926" w:type="dxa"/>
            <w:hideMark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Prefoldin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subunit alpha and beta</w:t>
            </w:r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 Archaeal heat shock regulator,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ArsR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family</w:t>
            </w:r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3. Heat shock protein 60 family chaperone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GroEL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@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Thermosome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subunit </w:t>
            </w:r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4. Small heat shock protein HSP16.5</w:t>
            </w:r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FKBP-type peptidyl-prolyl cis-trans isomerase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SlyD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(EC 5.2.1.8) and MJ0825</w:t>
            </w:r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6.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Clp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7. Spermidine synthase </w:t>
            </w:r>
          </w:p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8. Polyamine ABC transporters</w:t>
            </w:r>
          </w:p>
        </w:tc>
        <w:tc>
          <w:tcPr>
            <w:tcW w:w="2003" w:type="dxa"/>
            <w:hideMark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Thermo-tolerance</w:t>
            </w:r>
          </w:p>
        </w:tc>
      </w:tr>
      <w:tr w:rsidR="001606D9" w:rsidRPr="005E14BD" w:rsidTr="0019452D">
        <w:trPr>
          <w:trHeight w:val="440"/>
          <w:jc w:val="center"/>
        </w:trPr>
        <w:tc>
          <w:tcPr>
            <w:tcW w:w="7926" w:type="dxa"/>
            <w:hideMark/>
          </w:tcPr>
          <w:p w:rsidR="001606D9" w:rsidRPr="005E14BD" w:rsidRDefault="001606D9" w:rsidP="001606D9">
            <w:pPr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Superoxide reductase </w:t>
            </w:r>
          </w:p>
          <w:p w:rsidR="001606D9" w:rsidRPr="005E14BD" w:rsidRDefault="001606D9" w:rsidP="001606D9">
            <w:pPr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Rubrerythrin</w:t>
            </w:r>
            <w:proofErr w:type="spellEnd"/>
          </w:p>
          <w:p w:rsidR="001606D9" w:rsidRPr="005E14BD" w:rsidRDefault="001606D9" w:rsidP="001606D9">
            <w:pPr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NADH oxidase of the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flavin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-dependent disulfide reductase family, MJ0649</w:t>
            </w:r>
          </w:p>
          <w:p w:rsidR="001606D9" w:rsidRPr="005E14BD" w:rsidRDefault="001606D9" w:rsidP="001606D9">
            <w:pPr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Peroxiredoxin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Bcp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-type </w:t>
            </w:r>
          </w:p>
          <w:p w:rsidR="001606D9" w:rsidRPr="005E14BD" w:rsidRDefault="001606D9" w:rsidP="001606D9">
            <w:pPr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Thioredoxin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reductase </w:t>
            </w:r>
          </w:p>
        </w:tc>
        <w:tc>
          <w:tcPr>
            <w:tcW w:w="2003" w:type="dxa"/>
            <w:hideMark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Tolerance to oxidative stress</w:t>
            </w:r>
          </w:p>
        </w:tc>
      </w:tr>
      <w:tr w:rsidR="001606D9" w:rsidRPr="005E14BD" w:rsidTr="001945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6"/>
          <w:jc w:val="center"/>
        </w:trPr>
        <w:tc>
          <w:tcPr>
            <w:tcW w:w="7926" w:type="dxa"/>
            <w:hideMark/>
          </w:tcPr>
          <w:p w:rsidR="001606D9" w:rsidRPr="005E14BD" w:rsidRDefault="001606D9" w:rsidP="001606D9">
            <w:pPr>
              <w:numPr>
                <w:ilvl w:val="0"/>
                <w:numId w:val="2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Kef-type K+ transport systems (NAD-binding component fused to domain related to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exopolyphosphatase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:rsidR="001606D9" w:rsidRPr="005E14BD" w:rsidRDefault="001606D9" w:rsidP="001606D9">
            <w:pPr>
              <w:numPr>
                <w:ilvl w:val="0"/>
                <w:numId w:val="2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Trk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potassium uptake system protein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TrkA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TrkH</w:t>
            </w:r>
            <w:proofErr w:type="spellEnd"/>
          </w:p>
          <w:p w:rsidR="001606D9" w:rsidRPr="005E14BD" w:rsidRDefault="001606D9" w:rsidP="001606D9">
            <w:pPr>
              <w:numPr>
                <w:ilvl w:val="0"/>
                <w:numId w:val="2"/>
              </w:num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  <w:lang w:val="it-IT"/>
              </w:rPr>
              <w:t>Sarcosine oxidase alpha and beta subunit (</w:t>
            </w: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Choline and Betaine Uptake and Betaine Biosynthesis</w:t>
            </w:r>
            <w:r w:rsidRPr="005E14BD">
              <w:rPr>
                <w:rFonts w:ascii="Times New Roman" w:hAnsi="Times New Roman" w:cs="Times New Roman"/>
                <w:bCs/>
                <w:sz w:val="20"/>
                <w:szCs w:val="20"/>
                <w:lang w:val="it-IT"/>
              </w:rPr>
              <w:t>)</w:t>
            </w:r>
          </w:p>
        </w:tc>
        <w:tc>
          <w:tcPr>
            <w:tcW w:w="2003" w:type="dxa"/>
            <w:hideMark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Osmoadaptation</w:t>
            </w:r>
            <w:proofErr w:type="spellEnd"/>
          </w:p>
        </w:tc>
      </w:tr>
      <w:tr w:rsidR="001606D9" w:rsidRPr="005E14BD" w:rsidTr="0019452D">
        <w:trPr>
          <w:trHeight w:val="596"/>
          <w:jc w:val="center"/>
        </w:trPr>
        <w:tc>
          <w:tcPr>
            <w:tcW w:w="7926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7"/>
              </w:num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GroEL</w:t>
            </w:r>
            <w:proofErr w:type="spellEnd"/>
          </w:p>
          <w:p w:rsidR="001606D9" w:rsidRPr="005E14BD" w:rsidRDefault="001606D9" w:rsidP="001606D9">
            <w:pPr>
              <w:numPr>
                <w:ilvl w:val="0"/>
                <w:numId w:val="7"/>
              </w:num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Clp</w:t>
            </w:r>
            <w:proofErr w:type="spellEnd"/>
          </w:p>
        </w:tc>
        <w:tc>
          <w:tcPr>
            <w:tcW w:w="2003" w:type="dxa"/>
          </w:tcPr>
          <w:p w:rsidR="001606D9" w:rsidRPr="005E14BD" w:rsidRDefault="001606D9" w:rsidP="0019452D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Pressure tolerance</w:t>
            </w:r>
          </w:p>
        </w:tc>
      </w:tr>
    </w:tbl>
    <w:p w:rsidR="001606D9" w:rsidRPr="005E14BD" w:rsidRDefault="001606D9" w:rsidP="001606D9">
      <w:pPr>
        <w:tabs>
          <w:tab w:val="left" w:pos="975"/>
        </w:tabs>
        <w:spacing w:before="120" w:after="120" w:line="480" w:lineRule="auto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3D3760" w:rsidRPr="005E14BD" w:rsidRDefault="003D3760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3D3760" w:rsidRPr="005E14BD">
        <w:rPr>
          <w:rFonts w:ascii="Times New Roman" w:hAnsi="Times New Roman" w:cs="Times New Roman"/>
          <w:b/>
          <w:sz w:val="20"/>
          <w:szCs w:val="20"/>
        </w:rPr>
        <w:t>3</w:t>
      </w:r>
      <w:r w:rsidRPr="005E14BD">
        <w:rPr>
          <w:rFonts w:ascii="Times New Roman" w:hAnsi="Times New Roman" w:cs="Times New Roman"/>
          <w:b/>
          <w:sz w:val="20"/>
          <w:szCs w:val="20"/>
        </w:rPr>
        <w:t>: Putative genes involved in MEOR detected in 101C5 genome</w:t>
      </w:r>
    </w:p>
    <w:tbl>
      <w:tblPr>
        <w:tblStyle w:val="TableGrid"/>
        <w:tblW w:w="99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1985"/>
        <w:gridCol w:w="2693"/>
      </w:tblGrid>
      <w:tr w:rsidR="001606D9" w:rsidRPr="005E14BD" w:rsidTr="0019452D">
        <w:tc>
          <w:tcPr>
            <w:tcW w:w="5240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/>
                <w:sz w:val="20"/>
                <w:szCs w:val="20"/>
              </w:rPr>
              <w:t>Genes detected in 101C5 genome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tabs>
                <w:tab w:val="left" w:pos="6930"/>
              </w:tabs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/>
                <w:sz w:val="20"/>
                <w:szCs w:val="20"/>
              </w:rPr>
              <w:t>Subunit/ Component</w:t>
            </w:r>
          </w:p>
        </w:tc>
        <w:tc>
          <w:tcPr>
            <w:tcW w:w="2693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/>
                <w:sz w:val="20"/>
                <w:szCs w:val="20"/>
              </w:rPr>
              <w:t>Predicted function</w:t>
            </w: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NiFe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] hydrogenase nickel incorporation protein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HypA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HypC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HypD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HypE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HypF</w:t>
            </w:r>
            <w:proofErr w:type="spellEnd"/>
          </w:p>
        </w:tc>
        <w:tc>
          <w:tcPr>
            <w:tcW w:w="2693" w:type="dxa"/>
            <w:vMerge w:val="restart"/>
            <w:vAlign w:val="center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Hydrogen production</w:t>
            </w: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Hydrogenase maturation protease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AIR Synthase, TMP kinase, hydrogenase maturation protein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HypE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superfamily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Membrane bound hydrogenase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MbhA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MbhB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MbhC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MbhD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MbhE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MbhF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MbhG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MbhH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MbhI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MbhM</w:t>
            </w:r>
            <w:proofErr w:type="spellEnd"/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rPr>
          <w:trHeight w:val="188"/>
        </w:trPr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Membrane bound hydrogenase, 4Fe-4S cluster-binding subunit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MbhN</w:t>
            </w:r>
            <w:proofErr w:type="spellEnd"/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Membrane bound hydrogenase,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NiFe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-hydrogenase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MbhL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(large)</w:t>
            </w:r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MbhK</w:t>
            </w:r>
            <w:proofErr w:type="spellEnd"/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MbJ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(small)</w:t>
            </w:r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Hydrogenase-4 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component B</w:t>
            </w:r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component D</w:t>
            </w:r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component G</w:t>
            </w:r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component H</w:t>
            </w:r>
          </w:p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component I</w:t>
            </w:r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8"/>
              </w:num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Hydrogenase expression/formation protein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pStyle w:val="ListParagraph"/>
              <w:numPr>
                <w:ilvl w:val="0"/>
                <w:numId w:val="9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pmm-pgm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phosphomannomutase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phosphoglucomutase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606D9" w:rsidRPr="005E14BD" w:rsidRDefault="001606D9" w:rsidP="001606D9">
            <w:pPr>
              <w:pStyle w:val="ListParagraph"/>
              <w:numPr>
                <w:ilvl w:val="0"/>
                <w:numId w:val="9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algA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; mannose-1-phosphate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guanylyltransferase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/ mannose-6-phosphate isomerase </w:t>
            </w:r>
          </w:p>
          <w:p w:rsidR="001606D9" w:rsidRPr="005E14BD" w:rsidRDefault="001606D9" w:rsidP="001606D9">
            <w:pPr>
              <w:pStyle w:val="ListParagraph"/>
              <w:numPr>
                <w:ilvl w:val="0"/>
                <w:numId w:val="9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mannosyl-3-phosphoglycerate phosphatase </w:t>
            </w:r>
          </w:p>
          <w:p w:rsidR="001606D9" w:rsidRPr="005E14BD" w:rsidRDefault="001606D9" w:rsidP="001606D9">
            <w:pPr>
              <w:pStyle w:val="ListParagraph"/>
              <w:numPr>
                <w:ilvl w:val="0"/>
                <w:numId w:val="9"/>
              </w:numPr>
              <w:tabs>
                <w:tab w:val="left" w:pos="6930"/>
              </w:tabs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mannosyl-3-phosphoglycerate synthase </w:t>
            </w:r>
          </w:p>
          <w:p w:rsidR="001606D9" w:rsidRPr="005E14BD" w:rsidRDefault="001606D9" w:rsidP="001606D9">
            <w:pPr>
              <w:pStyle w:val="ListParagraph"/>
              <w:numPr>
                <w:ilvl w:val="0"/>
                <w:numId w:val="9"/>
              </w:num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mannose-1-phosphate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guanylyltransferase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phosphomannomutase</w:t>
            </w:r>
            <w:proofErr w:type="spellEnd"/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Exopolysaccharide / </w:t>
            </w:r>
            <w:proofErr w:type="spellStart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Bioemulsifier</w:t>
            </w:r>
            <w:proofErr w:type="spellEnd"/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production</w:t>
            </w:r>
          </w:p>
        </w:tc>
      </w:tr>
      <w:tr w:rsidR="001606D9" w:rsidRPr="005E14BD" w:rsidTr="0019452D">
        <w:tc>
          <w:tcPr>
            <w:tcW w:w="5240" w:type="dxa"/>
          </w:tcPr>
          <w:p w:rsidR="001606D9" w:rsidRPr="005E14BD" w:rsidRDefault="001606D9" w:rsidP="001606D9">
            <w:pPr>
              <w:numPr>
                <w:ilvl w:val="0"/>
                <w:numId w:val="3"/>
              </w:numPr>
              <w:tabs>
                <w:tab w:val="left" w:pos="6930"/>
              </w:tabs>
              <w:spacing w:line="48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Pyruvate: Ferredoxin oxidoreductase (POR)</w:t>
            </w:r>
          </w:p>
          <w:p w:rsidR="001606D9" w:rsidRPr="005E14BD" w:rsidRDefault="001606D9" w:rsidP="001606D9">
            <w:pPr>
              <w:numPr>
                <w:ilvl w:val="0"/>
                <w:numId w:val="3"/>
              </w:numPr>
              <w:tabs>
                <w:tab w:val="left" w:pos="6930"/>
              </w:tabs>
              <w:spacing w:line="48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Glyceraldehyde-3-phosphate: ferredoxin oxidoreductase (GAPOR)</w:t>
            </w:r>
          </w:p>
          <w:p w:rsidR="001606D9" w:rsidRPr="005E14BD" w:rsidRDefault="001606D9" w:rsidP="001606D9">
            <w:pPr>
              <w:numPr>
                <w:ilvl w:val="0"/>
                <w:numId w:val="3"/>
              </w:numPr>
              <w:tabs>
                <w:tab w:val="left" w:pos="6930"/>
              </w:tabs>
              <w:spacing w:line="48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ADP-dependent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glucokinase</w:t>
            </w:r>
            <w:proofErr w:type="spellEnd"/>
          </w:p>
          <w:p w:rsidR="001606D9" w:rsidRPr="005E14BD" w:rsidRDefault="001606D9" w:rsidP="001606D9">
            <w:pPr>
              <w:numPr>
                <w:ilvl w:val="0"/>
                <w:numId w:val="3"/>
              </w:numPr>
              <w:tabs>
                <w:tab w:val="left" w:pos="6930"/>
              </w:tabs>
              <w:spacing w:line="48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ADP-dependent phosphofructokinase</w:t>
            </w:r>
          </w:p>
          <w:p w:rsidR="001606D9" w:rsidRPr="005E14BD" w:rsidRDefault="001606D9" w:rsidP="001606D9">
            <w:pPr>
              <w:numPr>
                <w:ilvl w:val="0"/>
                <w:numId w:val="3"/>
              </w:numPr>
              <w:tabs>
                <w:tab w:val="left" w:pos="6930"/>
              </w:tabs>
              <w:spacing w:line="48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Phosphoenolpyruvate synthase</w:t>
            </w:r>
          </w:p>
          <w:p w:rsidR="001606D9" w:rsidRPr="005E14BD" w:rsidRDefault="001606D9" w:rsidP="001606D9">
            <w:pPr>
              <w:numPr>
                <w:ilvl w:val="0"/>
                <w:numId w:val="3"/>
              </w:numPr>
              <w:tabs>
                <w:tab w:val="left" w:pos="6930"/>
              </w:tabs>
              <w:spacing w:line="480" w:lineRule="auto"/>
              <w:ind w:left="72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Acetyl-CoA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synthetase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(ADP-forming) (ACS)</w:t>
            </w:r>
          </w:p>
        </w:tc>
        <w:tc>
          <w:tcPr>
            <w:tcW w:w="1985" w:type="dxa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1606D9" w:rsidRPr="005E14BD" w:rsidRDefault="001606D9" w:rsidP="0019452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bCs/>
                <w:sz w:val="20"/>
                <w:szCs w:val="20"/>
              </w:rPr>
              <w:t>Organic acid production (Acetate)</w:t>
            </w:r>
          </w:p>
        </w:tc>
      </w:tr>
    </w:tbl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3D3760" w:rsidRPr="005E14BD" w:rsidRDefault="003D3760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1606D9" w:rsidRPr="005E14BD" w:rsidRDefault="001606D9" w:rsidP="001606D9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lastRenderedPageBreak/>
        <w:t>Table S</w:t>
      </w:r>
      <w:r w:rsidR="003D3760" w:rsidRPr="005E14BD">
        <w:rPr>
          <w:rFonts w:ascii="Times New Roman" w:hAnsi="Times New Roman" w:cs="Times New Roman"/>
          <w:b/>
          <w:sz w:val="20"/>
          <w:szCs w:val="20"/>
        </w:rPr>
        <w:t>4</w:t>
      </w:r>
      <w:r w:rsidRPr="005E14BD">
        <w:rPr>
          <w:rFonts w:ascii="Times New Roman" w:hAnsi="Times New Roman" w:cs="Times New Roman"/>
          <w:b/>
          <w:sz w:val="20"/>
          <w:szCs w:val="20"/>
        </w:rPr>
        <w:t>: Putative genes involved in crude oil degradation detected in 101C5 genome</w:t>
      </w:r>
    </w:p>
    <w:tbl>
      <w:tblPr>
        <w:tblStyle w:val="PlainTable22"/>
        <w:tblW w:w="10178" w:type="dxa"/>
        <w:tblInd w:w="-108" w:type="dxa"/>
        <w:tblLook w:val="0420" w:firstRow="1" w:lastRow="0" w:firstColumn="0" w:lastColumn="0" w:noHBand="0" w:noVBand="1"/>
      </w:tblPr>
      <w:tblGrid>
        <w:gridCol w:w="108"/>
        <w:gridCol w:w="5732"/>
        <w:gridCol w:w="108"/>
        <w:gridCol w:w="4122"/>
        <w:gridCol w:w="108"/>
      </w:tblGrid>
      <w:tr w:rsidR="001606D9" w:rsidRPr="005E14BD" w:rsidTr="0019452D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08" w:type="dxa"/>
          <w:trHeight w:val="440"/>
        </w:trPr>
        <w:tc>
          <w:tcPr>
            <w:tcW w:w="5840" w:type="dxa"/>
            <w:gridSpan w:val="2"/>
            <w:hideMark/>
          </w:tcPr>
          <w:p w:rsidR="001606D9" w:rsidRPr="005E14BD" w:rsidRDefault="001606D9" w:rsidP="0019452D">
            <w:pPr>
              <w:tabs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Genes detected in 101C5 genome</w:t>
            </w:r>
          </w:p>
        </w:tc>
        <w:tc>
          <w:tcPr>
            <w:tcW w:w="4230" w:type="dxa"/>
            <w:gridSpan w:val="2"/>
            <w:hideMark/>
          </w:tcPr>
          <w:p w:rsidR="001606D9" w:rsidRPr="005E14BD" w:rsidRDefault="001606D9" w:rsidP="0019452D">
            <w:pPr>
              <w:tabs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Predicted function</w:t>
            </w:r>
          </w:p>
        </w:tc>
      </w:tr>
      <w:tr w:rsidR="001606D9" w:rsidRPr="005E14BD" w:rsidTr="0019452D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051"/>
        </w:trPr>
        <w:tc>
          <w:tcPr>
            <w:tcW w:w="5840" w:type="dxa"/>
            <w:gridSpan w:val="2"/>
            <w:hideMark/>
          </w:tcPr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4-oxalocrotonate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tautomerase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[EC:5.3.2.6]</w:t>
            </w:r>
          </w:p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acetyl-CoA C-acetyltransferase [EC:2.3.1.9]</w:t>
            </w:r>
          </w:p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acylphosphatase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[EC:3.6.1.7]</w:t>
            </w:r>
          </w:p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flavin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prenyltransferase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[EC:2.5.1.129]</w:t>
            </w:r>
          </w:p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4-nitrophenyl phosphatase [EC:3.1.3.41]</w:t>
            </w:r>
          </w:p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Putative dioxygenase</w:t>
            </w:r>
          </w:p>
          <w:p w:rsidR="001606D9" w:rsidRPr="005E14BD" w:rsidRDefault="001606D9" w:rsidP="001606D9">
            <w:pPr>
              <w:numPr>
                <w:ilvl w:val="0"/>
                <w:numId w:val="4"/>
              </w:numPr>
              <w:tabs>
                <w:tab w:val="left" w:pos="6930"/>
              </w:tabs>
              <w:spacing w:line="480" w:lineRule="auto"/>
              <w:ind w:left="25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Fumarylacetoacetate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hydrolase family protein, putative</w:t>
            </w:r>
          </w:p>
        </w:tc>
        <w:tc>
          <w:tcPr>
            <w:tcW w:w="4230" w:type="dxa"/>
            <w:gridSpan w:val="2"/>
            <w:hideMark/>
          </w:tcPr>
          <w:p w:rsidR="001606D9" w:rsidRPr="005E14BD" w:rsidRDefault="001606D9" w:rsidP="0019452D">
            <w:pPr>
              <w:tabs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(Benzoate and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aminobenzoate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degradation)</w:t>
            </w:r>
          </w:p>
        </w:tc>
      </w:tr>
      <w:tr w:rsidR="001606D9" w:rsidRPr="005E14BD" w:rsidTr="0019452D">
        <w:trPr>
          <w:gridAfter w:val="1"/>
          <w:wAfter w:w="108" w:type="dxa"/>
          <w:trHeight w:val="620"/>
        </w:trPr>
        <w:tc>
          <w:tcPr>
            <w:tcW w:w="5840" w:type="dxa"/>
            <w:gridSpan w:val="2"/>
            <w:hideMark/>
          </w:tcPr>
          <w:p w:rsidR="001606D9" w:rsidRPr="005E14BD" w:rsidRDefault="001606D9" w:rsidP="001606D9">
            <w:pPr>
              <w:numPr>
                <w:ilvl w:val="0"/>
                <w:numId w:val="5"/>
              </w:numPr>
              <w:tabs>
                <w:tab w:val="num" w:pos="720"/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2-haloacid dehalogenase [EC:3.8.1.2]</w:t>
            </w:r>
          </w:p>
          <w:p w:rsidR="001606D9" w:rsidRPr="005E14BD" w:rsidRDefault="001606D9" w:rsidP="001606D9">
            <w:pPr>
              <w:numPr>
                <w:ilvl w:val="0"/>
                <w:numId w:val="5"/>
              </w:numPr>
              <w:tabs>
                <w:tab w:val="num" w:pos="720"/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alcohol dehydrogenase [EC:1.1.1.1]</w:t>
            </w:r>
          </w:p>
        </w:tc>
        <w:tc>
          <w:tcPr>
            <w:tcW w:w="4230" w:type="dxa"/>
            <w:gridSpan w:val="2"/>
            <w:hideMark/>
          </w:tcPr>
          <w:p w:rsidR="001606D9" w:rsidRPr="005E14BD" w:rsidRDefault="001606D9" w:rsidP="0019452D">
            <w:pPr>
              <w:tabs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Chloroalkane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chloroalkene</w:t>
            </w:r>
            <w:proofErr w:type="spellEnd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 xml:space="preserve"> degradation</w:t>
            </w:r>
          </w:p>
        </w:tc>
      </w:tr>
      <w:tr w:rsidR="001606D9" w:rsidRPr="005E14BD" w:rsidTr="0019452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8" w:type="dxa"/>
          <w:trHeight w:val="568"/>
        </w:trPr>
        <w:tc>
          <w:tcPr>
            <w:tcW w:w="5840" w:type="dxa"/>
            <w:gridSpan w:val="2"/>
            <w:hideMark/>
          </w:tcPr>
          <w:p w:rsidR="001606D9" w:rsidRPr="005E14BD" w:rsidRDefault="001606D9" w:rsidP="001606D9">
            <w:pPr>
              <w:numPr>
                <w:ilvl w:val="0"/>
                <w:numId w:val="6"/>
              </w:numPr>
              <w:tabs>
                <w:tab w:val="clear" w:pos="360"/>
                <w:tab w:val="num" w:pos="720"/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Rubredoxin</w:t>
            </w:r>
            <w:proofErr w:type="spellEnd"/>
          </w:p>
          <w:p w:rsidR="001606D9" w:rsidRPr="005E14BD" w:rsidRDefault="001606D9" w:rsidP="001606D9">
            <w:pPr>
              <w:numPr>
                <w:ilvl w:val="0"/>
                <w:numId w:val="6"/>
              </w:numPr>
              <w:tabs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Dehydrogenase</w:t>
            </w:r>
          </w:p>
        </w:tc>
        <w:tc>
          <w:tcPr>
            <w:tcW w:w="4230" w:type="dxa"/>
            <w:gridSpan w:val="2"/>
            <w:hideMark/>
          </w:tcPr>
          <w:p w:rsidR="001606D9" w:rsidRPr="005E14BD" w:rsidRDefault="001606D9" w:rsidP="0019452D">
            <w:pPr>
              <w:tabs>
                <w:tab w:val="left" w:pos="6930"/>
              </w:tabs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14BD">
              <w:rPr>
                <w:rFonts w:ascii="Times New Roman" w:hAnsi="Times New Roman" w:cs="Times New Roman"/>
                <w:sz w:val="20"/>
                <w:szCs w:val="20"/>
              </w:rPr>
              <w:t>Alkane  degradation</w:t>
            </w:r>
          </w:p>
        </w:tc>
      </w:tr>
    </w:tbl>
    <w:p w:rsidR="001606D9" w:rsidRPr="005E14BD" w:rsidRDefault="001606D9" w:rsidP="001606D9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1606D9" w:rsidRPr="005E14BD" w:rsidRDefault="001606D9" w:rsidP="001606D9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</w:p>
    <w:p w:rsidR="00273378" w:rsidRPr="005E14BD" w:rsidRDefault="00273378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>
      <w:pPr>
        <w:rPr>
          <w:rFonts w:ascii="Times New Roman" w:hAnsi="Times New Roman" w:cs="Times New Roman"/>
        </w:rPr>
      </w:pPr>
    </w:p>
    <w:p w:rsidR="009436FB" w:rsidRPr="005E14BD" w:rsidRDefault="009436FB" w:rsidP="009436FB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lastRenderedPageBreak/>
        <w:t>Figure legends</w:t>
      </w:r>
    </w:p>
    <w:p w:rsidR="009436FB" w:rsidRPr="005E14BD" w:rsidRDefault="009436FB" w:rsidP="009436FB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t xml:space="preserve">Fig S1 </w:t>
      </w:r>
      <w:r w:rsidRPr="005E14BD">
        <w:rPr>
          <w:rFonts w:ascii="Times New Roman" w:hAnsi="Times New Roman" w:cs="Times New Roman"/>
          <w:sz w:val="20"/>
          <w:szCs w:val="20"/>
        </w:rPr>
        <w:t xml:space="preserve">Scanning electron micrograph of </w:t>
      </w:r>
      <w:r w:rsidRPr="005E14BD">
        <w:rPr>
          <w:rFonts w:ascii="Times New Roman" w:hAnsi="Times New Roman" w:cs="Times New Roman"/>
          <w:i/>
          <w:sz w:val="20"/>
          <w:szCs w:val="20"/>
        </w:rPr>
        <w:t>Thermococcus</w:t>
      </w:r>
      <w:r w:rsidRPr="005E14BD">
        <w:rPr>
          <w:rFonts w:ascii="Times New Roman" w:hAnsi="Times New Roman" w:cs="Times New Roman"/>
          <w:sz w:val="20"/>
          <w:szCs w:val="20"/>
        </w:rPr>
        <w:t xml:space="preserve"> sp. 101C5</w:t>
      </w:r>
    </w:p>
    <w:p w:rsidR="009436FB" w:rsidRPr="005E14BD" w:rsidRDefault="009436FB" w:rsidP="009436F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14BD">
        <w:rPr>
          <w:rFonts w:ascii="Times New Roman" w:hAnsi="Times New Roman" w:cs="Times New Roman"/>
          <w:b/>
          <w:bCs/>
          <w:sz w:val="20"/>
          <w:szCs w:val="20"/>
        </w:rPr>
        <w:t>Fig S2</w:t>
      </w:r>
      <w:r w:rsidRPr="005E14BD">
        <w:rPr>
          <w:rFonts w:ascii="Times New Roman" w:hAnsi="Times New Roman" w:cs="Times New Roman"/>
          <w:sz w:val="20"/>
          <w:szCs w:val="20"/>
        </w:rPr>
        <w:t xml:space="preserve"> </w:t>
      </w:r>
      <w:r w:rsidR="003D3760" w:rsidRPr="005E14BD">
        <w:rPr>
          <w:rFonts w:ascii="Times New Roman" w:hAnsi="Times New Roman" w:cs="Times New Roman"/>
          <w:sz w:val="20"/>
          <w:szCs w:val="20"/>
        </w:rPr>
        <w:t>Circular genome map of 101C5</w:t>
      </w:r>
    </w:p>
    <w:p w:rsidR="009436FB" w:rsidRPr="005E14BD" w:rsidRDefault="009436FB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5E14BD">
        <w:rPr>
          <w:rFonts w:ascii="Times New Roman" w:hAnsi="Times New Roman" w:cs="Times New Roman"/>
          <w:b/>
          <w:bCs/>
          <w:sz w:val="20"/>
          <w:szCs w:val="20"/>
        </w:rPr>
        <w:t xml:space="preserve">Fig </w:t>
      </w:r>
      <w:r w:rsidR="00901D20" w:rsidRPr="005E14BD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5E14BD">
        <w:rPr>
          <w:rFonts w:ascii="Times New Roman" w:hAnsi="Times New Roman" w:cs="Times New Roman"/>
          <w:bCs/>
          <w:sz w:val="20"/>
          <w:szCs w:val="20"/>
        </w:rPr>
        <w:t xml:space="preserve"> BRIG image highlighting differences between 101C5 and other </w:t>
      </w:r>
      <w:r w:rsidRPr="005E14BD">
        <w:rPr>
          <w:rFonts w:ascii="Times New Roman" w:hAnsi="Times New Roman" w:cs="Times New Roman"/>
          <w:bCs/>
          <w:i/>
          <w:sz w:val="20"/>
          <w:szCs w:val="20"/>
        </w:rPr>
        <w:t>Thermococcus</w:t>
      </w:r>
      <w:r w:rsidRPr="005E14BD">
        <w:rPr>
          <w:rFonts w:ascii="Times New Roman" w:hAnsi="Times New Roman" w:cs="Times New Roman"/>
          <w:bCs/>
          <w:sz w:val="20"/>
          <w:szCs w:val="20"/>
        </w:rPr>
        <w:t xml:space="preserve"> genomes</w:t>
      </w: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5E14BD" w:rsidRPr="005E14BD" w:rsidRDefault="005E14BD" w:rsidP="009436FB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9436FB" w:rsidRPr="005E14BD" w:rsidRDefault="00464C85">
      <w:pPr>
        <w:rPr>
          <w:rFonts w:ascii="Times New Roman" w:hAnsi="Times New Roman" w:cs="Times New Roman"/>
        </w:rPr>
      </w:pPr>
      <w:r w:rsidRPr="005E14B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19A189" wp14:editId="15348B8F">
            <wp:extent cx="5943600" cy="4457700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1D20" w:rsidRPr="005E14BD" w:rsidRDefault="00901D20">
      <w:pPr>
        <w:rPr>
          <w:rFonts w:ascii="Times New Roman" w:hAnsi="Times New Roman" w:cs="Times New Roman"/>
          <w:b/>
        </w:rPr>
      </w:pPr>
      <w:r w:rsidRPr="005E14BD">
        <w:rPr>
          <w:rFonts w:ascii="Times New Roman" w:hAnsi="Times New Roman" w:cs="Times New Roman"/>
          <w:b/>
        </w:rPr>
        <w:t>Fig S1</w:t>
      </w: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901D20" w:rsidRPr="005E14BD" w:rsidRDefault="00901D20">
      <w:pPr>
        <w:rPr>
          <w:rFonts w:ascii="Times New Roman" w:hAnsi="Times New Roman" w:cs="Times New Roman"/>
        </w:rPr>
      </w:pPr>
    </w:p>
    <w:p w:rsidR="00814AFF" w:rsidRPr="005E14BD" w:rsidRDefault="00A6560C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14B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943600" cy="4225278"/>
            <wp:effectExtent l="0" t="0" r="0" b="4445"/>
            <wp:docPr id="5" name="Picture 5" descr="C:\Users\neelam.kapse\Desktop\101C5 genomics\Antonie van leeuwenhoek\Figure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elam.kapse\Desktop\101C5 genomics\Antonie van leeuwenhoek\Figures\Figure S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t>Fig S2</w:t>
      </w: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814AFF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4AFF" w:rsidRPr="005E14BD" w:rsidRDefault="00A6560C" w:rsidP="00814AFF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14B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943600" cy="4476351"/>
            <wp:effectExtent l="0" t="0" r="0" b="635"/>
            <wp:docPr id="6" name="Picture 6" descr="C:\Users\neelam.kapse\Desktop\101C5 genomics\Antonie van leeuwenhoek\Figures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eelam.kapse\Desktop\101C5 genomics\Antonie van leeuwenhoek\Figures\Figure S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7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AFF" w:rsidRPr="005E14BD" w:rsidRDefault="00814AFF" w:rsidP="00814AFF">
      <w:pPr>
        <w:pStyle w:val="ListParagraph1"/>
        <w:tabs>
          <w:tab w:val="left" w:pos="180"/>
        </w:tabs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14BD">
        <w:rPr>
          <w:rFonts w:ascii="Times New Roman" w:hAnsi="Times New Roman" w:cs="Times New Roman"/>
          <w:b/>
          <w:sz w:val="20"/>
          <w:szCs w:val="20"/>
        </w:rPr>
        <w:t>Fig S3</w:t>
      </w:r>
    </w:p>
    <w:p w:rsidR="00901D20" w:rsidRPr="005E14BD" w:rsidRDefault="00901D20">
      <w:pPr>
        <w:rPr>
          <w:rFonts w:ascii="Times New Roman" w:hAnsi="Times New Roman" w:cs="Times New Roman"/>
        </w:rPr>
      </w:pPr>
    </w:p>
    <w:sectPr w:rsidR="00901D20" w:rsidRPr="005E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E2D55"/>
    <w:multiLevelType w:val="hybridMultilevel"/>
    <w:tmpl w:val="3830EB8C"/>
    <w:lvl w:ilvl="0" w:tplc="FB16447E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350" w:hanging="360"/>
      </w:pPr>
    </w:lvl>
    <w:lvl w:ilvl="2" w:tplc="0809001B" w:tentative="1">
      <w:start w:val="1"/>
      <w:numFmt w:val="lowerRoman"/>
      <w:lvlText w:val="%3."/>
      <w:lvlJc w:val="right"/>
      <w:pPr>
        <w:ind w:left="2070" w:hanging="180"/>
      </w:pPr>
    </w:lvl>
    <w:lvl w:ilvl="3" w:tplc="0809000F" w:tentative="1">
      <w:start w:val="1"/>
      <w:numFmt w:val="decimal"/>
      <w:lvlText w:val="%4."/>
      <w:lvlJc w:val="left"/>
      <w:pPr>
        <w:ind w:left="2790" w:hanging="360"/>
      </w:pPr>
    </w:lvl>
    <w:lvl w:ilvl="4" w:tplc="08090019" w:tentative="1">
      <w:start w:val="1"/>
      <w:numFmt w:val="lowerLetter"/>
      <w:lvlText w:val="%5."/>
      <w:lvlJc w:val="left"/>
      <w:pPr>
        <w:ind w:left="3510" w:hanging="360"/>
      </w:pPr>
    </w:lvl>
    <w:lvl w:ilvl="5" w:tplc="0809001B" w:tentative="1">
      <w:start w:val="1"/>
      <w:numFmt w:val="lowerRoman"/>
      <w:lvlText w:val="%6."/>
      <w:lvlJc w:val="right"/>
      <w:pPr>
        <w:ind w:left="4230" w:hanging="180"/>
      </w:pPr>
    </w:lvl>
    <w:lvl w:ilvl="6" w:tplc="0809000F" w:tentative="1">
      <w:start w:val="1"/>
      <w:numFmt w:val="decimal"/>
      <w:lvlText w:val="%7."/>
      <w:lvlJc w:val="left"/>
      <w:pPr>
        <w:ind w:left="4950" w:hanging="360"/>
      </w:pPr>
    </w:lvl>
    <w:lvl w:ilvl="7" w:tplc="08090019" w:tentative="1">
      <w:start w:val="1"/>
      <w:numFmt w:val="lowerLetter"/>
      <w:lvlText w:val="%8."/>
      <w:lvlJc w:val="left"/>
      <w:pPr>
        <w:ind w:left="5670" w:hanging="360"/>
      </w:pPr>
    </w:lvl>
    <w:lvl w:ilvl="8" w:tplc="08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9185FF6"/>
    <w:multiLevelType w:val="hybridMultilevel"/>
    <w:tmpl w:val="06A089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00258E"/>
    <w:multiLevelType w:val="multilevel"/>
    <w:tmpl w:val="B6A2F9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3291104"/>
    <w:multiLevelType w:val="hybridMultilevel"/>
    <w:tmpl w:val="2D0C7D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D32A9"/>
    <w:multiLevelType w:val="multilevel"/>
    <w:tmpl w:val="E22893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9106547"/>
    <w:multiLevelType w:val="hybridMultilevel"/>
    <w:tmpl w:val="27DA3AF6"/>
    <w:lvl w:ilvl="0" w:tplc="6BFE7E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6184FA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C978A5BC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9AE4ADB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79AA80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4B64C018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EF86A53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D8E8014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142E66DE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F531613"/>
    <w:multiLevelType w:val="hybridMultilevel"/>
    <w:tmpl w:val="006C811E"/>
    <w:lvl w:ilvl="0" w:tplc="D3969A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09C00B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50D695A6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6B2602D4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E7CA5E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94223F42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25047A9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42E1BA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45EDD9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3FC11BC7"/>
    <w:multiLevelType w:val="hybridMultilevel"/>
    <w:tmpl w:val="B276CB1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7873E84"/>
    <w:multiLevelType w:val="hybridMultilevel"/>
    <w:tmpl w:val="C01A392E"/>
    <w:lvl w:ilvl="0" w:tplc="FCAE55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Theme="minorHAnsi" w:cstheme="minorBidi"/>
      </w:rPr>
    </w:lvl>
    <w:lvl w:ilvl="1" w:tplc="2B40B68A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BD4DFE4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19087D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BBC4632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5DD4F7C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F07424B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EC6B89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7F9C29A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2NLY0NTIzsTQwMjRS0lEKTi0uzszPAykwrAUAvzjssywAAAA="/>
  </w:docVars>
  <w:rsids>
    <w:rsidRoot w:val="00AA515A"/>
    <w:rsid w:val="001606D9"/>
    <w:rsid w:val="00273378"/>
    <w:rsid w:val="0032767B"/>
    <w:rsid w:val="003D3760"/>
    <w:rsid w:val="00464C85"/>
    <w:rsid w:val="00566116"/>
    <w:rsid w:val="005E14BD"/>
    <w:rsid w:val="006E3831"/>
    <w:rsid w:val="007F6023"/>
    <w:rsid w:val="00814AFF"/>
    <w:rsid w:val="00843702"/>
    <w:rsid w:val="00901D20"/>
    <w:rsid w:val="009436FB"/>
    <w:rsid w:val="00A6560C"/>
    <w:rsid w:val="00AA515A"/>
    <w:rsid w:val="00D20D66"/>
    <w:rsid w:val="00D9252C"/>
    <w:rsid w:val="00E4222D"/>
    <w:rsid w:val="00FF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F748F0-06C3-47B0-9FE8-F17E87ED1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06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6D9"/>
    <w:pPr>
      <w:ind w:left="720"/>
      <w:contextualSpacing/>
    </w:pPr>
  </w:style>
  <w:style w:type="table" w:styleId="TableGrid">
    <w:name w:val="Table Grid"/>
    <w:basedOn w:val="TableNormal"/>
    <w:uiPriority w:val="59"/>
    <w:rsid w:val="00160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1606D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ListParagraph1">
    <w:name w:val="List Paragraph1"/>
    <w:basedOn w:val="Normal"/>
    <w:uiPriority w:val="34"/>
    <w:qFormat/>
    <w:rsid w:val="001606D9"/>
    <w:pPr>
      <w:ind w:left="720"/>
      <w:contextualSpacing/>
    </w:pPr>
  </w:style>
  <w:style w:type="table" w:customStyle="1" w:styleId="PlainTable22">
    <w:name w:val="Plain Table 22"/>
    <w:basedOn w:val="TableNormal"/>
    <w:next w:val="PlainTable21"/>
    <w:uiPriority w:val="42"/>
    <w:rsid w:val="001606D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56611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4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t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9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Agharkar Research Institute</Company>
  <LinksUpToDate>false</LinksUpToDate>
  <CharactersWithSpaces>3863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Neelam Kapse</dc:creator>
  <cp:keywords/>
  <dc:description/>
  <cp:lastModifiedBy>Neelam Kapse</cp:lastModifiedBy>
  <cp:revision>14</cp:revision>
  <dcterms:created xsi:type="dcterms:W3CDTF">2021-06-04T05:54:00Z</dcterms:created>
  <dcterms:modified xsi:type="dcterms:W3CDTF">2021-06-16T10:46:00Z</dcterms:modified>
</cp:coreProperties>
</file>