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FF245F" w14:textId="5B10E146" w:rsidR="005D7528" w:rsidRPr="005D7528" w:rsidRDefault="005D7528" w:rsidP="005D7528">
      <w:pPr>
        <w:spacing w:after="0" w:line="360" w:lineRule="auto"/>
        <w:jc w:val="center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5D7528">
        <w:rPr>
          <w:rFonts w:asciiTheme="majorHAnsi" w:hAnsiTheme="majorHAnsi" w:cstheme="majorHAnsi"/>
          <w:b/>
          <w:sz w:val="24"/>
          <w:szCs w:val="24"/>
          <w:u w:val="single"/>
        </w:rPr>
        <w:t>Extended Data</w:t>
      </w:r>
    </w:p>
    <w:p w14:paraId="1FA819E6" w14:textId="77777777" w:rsidR="005D7528" w:rsidRDefault="005D7528">
      <w:pPr>
        <w:spacing w:after="0" w:line="36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4DA6166A" w14:textId="77777777" w:rsidR="00C67856" w:rsidRDefault="00C67856" w:rsidP="00C67856">
      <w:pPr>
        <w:spacing w:after="0" w:line="360" w:lineRule="auto"/>
        <w:jc w:val="both"/>
        <w:rPr>
          <w:b/>
          <w:sz w:val="24"/>
          <w:szCs w:val="24"/>
        </w:rPr>
      </w:pPr>
      <w:bookmarkStart w:id="0" w:name="gjdgxs" w:colFirst="0" w:colLast="0"/>
      <w:bookmarkEnd w:id="0"/>
      <w:r>
        <w:rPr>
          <w:b/>
          <w:sz w:val="24"/>
          <w:szCs w:val="24"/>
        </w:rPr>
        <w:t xml:space="preserve">Dysregulation of macrophage PEPD in obesity determines adipose tissue fibro-inflammation and insulin resistance </w:t>
      </w:r>
    </w:p>
    <w:p w14:paraId="71A0A407" w14:textId="77777777" w:rsidR="005D7528" w:rsidRDefault="005D7528" w:rsidP="005D7528">
      <w:pPr>
        <w:pStyle w:val="Default"/>
      </w:pPr>
    </w:p>
    <w:p w14:paraId="3AC18745" w14:textId="77B6BA58" w:rsidR="005D7528" w:rsidRDefault="005D7528" w:rsidP="005D7528">
      <w:pPr>
        <w:pStyle w:val="Default"/>
        <w:rPr>
          <w:i/>
          <w:iCs/>
          <w:sz w:val="22"/>
          <w:szCs w:val="22"/>
        </w:rPr>
      </w:pPr>
      <w:r>
        <w:t xml:space="preserve"> </w:t>
      </w:r>
      <w:r>
        <w:rPr>
          <w:i/>
          <w:iCs/>
          <w:sz w:val="22"/>
          <w:szCs w:val="22"/>
        </w:rPr>
        <w:t>V</w:t>
      </w:r>
      <w:r w:rsidR="00C67856"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Pellegrinelliet.al</w:t>
      </w:r>
    </w:p>
    <w:p w14:paraId="679799D4" w14:textId="77777777" w:rsidR="005D7528" w:rsidRDefault="005D7528" w:rsidP="005D7528">
      <w:pPr>
        <w:pStyle w:val="Default"/>
        <w:rPr>
          <w:sz w:val="22"/>
          <w:szCs w:val="22"/>
        </w:rPr>
      </w:pPr>
    </w:p>
    <w:p w14:paraId="2D6F3D1B" w14:textId="77777777" w:rsidR="005D7528" w:rsidRDefault="005D7528" w:rsidP="005D7528">
      <w:pPr>
        <w:pStyle w:val="Default"/>
        <w:rPr>
          <w:sz w:val="22"/>
          <w:szCs w:val="22"/>
        </w:rPr>
      </w:pPr>
      <w:proofErr w:type="gramStart"/>
      <w:r>
        <w:rPr>
          <w:sz w:val="22"/>
          <w:szCs w:val="22"/>
        </w:rPr>
        <w:t>Correspondence:vp332@medschl.cam.ac.uk(</w:t>
      </w:r>
      <w:proofErr w:type="gramEnd"/>
      <w:r>
        <w:rPr>
          <w:sz w:val="22"/>
          <w:szCs w:val="22"/>
        </w:rPr>
        <w:t>V.P);ajv22@medschl.cam.ac.uk(A.V.-P.).</w:t>
      </w:r>
    </w:p>
    <w:p w14:paraId="0141EA4F" w14:textId="77777777" w:rsidR="005D7528" w:rsidRDefault="005D7528" w:rsidP="005D7528">
      <w:pPr>
        <w:pStyle w:val="Default"/>
        <w:rPr>
          <w:sz w:val="22"/>
          <w:szCs w:val="22"/>
        </w:rPr>
      </w:pPr>
    </w:p>
    <w:p w14:paraId="1F8802E3" w14:textId="29D0C1AA" w:rsidR="005D7528" w:rsidRDefault="005D7528" w:rsidP="005D752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Extended Data includes </w:t>
      </w:r>
      <w:r w:rsidR="00C67856">
        <w:rPr>
          <w:sz w:val="22"/>
          <w:szCs w:val="22"/>
        </w:rPr>
        <w:t>9</w:t>
      </w:r>
      <w:r>
        <w:rPr>
          <w:sz w:val="22"/>
          <w:szCs w:val="22"/>
        </w:rPr>
        <w:t xml:space="preserve"> Figures and </w:t>
      </w:r>
      <w:r w:rsidR="00C67856">
        <w:rPr>
          <w:sz w:val="22"/>
          <w:szCs w:val="22"/>
        </w:rPr>
        <w:t xml:space="preserve">1 </w:t>
      </w:r>
      <w:r>
        <w:rPr>
          <w:sz w:val="22"/>
          <w:szCs w:val="22"/>
        </w:rPr>
        <w:t>Table</w:t>
      </w:r>
    </w:p>
    <w:p w14:paraId="3FE37C48" w14:textId="77777777" w:rsidR="005D7528" w:rsidRDefault="005D7528" w:rsidP="005D7528">
      <w:pPr>
        <w:pStyle w:val="Default"/>
        <w:rPr>
          <w:color w:val="auto"/>
        </w:rPr>
      </w:pPr>
    </w:p>
    <w:p w14:paraId="55863A50" w14:textId="036D1767" w:rsidR="00F2020F" w:rsidRPr="0072365B" w:rsidRDefault="005D7528" w:rsidP="005D7528">
      <w:pPr>
        <w:spacing w:after="0" w:line="360" w:lineRule="auto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>
        <w:t xml:space="preserve"> </w:t>
      </w:r>
    </w:p>
    <w:p w14:paraId="3649AB99" w14:textId="724E9BBA" w:rsidR="00F2020F" w:rsidRPr="0072365B" w:rsidRDefault="00F2020F" w:rsidP="005D7528">
      <w:pPr>
        <w:spacing w:after="0" w:line="360" w:lineRule="auto"/>
        <w:jc w:val="both"/>
        <w:rPr>
          <w:rFonts w:asciiTheme="majorHAnsi" w:hAnsiTheme="majorHAnsi" w:cstheme="majorHAnsi"/>
          <w:color w:val="000000"/>
          <w:sz w:val="24"/>
          <w:szCs w:val="24"/>
        </w:rPr>
      </w:pPr>
    </w:p>
    <w:p w14:paraId="7B50B6AF" w14:textId="77777777" w:rsidR="00F2020F" w:rsidRPr="0072365B" w:rsidRDefault="00F2020F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5BB6D88" w14:textId="77777777" w:rsidR="00C91461" w:rsidRDefault="00C91461" w:rsidP="00475D4D">
      <w:pPr>
        <w:spacing w:after="0" w:line="360" w:lineRule="auto"/>
        <w:jc w:val="both"/>
        <w:rPr>
          <w:b/>
          <w:sz w:val="24"/>
          <w:szCs w:val="24"/>
        </w:rPr>
      </w:pPr>
    </w:p>
    <w:p w14:paraId="029CEA9D" w14:textId="77777777" w:rsidR="00C91461" w:rsidRDefault="00C91461" w:rsidP="00475D4D">
      <w:pPr>
        <w:spacing w:after="0" w:line="360" w:lineRule="auto"/>
        <w:jc w:val="both"/>
        <w:rPr>
          <w:b/>
          <w:sz w:val="24"/>
          <w:szCs w:val="24"/>
        </w:rPr>
      </w:pPr>
    </w:p>
    <w:p w14:paraId="093B635E" w14:textId="77777777" w:rsidR="00C91461" w:rsidRDefault="00C91461" w:rsidP="00475D4D">
      <w:pPr>
        <w:spacing w:after="0" w:line="360" w:lineRule="auto"/>
        <w:jc w:val="both"/>
        <w:rPr>
          <w:b/>
          <w:sz w:val="24"/>
          <w:szCs w:val="24"/>
        </w:rPr>
      </w:pPr>
    </w:p>
    <w:p w14:paraId="74C41494" w14:textId="77777777" w:rsidR="00C91461" w:rsidRDefault="00C91461" w:rsidP="00475D4D">
      <w:pPr>
        <w:spacing w:after="0" w:line="360" w:lineRule="auto"/>
        <w:jc w:val="both"/>
        <w:rPr>
          <w:b/>
          <w:sz w:val="24"/>
          <w:szCs w:val="24"/>
        </w:rPr>
      </w:pPr>
    </w:p>
    <w:p w14:paraId="3B0FA086" w14:textId="77777777" w:rsidR="00C91461" w:rsidRDefault="00C91461" w:rsidP="00475D4D">
      <w:pPr>
        <w:spacing w:after="0" w:line="360" w:lineRule="auto"/>
        <w:jc w:val="both"/>
        <w:rPr>
          <w:b/>
          <w:sz w:val="24"/>
          <w:szCs w:val="24"/>
        </w:rPr>
      </w:pPr>
    </w:p>
    <w:p w14:paraId="78CBC02F" w14:textId="5CC0A430" w:rsidR="00C91461" w:rsidRDefault="00C91461" w:rsidP="00475D4D">
      <w:pPr>
        <w:spacing w:after="0" w:line="360" w:lineRule="auto"/>
        <w:jc w:val="both"/>
        <w:rPr>
          <w:b/>
          <w:sz w:val="24"/>
          <w:szCs w:val="24"/>
        </w:rPr>
      </w:pPr>
    </w:p>
    <w:p w14:paraId="5A97B922" w14:textId="77777777" w:rsidR="00C91461" w:rsidRDefault="00C91461" w:rsidP="00475D4D">
      <w:pPr>
        <w:spacing w:after="0" w:line="360" w:lineRule="auto"/>
        <w:jc w:val="both"/>
        <w:rPr>
          <w:b/>
          <w:sz w:val="24"/>
          <w:szCs w:val="24"/>
        </w:rPr>
      </w:pPr>
    </w:p>
    <w:p w14:paraId="2316048F" w14:textId="0E590108" w:rsidR="00C91461" w:rsidRDefault="00C91461" w:rsidP="00475D4D">
      <w:pPr>
        <w:spacing w:after="0" w:line="360" w:lineRule="auto"/>
        <w:jc w:val="both"/>
        <w:rPr>
          <w:b/>
          <w:sz w:val="24"/>
          <w:szCs w:val="24"/>
        </w:rPr>
      </w:pPr>
    </w:p>
    <w:p w14:paraId="4046C94A" w14:textId="682BBADC" w:rsidR="00C91461" w:rsidRDefault="008A17C1" w:rsidP="00475D4D">
      <w:pPr>
        <w:spacing w:after="0" w:line="360" w:lineRule="auto"/>
        <w:jc w:val="both"/>
        <w:rPr>
          <w:b/>
          <w:sz w:val="24"/>
          <w:szCs w:val="24"/>
        </w:rPr>
      </w:pPr>
      <w:r w:rsidRPr="008A17C1">
        <w:rPr>
          <w:noProof/>
        </w:rPr>
        <w:lastRenderedPageBreak/>
        <w:drawing>
          <wp:inline distT="0" distB="0" distL="0" distR="0" wp14:anchorId="6F940D18" wp14:editId="0C7F9908">
            <wp:extent cx="6188710" cy="493228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932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3C4CF" w14:textId="77777777" w:rsidR="00C91461" w:rsidRDefault="00C91461" w:rsidP="00475D4D">
      <w:pPr>
        <w:spacing w:after="0" w:line="360" w:lineRule="auto"/>
        <w:jc w:val="both"/>
        <w:rPr>
          <w:b/>
          <w:sz w:val="24"/>
          <w:szCs w:val="24"/>
        </w:rPr>
        <w:sectPr w:rsidR="00C91461" w:rsidSect="00A42C3A">
          <w:footerReference w:type="default" r:id="rId9"/>
          <w:pgSz w:w="11906" w:h="16838"/>
          <w:pgMar w:top="1440" w:right="1077" w:bottom="1440" w:left="1077" w:header="709" w:footer="709" w:gutter="0"/>
          <w:pgNumType w:start="1"/>
          <w:cols w:space="720"/>
          <w:docGrid w:linePitch="299"/>
        </w:sectPr>
      </w:pPr>
    </w:p>
    <w:p w14:paraId="595CA8ED" w14:textId="5969654D" w:rsidR="005D7528" w:rsidRPr="00C91461" w:rsidRDefault="005D7528" w:rsidP="00C91461">
      <w:pPr>
        <w:spacing w:after="0" w:line="240" w:lineRule="auto"/>
        <w:jc w:val="both"/>
        <w:rPr>
          <w:sz w:val="16"/>
          <w:szCs w:val="16"/>
        </w:rPr>
      </w:pPr>
      <w:r w:rsidRPr="00C91461">
        <w:rPr>
          <w:b/>
          <w:sz w:val="16"/>
          <w:szCs w:val="16"/>
        </w:rPr>
        <w:t xml:space="preserve">Extended </w:t>
      </w:r>
      <w:r w:rsidR="00C91461" w:rsidRPr="00C91461">
        <w:rPr>
          <w:b/>
          <w:sz w:val="16"/>
          <w:szCs w:val="16"/>
        </w:rPr>
        <w:t>Data Figure 1</w:t>
      </w:r>
      <w:r w:rsidR="00C91461">
        <w:rPr>
          <w:sz w:val="16"/>
          <w:szCs w:val="16"/>
        </w:rPr>
        <w:t>|</w:t>
      </w:r>
      <w:r w:rsidRPr="00C91461">
        <w:rPr>
          <w:sz w:val="16"/>
          <w:szCs w:val="16"/>
        </w:rPr>
        <w:t xml:space="preserve"> </w:t>
      </w:r>
      <w:r w:rsidR="00475D4D" w:rsidRPr="00C91461">
        <w:rPr>
          <w:b/>
          <w:sz w:val="16"/>
          <w:szCs w:val="16"/>
        </w:rPr>
        <w:t>Obesity reduces AT PEPD activity and promotes PEPD release in association with AT fibrosis and insulin resistance.</w:t>
      </w:r>
      <w:r w:rsidR="00C91461">
        <w:rPr>
          <w:b/>
          <w:sz w:val="16"/>
          <w:szCs w:val="16"/>
        </w:rPr>
        <w:t xml:space="preserve"> </w:t>
      </w:r>
      <w:proofErr w:type="gramStart"/>
      <w:r w:rsidR="00C91461">
        <w:rPr>
          <w:b/>
          <w:sz w:val="16"/>
          <w:szCs w:val="16"/>
        </w:rPr>
        <w:t>a</w:t>
      </w:r>
      <w:proofErr w:type="gramEnd"/>
      <w:r w:rsidR="00C91461">
        <w:rPr>
          <w:b/>
          <w:sz w:val="16"/>
          <w:szCs w:val="16"/>
        </w:rPr>
        <w:t>,</w:t>
      </w:r>
      <w:r w:rsidRPr="00C91461">
        <w:rPr>
          <w:color w:val="000000"/>
          <w:sz w:val="16"/>
          <w:szCs w:val="16"/>
        </w:rPr>
        <w:t xml:space="preserve"> </w:t>
      </w:r>
      <w:r w:rsidRPr="00C91461">
        <w:rPr>
          <w:sz w:val="16"/>
          <w:szCs w:val="16"/>
        </w:rPr>
        <w:t xml:space="preserve">Age, BMI and </w:t>
      </w:r>
      <w:proofErr w:type="spellStart"/>
      <w:r w:rsidRPr="00C91461">
        <w:rPr>
          <w:sz w:val="16"/>
          <w:szCs w:val="16"/>
        </w:rPr>
        <w:t>glycemic</w:t>
      </w:r>
      <w:proofErr w:type="spellEnd"/>
      <w:r w:rsidRPr="00C91461">
        <w:rPr>
          <w:sz w:val="16"/>
          <w:szCs w:val="16"/>
        </w:rPr>
        <w:t xml:space="preserve"> status in the different human cohorts. </w:t>
      </w:r>
      <w:proofErr w:type="gramStart"/>
      <w:r w:rsidR="00C91461">
        <w:rPr>
          <w:b/>
          <w:sz w:val="16"/>
          <w:szCs w:val="16"/>
        </w:rPr>
        <w:t>b</w:t>
      </w:r>
      <w:proofErr w:type="gramEnd"/>
      <w:r w:rsidR="00C91461">
        <w:rPr>
          <w:sz w:val="16"/>
          <w:szCs w:val="16"/>
        </w:rPr>
        <w:t>,</w:t>
      </w:r>
      <w:r w:rsidR="00DE759B" w:rsidRPr="00C91461">
        <w:rPr>
          <w:sz w:val="16"/>
          <w:szCs w:val="16"/>
        </w:rPr>
        <w:t xml:space="preserve"> Pearson correlation matrix between </w:t>
      </w:r>
      <w:proofErr w:type="spellStart"/>
      <w:r w:rsidR="00DE759B" w:rsidRPr="00C91461">
        <w:rPr>
          <w:sz w:val="16"/>
          <w:szCs w:val="16"/>
        </w:rPr>
        <w:t>ScW</w:t>
      </w:r>
      <w:proofErr w:type="spellEnd"/>
      <w:r w:rsidR="00DE759B" w:rsidRPr="00C91461">
        <w:rPr>
          <w:sz w:val="16"/>
          <w:szCs w:val="16"/>
        </w:rPr>
        <w:t xml:space="preserve"> and </w:t>
      </w:r>
      <w:proofErr w:type="spellStart"/>
      <w:r w:rsidR="00DE759B" w:rsidRPr="00C91461">
        <w:rPr>
          <w:sz w:val="16"/>
          <w:szCs w:val="16"/>
        </w:rPr>
        <w:t>VsW</w:t>
      </w:r>
      <w:proofErr w:type="spellEnd"/>
      <w:r w:rsidR="00DE759B" w:rsidRPr="00C91461">
        <w:rPr>
          <w:sz w:val="16"/>
          <w:szCs w:val="16"/>
        </w:rPr>
        <w:t xml:space="preserve"> ECM remodelling markers and metabolic parameters in obese subjects from cohort 2b (n=14).</w:t>
      </w:r>
      <w:r w:rsidRPr="00C91461">
        <w:rPr>
          <w:sz w:val="16"/>
          <w:szCs w:val="16"/>
        </w:rPr>
        <w:t xml:space="preserve"> </w:t>
      </w:r>
      <w:proofErr w:type="gramStart"/>
      <w:r w:rsidR="00C91461">
        <w:rPr>
          <w:b/>
          <w:sz w:val="16"/>
          <w:szCs w:val="16"/>
        </w:rPr>
        <w:t>c</w:t>
      </w:r>
      <w:proofErr w:type="gramEnd"/>
      <w:r w:rsidR="00C91461">
        <w:rPr>
          <w:b/>
          <w:sz w:val="16"/>
          <w:szCs w:val="16"/>
        </w:rPr>
        <w:t>,</w:t>
      </w:r>
      <w:r w:rsidRPr="00C91461">
        <w:rPr>
          <w:sz w:val="16"/>
          <w:szCs w:val="16"/>
        </w:rPr>
        <w:t xml:space="preserve"> </w:t>
      </w:r>
      <w:r w:rsidR="00DE759B" w:rsidRPr="00C91461">
        <w:rPr>
          <w:sz w:val="16"/>
          <w:szCs w:val="16"/>
        </w:rPr>
        <w:t>PEPD serum/</w:t>
      </w:r>
      <w:proofErr w:type="spellStart"/>
      <w:r w:rsidR="00DE759B" w:rsidRPr="00C91461">
        <w:rPr>
          <w:sz w:val="16"/>
          <w:szCs w:val="16"/>
        </w:rPr>
        <w:t>ScW</w:t>
      </w:r>
      <w:proofErr w:type="spellEnd"/>
      <w:r w:rsidR="00DE759B" w:rsidRPr="00C91461">
        <w:rPr>
          <w:sz w:val="16"/>
          <w:szCs w:val="16"/>
        </w:rPr>
        <w:t xml:space="preserve"> levels, BMI and metabolic parameters in obese subjects from cohort </w:t>
      </w:r>
      <w:proofErr w:type="spellStart"/>
      <w:r w:rsidR="00DE759B" w:rsidRPr="00C91461">
        <w:rPr>
          <w:sz w:val="16"/>
          <w:szCs w:val="16"/>
        </w:rPr>
        <w:t>cohort</w:t>
      </w:r>
      <w:proofErr w:type="spellEnd"/>
      <w:r w:rsidR="00DE759B" w:rsidRPr="00C91461">
        <w:rPr>
          <w:sz w:val="16"/>
          <w:szCs w:val="16"/>
        </w:rPr>
        <w:t xml:space="preserve"> 2e (n=9) with low vs. high </w:t>
      </w:r>
      <w:proofErr w:type="spellStart"/>
      <w:r w:rsidR="00DE759B" w:rsidRPr="00C91461">
        <w:rPr>
          <w:sz w:val="16"/>
          <w:szCs w:val="16"/>
        </w:rPr>
        <w:t>VsW</w:t>
      </w:r>
      <w:proofErr w:type="spellEnd"/>
      <w:r w:rsidR="00DE759B" w:rsidRPr="00C91461">
        <w:rPr>
          <w:sz w:val="16"/>
          <w:szCs w:val="16"/>
        </w:rPr>
        <w:t xml:space="preserve"> PEPD levels). </w:t>
      </w:r>
      <w:proofErr w:type="gramStart"/>
      <w:r w:rsidR="00C91461">
        <w:rPr>
          <w:b/>
          <w:sz w:val="16"/>
          <w:szCs w:val="16"/>
        </w:rPr>
        <w:t>d</w:t>
      </w:r>
      <w:proofErr w:type="gramEnd"/>
      <w:r w:rsidR="00C91461">
        <w:rPr>
          <w:b/>
          <w:sz w:val="16"/>
          <w:szCs w:val="16"/>
        </w:rPr>
        <w:t xml:space="preserve">, </w:t>
      </w:r>
      <w:r w:rsidR="00DE759B" w:rsidRPr="00C91461">
        <w:rPr>
          <w:sz w:val="16"/>
          <w:szCs w:val="16"/>
        </w:rPr>
        <w:t xml:space="preserve"> Area under the receiver operating curve (AUC) values (95% CI) for PEPD serum levels from </w:t>
      </w:r>
      <w:proofErr w:type="spellStart"/>
      <w:r w:rsidR="00DE759B" w:rsidRPr="00C91461">
        <w:rPr>
          <w:i/>
          <w:sz w:val="16"/>
          <w:szCs w:val="16"/>
        </w:rPr>
        <w:t>Hyungwon</w:t>
      </w:r>
      <w:proofErr w:type="spellEnd"/>
      <w:r w:rsidR="00DE759B" w:rsidRPr="00C91461">
        <w:rPr>
          <w:i/>
          <w:sz w:val="16"/>
          <w:szCs w:val="16"/>
        </w:rPr>
        <w:t xml:space="preserve"> Choi </w:t>
      </w:r>
      <w:proofErr w:type="spellStart"/>
      <w:r w:rsidR="00DE759B" w:rsidRPr="00C91461">
        <w:rPr>
          <w:i/>
          <w:sz w:val="16"/>
          <w:szCs w:val="16"/>
        </w:rPr>
        <w:t>etal</w:t>
      </w:r>
      <w:proofErr w:type="spellEnd"/>
      <w:r w:rsidR="00DE759B" w:rsidRPr="00C91461">
        <w:rPr>
          <w:i/>
          <w:sz w:val="16"/>
          <w:szCs w:val="16"/>
        </w:rPr>
        <w:t xml:space="preserve">. </w:t>
      </w:r>
      <w:proofErr w:type="gramStart"/>
      <w:r w:rsidR="00DE759B" w:rsidRPr="00C91461">
        <w:rPr>
          <w:i/>
          <w:sz w:val="16"/>
          <w:szCs w:val="16"/>
        </w:rPr>
        <w:t>cohort</w:t>
      </w:r>
      <w:r w:rsidR="00DE759B" w:rsidRPr="00C91461">
        <w:rPr>
          <w:sz w:val="16"/>
          <w:szCs w:val="16"/>
          <w:vertAlign w:val="superscript"/>
        </w:rPr>
        <w:t>11</w:t>
      </w:r>
      <w:proofErr w:type="gramEnd"/>
      <w:r w:rsidR="00DE759B" w:rsidRPr="00C91461">
        <w:rPr>
          <w:sz w:val="16"/>
          <w:szCs w:val="16"/>
        </w:rPr>
        <w:t xml:space="preserve"> to discriminate subjects with insulin resistance. </w:t>
      </w:r>
      <w:proofErr w:type="gramStart"/>
      <w:r w:rsidR="00C91461">
        <w:rPr>
          <w:b/>
          <w:sz w:val="16"/>
          <w:szCs w:val="16"/>
        </w:rPr>
        <w:t>e</w:t>
      </w:r>
      <w:proofErr w:type="gramEnd"/>
      <w:r w:rsidR="00C91461">
        <w:rPr>
          <w:b/>
          <w:sz w:val="16"/>
          <w:szCs w:val="16"/>
        </w:rPr>
        <w:t xml:space="preserve">, f, </w:t>
      </w:r>
      <w:r w:rsidR="00DE759B" w:rsidRPr="00C91461">
        <w:rPr>
          <w:sz w:val="16"/>
          <w:szCs w:val="16"/>
        </w:rPr>
        <w:t xml:space="preserve"> </w:t>
      </w:r>
      <w:proofErr w:type="spellStart"/>
      <w:r w:rsidRPr="00C91461">
        <w:rPr>
          <w:sz w:val="16"/>
          <w:szCs w:val="16"/>
        </w:rPr>
        <w:t>Pepd</w:t>
      </w:r>
      <w:proofErr w:type="spellEnd"/>
      <w:r w:rsidRPr="00C91461">
        <w:rPr>
          <w:sz w:val="16"/>
          <w:szCs w:val="16"/>
        </w:rPr>
        <w:t xml:space="preserve"> mRNA relative expression (</w:t>
      </w:r>
      <w:r w:rsidR="00C91461">
        <w:rPr>
          <w:sz w:val="16"/>
          <w:szCs w:val="16"/>
        </w:rPr>
        <w:t>e</w:t>
      </w:r>
      <w:r w:rsidRPr="00C91461">
        <w:rPr>
          <w:sz w:val="16"/>
          <w:szCs w:val="16"/>
        </w:rPr>
        <w:t xml:space="preserve">), and PEPD </w:t>
      </w:r>
      <w:proofErr w:type="spellStart"/>
      <w:r w:rsidRPr="00C91461">
        <w:rPr>
          <w:sz w:val="16"/>
          <w:szCs w:val="16"/>
        </w:rPr>
        <w:t>prolidase</w:t>
      </w:r>
      <w:proofErr w:type="spellEnd"/>
      <w:r w:rsidRPr="00C91461">
        <w:rPr>
          <w:sz w:val="16"/>
          <w:szCs w:val="16"/>
        </w:rPr>
        <w:t xml:space="preserve"> </w:t>
      </w:r>
      <w:r w:rsidRPr="00C91461">
        <w:rPr>
          <w:sz w:val="16"/>
          <w:szCs w:val="16"/>
        </w:rPr>
        <w:t>activity (</w:t>
      </w:r>
      <w:r w:rsidR="00C91461">
        <w:rPr>
          <w:sz w:val="16"/>
          <w:szCs w:val="16"/>
        </w:rPr>
        <w:t>f</w:t>
      </w:r>
      <w:r w:rsidRPr="00C91461">
        <w:rPr>
          <w:sz w:val="16"/>
          <w:szCs w:val="16"/>
        </w:rPr>
        <w:t xml:space="preserve">) in </w:t>
      </w:r>
      <w:proofErr w:type="spellStart"/>
      <w:r w:rsidRPr="00C91461">
        <w:rPr>
          <w:sz w:val="16"/>
          <w:szCs w:val="16"/>
        </w:rPr>
        <w:t>ScW</w:t>
      </w:r>
      <w:proofErr w:type="spellEnd"/>
      <w:r w:rsidRPr="00C91461">
        <w:rPr>
          <w:sz w:val="16"/>
          <w:szCs w:val="16"/>
        </w:rPr>
        <w:t xml:space="preserve">, </w:t>
      </w:r>
      <w:proofErr w:type="spellStart"/>
      <w:r w:rsidRPr="00C91461">
        <w:rPr>
          <w:sz w:val="16"/>
          <w:szCs w:val="16"/>
        </w:rPr>
        <w:t>GnW</w:t>
      </w:r>
      <w:proofErr w:type="spellEnd"/>
      <w:r w:rsidRPr="00C91461">
        <w:rPr>
          <w:sz w:val="16"/>
          <w:szCs w:val="16"/>
        </w:rPr>
        <w:t xml:space="preserve"> and liver from C57Bl/6 mice in chow (n=6) and 58% HFD (n=8, 20 weeks) conditions.* compared to chow diet.</w:t>
      </w:r>
      <w:r w:rsidR="00C91461">
        <w:rPr>
          <w:sz w:val="16"/>
          <w:szCs w:val="16"/>
        </w:rPr>
        <w:t xml:space="preserve"> </w:t>
      </w:r>
      <w:proofErr w:type="gramStart"/>
      <w:r w:rsidR="00C91461">
        <w:rPr>
          <w:b/>
          <w:sz w:val="16"/>
          <w:szCs w:val="16"/>
        </w:rPr>
        <w:t>g</w:t>
      </w:r>
      <w:proofErr w:type="gramEnd"/>
      <w:r w:rsidR="00C91461">
        <w:rPr>
          <w:b/>
          <w:sz w:val="16"/>
          <w:szCs w:val="16"/>
        </w:rPr>
        <w:t>,</w:t>
      </w:r>
      <w:r w:rsidRPr="00C91461">
        <w:rPr>
          <w:sz w:val="16"/>
          <w:szCs w:val="16"/>
        </w:rPr>
        <w:t xml:space="preserve"> ELISA analysis of PEPD protein in serum from C57/Bl6 mice fed chow (n=6) or 20 weeks 58% HFD (n=8).</w:t>
      </w:r>
      <w:r w:rsidR="00C91461">
        <w:rPr>
          <w:b/>
          <w:sz w:val="16"/>
          <w:szCs w:val="16"/>
        </w:rPr>
        <w:t xml:space="preserve"> h, </w:t>
      </w:r>
      <w:proofErr w:type="spellStart"/>
      <w:r w:rsidR="00C91461">
        <w:rPr>
          <w:b/>
          <w:sz w:val="16"/>
          <w:szCs w:val="16"/>
        </w:rPr>
        <w:t>i</w:t>
      </w:r>
      <w:proofErr w:type="spellEnd"/>
      <w:r w:rsidR="00C91461">
        <w:rPr>
          <w:b/>
          <w:sz w:val="16"/>
          <w:szCs w:val="16"/>
        </w:rPr>
        <w:t xml:space="preserve">, </w:t>
      </w:r>
      <w:r w:rsidRPr="00C91461">
        <w:rPr>
          <w:sz w:val="16"/>
          <w:szCs w:val="16"/>
        </w:rPr>
        <w:t xml:space="preserve"> Pearson correlations between </w:t>
      </w:r>
      <w:proofErr w:type="spellStart"/>
      <w:r w:rsidRPr="00C91461">
        <w:rPr>
          <w:sz w:val="16"/>
          <w:szCs w:val="16"/>
        </w:rPr>
        <w:t>ScW</w:t>
      </w:r>
      <w:proofErr w:type="spellEnd"/>
      <w:r w:rsidRPr="00C91461">
        <w:rPr>
          <w:sz w:val="16"/>
          <w:szCs w:val="16"/>
        </w:rPr>
        <w:t xml:space="preserve"> and </w:t>
      </w:r>
      <w:proofErr w:type="spellStart"/>
      <w:r w:rsidRPr="00C91461">
        <w:rPr>
          <w:sz w:val="16"/>
          <w:szCs w:val="16"/>
        </w:rPr>
        <w:t>GnW</w:t>
      </w:r>
      <w:proofErr w:type="spellEnd"/>
      <w:r w:rsidRPr="00C91461">
        <w:rPr>
          <w:sz w:val="16"/>
          <w:szCs w:val="16"/>
        </w:rPr>
        <w:t xml:space="preserve"> ECM remodelling markers (</w:t>
      </w:r>
      <w:r w:rsidR="00C91461">
        <w:rPr>
          <w:sz w:val="16"/>
          <w:szCs w:val="16"/>
        </w:rPr>
        <w:t>h</w:t>
      </w:r>
      <w:r w:rsidRPr="00C91461">
        <w:rPr>
          <w:sz w:val="16"/>
          <w:szCs w:val="16"/>
        </w:rPr>
        <w:t>), PEPD serum levels (</w:t>
      </w:r>
      <w:proofErr w:type="spellStart"/>
      <w:r w:rsidR="00C91461">
        <w:rPr>
          <w:sz w:val="16"/>
          <w:szCs w:val="16"/>
        </w:rPr>
        <w:t>i</w:t>
      </w:r>
      <w:proofErr w:type="spellEnd"/>
      <w:r w:rsidRPr="00C91461">
        <w:rPr>
          <w:sz w:val="16"/>
          <w:szCs w:val="16"/>
        </w:rPr>
        <w:t>) and metabolic parameters in chow and HFD conditions (n=22).</w:t>
      </w:r>
      <w:r w:rsidR="00DE759B" w:rsidRPr="00C91461">
        <w:rPr>
          <w:sz w:val="16"/>
          <w:szCs w:val="16"/>
        </w:rPr>
        <w:t xml:space="preserve"> </w:t>
      </w:r>
      <w:r w:rsidR="00C91461">
        <w:rPr>
          <w:b/>
          <w:sz w:val="16"/>
          <w:szCs w:val="16"/>
        </w:rPr>
        <w:t xml:space="preserve">j, </w:t>
      </w:r>
      <w:r w:rsidRPr="00C91461">
        <w:rPr>
          <w:sz w:val="16"/>
          <w:szCs w:val="16"/>
        </w:rPr>
        <w:t xml:space="preserve"> Area under the receiver operating curve (AUC) values (95% CI) for PEPD serum levels to predict high degree of fibro-inflammation in </w:t>
      </w:r>
      <w:proofErr w:type="spellStart"/>
      <w:r w:rsidRPr="00C91461">
        <w:rPr>
          <w:sz w:val="16"/>
          <w:szCs w:val="16"/>
        </w:rPr>
        <w:t>GnW</w:t>
      </w:r>
      <w:proofErr w:type="spellEnd"/>
      <w:r w:rsidRPr="00C91461">
        <w:rPr>
          <w:sz w:val="16"/>
          <w:szCs w:val="16"/>
        </w:rPr>
        <w:t xml:space="preserve"> from mice fed chow and 58%HFD (n=34) . *p&lt;0.05 compared to lean/non obese (</w:t>
      </w:r>
      <w:r w:rsidR="00C91461">
        <w:rPr>
          <w:sz w:val="16"/>
          <w:szCs w:val="16"/>
        </w:rPr>
        <w:t>a</w:t>
      </w:r>
      <w:r w:rsidRPr="00C91461">
        <w:rPr>
          <w:sz w:val="16"/>
          <w:szCs w:val="16"/>
        </w:rPr>
        <w:t>)</w:t>
      </w:r>
      <w:r w:rsidR="00DE759B" w:rsidRPr="00C91461">
        <w:rPr>
          <w:sz w:val="16"/>
          <w:szCs w:val="16"/>
        </w:rPr>
        <w:t xml:space="preserve">, low </w:t>
      </w:r>
      <w:proofErr w:type="spellStart"/>
      <w:r w:rsidR="00DE759B" w:rsidRPr="00C91461">
        <w:rPr>
          <w:sz w:val="16"/>
          <w:szCs w:val="16"/>
        </w:rPr>
        <w:t>VsW</w:t>
      </w:r>
      <w:proofErr w:type="spellEnd"/>
      <w:r w:rsidR="00DE759B" w:rsidRPr="00C91461">
        <w:rPr>
          <w:sz w:val="16"/>
          <w:szCs w:val="16"/>
        </w:rPr>
        <w:t xml:space="preserve"> PEPD level (</w:t>
      </w:r>
      <w:r w:rsidR="00C91461">
        <w:rPr>
          <w:sz w:val="16"/>
          <w:szCs w:val="16"/>
        </w:rPr>
        <w:t>c</w:t>
      </w:r>
      <w:r w:rsidR="00DE759B" w:rsidRPr="00C91461">
        <w:rPr>
          <w:sz w:val="16"/>
          <w:szCs w:val="16"/>
        </w:rPr>
        <w:t>),</w:t>
      </w:r>
      <w:r w:rsidRPr="00C91461">
        <w:rPr>
          <w:sz w:val="16"/>
          <w:szCs w:val="16"/>
        </w:rPr>
        <w:t xml:space="preserve"> chow (</w:t>
      </w:r>
      <w:r w:rsidR="00C91461">
        <w:rPr>
          <w:sz w:val="16"/>
          <w:szCs w:val="16"/>
        </w:rPr>
        <w:t>e-g</w:t>
      </w:r>
      <w:r w:rsidRPr="00C91461">
        <w:rPr>
          <w:sz w:val="16"/>
          <w:szCs w:val="16"/>
        </w:rPr>
        <w:t>) using t-test.</w:t>
      </w:r>
    </w:p>
    <w:p w14:paraId="41C63F9B" w14:textId="77777777" w:rsidR="00C91461" w:rsidRDefault="00C91461" w:rsidP="005D7528">
      <w:pPr>
        <w:spacing w:after="0" w:line="360" w:lineRule="auto"/>
        <w:ind w:firstLine="720"/>
        <w:jc w:val="both"/>
        <w:rPr>
          <w:sz w:val="24"/>
          <w:szCs w:val="24"/>
        </w:rPr>
        <w:sectPr w:rsidR="00C91461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num="2" w:space="284"/>
          <w:docGrid w:linePitch="299"/>
        </w:sectPr>
      </w:pPr>
    </w:p>
    <w:p w14:paraId="52C96D94" w14:textId="59022159" w:rsidR="005D7528" w:rsidRDefault="005D7528" w:rsidP="005D7528">
      <w:pPr>
        <w:spacing w:after="0" w:line="360" w:lineRule="auto"/>
        <w:ind w:firstLine="720"/>
        <w:jc w:val="both"/>
        <w:rPr>
          <w:sz w:val="24"/>
          <w:szCs w:val="24"/>
        </w:rPr>
      </w:pPr>
    </w:p>
    <w:p w14:paraId="555F77C9" w14:textId="280EC307" w:rsidR="00F2020F" w:rsidRPr="0072365B" w:rsidRDefault="00F2020F" w:rsidP="0072365B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A833F3F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2B148FFE" w14:textId="5971C822" w:rsidR="00F2020F" w:rsidRPr="0072365B" w:rsidRDefault="004461D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4461D7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6F08F3E" wp14:editId="6F229E82">
            <wp:simplePos x="0" y="0"/>
            <wp:positionH relativeFrom="column">
              <wp:posOffset>79347</wp:posOffset>
            </wp:positionH>
            <wp:positionV relativeFrom="paragraph">
              <wp:posOffset>-607</wp:posOffset>
            </wp:positionV>
            <wp:extent cx="6188710" cy="7950164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7950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433D6C" w14:textId="77777777" w:rsidR="00A702FE" w:rsidRPr="0072365B" w:rsidRDefault="00A702FE">
      <w:pPr>
        <w:spacing w:after="0" w:line="36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13801D8C" w14:textId="77777777" w:rsidR="00956D22" w:rsidRPr="0072365B" w:rsidRDefault="00956D22" w:rsidP="00164D10">
      <w:pPr>
        <w:spacing w:after="0" w:line="36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bookmarkStart w:id="1" w:name="OLE_LINK16"/>
    </w:p>
    <w:p w14:paraId="021298A9" w14:textId="77777777" w:rsidR="004461D7" w:rsidRDefault="004461D7" w:rsidP="00164D10">
      <w:pPr>
        <w:spacing w:after="0" w:line="360" w:lineRule="auto"/>
        <w:jc w:val="both"/>
        <w:rPr>
          <w:rFonts w:asciiTheme="majorHAnsi" w:hAnsiTheme="majorHAnsi" w:cstheme="majorHAnsi"/>
          <w:b/>
          <w:sz w:val="16"/>
          <w:szCs w:val="16"/>
        </w:rPr>
        <w:sectPr w:rsidR="004461D7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space="720"/>
          <w:docGrid w:linePitch="299"/>
        </w:sectPr>
      </w:pPr>
    </w:p>
    <w:p w14:paraId="2AFA975F" w14:textId="79FD3621" w:rsidR="00475D4D" w:rsidRPr="004461D7" w:rsidRDefault="002601D8" w:rsidP="004461D7">
      <w:pPr>
        <w:spacing w:after="0" w:line="240" w:lineRule="auto"/>
        <w:jc w:val="both"/>
        <w:rPr>
          <w:rFonts w:asciiTheme="majorHAnsi" w:hAnsiTheme="majorHAnsi" w:cstheme="majorHAnsi"/>
          <w:b/>
          <w:sz w:val="16"/>
          <w:szCs w:val="16"/>
        </w:rPr>
      </w:pPr>
      <w:r w:rsidRPr="004461D7">
        <w:rPr>
          <w:rFonts w:asciiTheme="majorHAnsi" w:hAnsiTheme="majorHAnsi" w:cstheme="majorHAnsi"/>
          <w:b/>
          <w:sz w:val="16"/>
          <w:szCs w:val="16"/>
        </w:rPr>
        <w:lastRenderedPageBreak/>
        <w:t>Extended data Figure</w:t>
      </w:r>
      <w:r w:rsidR="00C93463" w:rsidRPr="004461D7">
        <w:rPr>
          <w:rFonts w:asciiTheme="majorHAnsi" w:hAnsiTheme="majorHAnsi" w:cstheme="majorHAnsi"/>
          <w:b/>
          <w:sz w:val="16"/>
          <w:szCs w:val="16"/>
        </w:rPr>
        <w:t xml:space="preserve"> 2: </w:t>
      </w:r>
      <w:bookmarkEnd w:id="1"/>
      <w:r w:rsidR="00475D4D" w:rsidRPr="004461D7">
        <w:rPr>
          <w:rFonts w:asciiTheme="majorHAnsi" w:hAnsiTheme="majorHAnsi" w:cstheme="majorHAnsi"/>
          <w:b/>
          <w:sz w:val="16"/>
          <w:szCs w:val="16"/>
        </w:rPr>
        <w:t>PEPD pharmacological inhibition promotes AT fibro-inflammation independently from obesity</w:t>
      </w:r>
    </w:p>
    <w:p w14:paraId="47E56639" w14:textId="46F2DBEF" w:rsidR="00164D10" w:rsidRPr="004461D7" w:rsidRDefault="004461D7" w:rsidP="004461D7">
      <w:pPr>
        <w:spacing w:after="0" w:line="240" w:lineRule="auto"/>
        <w:jc w:val="both"/>
        <w:rPr>
          <w:rFonts w:asciiTheme="majorHAnsi" w:hAnsiTheme="majorHAnsi" w:cstheme="majorHAnsi"/>
          <w:sz w:val="16"/>
          <w:szCs w:val="16"/>
        </w:rPr>
      </w:pPr>
      <w:proofErr w:type="gramStart"/>
      <w:r w:rsidRPr="004461D7">
        <w:rPr>
          <w:rFonts w:asciiTheme="majorHAnsi" w:hAnsiTheme="majorHAnsi" w:cstheme="majorHAnsi"/>
          <w:b/>
          <w:sz w:val="16"/>
          <w:szCs w:val="16"/>
        </w:rPr>
        <w:t>a-c</w:t>
      </w:r>
      <w:proofErr w:type="gramEnd"/>
      <w:r w:rsidRPr="004461D7">
        <w:rPr>
          <w:rFonts w:asciiTheme="majorHAnsi" w:hAnsiTheme="majorHAnsi" w:cstheme="majorHAnsi"/>
          <w:b/>
          <w:sz w:val="16"/>
          <w:szCs w:val="16"/>
        </w:rPr>
        <w:t>.</w:t>
      </w:r>
      <w:r w:rsidR="00C93463" w:rsidRPr="004461D7">
        <w:rPr>
          <w:rFonts w:asciiTheme="majorHAnsi" w:hAnsiTheme="majorHAnsi" w:cstheme="majorHAnsi"/>
          <w:sz w:val="16"/>
          <w:szCs w:val="16"/>
        </w:rPr>
        <w:t xml:space="preserve"> ALAT and ASAT serum levels (</w:t>
      </w:r>
      <w:r w:rsidRPr="004461D7">
        <w:rPr>
          <w:rFonts w:asciiTheme="majorHAnsi" w:hAnsiTheme="majorHAnsi" w:cstheme="majorHAnsi"/>
          <w:sz w:val="16"/>
          <w:szCs w:val="16"/>
        </w:rPr>
        <w:t>a</w:t>
      </w:r>
      <w:r w:rsidR="00C93463" w:rsidRPr="004461D7">
        <w:rPr>
          <w:rFonts w:asciiTheme="majorHAnsi" w:hAnsiTheme="majorHAnsi" w:cstheme="majorHAnsi"/>
          <w:sz w:val="16"/>
          <w:szCs w:val="16"/>
        </w:rPr>
        <w:t xml:space="preserve">), </w:t>
      </w:r>
      <w:r w:rsidR="00164D10" w:rsidRPr="004461D7">
        <w:rPr>
          <w:rFonts w:asciiTheme="majorHAnsi" w:hAnsiTheme="majorHAnsi" w:cstheme="majorHAnsi"/>
          <w:sz w:val="16"/>
          <w:szCs w:val="16"/>
        </w:rPr>
        <w:t>body weight (</w:t>
      </w:r>
      <w:r w:rsidRPr="004461D7">
        <w:rPr>
          <w:rFonts w:asciiTheme="majorHAnsi" w:hAnsiTheme="majorHAnsi" w:cstheme="majorHAnsi"/>
          <w:sz w:val="16"/>
          <w:szCs w:val="16"/>
        </w:rPr>
        <w:t>b</w:t>
      </w:r>
      <w:r w:rsidR="00164D10" w:rsidRPr="004461D7">
        <w:rPr>
          <w:rFonts w:asciiTheme="majorHAnsi" w:hAnsiTheme="majorHAnsi" w:cstheme="majorHAnsi"/>
          <w:sz w:val="16"/>
          <w:szCs w:val="16"/>
        </w:rPr>
        <w:t xml:space="preserve">), and </w:t>
      </w:r>
      <w:r w:rsidR="00C93463" w:rsidRPr="004461D7">
        <w:rPr>
          <w:rFonts w:asciiTheme="majorHAnsi" w:hAnsiTheme="majorHAnsi" w:cstheme="majorHAnsi"/>
          <w:sz w:val="16"/>
          <w:szCs w:val="16"/>
        </w:rPr>
        <w:t>fat mass % (</w:t>
      </w:r>
      <w:r w:rsidRPr="004461D7">
        <w:rPr>
          <w:rFonts w:asciiTheme="majorHAnsi" w:hAnsiTheme="majorHAnsi" w:cstheme="majorHAnsi"/>
          <w:sz w:val="16"/>
          <w:szCs w:val="16"/>
        </w:rPr>
        <w:t>c</w:t>
      </w:r>
      <w:r w:rsidR="00C93463" w:rsidRPr="004461D7">
        <w:rPr>
          <w:rFonts w:asciiTheme="majorHAnsi" w:hAnsiTheme="majorHAnsi" w:cstheme="majorHAnsi"/>
          <w:sz w:val="16"/>
          <w:szCs w:val="16"/>
        </w:rPr>
        <w:t xml:space="preserve">), in mice treated 10 weeks or not (control, n=8) with CBZ-Pro (n=8). </w:t>
      </w:r>
      <w:r w:rsidRPr="004461D7">
        <w:rPr>
          <w:rFonts w:asciiTheme="majorHAnsi" w:hAnsiTheme="majorHAnsi" w:cstheme="majorHAnsi"/>
          <w:b/>
          <w:sz w:val="16"/>
          <w:szCs w:val="16"/>
        </w:rPr>
        <w:t>d.</w:t>
      </w:r>
      <w:r w:rsidR="00164D10" w:rsidRPr="004461D7">
        <w:rPr>
          <w:rFonts w:asciiTheme="majorHAnsi" w:hAnsiTheme="majorHAnsi" w:cstheme="majorHAnsi"/>
          <w:sz w:val="16"/>
          <w:szCs w:val="16"/>
        </w:rPr>
        <w:t xml:space="preserve"> Heat map representation of the fold variation of gene expression in </w:t>
      </w:r>
      <w:proofErr w:type="spellStart"/>
      <w:r w:rsidR="00164D10" w:rsidRPr="004461D7">
        <w:rPr>
          <w:rFonts w:asciiTheme="majorHAnsi" w:hAnsiTheme="majorHAnsi" w:cstheme="majorHAnsi"/>
          <w:sz w:val="16"/>
          <w:szCs w:val="16"/>
        </w:rPr>
        <w:t>ScW</w:t>
      </w:r>
      <w:proofErr w:type="spellEnd"/>
      <w:r w:rsidR="00164D10" w:rsidRPr="004461D7">
        <w:rPr>
          <w:rFonts w:asciiTheme="majorHAnsi" w:hAnsiTheme="majorHAnsi" w:cstheme="majorHAnsi"/>
          <w:sz w:val="16"/>
          <w:szCs w:val="16"/>
        </w:rPr>
        <w:t xml:space="preserve">, </w:t>
      </w:r>
      <w:proofErr w:type="spellStart"/>
      <w:r w:rsidR="00164D10" w:rsidRPr="004461D7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164D10" w:rsidRPr="004461D7">
        <w:rPr>
          <w:rFonts w:asciiTheme="majorHAnsi" w:hAnsiTheme="majorHAnsi" w:cstheme="majorHAnsi"/>
          <w:sz w:val="16"/>
          <w:szCs w:val="16"/>
        </w:rPr>
        <w:t xml:space="preserve"> and liver from CBZ-Pro-treated mice (n=8</w:t>
      </w:r>
      <w:r w:rsidR="00A84524" w:rsidRPr="004461D7">
        <w:rPr>
          <w:rFonts w:asciiTheme="majorHAnsi" w:hAnsiTheme="majorHAnsi" w:cstheme="majorHAnsi"/>
          <w:sz w:val="16"/>
          <w:szCs w:val="16"/>
        </w:rPr>
        <w:t>) compared</w:t>
      </w:r>
      <w:r w:rsidR="00164D10" w:rsidRPr="004461D7">
        <w:rPr>
          <w:rFonts w:asciiTheme="majorHAnsi" w:hAnsiTheme="majorHAnsi" w:cstheme="majorHAnsi"/>
          <w:sz w:val="16"/>
          <w:szCs w:val="16"/>
        </w:rPr>
        <w:t xml:space="preserve"> to control mice (n=8).</w:t>
      </w:r>
      <w:r w:rsidR="00A84524" w:rsidRPr="004461D7">
        <w:rPr>
          <w:rFonts w:asciiTheme="majorHAnsi" w:hAnsiTheme="majorHAnsi" w:cstheme="majorHAnsi"/>
          <w:sz w:val="16"/>
          <w:szCs w:val="16"/>
        </w:rPr>
        <w:t xml:space="preserve"> </w:t>
      </w:r>
      <w:proofErr w:type="gramStart"/>
      <w:r w:rsidRPr="004461D7">
        <w:rPr>
          <w:rFonts w:asciiTheme="majorHAnsi" w:hAnsiTheme="majorHAnsi" w:cstheme="majorHAnsi"/>
          <w:b/>
          <w:sz w:val="16"/>
          <w:szCs w:val="16"/>
        </w:rPr>
        <w:t>e</w:t>
      </w:r>
      <w:proofErr w:type="gramEnd"/>
      <w:r w:rsidRPr="004461D7">
        <w:rPr>
          <w:rFonts w:asciiTheme="majorHAnsi" w:hAnsiTheme="majorHAnsi" w:cstheme="majorHAnsi"/>
          <w:b/>
          <w:sz w:val="16"/>
          <w:szCs w:val="16"/>
        </w:rPr>
        <w:t>, f.</w:t>
      </w:r>
      <w:r w:rsidR="00A84524" w:rsidRPr="004461D7">
        <w:rPr>
          <w:rFonts w:asciiTheme="majorHAnsi" w:hAnsiTheme="majorHAnsi" w:cstheme="majorHAnsi"/>
          <w:sz w:val="16"/>
          <w:szCs w:val="16"/>
        </w:rPr>
        <w:t xml:space="preserve"> Fasting insulin and FFA blood levels from CBZ-Pro-treated mice (n=8) compared to control mice (n=8) fed chow and </w:t>
      </w:r>
      <w:r w:rsidR="002601D8" w:rsidRPr="004461D7">
        <w:rPr>
          <w:rFonts w:asciiTheme="majorHAnsi" w:hAnsiTheme="majorHAnsi" w:cstheme="majorHAnsi"/>
          <w:sz w:val="16"/>
          <w:szCs w:val="16"/>
        </w:rPr>
        <w:t>HFD 58%</w:t>
      </w:r>
      <w:r w:rsidR="00A84524" w:rsidRPr="004461D7">
        <w:rPr>
          <w:rFonts w:asciiTheme="majorHAnsi" w:hAnsiTheme="majorHAnsi" w:cstheme="majorHAnsi"/>
          <w:sz w:val="16"/>
          <w:szCs w:val="16"/>
        </w:rPr>
        <w:t xml:space="preserve"> for 16 weeks. </w:t>
      </w:r>
      <w:r w:rsidRPr="004461D7">
        <w:rPr>
          <w:rFonts w:asciiTheme="majorHAnsi" w:hAnsiTheme="majorHAnsi" w:cstheme="majorHAnsi"/>
          <w:b/>
          <w:sz w:val="16"/>
          <w:szCs w:val="16"/>
        </w:rPr>
        <w:t>g.</w:t>
      </w:r>
      <w:r w:rsidR="00A84524" w:rsidRPr="004461D7">
        <w:rPr>
          <w:rFonts w:asciiTheme="majorHAnsi" w:hAnsiTheme="majorHAnsi" w:cstheme="majorHAnsi"/>
          <w:sz w:val="16"/>
          <w:szCs w:val="16"/>
        </w:rPr>
        <w:t xml:space="preserve"> </w:t>
      </w:r>
      <w:r w:rsidR="009D45FB" w:rsidRPr="004461D7">
        <w:rPr>
          <w:sz w:val="16"/>
          <w:szCs w:val="16"/>
        </w:rPr>
        <w:t xml:space="preserve">Pearson correlations between </w:t>
      </w:r>
      <w:proofErr w:type="spellStart"/>
      <w:r w:rsidR="009D45FB" w:rsidRPr="004461D7">
        <w:rPr>
          <w:sz w:val="16"/>
          <w:szCs w:val="16"/>
        </w:rPr>
        <w:t>ScW</w:t>
      </w:r>
      <w:proofErr w:type="spellEnd"/>
      <w:r w:rsidR="009D45FB" w:rsidRPr="004461D7">
        <w:rPr>
          <w:sz w:val="16"/>
          <w:szCs w:val="16"/>
        </w:rPr>
        <w:t xml:space="preserve"> and </w:t>
      </w:r>
      <w:proofErr w:type="spellStart"/>
      <w:r w:rsidR="009D45FB" w:rsidRPr="004461D7">
        <w:rPr>
          <w:sz w:val="16"/>
          <w:szCs w:val="16"/>
        </w:rPr>
        <w:t>GnW</w:t>
      </w:r>
      <w:proofErr w:type="spellEnd"/>
      <w:r w:rsidR="009D45FB" w:rsidRPr="004461D7">
        <w:rPr>
          <w:sz w:val="16"/>
          <w:szCs w:val="16"/>
        </w:rPr>
        <w:t xml:space="preserve"> ECM remodelling markers, PEPD serum levels and metabolic parameters in control and CBZ-Pro-treated mice (n=16). </w:t>
      </w:r>
      <w:r w:rsidRPr="004461D7">
        <w:rPr>
          <w:rFonts w:asciiTheme="majorHAnsi" w:hAnsiTheme="majorHAnsi" w:cstheme="majorHAnsi"/>
          <w:b/>
          <w:sz w:val="16"/>
          <w:szCs w:val="16"/>
        </w:rPr>
        <w:t>h</w:t>
      </w:r>
      <w:r w:rsidR="00674A7C">
        <w:rPr>
          <w:rFonts w:asciiTheme="majorHAnsi" w:hAnsiTheme="majorHAnsi" w:cstheme="majorHAnsi"/>
          <w:b/>
          <w:sz w:val="16"/>
          <w:szCs w:val="16"/>
        </w:rPr>
        <w:t>.</w:t>
      </w:r>
      <w:r w:rsidR="00674A7C" w:rsidRPr="00674A7C">
        <w:t xml:space="preserve"> </w:t>
      </w:r>
      <w:r w:rsidR="00674A7C" w:rsidRPr="00674A7C">
        <w:rPr>
          <w:rFonts w:asciiTheme="majorHAnsi" w:hAnsiTheme="majorHAnsi" w:cstheme="majorHAnsi"/>
          <w:sz w:val="16"/>
          <w:szCs w:val="16"/>
        </w:rPr>
        <w:t xml:space="preserve">Heat map representing the four factors </w:t>
      </w:r>
      <w:r w:rsidR="00674A7C" w:rsidRPr="00674A7C">
        <w:rPr>
          <w:rFonts w:asciiTheme="majorHAnsi" w:hAnsiTheme="majorHAnsi" w:cstheme="majorHAnsi"/>
          <w:sz w:val="16"/>
          <w:szCs w:val="16"/>
        </w:rPr>
        <w:t>extracted through exploratory factor analysis. The columns report the factors loadings of the observed variables.</w:t>
      </w:r>
      <w:r w:rsidR="00674A7C" w:rsidRPr="00674A7C">
        <w:rPr>
          <w:rFonts w:asciiTheme="majorHAnsi" w:hAnsiTheme="majorHAnsi" w:cstheme="majorHAnsi"/>
          <w:b/>
          <w:sz w:val="16"/>
          <w:szCs w:val="16"/>
        </w:rPr>
        <w:t xml:space="preserve">  </w:t>
      </w:r>
      <w:r w:rsidR="00956D22" w:rsidRPr="004461D7">
        <w:rPr>
          <w:rFonts w:asciiTheme="majorHAnsi" w:hAnsiTheme="majorHAnsi" w:cstheme="majorHAnsi"/>
          <w:sz w:val="16"/>
          <w:szCs w:val="16"/>
        </w:rPr>
        <w:t xml:space="preserve"> </w:t>
      </w:r>
      <w:proofErr w:type="spellStart"/>
      <w:r w:rsidRPr="004461D7"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  <w:t>i</w:t>
      </w:r>
      <w:proofErr w:type="spellEnd"/>
      <w:r w:rsidRPr="004461D7"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  <w:t>.</w:t>
      </w:r>
      <w:r w:rsidR="00A84524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Representative images of red Sirius staining in </w:t>
      </w:r>
      <w:proofErr w:type="spellStart"/>
      <w:r w:rsidR="00A84524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ScW</w:t>
      </w:r>
      <w:proofErr w:type="spellEnd"/>
      <w:r w:rsidR="00A84524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and </w:t>
      </w:r>
      <w:proofErr w:type="spellStart"/>
      <w:r w:rsidR="00A84524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GnW</w:t>
      </w:r>
      <w:proofErr w:type="spellEnd"/>
      <w:r w:rsidR="00A84524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of </w:t>
      </w:r>
      <w:r w:rsidR="00A84524" w:rsidRPr="004461D7">
        <w:rPr>
          <w:rFonts w:asciiTheme="majorHAnsi" w:hAnsiTheme="majorHAnsi" w:cstheme="majorHAnsi"/>
          <w:sz w:val="16"/>
          <w:szCs w:val="16"/>
        </w:rPr>
        <w:t xml:space="preserve">control (n=8) and CBZ-Pro treated mice (n=8) fed </w:t>
      </w:r>
      <w:r w:rsidR="002601D8" w:rsidRPr="004461D7">
        <w:rPr>
          <w:rFonts w:asciiTheme="majorHAnsi" w:hAnsiTheme="majorHAnsi" w:cstheme="majorHAnsi"/>
          <w:sz w:val="16"/>
          <w:szCs w:val="16"/>
        </w:rPr>
        <w:t>HFD 58%</w:t>
      </w:r>
      <w:r w:rsidR="00A84524" w:rsidRPr="004461D7">
        <w:rPr>
          <w:rFonts w:asciiTheme="majorHAnsi" w:hAnsiTheme="majorHAnsi" w:cstheme="majorHAnsi"/>
          <w:sz w:val="16"/>
          <w:szCs w:val="16"/>
        </w:rPr>
        <w:t xml:space="preserve">, </w:t>
      </w:r>
      <w:r w:rsidR="00A84524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and corresponding quantification of </w:t>
      </w:r>
      <w:proofErr w:type="spellStart"/>
      <w:r w:rsidR="003B7400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peri</w:t>
      </w:r>
      <w:proofErr w:type="spellEnd"/>
      <w:r w:rsidR="003B7400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-adipocyte collagen content (</w:t>
      </w:r>
      <w:proofErr w:type="spellStart"/>
      <w:r w:rsidR="003B7400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peri</w:t>
      </w:r>
      <w:proofErr w:type="spellEnd"/>
      <w:r w:rsidR="003B7400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-AD)</w:t>
      </w:r>
      <w:r w:rsidR="00A84524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represented in % Area (excluding perivascular staining</w:t>
      </w:r>
      <w:r w:rsidR="00A84524" w:rsidRPr="004461D7">
        <w:rPr>
          <w:rFonts w:asciiTheme="majorHAnsi" w:hAnsiTheme="majorHAnsi" w:cstheme="majorHAnsi"/>
          <w:iCs/>
          <w:color w:val="000000" w:themeColor="text1"/>
          <w:sz w:val="16"/>
          <w:szCs w:val="16"/>
          <w:lang w:val="en-US"/>
        </w:rPr>
        <w:t xml:space="preserve">). </w:t>
      </w:r>
      <w:bookmarkStart w:id="2" w:name="OLE_LINK15"/>
      <w:r w:rsidRPr="004461D7">
        <w:rPr>
          <w:rFonts w:asciiTheme="majorHAnsi" w:hAnsiTheme="majorHAnsi" w:cstheme="majorHAnsi"/>
          <w:b/>
          <w:iCs/>
          <w:color w:val="000000" w:themeColor="text1"/>
          <w:sz w:val="16"/>
          <w:szCs w:val="16"/>
          <w:lang w:val="en-US"/>
        </w:rPr>
        <w:t xml:space="preserve">j, k. </w:t>
      </w:r>
      <w:r w:rsidR="00A84524" w:rsidRPr="004461D7">
        <w:rPr>
          <w:rFonts w:asciiTheme="majorHAnsi" w:hAnsiTheme="majorHAnsi" w:cstheme="majorHAnsi"/>
          <w:sz w:val="16"/>
          <w:szCs w:val="16"/>
        </w:rPr>
        <w:t xml:space="preserve">Blood glucose levels up to 120 min. after an </w:t>
      </w:r>
      <w:proofErr w:type="gramStart"/>
      <w:r w:rsidR="00A84524" w:rsidRPr="004461D7">
        <w:rPr>
          <w:rFonts w:asciiTheme="majorHAnsi" w:hAnsiTheme="majorHAnsi" w:cstheme="majorHAnsi"/>
          <w:sz w:val="16"/>
          <w:szCs w:val="16"/>
        </w:rPr>
        <w:t>intraperitoneal</w:t>
      </w:r>
      <w:proofErr w:type="gramEnd"/>
      <w:r w:rsidR="00A84524" w:rsidRPr="004461D7">
        <w:rPr>
          <w:rFonts w:asciiTheme="majorHAnsi" w:hAnsiTheme="majorHAnsi" w:cstheme="majorHAnsi"/>
          <w:sz w:val="16"/>
          <w:szCs w:val="16"/>
        </w:rPr>
        <w:t xml:space="preserve"> injection of glucose (2g/kg) in a glucose tolerance test (</w:t>
      </w:r>
      <w:r w:rsidRPr="004461D7">
        <w:rPr>
          <w:rFonts w:asciiTheme="majorHAnsi" w:hAnsiTheme="majorHAnsi" w:cstheme="majorHAnsi"/>
          <w:sz w:val="16"/>
          <w:szCs w:val="16"/>
        </w:rPr>
        <w:t>j</w:t>
      </w:r>
      <w:r w:rsidR="00A84524" w:rsidRPr="004461D7">
        <w:rPr>
          <w:rFonts w:asciiTheme="majorHAnsi" w:hAnsiTheme="majorHAnsi" w:cstheme="majorHAnsi"/>
          <w:sz w:val="16"/>
          <w:szCs w:val="16"/>
        </w:rPr>
        <w:t>) or insulin (0.75 IU/kg) in an insulin tolerance test (</w:t>
      </w:r>
      <w:r w:rsidRPr="004461D7">
        <w:rPr>
          <w:rFonts w:asciiTheme="majorHAnsi" w:hAnsiTheme="majorHAnsi" w:cstheme="majorHAnsi"/>
          <w:sz w:val="16"/>
          <w:szCs w:val="16"/>
        </w:rPr>
        <w:t>k</w:t>
      </w:r>
      <w:r w:rsidR="00A84524" w:rsidRPr="004461D7">
        <w:rPr>
          <w:rFonts w:asciiTheme="majorHAnsi" w:hAnsiTheme="majorHAnsi" w:cstheme="majorHAnsi"/>
          <w:sz w:val="16"/>
          <w:szCs w:val="16"/>
        </w:rPr>
        <w:t xml:space="preserve">) in control (n=8) and CBZ-Pro treated mice </w:t>
      </w:r>
      <w:r w:rsidR="00A84524" w:rsidRPr="004461D7">
        <w:rPr>
          <w:rFonts w:asciiTheme="majorHAnsi" w:hAnsiTheme="majorHAnsi" w:cstheme="majorHAnsi"/>
          <w:iCs/>
          <w:color w:val="000000" w:themeColor="text1"/>
          <w:sz w:val="16"/>
          <w:szCs w:val="16"/>
          <w:lang w:val="en-US"/>
        </w:rPr>
        <w:t xml:space="preserve">(n=8) fed </w:t>
      </w:r>
      <w:r w:rsidR="002601D8" w:rsidRPr="004461D7">
        <w:rPr>
          <w:rFonts w:asciiTheme="majorHAnsi" w:hAnsiTheme="majorHAnsi" w:cstheme="majorHAnsi"/>
          <w:iCs/>
          <w:color w:val="000000" w:themeColor="text1"/>
          <w:sz w:val="16"/>
          <w:szCs w:val="16"/>
          <w:lang w:val="en-US"/>
        </w:rPr>
        <w:t>HFD 58%</w:t>
      </w:r>
      <w:r w:rsidR="00A84524" w:rsidRPr="004461D7">
        <w:rPr>
          <w:rFonts w:asciiTheme="majorHAnsi" w:hAnsiTheme="majorHAnsi" w:cstheme="majorHAnsi"/>
          <w:iCs/>
          <w:color w:val="000000" w:themeColor="text1"/>
          <w:sz w:val="16"/>
          <w:szCs w:val="16"/>
          <w:lang w:val="en-US"/>
        </w:rPr>
        <w:t xml:space="preserve">. </w:t>
      </w:r>
      <w:r w:rsidR="00A84524" w:rsidRPr="004461D7">
        <w:rPr>
          <w:rFonts w:asciiTheme="majorHAnsi" w:hAnsiTheme="majorHAnsi" w:cstheme="majorHAnsi"/>
          <w:bCs/>
          <w:color w:val="000000" w:themeColor="text1"/>
          <w:sz w:val="16"/>
          <w:szCs w:val="16"/>
        </w:rPr>
        <w:t>Respective AUC are represented</w:t>
      </w:r>
      <w:r w:rsidR="00A84524" w:rsidRPr="004461D7"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  <w:t>.</w:t>
      </w:r>
      <w:r w:rsidR="0068704D"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  <w:t xml:space="preserve"> </w:t>
      </w:r>
      <w:r w:rsidR="0068704D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*p&lt;0.05 compared to control using t-test (a-d, </w:t>
      </w:r>
      <w:proofErr w:type="spellStart"/>
      <w:r w:rsidR="0068704D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i</w:t>
      </w:r>
      <w:proofErr w:type="spellEnd"/>
      <w:r w:rsidR="0068704D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-k); </w:t>
      </w:r>
      <w:r w:rsidR="0068704D" w:rsidRPr="00EF70E5">
        <w:rPr>
          <w:rFonts w:asciiTheme="majorHAnsi" w:hAnsiTheme="majorHAnsi" w:cstheme="majorHAnsi"/>
          <w:sz w:val="16"/>
          <w:szCs w:val="16"/>
        </w:rPr>
        <w:t>2way ANOVA with Turkey’s post-hoc multiple comparisons test</w:t>
      </w:r>
      <w:r w:rsidR="0068704D">
        <w:rPr>
          <w:rFonts w:asciiTheme="majorHAnsi" w:hAnsiTheme="majorHAnsi" w:cstheme="majorHAnsi"/>
          <w:sz w:val="16"/>
          <w:szCs w:val="16"/>
        </w:rPr>
        <w:t xml:space="preserve"> (e, f, j, k).</w:t>
      </w:r>
      <w:bookmarkStart w:id="3" w:name="_GoBack"/>
      <w:bookmarkEnd w:id="3"/>
      <w:r w:rsidR="00A84524" w:rsidRPr="004461D7"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  <w:t xml:space="preserve"> </w:t>
      </w:r>
      <w:bookmarkEnd w:id="2"/>
    </w:p>
    <w:p w14:paraId="617FADFE" w14:textId="77777777" w:rsidR="004461D7" w:rsidRDefault="004461D7" w:rsidP="004461D7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  <w:sectPr w:rsidR="004461D7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num="2" w:space="284"/>
          <w:docGrid w:linePitch="299"/>
        </w:sectPr>
      </w:pPr>
    </w:p>
    <w:p w14:paraId="37CB6143" w14:textId="77ADDAFC" w:rsidR="00164D10" w:rsidRPr="0072365B" w:rsidRDefault="002B1F15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B1F15">
        <w:rPr>
          <w:noProof/>
        </w:rPr>
        <w:drawing>
          <wp:inline distT="0" distB="0" distL="0" distR="0" wp14:anchorId="13944B23" wp14:editId="6B8B6954">
            <wp:extent cx="6192520" cy="5654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565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DECC5" w14:textId="77777777" w:rsidR="00EF70E5" w:rsidRDefault="00EF70E5" w:rsidP="00EF70E5">
      <w:pPr>
        <w:spacing w:after="0" w:line="240" w:lineRule="auto"/>
        <w:jc w:val="both"/>
        <w:rPr>
          <w:rFonts w:asciiTheme="majorHAnsi" w:hAnsiTheme="majorHAnsi" w:cstheme="majorHAnsi"/>
          <w:b/>
          <w:sz w:val="16"/>
          <w:szCs w:val="16"/>
        </w:rPr>
        <w:sectPr w:rsidR="00EF70E5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space="720"/>
          <w:docGrid w:linePitch="299"/>
        </w:sectPr>
      </w:pPr>
    </w:p>
    <w:p w14:paraId="4EE4BDB8" w14:textId="2FB0A0F1" w:rsidR="00F2020F" w:rsidRPr="00EF70E5" w:rsidRDefault="00A84524" w:rsidP="00EF70E5">
      <w:pPr>
        <w:spacing w:after="0" w:line="240" w:lineRule="auto"/>
        <w:jc w:val="both"/>
        <w:rPr>
          <w:rFonts w:asciiTheme="majorHAnsi" w:hAnsiTheme="majorHAnsi" w:cstheme="majorHAnsi"/>
          <w:sz w:val="16"/>
          <w:szCs w:val="16"/>
        </w:rPr>
      </w:pPr>
      <w:r w:rsidRPr="00EF70E5">
        <w:rPr>
          <w:rFonts w:asciiTheme="majorHAnsi" w:hAnsiTheme="majorHAnsi" w:cstheme="majorHAnsi"/>
          <w:b/>
          <w:sz w:val="16"/>
          <w:szCs w:val="16"/>
        </w:rPr>
        <w:t xml:space="preserve">Extended data </w:t>
      </w:r>
      <w:r w:rsidR="002601D8" w:rsidRPr="00EF70E5">
        <w:rPr>
          <w:rFonts w:asciiTheme="majorHAnsi" w:hAnsiTheme="majorHAnsi" w:cstheme="majorHAnsi"/>
          <w:b/>
          <w:sz w:val="16"/>
          <w:szCs w:val="16"/>
        </w:rPr>
        <w:t>Figure</w:t>
      </w:r>
      <w:r w:rsidRPr="00EF70E5">
        <w:rPr>
          <w:rFonts w:asciiTheme="majorHAnsi" w:hAnsiTheme="majorHAnsi" w:cstheme="majorHAnsi"/>
          <w:b/>
          <w:sz w:val="16"/>
          <w:szCs w:val="16"/>
        </w:rPr>
        <w:t xml:space="preserve"> 3: </w:t>
      </w:r>
      <w:bookmarkStart w:id="4" w:name="OLE_LINK3"/>
      <w:proofErr w:type="spellStart"/>
      <w:r w:rsidR="00475D4D" w:rsidRPr="00EF70E5">
        <w:rPr>
          <w:rFonts w:asciiTheme="majorHAnsi" w:hAnsiTheme="majorHAnsi" w:cstheme="majorHAnsi"/>
          <w:b/>
          <w:i/>
          <w:sz w:val="16"/>
          <w:szCs w:val="16"/>
        </w:rPr>
        <w:t>Pepd</w:t>
      </w:r>
      <w:proofErr w:type="spellEnd"/>
      <w:r w:rsidR="00475D4D" w:rsidRPr="00EF70E5">
        <w:rPr>
          <w:rFonts w:asciiTheme="majorHAnsi" w:hAnsiTheme="majorHAnsi" w:cstheme="majorHAnsi"/>
          <w:b/>
          <w:i/>
          <w:sz w:val="16"/>
          <w:szCs w:val="16"/>
        </w:rPr>
        <w:t xml:space="preserve"> </w:t>
      </w:r>
      <w:r w:rsidR="00475D4D" w:rsidRPr="00EF70E5">
        <w:rPr>
          <w:rFonts w:asciiTheme="majorHAnsi" w:hAnsiTheme="majorHAnsi" w:cstheme="majorHAnsi"/>
          <w:b/>
          <w:sz w:val="16"/>
          <w:szCs w:val="16"/>
        </w:rPr>
        <w:t>silencing promotes AT fibrosis but does not affect metabolic parameters in chow fed mice</w:t>
      </w:r>
      <w:r w:rsidR="00EF70E5" w:rsidRPr="00EF70E5">
        <w:rPr>
          <w:rFonts w:asciiTheme="majorHAnsi" w:hAnsiTheme="majorHAnsi" w:cstheme="majorHAnsi"/>
          <w:b/>
          <w:sz w:val="16"/>
          <w:szCs w:val="16"/>
        </w:rPr>
        <w:t xml:space="preserve">. </w:t>
      </w:r>
      <w:bookmarkEnd w:id="4"/>
      <w:proofErr w:type="gramStart"/>
      <w:r w:rsidR="00EF70E5" w:rsidRPr="00EF70E5">
        <w:rPr>
          <w:rFonts w:asciiTheme="majorHAnsi" w:hAnsiTheme="majorHAnsi" w:cstheme="majorHAnsi"/>
          <w:b/>
          <w:sz w:val="16"/>
          <w:szCs w:val="16"/>
        </w:rPr>
        <w:t>a</w:t>
      </w:r>
      <w:proofErr w:type="gramEnd"/>
      <w:r w:rsidR="00EF70E5" w:rsidRPr="00EF70E5">
        <w:rPr>
          <w:rFonts w:asciiTheme="majorHAnsi" w:hAnsiTheme="majorHAnsi" w:cstheme="majorHAnsi"/>
          <w:b/>
          <w:sz w:val="16"/>
          <w:szCs w:val="16"/>
        </w:rPr>
        <w:t>.</w:t>
      </w:r>
      <w:r w:rsidRPr="00EF70E5">
        <w:rPr>
          <w:rFonts w:asciiTheme="majorHAnsi" w:hAnsiTheme="majorHAnsi" w:cstheme="majorHAnsi"/>
          <w:sz w:val="16"/>
          <w:szCs w:val="16"/>
        </w:rPr>
        <w:t xml:space="preserve">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Pr="00EF70E5">
        <w:rPr>
          <w:rFonts w:asciiTheme="majorHAnsi" w:hAnsiTheme="majorHAnsi" w:cstheme="majorHAnsi"/>
          <w:sz w:val="16"/>
          <w:szCs w:val="16"/>
        </w:rPr>
        <w:t xml:space="preserve"> RNA relative expression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 in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ScW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,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and liver from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WT (n=6), HET (n=8) and KO mice (n=5). </w:t>
      </w:r>
      <w:r w:rsidR="00EF70E5" w:rsidRPr="00EF70E5">
        <w:rPr>
          <w:rFonts w:asciiTheme="majorHAnsi" w:hAnsiTheme="majorHAnsi" w:cstheme="majorHAnsi"/>
          <w:b/>
          <w:sz w:val="16"/>
          <w:szCs w:val="16"/>
        </w:rPr>
        <w:t>b.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 Level of amino acids related to proline metabolism in the serum or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explant medium from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WT (n=6), HET (n=8) and KO mice (n=5). </w:t>
      </w:r>
      <w:r w:rsidR="00EF70E5" w:rsidRPr="00EF70E5">
        <w:rPr>
          <w:rFonts w:asciiTheme="majorHAnsi" w:hAnsiTheme="majorHAnsi" w:cstheme="majorHAnsi"/>
          <w:b/>
          <w:sz w:val="16"/>
          <w:szCs w:val="16"/>
        </w:rPr>
        <w:t>c-e, g, j.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 Body </w:t>
      </w:r>
      <w:r w:rsidR="006F406A" w:rsidRPr="00EF70E5">
        <w:rPr>
          <w:rFonts w:asciiTheme="majorHAnsi" w:hAnsiTheme="majorHAnsi" w:cstheme="majorHAnsi"/>
          <w:sz w:val="16"/>
          <w:szCs w:val="16"/>
        </w:rPr>
        <w:t>length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 (</w:t>
      </w:r>
      <w:r w:rsidR="00EF70E5" w:rsidRPr="00EF70E5">
        <w:rPr>
          <w:rFonts w:asciiTheme="majorHAnsi" w:hAnsiTheme="majorHAnsi" w:cstheme="majorHAnsi"/>
          <w:sz w:val="16"/>
          <w:szCs w:val="16"/>
        </w:rPr>
        <w:t>c</w:t>
      </w:r>
      <w:r w:rsidR="00C93463" w:rsidRPr="00EF70E5">
        <w:rPr>
          <w:rFonts w:asciiTheme="majorHAnsi" w:hAnsiTheme="majorHAnsi" w:cstheme="majorHAnsi"/>
          <w:sz w:val="16"/>
          <w:szCs w:val="16"/>
        </w:rPr>
        <w:t>), body weight (</w:t>
      </w:r>
      <w:r w:rsidR="00EF70E5" w:rsidRPr="00EF70E5">
        <w:rPr>
          <w:rFonts w:asciiTheme="majorHAnsi" w:hAnsiTheme="majorHAnsi" w:cstheme="majorHAnsi"/>
          <w:sz w:val="16"/>
          <w:szCs w:val="16"/>
        </w:rPr>
        <w:t>d</w:t>
      </w:r>
      <w:r w:rsidR="00C93463" w:rsidRPr="00EF70E5">
        <w:rPr>
          <w:rFonts w:asciiTheme="majorHAnsi" w:hAnsiTheme="majorHAnsi" w:cstheme="majorHAnsi"/>
          <w:sz w:val="16"/>
          <w:szCs w:val="16"/>
        </w:rPr>
        <w:t>), fat mass %</w:t>
      </w:r>
      <w:r w:rsidRPr="00EF70E5">
        <w:rPr>
          <w:rFonts w:asciiTheme="majorHAnsi" w:hAnsiTheme="majorHAnsi" w:cstheme="majorHAnsi"/>
          <w:sz w:val="16"/>
          <w:szCs w:val="16"/>
        </w:rPr>
        <w:t xml:space="preserve"> </w:t>
      </w:r>
      <w:r w:rsidR="00C93463" w:rsidRPr="00EF70E5">
        <w:rPr>
          <w:rFonts w:asciiTheme="majorHAnsi" w:hAnsiTheme="majorHAnsi" w:cstheme="majorHAnsi"/>
          <w:sz w:val="16"/>
          <w:szCs w:val="16"/>
        </w:rPr>
        <w:t>(</w:t>
      </w:r>
      <w:r w:rsidR="00EF70E5" w:rsidRPr="00EF70E5">
        <w:rPr>
          <w:rFonts w:asciiTheme="majorHAnsi" w:hAnsiTheme="majorHAnsi" w:cstheme="majorHAnsi"/>
          <w:sz w:val="16"/>
          <w:szCs w:val="16"/>
        </w:rPr>
        <w:t>e</w:t>
      </w:r>
      <w:r w:rsidR="006F406A" w:rsidRPr="00EF70E5">
        <w:rPr>
          <w:rFonts w:asciiTheme="majorHAnsi" w:hAnsiTheme="majorHAnsi" w:cstheme="majorHAnsi"/>
          <w:sz w:val="16"/>
          <w:szCs w:val="16"/>
        </w:rPr>
        <w:t xml:space="preserve">), fed glucose </w:t>
      </w:r>
      <w:r w:rsidR="00C93463" w:rsidRPr="00EF70E5">
        <w:rPr>
          <w:rFonts w:asciiTheme="majorHAnsi" w:hAnsiTheme="majorHAnsi" w:cstheme="majorHAnsi"/>
          <w:sz w:val="16"/>
          <w:szCs w:val="16"/>
        </w:rPr>
        <w:t>, fasting glucose  and FFA (</w:t>
      </w:r>
      <w:r w:rsidR="00EF70E5" w:rsidRPr="00EF70E5">
        <w:rPr>
          <w:rFonts w:asciiTheme="majorHAnsi" w:hAnsiTheme="majorHAnsi" w:cstheme="majorHAnsi"/>
          <w:sz w:val="16"/>
          <w:szCs w:val="16"/>
        </w:rPr>
        <w:t>g</w:t>
      </w:r>
      <w:r w:rsidR="00C93463" w:rsidRPr="00EF70E5">
        <w:rPr>
          <w:rFonts w:asciiTheme="majorHAnsi" w:hAnsiTheme="majorHAnsi" w:cstheme="majorHAnsi"/>
          <w:sz w:val="16"/>
          <w:szCs w:val="16"/>
        </w:rPr>
        <w:t>) blood levels, and fasting insulin (</w:t>
      </w:r>
      <w:r w:rsidR="00EF70E5" w:rsidRPr="00EF70E5">
        <w:rPr>
          <w:rFonts w:asciiTheme="majorHAnsi" w:hAnsiTheme="majorHAnsi" w:cstheme="majorHAnsi"/>
          <w:sz w:val="16"/>
          <w:szCs w:val="16"/>
        </w:rPr>
        <w:t>j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) in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WT (n=6), HET (n=8) and KO </w:t>
      </w:r>
      <w:r w:rsidR="009D45FB" w:rsidRPr="00EF70E5">
        <w:rPr>
          <w:rFonts w:asciiTheme="majorHAnsi" w:hAnsiTheme="majorHAnsi" w:cstheme="majorHAnsi"/>
          <w:sz w:val="16"/>
          <w:szCs w:val="16"/>
        </w:rPr>
        <w:t>(n=5)</w:t>
      </w:r>
      <w:r w:rsidR="00C93463" w:rsidRPr="00EF70E5">
        <w:rPr>
          <w:rFonts w:asciiTheme="majorHAnsi" w:hAnsiTheme="majorHAnsi" w:cstheme="majorHAnsi"/>
          <w:sz w:val="16"/>
          <w:szCs w:val="16"/>
        </w:rPr>
        <w:t>mice fed chow diet.</w:t>
      </w:r>
      <w:r w:rsidR="006F406A" w:rsidRPr="00EF70E5">
        <w:rPr>
          <w:rFonts w:asciiTheme="majorHAnsi" w:hAnsiTheme="majorHAnsi" w:cstheme="majorHAnsi"/>
          <w:sz w:val="16"/>
          <w:szCs w:val="16"/>
        </w:rPr>
        <w:t xml:space="preserve"> </w:t>
      </w:r>
      <w:r w:rsidR="00EF70E5" w:rsidRPr="00EF70E5">
        <w:rPr>
          <w:rFonts w:asciiTheme="majorHAnsi" w:hAnsiTheme="majorHAnsi" w:cstheme="majorHAnsi"/>
          <w:b/>
          <w:sz w:val="16"/>
          <w:szCs w:val="16"/>
        </w:rPr>
        <w:t>f</w:t>
      </w:r>
      <w:r w:rsidR="00EF70E5" w:rsidRPr="00674A7C">
        <w:rPr>
          <w:rFonts w:asciiTheme="majorHAnsi" w:hAnsiTheme="majorHAnsi" w:cstheme="majorHAnsi"/>
          <w:b/>
          <w:sz w:val="16"/>
          <w:szCs w:val="16"/>
        </w:rPr>
        <w:t>.</w:t>
      </w:r>
      <w:r w:rsidR="006F406A" w:rsidRPr="00674A7C">
        <w:rPr>
          <w:rFonts w:asciiTheme="majorHAnsi" w:hAnsiTheme="majorHAnsi" w:cstheme="majorHAnsi"/>
          <w:sz w:val="16"/>
          <w:szCs w:val="16"/>
        </w:rPr>
        <w:t xml:space="preserve"> </w:t>
      </w:r>
      <w:r w:rsidR="00674A7C" w:rsidRPr="00674A7C">
        <w:rPr>
          <w:sz w:val="16"/>
          <w:szCs w:val="16"/>
        </w:rPr>
        <w:t>Pearson</w:t>
      </w:r>
      <w:r w:rsidR="00674A7C" w:rsidRPr="004461D7">
        <w:rPr>
          <w:sz w:val="16"/>
          <w:szCs w:val="16"/>
        </w:rPr>
        <w:t xml:space="preserve"> correlations between </w:t>
      </w:r>
      <w:proofErr w:type="spellStart"/>
      <w:r w:rsidR="00674A7C" w:rsidRPr="004461D7">
        <w:rPr>
          <w:sz w:val="16"/>
          <w:szCs w:val="16"/>
        </w:rPr>
        <w:t>ScW</w:t>
      </w:r>
      <w:proofErr w:type="spellEnd"/>
      <w:r w:rsidR="00674A7C" w:rsidRPr="004461D7">
        <w:rPr>
          <w:sz w:val="16"/>
          <w:szCs w:val="16"/>
        </w:rPr>
        <w:t xml:space="preserve"> and </w:t>
      </w:r>
      <w:proofErr w:type="spellStart"/>
      <w:r w:rsidR="00674A7C" w:rsidRPr="004461D7">
        <w:rPr>
          <w:sz w:val="16"/>
          <w:szCs w:val="16"/>
        </w:rPr>
        <w:t>GnW</w:t>
      </w:r>
      <w:proofErr w:type="spellEnd"/>
      <w:r w:rsidR="00674A7C" w:rsidRPr="004461D7">
        <w:rPr>
          <w:sz w:val="16"/>
          <w:szCs w:val="16"/>
        </w:rPr>
        <w:t xml:space="preserve"> ECM remodelling markers, PEPD </w:t>
      </w:r>
      <w:r w:rsidR="00674A7C" w:rsidRPr="004461D7">
        <w:rPr>
          <w:sz w:val="16"/>
          <w:szCs w:val="16"/>
        </w:rPr>
        <w:t xml:space="preserve">serum levels and metabolic parameters in </w:t>
      </w:r>
      <w:proofErr w:type="spellStart"/>
      <w:r w:rsidR="00674A7C">
        <w:rPr>
          <w:i/>
          <w:sz w:val="16"/>
          <w:szCs w:val="16"/>
        </w:rPr>
        <w:t>pepd</w:t>
      </w:r>
      <w:proofErr w:type="spellEnd"/>
      <w:r w:rsidR="00674A7C">
        <w:rPr>
          <w:i/>
          <w:sz w:val="16"/>
          <w:szCs w:val="16"/>
        </w:rPr>
        <w:t xml:space="preserve"> </w:t>
      </w:r>
      <w:r w:rsidR="00674A7C">
        <w:rPr>
          <w:sz w:val="16"/>
          <w:szCs w:val="16"/>
        </w:rPr>
        <w:t>mice fed chow (n=19).</w:t>
      </w:r>
      <w:r w:rsidR="00674A7C" w:rsidRPr="00EF70E5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EF70E5" w:rsidRPr="00EF70E5">
        <w:rPr>
          <w:rFonts w:asciiTheme="majorHAnsi" w:hAnsiTheme="majorHAnsi" w:cstheme="majorHAnsi"/>
          <w:b/>
          <w:sz w:val="16"/>
          <w:szCs w:val="16"/>
        </w:rPr>
        <w:t xml:space="preserve">h, </w:t>
      </w:r>
      <w:proofErr w:type="spellStart"/>
      <w:r w:rsidR="00EF70E5" w:rsidRPr="00EF70E5">
        <w:rPr>
          <w:rFonts w:asciiTheme="majorHAnsi" w:hAnsiTheme="majorHAnsi" w:cstheme="majorHAnsi"/>
          <w:b/>
          <w:sz w:val="16"/>
          <w:szCs w:val="16"/>
        </w:rPr>
        <w:t>i</w:t>
      </w:r>
      <w:proofErr w:type="spellEnd"/>
      <w:r w:rsidR="00EF70E5" w:rsidRPr="00EF70E5">
        <w:rPr>
          <w:rFonts w:asciiTheme="majorHAnsi" w:hAnsiTheme="majorHAnsi" w:cstheme="majorHAnsi"/>
          <w:b/>
          <w:sz w:val="16"/>
          <w:szCs w:val="16"/>
        </w:rPr>
        <w:t>.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 Blood glucose levels up to 120 minutes after an intraperitoneal injection of glucose (2g/kg) in a glucose tolerance test (</w:t>
      </w:r>
      <w:r w:rsidR="00EF70E5" w:rsidRPr="00EF70E5">
        <w:rPr>
          <w:rFonts w:asciiTheme="majorHAnsi" w:hAnsiTheme="majorHAnsi" w:cstheme="majorHAnsi"/>
          <w:sz w:val="16"/>
          <w:szCs w:val="16"/>
        </w:rPr>
        <w:t>h</w:t>
      </w:r>
      <w:r w:rsidR="00C93463" w:rsidRPr="00EF70E5">
        <w:rPr>
          <w:rFonts w:asciiTheme="majorHAnsi" w:hAnsiTheme="majorHAnsi" w:cstheme="majorHAnsi"/>
          <w:sz w:val="16"/>
          <w:szCs w:val="16"/>
        </w:rPr>
        <w:t>, IP-GTT) or insulin (0.75 IU/kg) in an insulin tolerance test (</w:t>
      </w:r>
      <w:proofErr w:type="spellStart"/>
      <w:r w:rsidR="00EF70E5" w:rsidRPr="00EF70E5">
        <w:rPr>
          <w:rFonts w:asciiTheme="majorHAnsi" w:hAnsiTheme="majorHAnsi" w:cstheme="majorHAnsi"/>
          <w:sz w:val="16"/>
          <w:szCs w:val="16"/>
        </w:rPr>
        <w:t>i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, IP-ITT), and respective AUC adjusted to basal, in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WT (n=6), HET (n=8) and KO </w:t>
      </w:r>
      <w:r w:rsidR="009D45FB" w:rsidRPr="00EF70E5">
        <w:rPr>
          <w:rFonts w:asciiTheme="majorHAnsi" w:hAnsiTheme="majorHAnsi" w:cstheme="majorHAnsi"/>
          <w:sz w:val="16"/>
          <w:szCs w:val="16"/>
        </w:rPr>
        <w:t>(n=5)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mice fed chow diet. </w:t>
      </w:r>
      <w:bookmarkStart w:id="5" w:name="3dy6vkm" w:colFirst="0" w:colLast="0"/>
      <w:bookmarkEnd w:id="5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2way ANOVA with Turkey’s post-hoc multiple comparisons test; G, genotype; X, interaction </w:t>
      </w:r>
      <w:r w:rsidR="00C93463" w:rsidRPr="00674A7C">
        <w:rPr>
          <w:rFonts w:asciiTheme="majorHAnsi" w:hAnsiTheme="majorHAnsi" w:cstheme="majorHAnsi"/>
          <w:sz w:val="16"/>
          <w:szCs w:val="16"/>
        </w:rPr>
        <w:t>(</w:t>
      </w:r>
      <w:r w:rsidR="00674A7C" w:rsidRPr="00674A7C">
        <w:rPr>
          <w:rFonts w:asciiTheme="majorHAnsi" w:hAnsiTheme="majorHAnsi" w:cstheme="majorHAnsi"/>
          <w:sz w:val="16"/>
          <w:szCs w:val="16"/>
        </w:rPr>
        <w:t xml:space="preserve">a, h, </w:t>
      </w:r>
      <w:proofErr w:type="spellStart"/>
      <w:r w:rsidR="00674A7C" w:rsidRPr="00674A7C">
        <w:rPr>
          <w:rFonts w:asciiTheme="majorHAnsi" w:hAnsiTheme="majorHAnsi" w:cstheme="majorHAnsi"/>
          <w:sz w:val="16"/>
          <w:szCs w:val="16"/>
        </w:rPr>
        <w:t>i</w:t>
      </w:r>
      <w:proofErr w:type="spellEnd"/>
      <w:r w:rsidR="00C93463" w:rsidRPr="00674A7C">
        <w:rPr>
          <w:rFonts w:asciiTheme="majorHAnsi" w:hAnsiTheme="majorHAnsi" w:cstheme="majorHAnsi"/>
          <w:sz w:val="16"/>
          <w:szCs w:val="16"/>
        </w:rPr>
        <w:t>).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 *p&lt;0.05 compared to +/+ using One way ANOVA with </w:t>
      </w:r>
      <w:proofErr w:type="spellStart"/>
      <w:r w:rsidR="00674A7C" w:rsidRPr="00674A7C">
        <w:rPr>
          <w:rFonts w:asciiTheme="majorHAnsi" w:hAnsiTheme="majorHAnsi" w:cstheme="majorHAnsi"/>
          <w:sz w:val="16"/>
          <w:szCs w:val="16"/>
        </w:rPr>
        <w:t>Dunnett’s</w:t>
      </w:r>
      <w:proofErr w:type="spellEnd"/>
      <w:r w:rsidR="00674A7C">
        <w:rPr>
          <w:rFonts w:asciiTheme="majorHAnsi" w:hAnsiTheme="majorHAnsi" w:cstheme="majorHAnsi"/>
          <w:sz w:val="16"/>
          <w:szCs w:val="16"/>
        </w:rPr>
        <w:t xml:space="preserve"> (b-g, j) or</w:t>
      </w:r>
      <w:r w:rsidR="00674A7C" w:rsidRPr="00674A7C">
        <w:rPr>
          <w:rFonts w:asciiTheme="majorHAnsi" w:hAnsiTheme="majorHAnsi" w:cstheme="majorHAnsi"/>
          <w:sz w:val="16"/>
          <w:szCs w:val="16"/>
        </w:rPr>
        <w:t xml:space="preserve"> </w:t>
      </w:r>
      <w:proofErr w:type="spellStart"/>
      <w:r w:rsidR="00674A7C">
        <w:rPr>
          <w:rFonts w:asciiTheme="majorHAnsi" w:hAnsiTheme="majorHAnsi" w:cstheme="majorHAnsi"/>
          <w:sz w:val="16"/>
          <w:szCs w:val="16"/>
        </w:rPr>
        <w:t>Sidak’s</w:t>
      </w:r>
      <w:proofErr w:type="spellEnd"/>
      <w:r w:rsidR="00674A7C">
        <w:rPr>
          <w:rFonts w:asciiTheme="majorHAnsi" w:hAnsiTheme="majorHAnsi" w:cstheme="majorHAnsi"/>
          <w:sz w:val="16"/>
          <w:szCs w:val="16"/>
        </w:rPr>
        <w:t xml:space="preserve"> (h, </w:t>
      </w:r>
      <w:proofErr w:type="spellStart"/>
      <w:r w:rsidR="00674A7C">
        <w:rPr>
          <w:rFonts w:asciiTheme="majorHAnsi" w:hAnsiTheme="majorHAnsi" w:cstheme="majorHAnsi"/>
          <w:sz w:val="16"/>
          <w:szCs w:val="16"/>
        </w:rPr>
        <w:t>i</w:t>
      </w:r>
      <w:proofErr w:type="spellEnd"/>
      <w:r w:rsidR="00674A7C" w:rsidRPr="00674A7C">
        <w:rPr>
          <w:rFonts w:asciiTheme="majorHAnsi" w:hAnsiTheme="majorHAnsi" w:cstheme="majorHAnsi"/>
          <w:sz w:val="16"/>
          <w:szCs w:val="16"/>
        </w:rPr>
        <w:t xml:space="preserve">) </w:t>
      </w:r>
      <w:r w:rsidR="00C93463" w:rsidRPr="00EF70E5">
        <w:rPr>
          <w:rFonts w:asciiTheme="majorHAnsi" w:hAnsiTheme="majorHAnsi" w:cstheme="majorHAnsi"/>
          <w:sz w:val="16"/>
          <w:szCs w:val="16"/>
        </w:rPr>
        <w:t>pos</w:t>
      </w:r>
      <w:r w:rsidR="00674A7C">
        <w:rPr>
          <w:rFonts w:asciiTheme="majorHAnsi" w:hAnsiTheme="majorHAnsi" w:cstheme="majorHAnsi"/>
          <w:sz w:val="16"/>
          <w:szCs w:val="16"/>
        </w:rPr>
        <w:t>t-hoc multiple comparisons test.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 </w:t>
      </w:r>
    </w:p>
    <w:p w14:paraId="4AE940BE" w14:textId="77777777" w:rsidR="00EF70E5" w:rsidRDefault="00EF70E5" w:rsidP="00475D4D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  <w:sectPr w:rsidR="00EF70E5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num="2" w:space="284"/>
          <w:docGrid w:linePitch="299"/>
        </w:sectPr>
      </w:pPr>
    </w:p>
    <w:p w14:paraId="079B5C23" w14:textId="7C5102E7" w:rsidR="006F406A" w:rsidRPr="00475D4D" w:rsidRDefault="007644DB" w:rsidP="00475D4D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  <w:r w:rsidRPr="007644DB">
        <w:rPr>
          <w:noProof/>
        </w:rPr>
        <w:lastRenderedPageBreak/>
        <w:drawing>
          <wp:inline distT="0" distB="0" distL="0" distR="0" wp14:anchorId="369BB22C" wp14:editId="0B95FD80">
            <wp:extent cx="6192520" cy="586633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5866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5D6D8" w14:textId="77777777" w:rsidR="00EF70E5" w:rsidRDefault="00EF70E5" w:rsidP="00475D4D">
      <w:pPr>
        <w:spacing w:after="0" w:line="360" w:lineRule="auto"/>
        <w:jc w:val="both"/>
        <w:rPr>
          <w:rFonts w:asciiTheme="majorHAnsi" w:hAnsiTheme="majorHAnsi" w:cstheme="majorHAnsi"/>
          <w:b/>
          <w:sz w:val="16"/>
          <w:szCs w:val="16"/>
        </w:rPr>
        <w:sectPr w:rsidR="00EF70E5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space="720"/>
          <w:docGrid w:linePitch="299"/>
        </w:sectPr>
      </w:pPr>
      <w:bookmarkStart w:id="6" w:name="OLE_LINK17"/>
    </w:p>
    <w:p w14:paraId="6E2A6AED" w14:textId="7BA2A6E6" w:rsidR="006F406A" w:rsidRPr="00EF70E5" w:rsidRDefault="006F406A" w:rsidP="00EF70E5">
      <w:pPr>
        <w:spacing w:after="0" w:line="240" w:lineRule="auto"/>
        <w:jc w:val="both"/>
        <w:rPr>
          <w:rFonts w:asciiTheme="majorHAnsi" w:hAnsiTheme="majorHAnsi" w:cstheme="majorHAnsi"/>
          <w:color w:val="000000"/>
          <w:sz w:val="16"/>
          <w:szCs w:val="16"/>
        </w:rPr>
      </w:pPr>
      <w:r w:rsidRPr="00EF70E5">
        <w:rPr>
          <w:rFonts w:asciiTheme="majorHAnsi" w:hAnsiTheme="majorHAnsi" w:cstheme="majorHAnsi"/>
          <w:b/>
          <w:sz w:val="16"/>
          <w:szCs w:val="16"/>
        </w:rPr>
        <w:t xml:space="preserve">Extended data </w:t>
      </w:r>
      <w:r w:rsidR="002601D8" w:rsidRPr="00EF70E5">
        <w:rPr>
          <w:rFonts w:asciiTheme="majorHAnsi" w:hAnsiTheme="majorHAnsi" w:cstheme="majorHAnsi"/>
          <w:b/>
          <w:sz w:val="16"/>
          <w:szCs w:val="16"/>
        </w:rPr>
        <w:t>Figure</w:t>
      </w:r>
      <w:r w:rsidRPr="00EF70E5">
        <w:rPr>
          <w:rFonts w:asciiTheme="majorHAnsi" w:hAnsiTheme="majorHAnsi" w:cstheme="majorHAnsi"/>
          <w:b/>
          <w:sz w:val="16"/>
          <w:szCs w:val="16"/>
        </w:rPr>
        <w:t xml:space="preserve"> </w:t>
      </w:r>
      <w:bookmarkEnd w:id="6"/>
      <w:r w:rsidRPr="00EF70E5">
        <w:rPr>
          <w:rFonts w:asciiTheme="majorHAnsi" w:hAnsiTheme="majorHAnsi" w:cstheme="majorHAnsi"/>
          <w:b/>
          <w:sz w:val="16"/>
          <w:szCs w:val="16"/>
        </w:rPr>
        <w:t xml:space="preserve">4: </w:t>
      </w:r>
      <w:proofErr w:type="spellStart"/>
      <w:r w:rsidR="00475D4D" w:rsidRPr="00EF70E5">
        <w:rPr>
          <w:rFonts w:asciiTheme="majorHAnsi" w:hAnsiTheme="majorHAnsi" w:cstheme="majorHAnsi"/>
          <w:b/>
          <w:i/>
          <w:sz w:val="16"/>
          <w:szCs w:val="16"/>
        </w:rPr>
        <w:t>Pepd</w:t>
      </w:r>
      <w:proofErr w:type="spellEnd"/>
      <w:r w:rsidR="00475D4D" w:rsidRPr="00EF70E5">
        <w:rPr>
          <w:rFonts w:asciiTheme="majorHAnsi" w:hAnsiTheme="majorHAnsi" w:cstheme="majorHAnsi"/>
          <w:b/>
          <w:i/>
          <w:sz w:val="16"/>
          <w:szCs w:val="16"/>
        </w:rPr>
        <w:t xml:space="preserve"> </w:t>
      </w:r>
      <w:r w:rsidR="00475D4D" w:rsidRPr="00EF70E5">
        <w:rPr>
          <w:rFonts w:asciiTheme="majorHAnsi" w:hAnsiTheme="majorHAnsi" w:cstheme="majorHAnsi"/>
          <w:b/>
          <w:sz w:val="16"/>
          <w:szCs w:val="16"/>
        </w:rPr>
        <w:t>silencing exacerbates metabolic disturbances in HFD 58%-fed mice</w:t>
      </w:r>
      <w:r w:rsidR="00EF70E5">
        <w:rPr>
          <w:rFonts w:asciiTheme="majorHAnsi" w:hAnsiTheme="majorHAnsi" w:cstheme="majorHAnsi"/>
          <w:b/>
          <w:sz w:val="16"/>
          <w:szCs w:val="16"/>
        </w:rPr>
        <w:t>. a.</w:t>
      </w:r>
      <w:r w:rsidRPr="00EF70E5">
        <w:rPr>
          <w:rFonts w:asciiTheme="majorHAnsi" w:hAnsiTheme="majorHAnsi" w:cstheme="majorHAnsi"/>
          <w:sz w:val="16"/>
          <w:szCs w:val="16"/>
        </w:rPr>
        <w:t xml:space="preserve"> Body weight curves and fat mass % curves  of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Pr="00EF70E5">
        <w:rPr>
          <w:rFonts w:asciiTheme="majorHAnsi" w:hAnsiTheme="majorHAnsi" w:cstheme="majorHAnsi"/>
          <w:sz w:val="16"/>
          <w:szCs w:val="16"/>
        </w:rPr>
        <w:t xml:space="preserve"> WT, HET and KO mice after 20 weeks </w:t>
      </w:r>
      <w:r w:rsidR="002601D8" w:rsidRPr="00EF70E5">
        <w:rPr>
          <w:rFonts w:asciiTheme="majorHAnsi" w:hAnsiTheme="majorHAnsi" w:cstheme="majorHAnsi"/>
          <w:sz w:val="16"/>
          <w:szCs w:val="16"/>
        </w:rPr>
        <w:t>HFD 45%</w:t>
      </w:r>
      <w:r w:rsidRPr="00EF70E5">
        <w:rPr>
          <w:rFonts w:asciiTheme="majorHAnsi" w:hAnsiTheme="majorHAnsi" w:cstheme="majorHAnsi"/>
          <w:sz w:val="16"/>
          <w:szCs w:val="16"/>
        </w:rPr>
        <w:t xml:space="preserve"> (n=8, 11, 9, respectively) and </w:t>
      </w:r>
      <w:r w:rsidR="002601D8" w:rsidRPr="00EF70E5">
        <w:rPr>
          <w:rFonts w:asciiTheme="majorHAnsi" w:hAnsiTheme="majorHAnsi" w:cstheme="majorHAnsi"/>
          <w:sz w:val="16"/>
          <w:szCs w:val="16"/>
        </w:rPr>
        <w:t>HFD 58%</w:t>
      </w:r>
      <w:r w:rsidRPr="00EF70E5">
        <w:rPr>
          <w:rFonts w:asciiTheme="majorHAnsi" w:hAnsiTheme="majorHAnsi" w:cstheme="majorHAnsi"/>
          <w:sz w:val="16"/>
          <w:szCs w:val="16"/>
        </w:rPr>
        <w:t xml:space="preserve"> (n=8, 11, 8, respectively).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r w:rsidR="00EF70E5">
        <w:rPr>
          <w:rFonts w:asciiTheme="majorHAnsi" w:hAnsiTheme="majorHAnsi" w:cstheme="majorHAnsi"/>
          <w:b/>
          <w:color w:val="000000"/>
          <w:sz w:val="16"/>
          <w:szCs w:val="16"/>
        </w:rPr>
        <w:t xml:space="preserve">B, c. 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Blood glucose levels up to 120 min. after an intraperitoneal injection of glucose in a glucose tolerance test </w:t>
      </w:r>
      <w:r w:rsidR="00EF70E5">
        <w:rPr>
          <w:rFonts w:asciiTheme="majorHAnsi" w:hAnsiTheme="majorHAnsi" w:cstheme="majorHAnsi"/>
          <w:color w:val="000000"/>
          <w:sz w:val="16"/>
          <w:szCs w:val="16"/>
        </w:rPr>
        <w:t>(b)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r w:rsidRPr="00EF70E5">
        <w:rPr>
          <w:rFonts w:asciiTheme="majorHAnsi" w:hAnsiTheme="majorHAnsi" w:cstheme="majorHAnsi"/>
          <w:sz w:val="16"/>
          <w:szCs w:val="16"/>
        </w:rPr>
        <w:t>or insulin (0.75 IU/kg) in an insulin tolerance test (</w:t>
      </w:r>
      <w:r w:rsidR="00EF70E5">
        <w:rPr>
          <w:rFonts w:asciiTheme="majorHAnsi" w:hAnsiTheme="majorHAnsi" w:cstheme="majorHAnsi"/>
          <w:sz w:val="16"/>
          <w:szCs w:val="16"/>
        </w:rPr>
        <w:t>c</w:t>
      </w:r>
      <w:r w:rsidRPr="00EF70E5">
        <w:rPr>
          <w:rFonts w:asciiTheme="majorHAnsi" w:hAnsiTheme="majorHAnsi" w:cstheme="majorHAnsi"/>
          <w:sz w:val="16"/>
          <w:szCs w:val="16"/>
        </w:rPr>
        <w:t>) with the representative AUC i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n </w:t>
      </w:r>
      <w:proofErr w:type="spellStart"/>
      <w:r w:rsidR="002601D8" w:rsidRPr="00EF70E5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WT (n=9), HET (n-11) and KO (n=9) mice fed </w:t>
      </w:r>
      <w:r w:rsidR="002601D8" w:rsidRPr="00EF70E5">
        <w:rPr>
          <w:rFonts w:asciiTheme="majorHAnsi" w:hAnsiTheme="majorHAnsi" w:cstheme="majorHAnsi"/>
          <w:color w:val="000000"/>
          <w:sz w:val="16"/>
          <w:szCs w:val="16"/>
        </w:rPr>
        <w:t>HFD 45%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. </w:t>
      </w:r>
      <w:r w:rsidR="00EF70E5">
        <w:rPr>
          <w:rFonts w:asciiTheme="majorHAnsi" w:hAnsiTheme="majorHAnsi" w:cstheme="majorHAnsi"/>
          <w:b/>
          <w:color w:val="000000"/>
          <w:sz w:val="16"/>
          <w:szCs w:val="16"/>
        </w:rPr>
        <w:t>d.</w:t>
      </w:r>
      <w:r w:rsidRPr="00EF70E5">
        <w:rPr>
          <w:rFonts w:asciiTheme="majorHAnsi" w:hAnsiTheme="majorHAnsi" w:cstheme="majorHAnsi"/>
          <w:sz w:val="16"/>
          <w:szCs w:val="16"/>
        </w:rPr>
        <w:t xml:space="preserve"> 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Fasting glucose, insulin and FFA blood levels in </w:t>
      </w:r>
      <w:proofErr w:type="spellStart"/>
      <w:r w:rsidR="002601D8" w:rsidRPr="00EF70E5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WT (n=8), HET (n=11) and KO (n=8) mice fed </w:t>
      </w:r>
      <w:r w:rsidR="002601D8" w:rsidRPr="00EF70E5">
        <w:rPr>
          <w:rFonts w:asciiTheme="majorHAnsi" w:hAnsiTheme="majorHAnsi" w:cstheme="majorHAnsi"/>
          <w:color w:val="000000"/>
          <w:sz w:val="16"/>
          <w:szCs w:val="16"/>
        </w:rPr>
        <w:t>HFD 45%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. </w:t>
      </w:r>
      <w:r w:rsidR="00EF70E5">
        <w:rPr>
          <w:rFonts w:asciiTheme="majorHAnsi" w:hAnsiTheme="majorHAnsi" w:cstheme="majorHAnsi"/>
          <w:b/>
          <w:sz w:val="16"/>
          <w:szCs w:val="16"/>
        </w:rPr>
        <w:t>e.</w:t>
      </w:r>
      <w:r w:rsidR="003B7400" w:rsidRPr="00EF70E5">
        <w:rPr>
          <w:rFonts w:asciiTheme="majorHAnsi" w:hAnsiTheme="majorHAnsi" w:cstheme="majorHAnsi"/>
          <w:sz w:val="16"/>
          <w:szCs w:val="16"/>
        </w:rPr>
        <w:t xml:space="preserve"> Representative images of red Sirius staining in </w:t>
      </w:r>
      <w:proofErr w:type="spellStart"/>
      <w:r w:rsidR="003B7400" w:rsidRPr="00EF70E5">
        <w:rPr>
          <w:rFonts w:asciiTheme="majorHAnsi" w:hAnsiTheme="majorHAnsi" w:cstheme="majorHAnsi"/>
          <w:sz w:val="16"/>
          <w:szCs w:val="16"/>
        </w:rPr>
        <w:t>ScW</w:t>
      </w:r>
      <w:proofErr w:type="spellEnd"/>
      <w:r w:rsidR="003B7400" w:rsidRPr="00EF70E5">
        <w:rPr>
          <w:rFonts w:asciiTheme="majorHAnsi" w:hAnsiTheme="majorHAnsi" w:cstheme="majorHAnsi"/>
          <w:sz w:val="16"/>
          <w:szCs w:val="16"/>
        </w:rPr>
        <w:t xml:space="preserve"> and </w:t>
      </w:r>
      <w:proofErr w:type="spellStart"/>
      <w:r w:rsidR="003B7400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3B7400" w:rsidRPr="00EF70E5">
        <w:rPr>
          <w:rFonts w:asciiTheme="majorHAnsi" w:hAnsiTheme="majorHAnsi" w:cstheme="majorHAnsi"/>
          <w:sz w:val="16"/>
          <w:szCs w:val="16"/>
        </w:rPr>
        <w:t xml:space="preserve"> from C57Bl/6 mice fed chow (n=6), 45%HFD  (n=8) and HFD 58% (n=8, 20 weeks) conditions and quantification of </w:t>
      </w:r>
      <w:proofErr w:type="spellStart"/>
      <w:r w:rsidR="003B7400" w:rsidRPr="00EF70E5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peri</w:t>
      </w:r>
      <w:proofErr w:type="spellEnd"/>
      <w:r w:rsidR="003B7400" w:rsidRPr="00EF70E5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-adipocyte collagen content (</w:t>
      </w:r>
      <w:proofErr w:type="spellStart"/>
      <w:r w:rsidR="003B7400" w:rsidRPr="00EF70E5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peri</w:t>
      </w:r>
      <w:proofErr w:type="spellEnd"/>
      <w:r w:rsidR="003B7400" w:rsidRPr="00EF70E5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-AD) represented in % Area (excluding perivascular staining</w:t>
      </w:r>
      <w:r w:rsidR="003B7400" w:rsidRPr="00EF70E5">
        <w:rPr>
          <w:rFonts w:asciiTheme="majorHAnsi" w:hAnsiTheme="majorHAnsi" w:cstheme="majorHAnsi"/>
          <w:iCs/>
          <w:color w:val="000000" w:themeColor="text1"/>
          <w:sz w:val="16"/>
          <w:szCs w:val="16"/>
          <w:lang w:val="en-US"/>
        </w:rPr>
        <w:t>).</w:t>
      </w:r>
      <w:r w:rsidR="00EF70E5">
        <w:rPr>
          <w:rFonts w:asciiTheme="majorHAnsi" w:hAnsiTheme="majorHAnsi" w:cstheme="majorHAnsi"/>
          <w:b/>
          <w:sz w:val="16"/>
          <w:szCs w:val="16"/>
        </w:rPr>
        <w:t>f.</w:t>
      </w:r>
      <w:r w:rsidR="003B7400" w:rsidRPr="00EF70E5">
        <w:rPr>
          <w:rFonts w:asciiTheme="majorHAnsi" w:hAnsiTheme="majorHAnsi" w:cstheme="majorHAnsi"/>
          <w:sz w:val="16"/>
          <w:szCs w:val="16"/>
        </w:rPr>
        <w:t xml:space="preserve"> Heat </w:t>
      </w:r>
      <w:r w:rsidR="003B7400" w:rsidRPr="00EF70E5">
        <w:rPr>
          <w:rFonts w:asciiTheme="majorHAnsi" w:hAnsiTheme="majorHAnsi" w:cstheme="majorHAnsi"/>
          <w:sz w:val="16"/>
          <w:szCs w:val="16"/>
        </w:rPr>
        <w:t xml:space="preserve">map of gene expression in </w:t>
      </w:r>
      <w:proofErr w:type="spellStart"/>
      <w:r w:rsidR="003B7400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3B7400" w:rsidRPr="00EF70E5">
        <w:rPr>
          <w:rFonts w:asciiTheme="majorHAnsi" w:hAnsiTheme="majorHAnsi" w:cstheme="majorHAnsi"/>
          <w:sz w:val="16"/>
          <w:szCs w:val="16"/>
        </w:rPr>
        <w:t xml:space="preserve"> from C57Bl/6 mice fed 20 weeks with chow (n=6), 45%HFD (n=8) and HFD 58% (n=8). Results are expressed as fold change over chow diet. </w:t>
      </w:r>
      <w:r w:rsidR="00EF70E5">
        <w:rPr>
          <w:rFonts w:asciiTheme="majorHAnsi" w:hAnsiTheme="majorHAnsi" w:cstheme="majorHAnsi"/>
          <w:b/>
          <w:sz w:val="16"/>
          <w:szCs w:val="16"/>
        </w:rPr>
        <w:t>g.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AT-IR index in </w:t>
      </w:r>
      <w:proofErr w:type="spellStart"/>
      <w:r w:rsidR="002601D8" w:rsidRPr="00EF70E5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WT, HET and KO mice in chow (n=6, 8, 6, respectively), 45%HFD (n=9, 11, 9, respectively) and </w:t>
      </w:r>
      <w:r w:rsidR="002601D8" w:rsidRPr="00EF70E5">
        <w:rPr>
          <w:rFonts w:asciiTheme="majorHAnsi" w:hAnsiTheme="majorHAnsi" w:cstheme="majorHAnsi"/>
          <w:color w:val="000000"/>
          <w:sz w:val="16"/>
          <w:szCs w:val="16"/>
        </w:rPr>
        <w:t>HFD 58%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condit</w:t>
      </w:r>
      <w:r w:rsidR="003B7400"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ions (n= 8,11,9 respectively). </w:t>
      </w:r>
      <w:r w:rsidR="00EF70E5">
        <w:rPr>
          <w:rFonts w:asciiTheme="majorHAnsi" w:hAnsiTheme="majorHAnsi" w:cstheme="majorHAnsi"/>
          <w:b/>
          <w:color w:val="000000"/>
          <w:sz w:val="16"/>
          <w:szCs w:val="16"/>
        </w:rPr>
        <w:t>h.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Representative images of H&amp;E staining in liver from </w:t>
      </w:r>
      <w:proofErr w:type="spellStart"/>
      <w:r w:rsidR="002601D8" w:rsidRPr="00EF70E5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WT, HET and KO mice fed chow (n=4, 6, 4, respectively), </w:t>
      </w:r>
      <w:r w:rsidR="002601D8" w:rsidRPr="00EF70E5">
        <w:rPr>
          <w:rFonts w:asciiTheme="majorHAnsi" w:hAnsiTheme="majorHAnsi" w:cstheme="majorHAnsi"/>
          <w:color w:val="000000"/>
          <w:sz w:val="16"/>
          <w:szCs w:val="16"/>
        </w:rPr>
        <w:t>HFD 45%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(n=7, 10, 6, respectively) and </w:t>
      </w:r>
      <w:r w:rsidR="002601D8" w:rsidRPr="00EF70E5">
        <w:rPr>
          <w:rFonts w:asciiTheme="majorHAnsi" w:hAnsiTheme="majorHAnsi" w:cstheme="majorHAnsi"/>
          <w:color w:val="000000"/>
          <w:sz w:val="16"/>
          <w:szCs w:val="16"/>
        </w:rPr>
        <w:t>HFD 58%</w:t>
      </w:r>
      <w:r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conditions (n= 9, 11, 6, respectively) and quantification of liver steatosis. </w:t>
      </w:r>
      <w:r w:rsidRPr="00EF70E5">
        <w:rPr>
          <w:rFonts w:asciiTheme="majorHAnsi" w:hAnsiTheme="majorHAnsi" w:cstheme="majorHAnsi"/>
          <w:sz w:val="16"/>
          <w:szCs w:val="16"/>
        </w:rPr>
        <w:t>2way ANOVA with Turkey’s post-hoc multiple comparisons test; G, genotype; X, interaction (</w:t>
      </w:r>
      <w:r w:rsidR="00EF70E5">
        <w:rPr>
          <w:rFonts w:asciiTheme="majorHAnsi" w:hAnsiTheme="majorHAnsi" w:cstheme="majorHAnsi"/>
          <w:sz w:val="16"/>
          <w:szCs w:val="16"/>
        </w:rPr>
        <w:t>a-c, g, h)</w:t>
      </w:r>
      <w:r w:rsidRPr="00EF70E5">
        <w:rPr>
          <w:rFonts w:asciiTheme="majorHAnsi" w:hAnsiTheme="majorHAnsi" w:cstheme="majorHAnsi"/>
          <w:sz w:val="16"/>
          <w:szCs w:val="16"/>
        </w:rPr>
        <w:t xml:space="preserve">. *p&lt;0.05 compared to +/+ using One way ANOVA with </w:t>
      </w:r>
      <w:proofErr w:type="spellStart"/>
      <w:r w:rsidRPr="00EF70E5">
        <w:rPr>
          <w:rFonts w:asciiTheme="majorHAnsi" w:hAnsiTheme="majorHAnsi" w:cstheme="majorHAnsi"/>
          <w:sz w:val="16"/>
          <w:szCs w:val="16"/>
        </w:rPr>
        <w:t>Sidak’s</w:t>
      </w:r>
      <w:proofErr w:type="spellEnd"/>
      <w:r w:rsidRPr="00EF70E5">
        <w:rPr>
          <w:rFonts w:asciiTheme="majorHAnsi" w:hAnsiTheme="majorHAnsi" w:cstheme="majorHAnsi"/>
          <w:sz w:val="16"/>
          <w:szCs w:val="16"/>
        </w:rPr>
        <w:t xml:space="preserve"> (</w:t>
      </w:r>
      <w:r w:rsidR="00EF70E5">
        <w:rPr>
          <w:rFonts w:asciiTheme="majorHAnsi" w:hAnsiTheme="majorHAnsi" w:cstheme="majorHAnsi"/>
          <w:sz w:val="16"/>
          <w:szCs w:val="16"/>
        </w:rPr>
        <w:t>b, c, e</w:t>
      </w:r>
      <w:r w:rsidRPr="00EF70E5">
        <w:rPr>
          <w:rFonts w:asciiTheme="majorHAnsi" w:hAnsiTheme="majorHAnsi" w:cstheme="majorHAnsi"/>
          <w:sz w:val="16"/>
          <w:szCs w:val="16"/>
        </w:rPr>
        <w:t xml:space="preserve">) or </w:t>
      </w:r>
      <w:proofErr w:type="spellStart"/>
      <w:r w:rsidRPr="00EF70E5">
        <w:rPr>
          <w:rFonts w:asciiTheme="majorHAnsi" w:hAnsiTheme="majorHAnsi" w:cstheme="majorHAnsi"/>
          <w:sz w:val="16"/>
          <w:szCs w:val="16"/>
        </w:rPr>
        <w:t>Dunnett’s</w:t>
      </w:r>
      <w:proofErr w:type="spellEnd"/>
      <w:r w:rsidRPr="00EF70E5">
        <w:rPr>
          <w:rFonts w:asciiTheme="majorHAnsi" w:hAnsiTheme="majorHAnsi" w:cstheme="majorHAnsi"/>
          <w:sz w:val="16"/>
          <w:szCs w:val="16"/>
        </w:rPr>
        <w:t xml:space="preserve"> (</w:t>
      </w:r>
      <w:r w:rsidR="00EF70E5">
        <w:rPr>
          <w:rFonts w:asciiTheme="majorHAnsi" w:hAnsiTheme="majorHAnsi" w:cstheme="majorHAnsi"/>
          <w:sz w:val="16"/>
          <w:szCs w:val="16"/>
        </w:rPr>
        <w:t>d</w:t>
      </w:r>
      <w:r w:rsidRPr="00EF70E5">
        <w:rPr>
          <w:rFonts w:asciiTheme="majorHAnsi" w:hAnsiTheme="majorHAnsi" w:cstheme="majorHAnsi"/>
          <w:sz w:val="16"/>
          <w:szCs w:val="16"/>
        </w:rPr>
        <w:t>) post-hoc multiple comparisons test.</w:t>
      </w:r>
      <w:r w:rsidR="003B7400" w:rsidRPr="00EF70E5">
        <w:rPr>
          <w:rFonts w:asciiTheme="majorHAnsi" w:hAnsiTheme="majorHAnsi" w:cstheme="majorHAnsi"/>
          <w:sz w:val="16"/>
          <w:szCs w:val="16"/>
        </w:rPr>
        <w:t xml:space="preserve"> *p&lt;0.05 using t-test (</w:t>
      </w:r>
      <w:r w:rsidR="00EF70E5">
        <w:rPr>
          <w:rFonts w:asciiTheme="majorHAnsi" w:hAnsiTheme="majorHAnsi" w:cstheme="majorHAnsi"/>
          <w:sz w:val="16"/>
          <w:szCs w:val="16"/>
        </w:rPr>
        <w:t>f</w:t>
      </w:r>
      <w:r w:rsidR="003B7400" w:rsidRPr="00EF70E5">
        <w:rPr>
          <w:rFonts w:asciiTheme="majorHAnsi" w:hAnsiTheme="majorHAnsi" w:cstheme="majorHAnsi"/>
          <w:sz w:val="16"/>
          <w:szCs w:val="16"/>
        </w:rPr>
        <w:t>).</w:t>
      </w:r>
    </w:p>
    <w:p w14:paraId="09DD3A46" w14:textId="77777777" w:rsidR="00EF70E5" w:rsidRDefault="00EF70E5" w:rsidP="00445F9F">
      <w:pPr>
        <w:spacing w:after="0" w:line="360" w:lineRule="auto"/>
        <w:jc w:val="both"/>
        <w:rPr>
          <w:rFonts w:asciiTheme="majorHAnsi" w:hAnsiTheme="majorHAnsi" w:cstheme="majorHAnsi"/>
          <w:b/>
          <w:sz w:val="24"/>
          <w:szCs w:val="24"/>
        </w:rPr>
        <w:sectPr w:rsidR="00EF70E5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num="2" w:space="284"/>
          <w:docGrid w:linePitch="299"/>
        </w:sectPr>
      </w:pPr>
    </w:p>
    <w:p w14:paraId="703DFC5A" w14:textId="65D9D810" w:rsidR="006F406A" w:rsidRPr="0072365B" w:rsidRDefault="00EF70E5" w:rsidP="00445F9F">
      <w:pPr>
        <w:spacing w:after="0" w:line="36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EF70E5">
        <w:rPr>
          <w:noProof/>
        </w:rPr>
        <w:lastRenderedPageBreak/>
        <w:drawing>
          <wp:inline distT="0" distB="0" distL="0" distR="0" wp14:anchorId="4BFE001B" wp14:editId="62AF2E17">
            <wp:extent cx="6192520" cy="808631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8086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FCA4A" w14:textId="0B8C1B59" w:rsidR="00A702FE" w:rsidRPr="0072365B" w:rsidRDefault="00A702FE">
      <w:pPr>
        <w:spacing w:line="360" w:lineRule="auto"/>
        <w:ind w:firstLine="720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55BAD8E6" w14:textId="77777777" w:rsidR="00EF70E5" w:rsidRDefault="00EF70E5" w:rsidP="00EF70E5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  <w:sectPr w:rsidR="00EF70E5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space="720"/>
          <w:docGrid w:linePitch="299"/>
        </w:sectPr>
      </w:pPr>
    </w:p>
    <w:p w14:paraId="19F5E18A" w14:textId="77777777" w:rsidR="00EF70E5" w:rsidRDefault="00EF70E5" w:rsidP="00EF70E5">
      <w:pPr>
        <w:spacing w:after="0" w:line="240" w:lineRule="auto"/>
        <w:jc w:val="both"/>
        <w:rPr>
          <w:rFonts w:asciiTheme="majorHAnsi" w:hAnsiTheme="majorHAnsi" w:cstheme="majorHAnsi"/>
          <w:b/>
          <w:sz w:val="16"/>
          <w:szCs w:val="16"/>
        </w:rPr>
      </w:pPr>
    </w:p>
    <w:p w14:paraId="5B1A80C9" w14:textId="77777777" w:rsidR="00EF70E5" w:rsidRDefault="00EF70E5" w:rsidP="00EF70E5">
      <w:pPr>
        <w:spacing w:after="0" w:line="240" w:lineRule="auto"/>
        <w:jc w:val="both"/>
        <w:rPr>
          <w:rFonts w:asciiTheme="majorHAnsi" w:hAnsiTheme="majorHAnsi" w:cstheme="majorHAnsi"/>
          <w:b/>
          <w:sz w:val="16"/>
          <w:szCs w:val="16"/>
        </w:rPr>
      </w:pPr>
    </w:p>
    <w:p w14:paraId="4EDB4EF8" w14:textId="77777777" w:rsidR="00EF70E5" w:rsidRDefault="00EF70E5" w:rsidP="00EF70E5">
      <w:pPr>
        <w:spacing w:after="0" w:line="240" w:lineRule="auto"/>
        <w:jc w:val="both"/>
        <w:rPr>
          <w:rFonts w:asciiTheme="majorHAnsi" w:hAnsiTheme="majorHAnsi" w:cstheme="majorHAnsi"/>
          <w:b/>
          <w:sz w:val="16"/>
          <w:szCs w:val="16"/>
        </w:rPr>
      </w:pPr>
    </w:p>
    <w:p w14:paraId="722A9222" w14:textId="14FD5537" w:rsidR="00475D4D" w:rsidRPr="00EF70E5" w:rsidRDefault="002601D8" w:rsidP="00EF70E5">
      <w:pPr>
        <w:spacing w:after="0" w:line="240" w:lineRule="auto"/>
        <w:jc w:val="both"/>
        <w:rPr>
          <w:rFonts w:asciiTheme="majorHAnsi" w:hAnsiTheme="majorHAnsi" w:cstheme="majorHAnsi"/>
          <w:b/>
          <w:sz w:val="16"/>
          <w:szCs w:val="16"/>
        </w:rPr>
      </w:pPr>
      <w:r w:rsidRPr="00EF70E5">
        <w:rPr>
          <w:rFonts w:asciiTheme="majorHAnsi" w:hAnsiTheme="majorHAnsi" w:cstheme="majorHAnsi"/>
          <w:b/>
          <w:sz w:val="16"/>
          <w:szCs w:val="16"/>
        </w:rPr>
        <w:lastRenderedPageBreak/>
        <w:t>Extended data Figure</w:t>
      </w:r>
      <w:r w:rsidR="00C93463" w:rsidRPr="00EF70E5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3B7400" w:rsidRPr="00EF70E5">
        <w:rPr>
          <w:rFonts w:asciiTheme="majorHAnsi" w:hAnsiTheme="majorHAnsi" w:cstheme="majorHAnsi"/>
          <w:b/>
          <w:sz w:val="16"/>
          <w:szCs w:val="16"/>
        </w:rPr>
        <w:t>5</w:t>
      </w:r>
      <w:r w:rsidR="00C93463" w:rsidRPr="00EF70E5">
        <w:rPr>
          <w:rFonts w:asciiTheme="majorHAnsi" w:hAnsiTheme="majorHAnsi" w:cstheme="majorHAnsi"/>
          <w:b/>
          <w:sz w:val="16"/>
          <w:szCs w:val="16"/>
        </w:rPr>
        <w:t xml:space="preserve">: </w:t>
      </w:r>
      <w:proofErr w:type="spellStart"/>
      <w:r w:rsidR="00475D4D" w:rsidRPr="00EF70E5">
        <w:rPr>
          <w:rFonts w:asciiTheme="majorHAnsi" w:hAnsiTheme="majorHAnsi" w:cstheme="majorHAnsi"/>
          <w:b/>
          <w:i/>
          <w:sz w:val="16"/>
          <w:szCs w:val="16"/>
        </w:rPr>
        <w:t>Pepd</w:t>
      </w:r>
      <w:proofErr w:type="spellEnd"/>
      <w:r w:rsidR="00475D4D" w:rsidRPr="00EF70E5">
        <w:rPr>
          <w:rFonts w:asciiTheme="majorHAnsi" w:hAnsiTheme="majorHAnsi" w:cstheme="majorHAnsi"/>
          <w:b/>
          <w:i/>
          <w:sz w:val="16"/>
          <w:szCs w:val="16"/>
        </w:rPr>
        <w:t xml:space="preserve"> </w:t>
      </w:r>
      <w:r w:rsidR="00475D4D" w:rsidRPr="00EF70E5">
        <w:rPr>
          <w:rFonts w:asciiTheme="majorHAnsi" w:hAnsiTheme="majorHAnsi" w:cstheme="majorHAnsi"/>
          <w:b/>
          <w:sz w:val="16"/>
          <w:szCs w:val="16"/>
        </w:rPr>
        <w:t xml:space="preserve">silencing promotes AT dysfunctions and exacerbates </w:t>
      </w:r>
      <w:proofErr w:type="spellStart"/>
      <w:r w:rsidR="00475D4D" w:rsidRPr="00EF70E5">
        <w:rPr>
          <w:rFonts w:asciiTheme="majorHAnsi" w:hAnsiTheme="majorHAnsi" w:cstheme="majorHAnsi"/>
          <w:b/>
          <w:sz w:val="16"/>
          <w:szCs w:val="16"/>
        </w:rPr>
        <w:t>fAT</w:t>
      </w:r>
      <w:proofErr w:type="spellEnd"/>
      <w:r w:rsidR="00475D4D" w:rsidRPr="00EF70E5">
        <w:rPr>
          <w:rFonts w:asciiTheme="majorHAnsi" w:hAnsiTheme="majorHAnsi" w:cstheme="majorHAnsi"/>
          <w:b/>
          <w:sz w:val="16"/>
          <w:szCs w:val="16"/>
        </w:rPr>
        <w:t xml:space="preserve"> fibro-</w:t>
      </w:r>
      <w:proofErr w:type="spellStart"/>
      <w:r w:rsidR="00475D4D" w:rsidRPr="00EF70E5">
        <w:rPr>
          <w:rFonts w:asciiTheme="majorHAnsi" w:hAnsiTheme="majorHAnsi" w:cstheme="majorHAnsi"/>
          <w:b/>
          <w:sz w:val="16"/>
          <w:szCs w:val="16"/>
        </w:rPr>
        <w:t>inflamamtion</w:t>
      </w:r>
      <w:proofErr w:type="spellEnd"/>
      <w:r w:rsidR="00475D4D" w:rsidRPr="00EF70E5">
        <w:rPr>
          <w:rFonts w:asciiTheme="majorHAnsi" w:hAnsiTheme="majorHAnsi" w:cstheme="majorHAnsi"/>
          <w:b/>
          <w:sz w:val="16"/>
          <w:szCs w:val="16"/>
        </w:rPr>
        <w:t xml:space="preserve"> in HFD 58%-fed mice</w:t>
      </w:r>
    </w:p>
    <w:p w14:paraId="38C352B1" w14:textId="046E37AE" w:rsidR="00F2020F" w:rsidRPr="00EF70E5" w:rsidRDefault="00DB3C6A" w:rsidP="00EF70E5">
      <w:pPr>
        <w:spacing w:line="240" w:lineRule="auto"/>
        <w:jc w:val="both"/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b/>
          <w:sz w:val="16"/>
          <w:szCs w:val="16"/>
        </w:rPr>
        <w:t>a.</w:t>
      </w:r>
      <w:r w:rsidR="009D45FB" w:rsidRPr="00EF70E5">
        <w:rPr>
          <w:sz w:val="16"/>
          <w:szCs w:val="16"/>
        </w:rPr>
        <w:t xml:space="preserve"> Pearson correlations between </w:t>
      </w:r>
      <w:proofErr w:type="spellStart"/>
      <w:r w:rsidR="009D45FB" w:rsidRPr="00EF70E5">
        <w:rPr>
          <w:sz w:val="16"/>
          <w:szCs w:val="16"/>
        </w:rPr>
        <w:t>ScW</w:t>
      </w:r>
      <w:proofErr w:type="spellEnd"/>
      <w:r w:rsidR="009D45FB" w:rsidRPr="00EF70E5">
        <w:rPr>
          <w:sz w:val="16"/>
          <w:szCs w:val="16"/>
        </w:rPr>
        <w:t xml:space="preserve"> and </w:t>
      </w:r>
      <w:proofErr w:type="spellStart"/>
      <w:r w:rsidR="009D45FB" w:rsidRPr="00EF70E5">
        <w:rPr>
          <w:sz w:val="16"/>
          <w:szCs w:val="16"/>
        </w:rPr>
        <w:t>GnW</w:t>
      </w:r>
      <w:proofErr w:type="spellEnd"/>
      <w:r w:rsidR="009D45FB" w:rsidRPr="00EF70E5">
        <w:rPr>
          <w:sz w:val="16"/>
          <w:szCs w:val="16"/>
        </w:rPr>
        <w:t xml:space="preserve"> ECM remodelling markers, PEPD serum levels and metabolic parameters in </w:t>
      </w:r>
      <w:proofErr w:type="spellStart"/>
      <w:r w:rsidR="009D45FB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9D45FB" w:rsidRPr="00EF70E5">
        <w:rPr>
          <w:rFonts w:asciiTheme="majorHAnsi" w:hAnsiTheme="majorHAnsi" w:cstheme="majorHAnsi"/>
          <w:sz w:val="16"/>
          <w:szCs w:val="16"/>
        </w:rPr>
        <w:t xml:space="preserve"> WT, HET and KO fed chow, HFD 45% and 58% (n=76</w:t>
      </w:r>
      <w:r w:rsidR="009D45FB" w:rsidRPr="00DB3C6A">
        <w:rPr>
          <w:rFonts w:asciiTheme="majorHAnsi" w:hAnsiTheme="majorHAnsi" w:cstheme="majorHAnsi"/>
          <w:sz w:val="16"/>
          <w:szCs w:val="16"/>
        </w:rPr>
        <w:t>).</w:t>
      </w:r>
      <w:r w:rsidR="00445F9F" w:rsidRPr="00DB3C6A">
        <w:rPr>
          <w:rFonts w:asciiTheme="majorHAnsi" w:hAnsiTheme="majorHAnsi" w:cstheme="majorHAnsi"/>
          <w:b/>
          <w:sz w:val="16"/>
          <w:szCs w:val="16"/>
        </w:rPr>
        <w:t xml:space="preserve"> </w:t>
      </w:r>
      <w:r>
        <w:rPr>
          <w:rFonts w:asciiTheme="majorHAnsi" w:hAnsiTheme="majorHAnsi" w:cstheme="majorHAnsi"/>
          <w:b/>
          <w:sz w:val="16"/>
          <w:szCs w:val="16"/>
        </w:rPr>
        <w:t xml:space="preserve">b. </w:t>
      </w:r>
      <w:r w:rsidRPr="00DB3C6A">
        <w:rPr>
          <w:rFonts w:asciiTheme="majorHAnsi" w:hAnsiTheme="majorHAnsi" w:cstheme="majorHAnsi"/>
          <w:sz w:val="16"/>
          <w:szCs w:val="16"/>
        </w:rPr>
        <w:t>H</w:t>
      </w:r>
      <w:r w:rsidRPr="00674A7C">
        <w:rPr>
          <w:rFonts w:asciiTheme="majorHAnsi" w:hAnsiTheme="majorHAnsi" w:cstheme="majorHAnsi"/>
          <w:sz w:val="16"/>
          <w:szCs w:val="16"/>
        </w:rPr>
        <w:t>eat map representing the four factors extracted through exploratory factor analysis. The columns report the factors loadings of the observed variables.</w:t>
      </w:r>
      <w:r w:rsidRPr="00674A7C">
        <w:rPr>
          <w:rFonts w:asciiTheme="majorHAnsi" w:hAnsiTheme="majorHAnsi" w:cstheme="majorHAnsi"/>
          <w:b/>
          <w:sz w:val="16"/>
          <w:szCs w:val="16"/>
        </w:rPr>
        <w:t xml:space="preserve"> </w:t>
      </w:r>
      <w:r>
        <w:rPr>
          <w:rFonts w:asciiTheme="majorHAnsi" w:hAnsiTheme="majorHAnsi" w:cstheme="majorHAnsi"/>
          <w:b/>
          <w:sz w:val="16"/>
          <w:szCs w:val="16"/>
        </w:rPr>
        <w:t xml:space="preserve">c. </w:t>
      </w:r>
      <w:r w:rsidR="00445F9F" w:rsidRPr="00EF70E5">
        <w:rPr>
          <w:rFonts w:asciiTheme="majorHAnsi" w:hAnsiTheme="majorHAnsi" w:cstheme="majorHAnsi"/>
          <w:sz w:val="16"/>
          <w:szCs w:val="16"/>
        </w:rPr>
        <w:t xml:space="preserve">Heat map of gene expression in </w:t>
      </w:r>
      <w:proofErr w:type="spellStart"/>
      <w:r w:rsidR="00445F9F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445F9F" w:rsidRPr="00EF70E5">
        <w:rPr>
          <w:rFonts w:asciiTheme="majorHAnsi" w:hAnsiTheme="majorHAnsi" w:cstheme="majorHAnsi"/>
          <w:sz w:val="16"/>
          <w:szCs w:val="16"/>
        </w:rPr>
        <w:t xml:space="preserve"> from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445F9F" w:rsidRPr="00EF70E5">
        <w:rPr>
          <w:rFonts w:asciiTheme="majorHAnsi" w:hAnsiTheme="majorHAnsi" w:cstheme="majorHAnsi"/>
          <w:sz w:val="16"/>
          <w:szCs w:val="16"/>
        </w:rPr>
        <w:t xml:space="preserve"> WT, HET and KO fed </w:t>
      </w:r>
      <w:r w:rsidR="002601D8" w:rsidRPr="00EF70E5">
        <w:rPr>
          <w:rFonts w:asciiTheme="majorHAnsi" w:hAnsiTheme="majorHAnsi" w:cstheme="majorHAnsi"/>
          <w:sz w:val="16"/>
          <w:szCs w:val="16"/>
        </w:rPr>
        <w:t>HFD 45%</w:t>
      </w:r>
      <w:r w:rsidR="00445F9F" w:rsidRPr="00EF70E5">
        <w:rPr>
          <w:rFonts w:asciiTheme="majorHAnsi" w:hAnsiTheme="majorHAnsi" w:cstheme="majorHAnsi"/>
          <w:sz w:val="16"/>
          <w:szCs w:val="16"/>
        </w:rPr>
        <w:t xml:space="preserve"> (n=6, 10, 9, respectively) and </w:t>
      </w:r>
      <w:r w:rsidR="002601D8" w:rsidRPr="00EF70E5">
        <w:rPr>
          <w:rFonts w:asciiTheme="majorHAnsi" w:hAnsiTheme="majorHAnsi" w:cstheme="majorHAnsi"/>
          <w:sz w:val="16"/>
          <w:szCs w:val="16"/>
        </w:rPr>
        <w:t>HFD 58%</w:t>
      </w:r>
      <w:r w:rsidR="00445F9F" w:rsidRPr="00EF70E5">
        <w:rPr>
          <w:rFonts w:asciiTheme="majorHAnsi" w:hAnsiTheme="majorHAnsi" w:cstheme="majorHAnsi"/>
          <w:sz w:val="16"/>
          <w:szCs w:val="16"/>
        </w:rPr>
        <w:t xml:space="preserve"> (n=8, 9, 9, respectively) expressed as fold change variation over chow diet</w:t>
      </w:r>
      <w:r w:rsidR="00A07799">
        <w:rPr>
          <w:rFonts w:asciiTheme="majorHAnsi" w:hAnsiTheme="majorHAnsi" w:cstheme="majorHAnsi"/>
          <w:sz w:val="16"/>
          <w:szCs w:val="16"/>
        </w:rPr>
        <w:t>; *p&lt;0.05 compared to chow, #p&lt;0.05 compared to WT.</w:t>
      </w:r>
      <w:r w:rsidR="00445F9F" w:rsidRPr="00EF70E5">
        <w:rPr>
          <w:rFonts w:asciiTheme="majorHAnsi" w:hAnsiTheme="majorHAnsi" w:cstheme="majorHAnsi"/>
          <w:sz w:val="16"/>
          <w:szCs w:val="16"/>
        </w:rPr>
        <w:t xml:space="preserve"> </w:t>
      </w:r>
      <w:r>
        <w:rPr>
          <w:rFonts w:asciiTheme="majorHAnsi" w:hAnsiTheme="majorHAnsi" w:cstheme="majorHAnsi"/>
          <w:b/>
          <w:sz w:val="16"/>
          <w:szCs w:val="16"/>
        </w:rPr>
        <w:t xml:space="preserve">d. 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Pathway enrichment analysis of the DEGs in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from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KO mice (n=9) compared to WT mice (n=8) fed </w:t>
      </w:r>
      <w:r w:rsidR="002601D8" w:rsidRPr="00EF70E5">
        <w:rPr>
          <w:rFonts w:asciiTheme="majorHAnsi" w:hAnsiTheme="majorHAnsi" w:cstheme="majorHAnsi"/>
          <w:sz w:val="16"/>
          <w:szCs w:val="16"/>
        </w:rPr>
        <w:t>HFD 45%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, using different data bases (KEGG,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Reactome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,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Biocarta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, NABA and PID). The heat maps indicate the level of significant changes (false discovery rate-adjusted p-value). </w:t>
      </w:r>
      <w:r>
        <w:rPr>
          <w:rFonts w:asciiTheme="majorHAnsi" w:hAnsiTheme="majorHAnsi" w:cstheme="majorHAnsi"/>
          <w:b/>
          <w:sz w:val="16"/>
          <w:szCs w:val="16"/>
        </w:rPr>
        <w:t>e, f.</w:t>
      </w:r>
      <w:r w:rsidR="00445F9F" w:rsidRPr="00EF70E5">
        <w:rPr>
          <w:rFonts w:asciiTheme="majorHAnsi" w:hAnsiTheme="majorHAnsi" w:cstheme="majorHAnsi"/>
          <w:sz w:val="16"/>
          <w:szCs w:val="16"/>
        </w:rPr>
        <w:t xml:space="preserve"> </w:t>
      </w:r>
      <w:r w:rsidR="00C93463" w:rsidRPr="00EF70E5">
        <w:rPr>
          <w:rFonts w:asciiTheme="majorHAnsi" w:hAnsiTheme="majorHAnsi" w:cstheme="majorHAnsi"/>
          <w:sz w:val="16"/>
          <w:szCs w:val="16"/>
        </w:rPr>
        <w:t>Representative image of confocal analysis (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Bodipy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staining in green</w:t>
      </w:r>
      <w:r>
        <w:rPr>
          <w:rFonts w:asciiTheme="majorHAnsi" w:hAnsiTheme="majorHAnsi" w:cstheme="majorHAnsi"/>
          <w:sz w:val="16"/>
          <w:szCs w:val="16"/>
        </w:rPr>
        <w:t>, e</w:t>
      </w:r>
      <w:r w:rsidR="00C93463" w:rsidRPr="00EF70E5">
        <w:rPr>
          <w:rFonts w:asciiTheme="majorHAnsi" w:hAnsiTheme="majorHAnsi" w:cstheme="majorHAnsi"/>
          <w:sz w:val="16"/>
          <w:szCs w:val="16"/>
        </w:rPr>
        <w:t>) and quantification of lipid accumulation</w:t>
      </w:r>
      <w:r>
        <w:rPr>
          <w:rFonts w:asciiTheme="majorHAnsi" w:hAnsiTheme="majorHAnsi" w:cstheme="majorHAnsi"/>
          <w:sz w:val="16"/>
          <w:szCs w:val="16"/>
        </w:rPr>
        <w:t xml:space="preserve"> (f)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 in primary 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differentiated adipocytes isolated from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of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WT, HET and KO mice (n=4). </w:t>
      </w:r>
      <w:r>
        <w:rPr>
          <w:rFonts w:asciiTheme="majorHAnsi" w:hAnsiTheme="majorHAnsi" w:cstheme="majorHAnsi"/>
          <w:b/>
          <w:sz w:val="16"/>
          <w:szCs w:val="16"/>
        </w:rPr>
        <w:t xml:space="preserve">g. 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Gene expression in primary differentiated adipocytes isolated from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of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WT, HET and KO mice (n=4). </w:t>
      </w:r>
      <w:r>
        <w:rPr>
          <w:rFonts w:asciiTheme="majorHAnsi" w:hAnsiTheme="majorHAnsi" w:cstheme="majorHAnsi"/>
          <w:b/>
          <w:sz w:val="16"/>
          <w:szCs w:val="16"/>
        </w:rPr>
        <w:t xml:space="preserve">h.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Lipolytic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dose-response curves for mature adipocytes isolated from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</w:t>
      </w:r>
      <w:proofErr w:type="gramStart"/>
      <w:r w:rsidR="00C93463" w:rsidRPr="00EF70E5">
        <w:rPr>
          <w:rFonts w:asciiTheme="majorHAnsi" w:hAnsiTheme="majorHAnsi" w:cstheme="majorHAnsi"/>
          <w:sz w:val="16"/>
          <w:szCs w:val="16"/>
        </w:rPr>
        <w:t>of  from</w:t>
      </w:r>
      <w:proofErr w:type="gram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WT (n=5), HET (n=7) and KO mice (n=6) in chow condition in response to 2h treatment with Norepinephrine</w:t>
      </w:r>
      <w:r w:rsidR="00A07799">
        <w:rPr>
          <w:rFonts w:asciiTheme="majorHAnsi" w:hAnsiTheme="majorHAnsi" w:cstheme="majorHAnsi"/>
          <w:sz w:val="16"/>
          <w:szCs w:val="16"/>
        </w:rPr>
        <w:t>; *p&lt;0.05 compared to WT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. </w:t>
      </w:r>
      <w:proofErr w:type="spellStart"/>
      <w:r>
        <w:rPr>
          <w:rFonts w:asciiTheme="majorHAnsi" w:hAnsiTheme="majorHAnsi" w:cstheme="majorHAnsi"/>
          <w:b/>
          <w:sz w:val="16"/>
          <w:szCs w:val="16"/>
        </w:rPr>
        <w:t>i</w:t>
      </w:r>
      <w:proofErr w:type="spellEnd"/>
      <w:r>
        <w:rPr>
          <w:rFonts w:asciiTheme="majorHAnsi" w:hAnsiTheme="majorHAnsi" w:cstheme="majorHAnsi"/>
          <w:b/>
          <w:sz w:val="16"/>
          <w:szCs w:val="16"/>
        </w:rPr>
        <w:t xml:space="preserve">. </w:t>
      </w:r>
      <w:r w:rsidR="00C93463" w:rsidRPr="00EF70E5">
        <w:rPr>
          <w:rFonts w:asciiTheme="majorHAnsi" w:hAnsiTheme="majorHAnsi" w:cstheme="majorHAnsi"/>
          <w:sz w:val="16"/>
          <w:szCs w:val="16"/>
        </w:rPr>
        <w:t xml:space="preserve">ELISA analysis of leptin secretion from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ScW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and </w:t>
      </w:r>
      <w:proofErr w:type="spellStart"/>
      <w:r w:rsidR="00C93463" w:rsidRPr="00EF70E5">
        <w:rPr>
          <w:rFonts w:asciiTheme="majorHAnsi" w:hAnsiTheme="majorHAnsi" w:cstheme="majorHAnsi"/>
          <w:sz w:val="16"/>
          <w:szCs w:val="16"/>
        </w:rPr>
        <w:t>GnW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explants from </w:t>
      </w:r>
      <w:proofErr w:type="spellStart"/>
      <w:r w:rsidR="002601D8" w:rsidRPr="00EF70E5">
        <w:rPr>
          <w:rFonts w:asciiTheme="majorHAnsi" w:hAnsiTheme="majorHAnsi" w:cstheme="majorHAnsi"/>
          <w:i/>
          <w:sz w:val="16"/>
          <w:szCs w:val="16"/>
        </w:rPr>
        <w:t>pepd</w:t>
      </w:r>
      <w:proofErr w:type="spellEnd"/>
      <w:r w:rsidR="00C93463" w:rsidRPr="00EF70E5">
        <w:rPr>
          <w:rFonts w:asciiTheme="majorHAnsi" w:hAnsiTheme="majorHAnsi" w:cstheme="majorHAnsi"/>
          <w:sz w:val="16"/>
          <w:szCs w:val="16"/>
        </w:rPr>
        <w:t xml:space="preserve"> WT (n=4), HET (n=5) and KO (n=5) mice in chow condition.</w:t>
      </w:r>
      <w:r>
        <w:rPr>
          <w:rFonts w:asciiTheme="majorHAnsi" w:hAnsiTheme="majorHAnsi" w:cstheme="majorHAnsi"/>
          <w:sz w:val="16"/>
          <w:szCs w:val="16"/>
        </w:rPr>
        <w:t xml:space="preserve"> </w:t>
      </w:r>
      <w:r>
        <w:rPr>
          <w:rFonts w:asciiTheme="majorHAnsi" w:hAnsiTheme="majorHAnsi" w:cstheme="majorHAnsi"/>
          <w:b/>
          <w:sz w:val="16"/>
          <w:szCs w:val="16"/>
        </w:rPr>
        <w:t xml:space="preserve">j. </w:t>
      </w:r>
      <w:r w:rsidR="006F406A"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Heat map of AT-related DEGs in </w:t>
      </w:r>
      <w:proofErr w:type="spellStart"/>
      <w:r w:rsidR="006F406A" w:rsidRPr="00EF70E5">
        <w:rPr>
          <w:rFonts w:asciiTheme="majorHAnsi" w:hAnsiTheme="majorHAnsi" w:cstheme="majorHAnsi"/>
          <w:color w:val="000000"/>
          <w:sz w:val="16"/>
          <w:szCs w:val="16"/>
        </w:rPr>
        <w:t>GnW</w:t>
      </w:r>
      <w:proofErr w:type="spellEnd"/>
      <w:r w:rsidR="006F406A"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of </w:t>
      </w:r>
      <w:proofErr w:type="spellStart"/>
      <w:r w:rsidR="002601D8" w:rsidRPr="00EF70E5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="006F406A"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WT, HET and KO mice in </w:t>
      </w:r>
      <w:r w:rsidR="002601D8" w:rsidRPr="00EF70E5">
        <w:rPr>
          <w:rFonts w:asciiTheme="majorHAnsi" w:hAnsiTheme="majorHAnsi" w:cstheme="majorHAnsi"/>
          <w:color w:val="000000"/>
          <w:sz w:val="16"/>
          <w:szCs w:val="16"/>
        </w:rPr>
        <w:t>HFD 45%</w:t>
      </w:r>
      <w:r w:rsidR="006F406A" w:rsidRPr="00EF70E5">
        <w:rPr>
          <w:rFonts w:asciiTheme="majorHAnsi" w:hAnsiTheme="majorHAnsi" w:cstheme="majorHAnsi"/>
          <w:color w:val="000000"/>
          <w:sz w:val="16"/>
          <w:szCs w:val="16"/>
        </w:rPr>
        <w:t xml:space="preserve"> (8, 10, 9, respectively) expressed as Log2 fold change (Log2FC) variation over chow diet (n=4, 8, 5, respectively)</w:t>
      </w:r>
      <w:r w:rsidR="008E3628">
        <w:rPr>
          <w:rFonts w:asciiTheme="majorHAnsi" w:hAnsiTheme="majorHAnsi" w:cstheme="majorHAnsi"/>
          <w:color w:val="000000"/>
          <w:sz w:val="16"/>
          <w:szCs w:val="16"/>
        </w:rPr>
        <w:t xml:space="preserve">; </w:t>
      </w:r>
      <w:r w:rsidR="008E3628" w:rsidRPr="008E3628">
        <w:rPr>
          <w:rFonts w:asciiTheme="majorHAnsi" w:hAnsiTheme="majorHAnsi" w:cstheme="majorHAnsi"/>
          <w:color w:val="000000"/>
          <w:sz w:val="16"/>
          <w:szCs w:val="16"/>
        </w:rPr>
        <w:t>*p-</w:t>
      </w:r>
      <w:proofErr w:type="spellStart"/>
      <w:r w:rsidR="008E3628" w:rsidRPr="008E3628">
        <w:rPr>
          <w:rFonts w:asciiTheme="majorHAnsi" w:hAnsiTheme="majorHAnsi" w:cstheme="majorHAnsi"/>
          <w:color w:val="000000"/>
          <w:sz w:val="16"/>
          <w:szCs w:val="16"/>
        </w:rPr>
        <w:t>Adj</w:t>
      </w:r>
      <w:proofErr w:type="spellEnd"/>
      <w:r w:rsidR="008E3628" w:rsidRPr="008E3628">
        <w:rPr>
          <w:rFonts w:asciiTheme="majorHAnsi" w:hAnsiTheme="majorHAnsi" w:cstheme="majorHAnsi"/>
          <w:color w:val="000000"/>
          <w:sz w:val="16"/>
          <w:szCs w:val="16"/>
        </w:rPr>
        <w:t xml:space="preserve">&lt;0.1, significant DEG compared to chow diet. #q&lt;0.05 compared to </w:t>
      </w:r>
      <w:proofErr w:type="spellStart"/>
      <w:r w:rsidR="008E3628" w:rsidRPr="008E3628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="00A07799">
        <w:rPr>
          <w:rFonts w:asciiTheme="majorHAnsi" w:hAnsiTheme="majorHAnsi" w:cstheme="majorHAnsi"/>
          <w:color w:val="000000"/>
          <w:sz w:val="16"/>
          <w:szCs w:val="16"/>
        </w:rPr>
        <w:t xml:space="preserve"> W.</w:t>
      </w:r>
      <w:r w:rsidR="008E3628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r w:rsidR="008E3628" w:rsidRPr="008E3628">
        <w:rPr>
          <w:rFonts w:asciiTheme="majorHAnsi" w:hAnsiTheme="majorHAnsi" w:cstheme="majorHAnsi"/>
          <w:color w:val="000000"/>
          <w:sz w:val="16"/>
          <w:szCs w:val="16"/>
        </w:rPr>
        <w:t>2way ANOVA with Turkey’s post-hoc multiple comparisons test</w:t>
      </w:r>
      <w:r w:rsidR="008E3628">
        <w:rPr>
          <w:rFonts w:asciiTheme="majorHAnsi" w:hAnsiTheme="majorHAnsi" w:cstheme="majorHAnsi"/>
          <w:color w:val="000000"/>
          <w:sz w:val="16"/>
          <w:szCs w:val="16"/>
        </w:rPr>
        <w:t xml:space="preserve"> (c</w:t>
      </w:r>
      <w:r w:rsidR="00A07799">
        <w:rPr>
          <w:rFonts w:asciiTheme="majorHAnsi" w:hAnsiTheme="majorHAnsi" w:cstheme="majorHAnsi"/>
          <w:color w:val="000000"/>
          <w:sz w:val="16"/>
          <w:szCs w:val="16"/>
        </w:rPr>
        <w:t>, h</w:t>
      </w:r>
      <w:r w:rsidR="008E3628">
        <w:rPr>
          <w:rFonts w:asciiTheme="majorHAnsi" w:hAnsiTheme="majorHAnsi" w:cstheme="majorHAnsi"/>
          <w:color w:val="000000"/>
          <w:sz w:val="16"/>
          <w:szCs w:val="16"/>
        </w:rPr>
        <w:t>).</w:t>
      </w:r>
      <w:r w:rsidR="00A07799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r w:rsidR="00A07799" w:rsidRPr="00EF70E5">
        <w:rPr>
          <w:rFonts w:asciiTheme="majorHAnsi" w:hAnsiTheme="majorHAnsi" w:cstheme="majorHAnsi"/>
          <w:sz w:val="16"/>
          <w:szCs w:val="16"/>
        </w:rPr>
        <w:t xml:space="preserve">*p&lt;0.05 compared to </w:t>
      </w:r>
      <w:r w:rsidR="00A07799">
        <w:rPr>
          <w:rFonts w:asciiTheme="majorHAnsi" w:hAnsiTheme="majorHAnsi" w:cstheme="majorHAnsi"/>
          <w:sz w:val="16"/>
          <w:szCs w:val="16"/>
        </w:rPr>
        <w:t>WT</w:t>
      </w:r>
      <w:r w:rsidR="00A07799" w:rsidRPr="00EF70E5">
        <w:rPr>
          <w:rFonts w:asciiTheme="majorHAnsi" w:hAnsiTheme="majorHAnsi" w:cstheme="majorHAnsi"/>
          <w:sz w:val="16"/>
          <w:szCs w:val="16"/>
        </w:rPr>
        <w:t xml:space="preserve"> using One way ANOVA with </w:t>
      </w:r>
      <w:proofErr w:type="spellStart"/>
      <w:r w:rsidR="00A07799" w:rsidRPr="00EF70E5">
        <w:rPr>
          <w:rFonts w:asciiTheme="majorHAnsi" w:hAnsiTheme="majorHAnsi" w:cstheme="majorHAnsi"/>
          <w:sz w:val="16"/>
          <w:szCs w:val="16"/>
        </w:rPr>
        <w:t>Dunnett’s</w:t>
      </w:r>
      <w:proofErr w:type="spellEnd"/>
      <w:r w:rsidR="00A07799" w:rsidRPr="00EF70E5">
        <w:rPr>
          <w:rFonts w:asciiTheme="majorHAnsi" w:hAnsiTheme="majorHAnsi" w:cstheme="majorHAnsi"/>
          <w:sz w:val="16"/>
          <w:szCs w:val="16"/>
        </w:rPr>
        <w:t xml:space="preserve"> post-hoc multiple comparisons test</w:t>
      </w:r>
      <w:r w:rsidR="00A07799">
        <w:rPr>
          <w:rFonts w:asciiTheme="majorHAnsi" w:hAnsiTheme="majorHAnsi" w:cstheme="majorHAnsi"/>
          <w:sz w:val="16"/>
          <w:szCs w:val="16"/>
        </w:rPr>
        <w:t xml:space="preserve"> (f, g, </w:t>
      </w:r>
      <w:proofErr w:type="spellStart"/>
      <w:r w:rsidR="00A07799">
        <w:rPr>
          <w:rFonts w:asciiTheme="majorHAnsi" w:hAnsiTheme="majorHAnsi" w:cstheme="majorHAnsi"/>
          <w:sz w:val="16"/>
          <w:szCs w:val="16"/>
        </w:rPr>
        <w:t>i</w:t>
      </w:r>
      <w:proofErr w:type="spellEnd"/>
      <w:r w:rsidR="00A07799">
        <w:rPr>
          <w:rFonts w:asciiTheme="majorHAnsi" w:hAnsiTheme="majorHAnsi" w:cstheme="majorHAnsi"/>
          <w:sz w:val="16"/>
          <w:szCs w:val="16"/>
        </w:rPr>
        <w:t>)</w:t>
      </w:r>
      <w:r w:rsidR="00A07799" w:rsidRPr="00EF70E5">
        <w:rPr>
          <w:rFonts w:asciiTheme="majorHAnsi" w:hAnsiTheme="majorHAnsi" w:cstheme="majorHAnsi"/>
          <w:sz w:val="16"/>
          <w:szCs w:val="16"/>
        </w:rPr>
        <w:t>.</w:t>
      </w:r>
    </w:p>
    <w:p w14:paraId="6CD6BE55" w14:textId="77777777" w:rsidR="00EF70E5" w:rsidRDefault="00EF70E5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  <w:sectPr w:rsidR="00EF70E5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num="2" w:space="284"/>
          <w:docGrid w:linePitch="299"/>
        </w:sectPr>
      </w:pPr>
    </w:p>
    <w:p w14:paraId="384818FB" w14:textId="2AD43839" w:rsidR="00F2020F" w:rsidRPr="0072365B" w:rsidRDefault="00A42C3A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  <w:r w:rsidRPr="00A42C3A">
        <w:rPr>
          <w:noProof/>
        </w:rPr>
        <w:drawing>
          <wp:inline distT="0" distB="0" distL="0" distR="0" wp14:anchorId="344F0424" wp14:editId="460D1A63">
            <wp:extent cx="6192520" cy="452464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4524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4F5B2" w14:textId="77777777" w:rsidR="00A702FE" w:rsidRPr="0072365B" w:rsidRDefault="00A702FE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5E37476C" w14:textId="77777777" w:rsidR="00A42C3A" w:rsidRDefault="00A42C3A" w:rsidP="00A42C3A">
      <w:pPr>
        <w:spacing w:line="240" w:lineRule="auto"/>
        <w:jc w:val="both"/>
        <w:rPr>
          <w:rFonts w:asciiTheme="majorHAnsi" w:hAnsiTheme="majorHAnsi" w:cstheme="majorHAnsi"/>
          <w:b/>
          <w:sz w:val="16"/>
          <w:szCs w:val="16"/>
        </w:rPr>
        <w:sectPr w:rsidR="00A42C3A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space="720"/>
          <w:docGrid w:linePitch="299"/>
        </w:sectPr>
      </w:pPr>
    </w:p>
    <w:p w14:paraId="09D9FF81" w14:textId="39F83F6F" w:rsidR="00A42C3A" w:rsidRPr="002274C7" w:rsidRDefault="00C93463" w:rsidP="002274C7">
      <w:pPr>
        <w:spacing w:line="240" w:lineRule="auto"/>
        <w:jc w:val="both"/>
        <w:rPr>
          <w:rFonts w:asciiTheme="majorHAnsi" w:hAnsiTheme="majorHAnsi" w:cstheme="majorHAnsi"/>
          <w:color w:val="000000"/>
          <w:sz w:val="16"/>
          <w:szCs w:val="16"/>
        </w:rPr>
        <w:sectPr w:rsidR="00A42C3A" w:rsidRPr="002274C7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num="2" w:space="284"/>
          <w:docGrid w:linePitch="299"/>
        </w:sectPr>
      </w:pPr>
      <w:r w:rsidRPr="00A42C3A">
        <w:rPr>
          <w:rFonts w:asciiTheme="majorHAnsi" w:hAnsiTheme="majorHAnsi" w:cstheme="majorHAnsi"/>
          <w:b/>
          <w:sz w:val="16"/>
          <w:szCs w:val="16"/>
        </w:rPr>
        <w:t xml:space="preserve">Extended data </w:t>
      </w:r>
      <w:r w:rsidR="002601D8" w:rsidRPr="00A42C3A">
        <w:rPr>
          <w:rFonts w:asciiTheme="majorHAnsi" w:hAnsiTheme="majorHAnsi" w:cstheme="majorHAnsi"/>
          <w:b/>
          <w:sz w:val="16"/>
          <w:szCs w:val="16"/>
        </w:rPr>
        <w:t>Figure</w:t>
      </w:r>
      <w:r w:rsidRPr="00A42C3A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6A7604" w:rsidRPr="00A42C3A">
        <w:rPr>
          <w:rFonts w:asciiTheme="majorHAnsi" w:hAnsiTheme="majorHAnsi" w:cstheme="majorHAnsi"/>
          <w:b/>
          <w:sz w:val="16"/>
          <w:szCs w:val="16"/>
        </w:rPr>
        <w:t>6</w:t>
      </w:r>
      <w:r w:rsidRPr="00A42C3A">
        <w:rPr>
          <w:rFonts w:asciiTheme="majorHAnsi" w:hAnsiTheme="majorHAnsi" w:cstheme="majorHAnsi"/>
          <w:b/>
          <w:sz w:val="16"/>
          <w:szCs w:val="16"/>
        </w:rPr>
        <w:t xml:space="preserve">: </w:t>
      </w:r>
      <w:r w:rsidR="00475D4D" w:rsidRPr="00A42C3A">
        <w:rPr>
          <w:rFonts w:asciiTheme="majorHAnsi" w:hAnsiTheme="majorHAnsi" w:cstheme="majorHAnsi"/>
          <w:b/>
          <w:sz w:val="16"/>
          <w:szCs w:val="16"/>
        </w:rPr>
        <w:t xml:space="preserve">PEPD regulation in macrophages in response to obesity and </w:t>
      </w:r>
      <w:r w:rsidR="00A42C3A" w:rsidRPr="00A42C3A">
        <w:rPr>
          <w:rFonts w:asciiTheme="majorHAnsi" w:hAnsiTheme="majorHAnsi" w:cstheme="majorHAnsi"/>
          <w:b/>
          <w:sz w:val="16"/>
          <w:szCs w:val="16"/>
        </w:rPr>
        <w:t>polarising agents. a.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proofErr w:type="spellStart"/>
      <w:r w:rsidR="002601D8" w:rsidRPr="00A42C3A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mRNA relative expression in adipocytes (AD),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Mɸ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(CD11b positive cells) and negative stroma-vascular fraction (SVF</w:t>
      </w:r>
      <w:r w:rsidRPr="00A42C3A">
        <w:rPr>
          <w:rFonts w:asciiTheme="majorHAnsi" w:hAnsiTheme="majorHAnsi" w:cstheme="majorHAnsi"/>
          <w:color w:val="000000"/>
          <w:sz w:val="16"/>
          <w:szCs w:val="16"/>
          <w:vertAlign w:val="superscript"/>
        </w:rPr>
        <w:t>-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) isolated from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GnW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of WT (n=6) and </w:t>
      </w:r>
      <w:proofErr w:type="spellStart"/>
      <w:r w:rsidRPr="00A42C3A">
        <w:rPr>
          <w:rFonts w:asciiTheme="majorHAnsi" w:hAnsiTheme="majorHAnsi" w:cstheme="majorHAnsi"/>
          <w:sz w:val="16"/>
          <w:szCs w:val="16"/>
        </w:rPr>
        <w:t>Lep</w:t>
      </w:r>
      <w:r w:rsidRPr="00A42C3A">
        <w:rPr>
          <w:rFonts w:asciiTheme="majorHAnsi" w:hAnsiTheme="majorHAnsi" w:cstheme="majorHAnsi"/>
          <w:sz w:val="16"/>
          <w:szCs w:val="16"/>
          <w:vertAlign w:val="superscript"/>
        </w:rPr>
        <w:t>Ob</w:t>
      </w:r>
      <w:proofErr w:type="spellEnd"/>
      <w:r w:rsidRPr="00A42C3A">
        <w:rPr>
          <w:rFonts w:asciiTheme="majorHAnsi" w:hAnsiTheme="majorHAnsi" w:cstheme="majorHAnsi"/>
          <w:sz w:val="16"/>
          <w:szCs w:val="16"/>
          <w:vertAlign w:val="superscript"/>
        </w:rPr>
        <w:t>/Ob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mice (n=9). *compared to AD WT, # compared to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Mφ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WT. </w:t>
      </w:r>
      <w:r w:rsidR="00A42C3A" w:rsidRPr="00A42C3A">
        <w:rPr>
          <w:rFonts w:asciiTheme="majorHAnsi" w:hAnsiTheme="majorHAnsi" w:cstheme="majorHAnsi"/>
          <w:b/>
          <w:color w:val="000000"/>
          <w:sz w:val="16"/>
          <w:szCs w:val="16"/>
        </w:rPr>
        <w:t>b.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proofErr w:type="spellStart"/>
      <w:r w:rsidR="002601D8" w:rsidRPr="00A42C3A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mRNA relative expression in CD11b positive fraction (MΦ) of the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GnW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bookmarkStart w:id="7" w:name="1t3h5sf" w:colFirst="0" w:colLast="0"/>
      <w:bookmarkEnd w:id="7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from C57Bl/6 mice fed chow (n=4) and </w:t>
      </w:r>
      <w:r w:rsidR="002601D8" w:rsidRPr="00A42C3A">
        <w:rPr>
          <w:rFonts w:asciiTheme="majorHAnsi" w:hAnsiTheme="majorHAnsi" w:cstheme="majorHAnsi"/>
          <w:color w:val="000000"/>
          <w:sz w:val="16"/>
          <w:szCs w:val="16"/>
        </w:rPr>
        <w:t>HFD 45%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(n=5) (20 weeks). </w:t>
      </w:r>
      <w:r w:rsidR="00A42C3A" w:rsidRPr="00A42C3A">
        <w:rPr>
          <w:rFonts w:asciiTheme="majorHAnsi" w:hAnsiTheme="majorHAnsi" w:cstheme="majorHAnsi"/>
          <w:b/>
          <w:color w:val="000000"/>
          <w:sz w:val="16"/>
          <w:szCs w:val="16"/>
        </w:rPr>
        <w:t>c.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Prolidase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activity in BMDMs during differentiation (n=4). </w:t>
      </w:r>
      <w:r w:rsidR="00A42C3A" w:rsidRPr="00A42C3A">
        <w:rPr>
          <w:rFonts w:asciiTheme="majorHAnsi" w:hAnsiTheme="majorHAnsi" w:cstheme="majorHAnsi"/>
          <w:b/>
          <w:color w:val="000000"/>
          <w:sz w:val="16"/>
          <w:szCs w:val="16"/>
        </w:rPr>
        <w:t>d.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proofErr w:type="spellStart"/>
      <w:r w:rsidR="002601D8" w:rsidRPr="00A42C3A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mRNA relative expression in CD45</w:t>
      </w:r>
      <w:r w:rsidRPr="00A42C3A">
        <w:rPr>
          <w:rFonts w:asciiTheme="majorHAnsi" w:hAnsiTheme="majorHAnsi" w:cstheme="majorHAnsi"/>
          <w:color w:val="000000"/>
          <w:sz w:val="16"/>
          <w:szCs w:val="16"/>
          <w:vertAlign w:val="superscript"/>
        </w:rPr>
        <w:t>+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and CD45</w:t>
      </w:r>
      <w:r w:rsidRPr="00A42C3A">
        <w:rPr>
          <w:rFonts w:asciiTheme="majorHAnsi" w:hAnsiTheme="majorHAnsi" w:cstheme="majorHAnsi"/>
          <w:color w:val="000000"/>
          <w:sz w:val="16"/>
          <w:szCs w:val="16"/>
          <w:vertAlign w:val="superscript"/>
        </w:rPr>
        <w:t>-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cells isolated from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VsW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of obese subjects from cohort 2c (n=14).</w:t>
      </w:r>
      <w:r w:rsidRPr="00A42C3A">
        <w:rPr>
          <w:rFonts w:asciiTheme="majorHAnsi" w:hAnsiTheme="majorHAnsi" w:cstheme="majorHAnsi"/>
          <w:b/>
          <w:color w:val="000000"/>
          <w:sz w:val="16"/>
          <w:szCs w:val="16"/>
        </w:rPr>
        <w:t xml:space="preserve"> </w:t>
      </w:r>
      <w:r w:rsidR="00A42C3A" w:rsidRPr="00A42C3A">
        <w:rPr>
          <w:rFonts w:asciiTheme="majorHAnsi" w:hAnsiTheme="majorHAnsi" w:cstheme="majorHAnsi"/>
          <w:b/>
          <w:color w:val="000000"/>
          <w:sz w:val="16"/>
          <w:szCs w:val="16"/>
        </w:rPr>
        <w:t>e.</w:t>
      </w:r>
      <w:r w:rsidRPr="00A42C3A">
        <w:rPr>
          <w:rFonts w:asciiTheme="majorHAnsi" w:hAnsiTheme="majorHAnsi" w:cstheme="majorHAnsi"/>
          <w:sz w:val="16"/>
          <w:szCs w:val="16"/>
        </w:rPr>
        <w:t xml:space="preserve"> 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Abundance of </w:t>
      </w:r>
      <w:r w:rsidR="002601D8" w:rsidRPr="00A42C3A">
        <w:rPr>
          <w:rFonts w:asciiTheme="majorHAnsi" w:hAnsiTheme="majorHAnsi" w:cstheme="majorHAnsi"/>
          <w:color w:val="000000"/>
          <w:sz w:val="16"/>
          <w:szCs w:val="16"/>
        </w:rPr>
        <w:t>PEPD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measured by mass spectrometry in unstimulated human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iPS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-derived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Mɸ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differentiated from FPS10C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iPS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line. Relative abundance of PEPD in comparison of other detected protein in the same sample is plotted in the graph- where actin and cyclin are representing examples of high and low abundant proteins respectively. </w:t>
      </w:r>
      <w:r w:rsidR="00A42C3A" w:rsidRPr="00A42C3A">
        <w:rPr>
          <w:rFonts w:asciiTheme="majorHAnsi" w:hAnsiTheme="majorHAnsi" w:cstheme="majorHAnsi"/>
          <w:b/>
          <w:color w:val="000000"/>
          <w:sz w:val="16"/>
          <w:szCs w:val="16"/>
        </w:rPr>
        <w:t>f.</w:t>
      </w:r>
      <w:r w:rsidR="00495E56"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proofErr w:type="spellStart"/>
      <w:r w:rsidR="002601D8" w:rsidRPr="00A42C3A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proofErr w:type="spellEnd"/>
      <w:r w:rsidR="00495E56"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mRNA relative expression in BMDMs treated or not (M0) 6h with LPS, dexamethasone (GC) or IL4 (n=4). </w:t>
      </w:r>
      <w:r w:rsidR="00A42C3A" w:rsidRPr="00A42C3A">
        <w:rPr>
          <w:rFonts w:asciiTheme="majorHAnsi" w:hAnsiTheme="majorHAnsi" w:cstheme="majorHAnsi"/>
          <w:b/>
          <w:color w:val="000000"/>
          <w:sz w:val="16"/>
          <w:szCs w:val="16"/>
        </w:rPr>
        <w:t>g.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Global transcriptome of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iPS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cells (n=6),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iPS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-derived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Mɸ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(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iPSDM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, n=4), and monocyte-derived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Mɸ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MDM (n=5) were compared by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RNAseq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; and transcript per million (TPM) value of </w:t>
      </w:r>
      <w:r w:rsidR="002601D8" w:rsidRPr="00A42C3A">
        <w:rPr>
          <w:rFonts w:asciiTheme="majorHAnsi" w:hAnsiTheme="majorHAnsi" w:cstheme="majorHAnsi"/>
          <w:i/>
          <w:color w:val="000000"/>
          <w:sz w:val="16"/>
          <w:szCs w:val="16"/>
        </w:rPr>
        <w:t>PEPD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mRNA for each condition is plotted as bar diagram. </w:t>
      </w:r>
      <w:proofErr w:type="spellStart"/>
      <w:proofErr w:type="gram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iPSDM</w:t>
      </w:r>
      <w:proofErr w:type="spellEnd"/>
      <w:proofErr w:type="gram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and MDM were treated with either 2.5 ng LPS for 6h or left untreated. </w:t>
      </w:r>
      <w:r w:rsidR="00A42C3A" w:rsidRPr="00A42C3A">
        <w:rPr>
          <w:rFonts w:asciiTheme="majorHAnsi" w:hAnsiTheme="majorHAnsi" w:cstheme="majorHAnsi"/>
          <w:b/>
          <w:color w:val="000000"/>
          <w:sz w:val="16"/>
          <w:szCs w:val="16"/>
        </w:rPr>
        <w:t>h.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</w:t>
      </w:r>
      <w:proofErr w:type="spell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Prolidase</w:t>
      </w:r>
      <w:proofErr w:type="spell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activity </w:t>
      </w:r>
      <w:r w:rsidR="006A7604"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in 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BMDMs treated or not (control, n=12) 24h with </w:t>
      </w:r>
      <w:proofErr w:type="gramStart"/>
      <w:r w:rsidRPr="00A42C3A">
        <w:rPr>
          <w:rFonts w:asciiTheme="majorHAnsi" w:hAnsiTheme="majorHAnsi" w:cstheme="majorHAnsi"/>
          <w:color w:val="000000"/>
          <w:sz w:val="16"/>
          <w:szCs w:val="16"/>
        </w:rPr>
        <w:t>LPS  (</w:t>
      </w:r>
      <w:proofErr w:type="gram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n=6) or CBZ-Pro (n=8). </w:t>
      </w:r>
      <w:proofErr w:type="spellStart"/>
      <w:proofErr w:type="gramStart"/>
      <w:r w:rsidR="00A42C3A" w:rsidRPr="00A42C3A">
        <w:rPr>
          <w:rFonts w:asciiTheme="majorHAnsi" w:hAnsiTheme="majorHAnsi" w:cstheme="majorHAnsi"/>
          <w:b/>
          <w:color w:val="000000"/>
          <w:sz w:val="16"/>
          <w:szCs w:val="16"/>
        </w:rPr>
        <w:t>i</w:t>
      </w:r>
      <w:proofErr w:type="spellEnd"/>
      <w:r w:rsidR="00A42C3A" w:rsidRPr="00A42C3A">
        <w:rPr>
          <w:rFonts w:asciiTheme="majorHAnsi" w:hAnsiTheme="majorHAnsi" w:cstheme="majorHAnsi"/>
          <w:b/>
          <w:color w:val="000000"/>
          <w:sz w:val="16"/>
          <w:szCs w:val="16"/>
        </w:rPr>
        <w:t>.</w:t>
      </w:r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PEPD</w:t>
      </w:r>
      <w:proofErr w:type="gramEnd"/>
      <w:r w:rsidRPr="00A42C3A">
        <w:rPr>
          <w:rFonts w:asciiTheme="majorHAnsi" w:hAnsiTheme="majorHAnsi" w:cstheme="majorHAnsi"/>
          <w:color w:val="000000"/>
          <w:sz w:val="16"/>
          <w:szCs w:val="16"/>
        </w:rPr>
        <w:t xml:space="preserve"> ELISA in culture media from BMDMs after 24h treatment with LPS, glucocorticoids (GC, dexamethasone) and IL4 (n=4). </w:t>
      </w:r>
      <w:r w:rsidRPr="00A42C3A">
        <w:rPr>
          <w:rFonts w:asciiTheme="majorHAnsi" w:hAnsiTheme="majorHAnsi" w:cstheme="majorHAnsi"/>
          <w:sz w:val="16"/>
          <w:szCs w:val="16"/>
        </w:rPr>
        <w:t>*p&lt;0.05 compared to +/+ using One way ANOVA with Tuckey’s (</w:t>
      </w:r>
      <w:r w:rsidR="00A42C3A" w:rsidRPr="00A42C3A">
        <w:rPr>
          <w:rFonts w:asciiTheme="majorHAnsi" w:hAnsiTheme="majorHAnsi" w:cstheme="majorHAnsi"/>
          <w:sz w:val="16"/>
          <w:szCs w:val="16"/>
        </w:rPr>
        <w:t xml:space="preserve">f, g, </w:t>
      </w:r>
      <w:proofErr w:type="spellStart"/>
      <w:r w:rsidR="00A42C3A" w:rsidRPr="00A42C3A">
        <w:rPr>
          <w:rFonts w:asciiTheme="majorHAnsi" w:hAnsiTheme="majorHAnsi" w:cstheme="majorHAnsi"/>
          <w:sz w:val="16"/>
          <w:szCs w:val="16"/>
        </w:rPr>
        <w:t>i</w:t>
      </w:r>
      <w:proofErr w:type="spellEnd"/>
      <w:r w:rsidRPr="00A42C3A">
        <w:rPr>
          <w:rFonts w:asciiTheme="majorHAnsi" w:hAnsiTheme="majorHAnsi" w:cstheme="majorHAnsi"/>
          <w:sz w:val="16"/>
          <w:szCs w:val="16"/>
        </w:rPr>
        <w:t xml:space="preserve">) or </w:t>
      </w:r>
      <w:proofErr w:type="spellStart"/>
      <w:r w:rsidRPr="00A42C3A">
        <w:rPr>
          <w:rFonts w:asciiTheme="majorHAnsi" w:hAnsiTheme="majorHAnsi" w:cstheme="majorHAnsi"/>
          <w:sz w:val="16"/>
          <w:szCs w:val="16"/>
        </w:rPr>
        <w:t>Dunnett’s</w:t>
      </w:r>
      <w:proofErr w:type="spellEnd"/>
      <w:r w:rsidRPr="00A42C3A">
        <w:rPr>
          <w:rFonts w:asciiTheme="majorHAnsi" w:hAnsiTheme="majorHAnsi" w:cstheme="majorHAnsi"/>
          <w:sz w:val="16"/>
          <w:szCs w:val="16"/>
        </w:rPr>
        <w:t xml:space="preserve"> (</w:t>
      </w:r>
      <w:r w:rsidR="00A42C3A" w:rsidRPr="00A42C3A">
        <w:rPr>
          <w:rFonts w:asciiTheme="majorHAnsi" w:hAnsiTheme="majorHAnsi" w:cstheme="majorHAnsi"/>
          <w:sz w:val="16"/>
          <w:szCs w:val="16"/>
        </w:rPr>
        <w:t>c, h</w:t>
      </w:r>
      <w:r w:rsidRPr="00A42C3A">
        <w:rPr>
          <w:rFonts w:asciiTheme="majorHAnsi" w:hAnsiTheme="majorHAnsi" w:cstheme="majorHAnsi"/>
          <w:sz w:val="16"/>
          <w:szCs w:val="16"/>
        </w:rPr>
        <w:t>) post-hoc multiple comparisons test. 2-way ANOVA with Tukey's post-hoc multiple comparisons test</w:t>
      </w:r>
      <w:r w:rsidR="00064DD5" w:rsidRPr="00A42C3A">
        <w:rPr>
          <w:rFonts w:asciiTheme="majorHAnsi" w:hAnsiTheme="majorHAnsi" w:cstheme="majorHAnsi"/>
          <w:sz w:val="16"/>
          <w:szCs w:val="16"/>
        </w:rPr>
        <w:t xml:space="preserve"> (</w:t>
      </w:r>
      <w:r w:rsidR="00A42C3A" w:rsidRPr="00A42C3A">
        <w:rPr>
          <w:rFonts w:asciiTheme="majorHAnsi" w:hAnsiTheme="majorHAnsi" w:cstheme="majorHAnsi"/>
          <w:sz w:val="16"/>
          <w:szCs w:val="16"/>
        </w:rPr>
        <w:t>a</w:t>
      </w:r>
      <w:proofErr w:type="gramStart"/>
      <w:r w:rsidR="00064DD5" w:rsidRPr="00A42C3A">
        <w:rPr>
          <w:rFonts w:asciiTheme="majorHAnsi" w:hAnsiTheme="majorHAnsi" w:cstheme="majorHAnsi"/>
          <w:sz w:val="16"/>
          <w:szCs w:val="16"/>
        </w:rPr>
        <w:t>)</w:t>
      </w:r>
      <w:r w:rsidRPr="00A42C3A">
        <w:rPr>
          <w:rFonts w:asciiTheme="majorHAnsi" w:hAnsiTheme="majorHAnsi" w:cstheme="majorHAnsi"/>
          <w:sz w:val="16"/>
          <w:szCs w:val="16"/>
        </w:rPr>
        <w:t xml:space="preserve"> ;</w:t>
      </w:r>
      <w:proofErr w:type="gramEnd"/>
      <w:r w:rsidRPr="00A42C3A">
        <w:rPr>
          <w:rFonts w:asciiTheme="majorHAnsi" w:hAnsiTheme="majorHAnsi" w:cstheme="majorHAnsi"/>
          <w:sz w:val="16"/>
          <w:szCs w:val="16"/>
        </w:rPr>
        <w:t xml:space="preserve"> G, genotype; T, treatment.  </w:t>
      </w:r>
      <w:bookmarkStart w:id="8" w:name="OLE_LINK1"/>
      <w:r w:rsidRPr="00A42C3A">
        <w:rPr>
          <w:rFonts w:asciiTheme="majorHAnsi" w:hAnsiTheme="majorHAnsi" w:cstheme="majorHAnsi"/>
          <w:sz w:val="16"/>
          <w:szCs w:val="16"/>
        </w:rPr>
        <w:t>*p&lt;0.05 using t-test (</w:t>
      </w:r>
      <w:r w:rsidR="00A42C3A" w:rsidRPr="00A42C3A">
        <w:rPr>
          <w:rFonts w:asciiTheme="majorHAnsi" w:hAnsiTheme="majorHAnsi" w:cstheme="majorHAnsi"/>
          <w:sz w:val="16"/>
          <w:szCs w:val="16"/>
        </w:rPr>
        <w:t>b</w:t>
      </w:r>
      <w:bookmarkEnd w:id="8"/>
      <w:r w:rsidR="00A07799">
        <w:rPr>
          <w:rFonts w:asciiTheme="majorHAnsi" w:hAnsiTheme="majorHAnsi" w:cstheme="majorHAnsi"/>
          <w:sz w:val="16"/>
          <w:szCs w:val="16"/>
        </w:rPr>
        <w:t>, d).</w:t>
      </w:r>
    </w:p>
    <w:p w14:paraId="0F3BF912" w14:textId="396DAAA6" w:rsidR="00445F9F" w:rsidRPr="002274C7" w:rsidRDefault="00A42C3A" w:rsidP="002274C7">
      <w:pPr>
        <w:spacing w:after="0" w:line="240" w:lineRule="auto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A42C3A"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690A5D64" wp14:editId="048BA9C1">
            <wp:simplePos x="0" y="0"/>
            <wp:positionH relativeFrom="column">
              <wp:posOffset>-635</wp:posOffset>
            </wp:positionH>
            <wp:positionV relativeFrom="paragraph">
              <wp:posOffset>0</wp:posOffset>
            </wp:positionV>
            <wp:extent cx="6192520" cy="6567805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656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274C7">
        <w:rPr>
          <w:rFonts w:asciiTheme="majorHAnsi" w:hAnsiTheme="majorHAnsi" w:cstheme="majorHAnsi"/>
          <w:b/>
          <w:color w:val="000000"/>
          <w:sz w:val="16"/>
          <w:szCs w:val="16"/>
        </w:rPr>
        <w:t>E</w:t>
      </w:r>
      <w:r w:rsidR="002601D8" w:rsidRPr="002274C7">
        <w:rPr>
          <w:rFonts w:asciiTheme="majorHAnsi" w:hAnsiTheme="majorHAnsi" w:cstheme="majorHAnsi"/>
          <w:b/>
          <w:color w:val="000000"/>
          <w:sz w:val="16"/>
          <w:szCs w:val="16"/>
        </w:rPr>
        <w:t>xtended data Figure</w:t>
      </w:r>
      <w:r w:rsidR="00C93463" w:rsidRPr="002274C7">
        <w:rPr>
          <w:rFonts w:asciiTheme="majorHAnsi" w:hAnsiTheme="majorHAnsi" w:cstheme="majorHAnsi"/>
          <w:b/>
          <w:color w:val="000000"/>
          <w:sz w:val="16"/>
          <w:szCs w:val="16"/>
        </w:rPr>
        <w:t xml:space="preserve"> </w:t>
      </w:r>
      <w:r w:rsidR="00AB2BAC" w:rsidRPr="002274C7">
        <w:rPr>
          <w:rFonts w:asciiTheme="majorHAnsi" w:hAnsiTheme="majorHAnsi" w:cstheme="majorHAnsi"/>
          <w:b/>
          <w:color w:val="000000"/>
          <w:sz w:val="16"/>
          <w:szCs w:val="16"/>
        </w:rPr>
        <w:t>7</w:t>
      </w:r>
      <w:r w:rsidR="00C93463" w:rsidRPr="002274C7">
        <w:rPr>
          <w:rFonts w:asciiTheme="majorHAnsi" w:hAnsiTheme="majorHAnsi" w:cstheme="majorHAnsi"/>
          <w:b/>
          <w:color w:val="000000"/>
          <w:sz w:val="16"/>
          <w:szCs w:val="16"/>
        </w:rPr>
        <w:t xml:space="preserve">: </w:t>
      </w:r>
      <w:r w:rsidR="00DA36F0" w:rsidRPr="002274C7">
        <w:rPr>
          <w:rFonts w:asciiTheme="majorHAnsi" w:hAnsiTheme="majorHAnsi" w:cstheme="majorHAnsi"/>
          <w:b/>
          <w:color w:val="000000"/>
          <w:sz w:val="16"/>
          <w:szCs w:val="16"/>
        </w:rPr>
        <w:t xml:space="preserve">Purified PEPD protein promotes fibro-inflammation in macrophages and </w:t>
      </w:r>
      <w:proofErr w:type="spellStart"/>
      <w:r w:rsidR="00DA36F0" w:rsidRPr="002274C7">
        <w:rPr>
          <w:rFonts w:asciiTheme="majorHAnsi" w:hAnsiTheme="majorHAnsi" w:cstheme="majorHAnsi"/>
          <w:b/>
          <w:color w:val="000000"/>
          <w:sz w:val="16"/>
          <w:szCs w:val="16"/>
        </w:rPr>
        <w:t>preadipocytes</w:t>
      </w:r>
      <w:proofErr w:type="spellEnd"/>
      <w:r w:rsidR="00DA36F0" w:rsidRPr="002274C7">
        <w:rPr>
          <w:rFonts w:asciiTheme="majorHAnsi" w:hAnsiTheme="majorHAnsi" w:cstheme="majorHAnsi"/>
          <w:b/>
          <w:color w:val="000000"/>
          <w:sz w:val="16"/>
          <w:szCs w:val="16"/>
        </w:rPr>
        <w:t xml:space="preserve"> through EGFR signalling</w:t>
      </w:r>
      <w:r w:rsidRPr="002274C7">
        <w:rPr>
          <w:rFonts w:asciiTheme="majorHAnsi" w:hAnsiTheme="majorHAnsi" w:cstheme="majorHAnsi"/>
          <w:b/>
          <w:color w:val="000000"/>
          <w:sz w:val="16"/>
          <w:szCs w:val="16"/>
        </w:rPr>
        <w:t>. a.</w:t>
      </w:r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</w:t>
      </w:r>
      <w:r w:rsidR="00445F9F" w:rsidRPr="002274C7">
        <w:rPr>
          <w:rFonts w:asciiTheme="majorHAnsi" w:hAnsiTheme="majorHAnsi" w:cstheme="majorHAnsi"/>
          <w:bCs/>
          <w:i/>
          <w:color w:val="000000" w:themeColor="text1"/>
          <w:sz w:val="16"/>
          <w:szCs w:val="16"/>
          <w:lang w:val="en-US"/>
        </w:rPr>
        <w:t>Cox2</w:t>
      </w:r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mRNA relative expression in BMDMs treated or not (control) 4h with purified PEPD protein active or </w:t>
      </w:r>
      <w:proofErr w:type="spellStart"/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denaturated</w:t>
      </w:r>
      <w:proofErr w:type="spellEnd"/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(</w:t>
      </w:r>
      <w:proofErr w:type="spellStart"/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denat</w:t>
      </w:r>
      <w:proofErr w:type="spellEnd"/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PEPD) (n=3).</w:t>
      </w:r>
      <w:r w:rsidRPr="002274C7"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  <w:t>b.</w:t>
      </w:r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Dose response effect of 4h treatment with purified PEPD protein on cox2 mRNA relative expression in BMDMs (n=4-). </w:t>
      </w:r>
      <w:r w:rsidRPr="002274C7"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  <w:t>c.</w:t>
      </w:r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% of cytotoxicity in BMDMs after 4h treatment with purified PEPD protein (n=4). </w:t>
      </w:r>
      <w:proofErr w:type="gramStart"/>
      <w:r w:rsidRPr="002274C7"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  <w:t>d.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Representative</w:t>
      </w:r>
      <w:proofErr w:type="gram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images of blots of total and phosphorylated (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Ser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536) NF-kB protein and beta-tubulin in BMDMs (n=4) treated with 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  <w:t>purified PEPD protein (0, 10, 60min or 24h, 250nM)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. </w:t>
      </w:r>
      <w:r w:rsidR="002274C7" w:rsidRPr="002274C7">
        <w:rPr>
          <w:rFonts w:asciiTheme="majorHAnsi" w:hAnsiTheme="majorHAnsi" w:cstheme="majorHAnsi"/>
          <w:b/>
          <w:color w:val="000000" w:themeColor="text1"/>
          <w:sz w:val="16"/>
          <w:szCs w:val="16"/>
        </w:rPr>
        <w:t>e.</w:t>
      </w:r>
      <w:r w:rsidR="00AB2BAC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Tyrosine-kinase receptor 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phospho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-Array of multiple 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analytes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and quantification of phosphorylation </w:t>
      </w:r>
      <w:proofErr w:type="gram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levels  in</w:t>
      </w:r>
      <w:proofErr w:type="gram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cell extract from BMDMs treated without (control) or with purified PEPD protein (10 min, 250nM). Data from one experiment of a pool of 4 independent macrophage preparations. </w:t>
      </w:r>
      <w:r w:rsidR="002274C7" w:rsidRPr="002274C7">
        <w:rPr>
          <w:rFonts w:asciiTheme="majorHAnsi" w:hAnsiTheme="majorHAnsi" w:cstheme="majorHAnsi"/>
          <w:b/>
          <w:color w:val="000000" w:themeColor="text1"/>
          <w:sz w:val="16"/>
          <w:szCs w:val="16"/>
        </w:rPr>
        <w:t>f.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Representative images of blots and quantification of total and phosphorylated (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Ser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536) NF-kB protein and beta-Actin in BMDMs (n=4) pre-treated or not with 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Erlotinib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(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Erlo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, 5µM) prior treatment with 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  <w:t>purified PEPD protein (0, 10 and 60min, 250nM)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, and quantification. *compared to PEPD 0min, # compared to PEPD 60min. X, interaction.  </w:t>
      </w:r>
      <w:r w:rsidR="002274C7" w:rsidRPr="002274C7">
        <w:rPr>
          <w:rFonts w:asciiTheme="majorHAnsi" w:hAnsiTheme="majorHAnsi" w:cstheme="majorHAnsi"/>
          <w:b/>
          <w:color w:val="000000" w:themeColor="text1"/>
          <w:sz w:val="16"/>
          <w:szCs w:val="16"/>
        </w:rPr>
        <w:t>g.</w:t>
      </w:r>
      <w:r w:rsidR="00AB2BAC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</w:t>
      </w:r>
      <w:r w:rsidR="00445F9F" w:rsidRPr="002274C7">
        <w:rPr>
          <w:rFonts w:asciiTheme="majorHAnsi" w:hAnsiTheme="majorHAnsi" w:cstheme="majorHAnsi"/>
          <w:i/>
          <w:color w:val="000000" w:themeColor="text1"/>
          <w:sz w:val="16"/>
          <w:szCs w:val="16"/>
        </w:rPr>
        <w:t xml:space="preserve">Cox2 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mRNA relative expression in BMDMs (n=4) pre-treated (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Erlo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) or not (PBS) with 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Erlotinib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5µM, prior 24h treatment with (PEPD) or without (control) 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  <w:t>purified PEPD protein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. * compared to control PBS, # compared to PEPD PBS. </w:t>
      </w:r>
      <w:r w:rsidR="002274C7" w:rsidRPr="002274C7">
        <w:rPr>
          <w:rFonts w:asciiTheme="majorHAnsi" w:hAnsiTheme="majorHAnsi" w:cstheme="majorHAnsi"/>
          <w:b/>
          <w:color w:val="000000" w:themeColor="text1"/>
          <w:sz w:val="16"/>
          <w:szCs w:val="16"/>
        </w:rPr>
        <w:t>h.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</w:t>
      </w:r>
      <w:r w:rsidR="00445F9F" w:rsidRPr="002274C7">
        <w:rPr>
          <w:rFonts w:asciiTheme="majorHAnsi" w:hAnsiTheme="majorHAnsi" w:cstheme="majorHAnsi"/>
          <w:i/>
          <w:color w:val="000000" w:themeColor="text1"/>
          <w:sz w:val="16"/>
          <w:szCs w:val="16"/>
        </w:rPr>
        <w:t xml:space="preserve">Il-6 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gene expression in 3T3-L1 adipocytes pre-treated (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Erlo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, n=4) or not (PBS, n=6) with 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Erlotinib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(5µM) prior treatment with (PEPD, n=6) or without (control, n=6) 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  <w:t>purified PEPD protein (250nM)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during the first 5 days of 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adipogenic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differentiation. * compared to control PBS, # compared to PEPD PBS. </w:t>
      </w:r>
      <w:r w:rsidR="002274C7" w:rsidRPr="002274C7">
        <w:rPr>
          <w:rFonts w:asciiTheme="majorHAnsi" w:hAnsiTheme="majorHAnsi" w:cstheme="majorHAnsi"/>
          <w:b/>
          <w:color w:val="000000" w:themeColor="text1"/>
          <w:sz w:val="16"/>
          <w:szCs w:val="16"/>
        </w:rPr>
        <w:t>I, j.</w:t>
      </w:r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Representative images of confocal analysis of anti-Collagen type I (in red,) and </w:t>
      </w:r>
      <w:proofErr w:type="spellStart"/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Bodipy</w:t>
      </w:r>
      <w:proofErr w:type="spellEnd"/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staining (lipid accumulation in green) (</w:t>
      </w:r>
      <w:proofErr w:type="spellStart"/>
      <w:r w:rsidR="002274C7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i</w:t>
      </w:r>
      <w:proofErr w:type="spellEnd"/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) and corresponding quantifications of </w:t>
      </w:r>
      <w:r w:rsidR="00AB2BAC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collagen I </w:t>
      </w:r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staining</w:t>
      </w:r>
      <w:r w:rsidR="00AB2BAC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(</w:t>
      </w:r>
      <w:r w:rsidR="002274C7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j</w:t>
      </w:r>
      <w:r w:rsidR="00AB2BAC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>) in</w:t>
      </w:r>
      <w:r w:rsidR="00445F9F" w:rsidRPr="002274C7">
        <w:rPr>
          <w:rFonts w:asciiTheme="majorHAnsi" w:hAnsiTheme="majorHAnsi" w:cstheme="majorHAnsi"/>
          <w:bCs/>
          <w:color w:val="000000" w:themeColor="text1"/>
          <w:sz w:val="16"/>
          <w:szCs w:val="16"/>
          <w:lang w:val="en-US"/>
        </w:rPr>
        <w:t xml:space="preserve"> 3T3-L1 adipocytes (n=4) 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pre-treated (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Erlo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) or not (PBS) with 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Erlotinib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(5µM) prior treatment with (PEPD) or without (control) 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  <w:t>purified PEPD protein (250nM)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during the first 5 days of 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adipogenic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differentiation. * compared to control PBS, # compared to PEPD PBS. X, interaction. </w:t>
      </w:r>
      <w:bookmarkStart w:id="9" w:name="OLE_LINK2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*p&lt;0.05, compared to control (</w:t>
      </w:r>
      <w:r w:rsidR="002274C7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a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) or PEPD 0mM (</w:t>
      </w:r>
      <w:r w:rsidR="002274C7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b, c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) using a 1way ANOVA with </w:t>
      </w:r>
      <w:proofErr w:type="spellStart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Dunnett’s</w:t>
      </w:r>
      <w:proofErr w:type="spellEnd"/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(</w:t>
      </w:r>
      <w:r w:rsidR="002274C7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b, c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) or Tuckey’s (</w:t>
      </w:r>
      <w:r w:rsidR="002274C7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>a</w:t>
      </w:r>
      <w:r w:rsidR="00445F9F" w:rsidRPr="002274C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) post-hoc multiple comparisons test. </w:t>
      </w:r>
      <w:bookmarkEnd w:id="9"/>
      <w:r w:rsidR="00445F9F" w:rsidRPr="002274C7">
        <w:rPr>
          <w:rFonts w:asciiTheme="majorHAnsi" w:hAnsiTheme="majorHAnsi" w:cstheme="majorHAnsi"/>
          <w:sz w:val="16"/>
          <w:szCs w:val="16"/>
        </w:rPr>
        <w:t>2-way ANOVA with</w:t>
      </w:r>
      <w:r w:rsidR="00445F9F" w:rsidRPr="002274C7">
        <w:rPr>
          <w:rFonts w:asciiTheme="majorHAnsi" w:hAnsiTheme="majorHAnsi" w:cstheme="majorHAnsi"/>
          <w:sz w:val="16"/>
          <w:szCs w:val="16"/>
          <w:lang w:val="en-US"/>
        </w:rPr>
        <w:t xml:space="preserve"> </w:t>
      </w:r>
      <w:r w:rsidR="00445F9F" w:rsidRPr="002274C7">
        <w:rPr>
          <w:rFonts w:asciiTheme="majorHAnsi" w:eastAsia="Times New Roman" w:hAnsiTheme="majorHAnsi" w:cstheme="majorHAnsi"/>
          <w:sz w:val="16"/>
          <w:szCs w:val="16"/>
        </w:rPr>
        <w:t>Tukey's</w:t>
      </w:r>
      <w:r w:rsidR="002274C7" w:rsidRPr="002274C7">
        <w:rPr>
          <w:rFonts w:asciiTheme="majorHAnsi" w:eastAsia="Times New Roman" w:hAnsiTheme="majorHAnsi" w:cstheme="majorHAnsi"/>
          <w:sz w:val="16"/>
          <w:szCs w:val="16"/>
        </w:rPr>
        <w:t xml:space="preserve"> </w:t>
      </w:r>
      <w:r w:rsidR="00445F9F" w:rsidRPr="002274C7">
        <w:rPr>
          <w:rFonts w:asciiTheme="majorHAnsi" w:eastAsia="Times New Roman" w:hAnsiTheme="majorHAnsi" w:cstheme="majorHAnsi"/>
          <w:sz w:val="16"/>
          <w:szCs w:val="16"/>
        </w:rPr>
        <w:t xml:space="preserve">post-hoc </w:t>
      </w:r>
      <w:r w:rsidR="00445F9F" w:rsidRPr="002274C7">
        <w:rPr>
          <w:rFonts w:asciiTheme="majorHAnsi" w:hAnsiTheme="majorHAnsi" w:cstheme="majorHAnsi"/>
          <w:sz w:val="16"/>
          <w:szCs w:val="16"/>
          <w:lang w:val="en-US"/>
        </w:rPr>
        <w:t>multiple comparisons test (</w:t>
      </w:r>
      <w:r w:rsidR="002274C7" w:rsidRPr="002274C7">
        <w:rPr>
          <w:rFonts w:asciiTheme="majorHAnsi" w:hAnsiTheme="majorHAnsi" w:cstheme="majorHAnsi"/>
          <w:sz w:val="16"/>
          <w:szCs w:val="16"/>
          <w:lang w:val="en-US"/>
        </w:rPr>
        <w:t>f-h, j</w:t>
      </w:r>
      <w:r w:rsidR="00445F9F" w:rsidRPr="002274C7">
        <w:rPr>
          <w:rFonts w:asciiTheme="majorHAnsi" w:hAnsiTheme="majorHAnsi" w:cstheme="majorHAnsi"/>
          <w:sz w:val="16"/>
          <w:szCs w:val="16"/>
          <w:lang w:val="en-US"/>
        </w:rPr>
        <w:t xml:space="preserve">). </w:t>
      </w:r>
    </w:p>
    <w:p w14:paraId="39214368" w14:textId="77777777" w:rsidR="002274C7" w:rsidRDefault="002274C7" w:rsidP="00445F9F">
      <w:pPr>
        <w:spacing w:line="36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  <w:sectPr w:rsidR="002274C7" w:rsidSect="002274C7">
          <w:type w:val="continuous"/>
          <w:pgSz w:w="11906" w:h="16838"/>
          <w:pgMar w:top="1440" w:right="1077" w:bottom="1440" w:left="1077" w:header="709" w:footer="709" w:gutter="0"/>
          <w:pgNumType w:start="1"/>
          <w:cols w:num="2" w:space="284"/>
          <w:docGrid w:linePitch="299"/>
        </w:sectPr>
      </w:pPr>
    </w:p>
    <w:p w14:paraId="3CCFD8A0" w14:textId="06589543" w:rsidR="00445F9F" w:rsidRPr="0072365B" w:rsidRDefault="00DF07F0" w:rsidP="00445F9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  <w:r w:rsidRPr="00DF07F0">
        <w:rPr>
          <w:noProof/>
        </w:rPr>
        <w:lastRenderedPageBreak/>
        <w:drawing>
          <wp:inline distT="0" distB="0" distL="0" distR="0" wp14:anchorId="075097BA" wp14:editId="78CC3BA9">
            <wp:extent cx="6192520" cy="64571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645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B755F" w14:textId="77777777" w:rsidR="002274C7" w:rsidRDefault="002274C7" w:rsidP="002274C7">
      <w:pPr>
        <w:spacing w:line="240" w:lineRule="auto"/>
        <w:jc w:val="both"/>
        <w:rPr>
          <w:rFonts w:asciiTheme="majorHAnsi" w:hAnsiTheme="majorHAnsi" w:cstheme="majorHAnsi"/>
          <w:b/>
          <w:sz w:val="16"/>
          <w:szCs w:val="24"/>
        </w:rPr>
        <w:sectPr w:rsidR="002274C7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space="720"/>
          <w:docGrid w:linePitch="299"/>
        </w:sectPr>
      </w:pPr>
    </w:p>
    <w:p w14:paraId="6DD70EF7" w14:textId="4AC9DCFC" w:rsidR="00F2020F" w:rsidRPr="002274C7" w:rsidRDefault="00445F9F" w:rsidP="002274C7">
      <w:pPr>
        <w:spacing w:line="240" w:lineRule="auto"/>
        <w:jc w:val="both"/>
        <w:rPr>
          <w:rFonts w:asciiTheme="majorHAnsi" w:hAnsiTheme="majorHAnsi" w:cstheme="majorHAnsi"/>
          <w:sz w:val="16"/>
          <w:szCs w:val="24"/>
          <w:highlight w:val="cyan"/>
        </w:rPr>
      </w:pPr>
      <w:r w:rsidRPr="002274C7">
        <w:rPr>
          <w:rFonts w:asciiTheme="majorHAnsi" w:hAnsiTheme="majorHAnsi" w:cstheme="majorHAnsi"/>
          <w:b/>
          <w:sz w:val="16"/>
          <w:szCs w:val="24"/>
        </w:rPr>
        <w:t>Extended</w:t>
      </w:r>
      <w:r w:rsidR="002601D8" w:rsidRPr="002274C7">
        <w:rPr>
          <w:rFonts w:asciiTheme="majorHAnsi" w:hAnsiTheme="majorHAnsi" w:cstheme="majorHAnsi"/>
          <w:b/>
          <w:sz w:val="16"/>
          <w:szCs w:val="24"/>
        </w:rPr>
        <w:t xml:space="preserve"> data Figure</w:t>
      </w:r>
      <w:r w:rsidR="00C93463" w:rsidRPr="002274C7">
        <w:rPr>
          <w:rFonts w:asciiTheme="majorHAnsi" w:hAnsiTheme="majorHAnsi" w:cstheme="majorHAnsi"/>
          <w:b/>
          <w:sz w:val="16"/>
          <w:szCs w:val="24"/>
        </w:rPr>
        <w:t xml:space="preserve"> </w:t>
      </w:r>
      <w:r w:rsidR="00F70F93" w:rsidRPr="002274C7">
        <w:rPr>
          <w:rFonts w:asciiTheme="majorHAnsi" w:hAnsiTheme="majorHAnsi" w:cstheme="majorHAnsi"/>
          <w:b/>
          <w:sz w:val="16"/>
          <w:szCs w:val="24"/>
        </w:rPr>
        <w:t>8</w:t>
      </w:r>
      <w:r w:rsidR="00C93463" w:rsidRPr="002274C7">
        <w:rPr>
          <w:rFonts w:asciiTheme="majorHAnsi" w:hAnsiTheme="majorHAnsi" w:cstheme="majorHAnsi"/>
          <w:b/>
          <w:sz w:val="16"/>
          <w:szCs w:val="24"/>
        </w:rPr>
        <w:t xml:space="preserve">: </w:t>
      </w:r>
      <w:proofErr w:type="spellStart"/>
      <w:r w:rsidR="00DA36F0" w:rsidRPr="0080530F">
        <w:rPr>
          <w:rFonts w:asciiTheme="majorHAnsi" w:hAnsiTheme="majorHAnsi" w:cstheme="majorHAnsi"/>
          <w:b/>
          <w:i/>
          <w:sz w:val="16"/>
          <w:szCs w:val="24"/>
        </w:rPr>
        <w:t>Pepd</w:t>
      </w:r>
      <w:proofErr w:type="spellEnd"/>
      <w:r w:rsidR="00DA36F0" w:rsidRPr="002274C7">
        <w:rPr>
          <w:rFonts w:asciiTheme="majorHAnsi" w:hAnsiTheme="majorHAnsi" w:cstheme="majorHAnsi"/>
          <w:b/>
          <w:sz w:val="16"/>
          <w:szCs w:val="24"/>
        </w:rPr>
        <w:t xml:space="preserve"> silencing in hematopoietic cells prevent obesity and as</w:t>
      </w:r>
      <w:r w:rsidR="002274C7" w:rsidRPr="002274C7">
        <w:rPr>
          <w:rFonts w:asciiTheme="majorHAnsi" w:hAnsiTheme="majorHAnsi" w:cstheme="majorHAnsi"/>
          <w:b/>
          <w:sz w:val="16"/>
          <w:szCs w:val="24"/>
        </w:rPr>
        <w:t>sociated metabolic disturbances. a.</w:t>
      </w:r>
      <w:r w:rsidR="00C93463" w:rsidRPr="002274C7">
        <w:rPr>
          <w:rFonts w:asciiTheme="majorHAnsi" w:hAnsiTheme="majorHAnsi" w:cstheme="majorHAnsi"/>
          <w:sz w:val="16"/>
          <w:szCs w:val="24"/>
        </w:rPr>
        <w:t xml:space="preserve"> Representative image of western blot analysis of PEPD and Actin protein expression in BMDMs from </w:t>
      </w:r>
      <w:proofErr w:type="spellStart"/>
      <w:r w:rsidR="002601D8" w:rsidRPr="002274C7">
        <w:rPr>
          <w:rFonts w:asciiTheme="majorHAnsi" w:hAnsiTheme="majorHAnsi" w:cstheme="majorHAnsi"/>
          <w:i/>
          <w:sz w:val="16"/>
          <w:szCs w:val="24"/>
        </w:rPr>
        <w:t>pepd</w:t>
      </w:r>
      <w:proofErr w:type="spellEnd"/>
      <w:r w:rsidR="00C93463" w:rsidRPr="002274C7">
        <w:rPr>
          <w:rFonts w:asciiTheme="majorHAnsi" w:hAnsiTheme="majorHAnsi" w:cstheme="majorHAnsi"/>
          <w:sz w:val="16"/>
          <w:szCs w:val="24"/>
        </w:rPr>
        <w:t xml:space="preserve"> WT (n=5) and KO mice (n=4). </w:t>
      </w:r>
      <w:r w:rsidR="002274C7" w:rsidRPr="002274C7">
        <w:rPr>
          <w:rFonts w:asciiTheme="majorHAnsi" w:hAnsiTheme="majorHAnsi" w:cstheme="majorHAnsi"/>
          <w:b/>
          <w:sz w:val="16"/>
          <w:szCs w:val="24"/>
        </w:rPr>
        <w:t>b.</w:t>
      </w:r>
      <w:r w:rsidR="00DD1C44" w:rsidRPr="002274C7">
        <w:rPr>
          <w:rFonts w:asciiTheme="majorHAnsi" w:hAnsiTheme="majorHAnsi" w:cstheme="majorHAnsi"/>
          <w:bCs/>
          <w:color w:val="000000" w:themeColor="text1"/>
          <w:sz w:val="16"/>
          <w:szCs w:val="24"/>
          <w:lang w:val="en-US"/>
        </w:rPr>
        <w:t xml:space="preserve"> ELISA analysis of PEPD levels in the serum of BMT</w:t>
      </w:r>
      <w:r w:rsidR="00DD1C44" w:rsidRPr="002274C7">
        <w:rPr>
          <w:rFonts w:asciiTheme="majorHAnsi" w:hAnsiTheme="majorHAnsi" w:cstheme="majorHAnsi"/>
          <w:bCs/>
          <w:i/>
          <w:iCs/>
          <w:color w:val="000000" w:themeColor="text1"/>
          <w:sz w:val="16"/>
          <w:szCs w:val="24"/>
          <w:lang w:val="en-US"/>
        </w:rPr>
        <w:t xml:space="preserve"> </w:t>
      </w:r>
      <w:r w:rsidR="00DD1C44" w:rsidRPr="002274C7">
        <w:rPr>
          <w:rFonts w:asciiTheme="majorHAnsi" w:hAnsiTheme="majorHAnsi" w:cstheme="majorHAnsi"/>
          <w:bCs/>
          <w:color w:val="000000" w:themeColor="text1"/>
          <w:sz w:val="16"/>
          <w:szCs w:val="24"/>
          <w:lang w:val="en-US"/>
        </w:rPr>
        <w:t>WT</w:t>
      </w:r>
      <w:r w:rsidR="00DD1C44" w:rsidRPr="002274C7">
        <w:rPr>
          <w:rFonts w:asciiTheme="majorHAnsi" w:hAnsiTheme="majorHAnsi" w:cstheme="majorHAnsi"/>
          <w:bCs/>
          <w:i/>
          <w:iCs/>
          <w:color w:val="000000" w:themeColor="text1"/>
          <w:sz w:val="16"/>
          <w:szCs w:val="24"/>
          <w:lang w:val="en-US"/>
        </w:rPr>
        <w:t xml:space="preserve"> </w:t>
      </w:r>
      <w:r w:rsidR="00DD1C44" w:rsidRPr="002274C7">
        <w:rPr>
          <w:rFonts w:asciiTheme="majorHAnsi" w:hAnsiTheme="majorHAnsi" w:cstheme="majorHAnsi"/>
          <w:bCs/>
          <w:color w:val="000000" w:themeColor="text1"/>
          <w:sz w:val="16"/>
          <w:szCs w:val="24"/>
          <w:lang w:val="en-US"/>
        </w:rPr>
        <w:t>(n=8) and KO</w:t>
      </w:r>
      <w:r w:rsidR="00DD1C44" w:rsidRPr="002274C7">
        <w:rPr>
          <w:rFonts w:asciiTheme="majorHAnsi" w:hAnsiTheme="majorHAnsi" w:cstheme="majorHAnsi"/>
          <w:bCs/>
          <w:i/>
          <w:iCs/>
          <w:color w:val="000000" w:themeColor="text1"/>
          <w:sz w:val="16"/>
          <w:szCs w:val="24"/>
          <w:lang w:val="en-US"/>
        </w:rPr>
        <w:t xml:space="preserve"> </w:t>
      </w:r>
      <w:r w:rsidR="00DD1C44" w:rsidRPr="002274C7">
        <w:rPr>
          <w:rFonts w:asciiTheme="majorHAnsi" w:hAnsiTheme="majorHAnsi" w:cstheme="majorHAnsi"/>
          <w:bCs/>
          <w:color w:val="000000" w:themeColor="text1"/>
          <w:sz w:val="16"/>
          <w:szCs w:val="24"/>
          <w:lang w:val="en-US"/>
        </w:rPr>
        <w:t xml:space="preserve">(n=6) mice fed chow and </w:t>
      </w:r>
      <w:r w:rsidR="002601D8" w:rsidRPr="002274C7">
        <w:rPr>
          <w:rFonts w:asciiTheme="majorHAnsi" w:hAnsiTheme="majorHAnsi" w:cstheme="majorHAnsi"/>
          <w:bCs/>
          <w:color w:val="000000" w:themeColor="text1"/>
          <w:sz w:val="16"/>
          <w:szCs w:val="24"/>
          <w:lang w:val="en-US"/>
        </w:rPr>
        <w:t>HFD 58%</w:t>
      </w:r>
      <w:r w:rsidR="00DD1C44" w:rsidRPr="002274C7">
        <w:rPr>
          <w:rFonts w:asciiTheme="majorHAnsi" w:hAnsiTheme="majorHAnsi" w:cstheme="majorHAnsi"/>
          <w:bCs/>
          <w:color w:val="000000" w:themeColor="text1"/>
          <w:sz w:val="16"/>
          <w:szCs w:val="24"/>
          <w:lang w:val="en-US"/>
        </w:rPr>
        <w:t xml:space="preserve">. </w:t>
      </w:r>
      <w:r w:rsidR="002274C7" w:rsidRPr="002274C7">
        <w:rPr>
          <w:rFonts w:asciiTheme="majorHAnsi" w:hAnsiTheme="majorHAnsi" w:cstheme="majorHAnsi"/>
          <w:b/>
          <w:bCs/>
          <w:color w:val="000000" w:themeColor="text1"/>
          <w:sz w:val="16"/>
          <w:szCs w:val="24"/>
          <w:lang w:val="en-US"/>
        </w:rPr>
        <w:t>c, d.</w:t>
      </w:r>
      <w:r w:rsidR="00DD1C44" w:rsidRPr="002274C7">
        <w:rPr>
          <w:rFonts w:asciiTheme="majorHAnsi" w:hAnsiTheme="majorHAnsi" w:cstheme="majorHAnsi"/>
          <w:bCs/>
          <w:color w:val="000000" w:themeColor="text1"/>
          <w:sz w:val="16"/>
          <w:szCs w:val="24"/>
          <w:lang w:val="en-US"/>
        </w:rPr>
        <w:t xml:space="preserve"> </w:t>
      </w:r>
      <w:r w:rsidR="00C93463" w:rsidRPr="002274C7">
        <w:rPr>
          <w:rFonts w:asciiTheme="majorHAnsi" w:hAnsiTheme="majorHAnsi" w:cstheme="majorHAnsi"/>
          <w:sz w:val="16"/>
          <w:szCs w:val="24"/>
        </w:rPr>
        <w:t>Blood glucose levels up to 120 min. after an intraperitoneal injection of glucose (2g/kg) in a glucose tolerance test (</w:t>
      </w:r>
      <w:r w:rsidR="002274C7" w:rsidRPr="002274C7">
        <w:rPr>
          <w:rFonts w:asciiTheme="majorHAnsi" w:hAnsiTheme="majorHAnsi" w:cstheme="majorHAnsi"/>
          <w:sz w:val="16"/>
          <w:szCs w:val="24"/>
        </w:rPr>
        <w:t>c</w:t>
      </w:r>
      <w:r w:rsidR="00C93463" w:rsidRPr="002274C7">
        <w:rPr>
          <w:rFonts w:asciiTheme="majorHAnsi" w:hAnsiTheme="majorHAnsi" w:cstheme="majorHAnsi"/>
          <w:sz w:val="16"/>
          <w:szCs w:val="24"/>
        </w:rPr>
        <w:t>) or insulin (0.75 IU/kg) in an insulin tolerance test (</w:t>
      </w:r>
      <w:r w:rsidR="002274C7" w:rsidRPr="002274C7">
        <w:rPr>
          <w:rFonts w:asciiTheme="majorHAnsi" w:hAnsiTheme="majorHAnsi" w:cstheme="majorHAnsi"/>
          <w:sz w:val="16"/>
          <w:szCs w:val="24"/>
        </w:rPr>
        <w:t>d</w:t>
      </w:r>
      <w:r w:rsidR="00C93463" w:rsidRPr="002274C7">
        <w:rPr>
          <w:rFonts w:asciiTheme="majorHAnsi" w:hAnsiTheme="majorHAnsi" w:cstheme="majorHAnsi"/>
          <w:sz w:val="16"/>
          <w:szCs w:val="24"/>
        </w:rPr>
        <w:t xml:space="preserve">) in BMT WT (n=8) and KO mice (n=6) fed chow. </w:t>
      </w:r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 xml:space="preserve">Respective AUC are represented. </w:t>
      </w:r>
      <w:proofErr w:type="gramStart"/>
      <w:r w:rsidR="002274C7" w:rsidRPr="002274C7">
        <w:rPr>
          <w:rFonts w:asciiTheme="majorHAnsi" w:hAnsiTheme="majorHAnsi" w:cstheme="majorHAnsi"/>
          <w:b/>
          <w:color w:val="000000"/>
          <w:sz w:val="16"/>
          <w:szCs w:val="24"/>
        </w:rPr>
        <w:t>e-h</w:t>
      </w:r>
      <w:proofErr w:type="gramEnd"/>
      <w:r w:rsidR="002274C7" w:rsidRPr="002274C7">
        <w:rPr>
          <w:rFonts w:asciiTheme="majorHAnsi" w:hAnsiTheme="majorHAnsi" w:cstheme="majorHAnsi"/>
          <w:b/>
          <w:color w:val="000000"/>
          <w:sz w:val="16"/>
          <w:szCs w:val="24"/>
        </w:rPr>
        <w:t>.</w:t>
      </w:r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 xml:space="preserve"> Fasting glucose (</w:t>
      </w:r>
      <w:r w:rsidR="002274C7" w:rsidRPr="002274C7">
        <w:rPr>
          <w:rFonts w:asciiTheme="majorHAnsi" w:hAnsiTheme="majorHAnsi" w:cstheme="majorHAnsi"/>
          <w:color w:val="000000"/>
          <w:sz w:val="16"/>
          <w:szCs w:val="24"/>
        </w:rPr>
        <w:t>e</w:t>
      </w:r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>), fasting insulin (</w:t>
      </w:r>
      <w:r w:rsidR="002274C7" w:rsidRPr="002274C7">
        <w:rPr>
          <w:rFonts w:asciiTheme="majorHAnsi" w:hAnsiTheme="majorHAnsi" w:cstheme="majorHAnsi"/>
          <w:color w:val="000000"/>
          <w:sz w:val="16"/>
          <w:szCs w:val="24"/>
        </w:rPr>
        <w:t>f</w:t>
      </w:r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>), fasting FFA (</w:t>
      </w:r>
      <w:r w:rsidR="002274C7" w:rsidRPr="002274C7">
        <w:rPr>
          <w:rFonts w:asciiTheme="majorHAnsi" w:hAnsiTheme="majorHAnsi" w:cstheme="majorHAnsi"/>
          <w:color w:val="000000"/>
          <w:sz w:val="16"/>
          <w:szCs w:val="24"/>
        </w:rPr>
        <w:t>g</w:t>
      </w:r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>) and fed glucose (</w:t>
      </w:r>
      <w:r w:rsidR="002274C7" w:rsidRPr="002274C7">
        <w:rPr>
          <w:rFonts w:asciiTheme="majorHAnsi" w:hAnsiTheme="majorHAnsi" w:cstheme="majorHAnsi"/>
          <w:color w:val="000000"/>
          <w:sz w:val="16"/>
          <w:szCs w:val="24"/>
        </w:rPr>
        <w:t>h</w:t>
      </w:r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 xml:space="preserve">) blood levels in BMT-WT (n=8) mice compared to BMTKO mice (n=6) fed chow and </w:t>
      </w:r>
      <w:r w:rsidR="002601D8" w:rsidRPr="002274C7">
        <w:rPr>
          <w:rFonts w:asciiTheme="majorHAnsi" w:hAnsiTheme="majorHAnsi" w:cstheme="majorHAnsi"/>
          <w:color w:val="000000"/>
          <w:sz w:val="16"/>
          <w:szCs w:val="24"/>
        </w:rPr>
        <w:t>HFD 58%</w:t>
      </w:r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 xml:space="preserve"> (20 weeks). </w:t>
      </w:r>
      <w:proofErr w:type="spellStart"/>
      <w:r w:rsidR="002274C7" w:rsidRPr="002274C7">
        <w:rPr>
          <w:rFonts w:asciiTheme="majorHAnsi" w:hAnsiTheme="majorHAnsi" w:cstheme="majorHAnsi"/>
          <w:b/>
          <w:color w:val="000000"/>
          <w:sz w:val="16"/>
          <w:szCs w:val="24"/>
        </w:rPr>
        <w:t>i</w:t>
      </w:r>
      <w:proofErr w:type="spellEnd"/>
      <w:r w:rsidR="002274C7" w:rsidRPr="002274C7">
        <w:rPr>
          <w:rFonts w:asciiTheme="majorHAnsi" w:hAnsiTheme="majorHAnsi" w:cstheme="majorHAnsi"/>
          <w:b/>
          <w:color w:val="000000"/>
          <w:sz w:val="16"/>
          <w:szCs w:val="24"/>
        </w:rPr>
        <w:t>.</w:t>
      </w:r>
      <w:r w:rsidR="00D93DE5" w:rsidRPr="00D93DE5">
        <w:rPr>
          <w:rFonts w:asciiTheme="majorHAnsi" w:hAnsiTheme="majorHAnsi" w:cstheme="majorHAnsi"/>
          <w:sz w:val="16"/>
          <w:szCs w:val="24"/>
        </w:rPr>
        <w:t xml:space="preserve"> </w:t>
      </w:r>
      <w:r w:rsidR="00D93DE5" w:rsidRPr="00D93DE5">
        <w:rPr>
          <w:rFonts w:asciiTheme="majorHAnsi" w:hAnsiTheme="majorHAnsi" w:cstheme="majorHAnsi"/>
          <w:sz w:val="16"/>
          <w:szCs w:val="24"/>
        </w:rPr>
        <w:t xml:space="preserve">Representative images of red Sirius staining </w:t>
      </w:r>
      <w:proofErr w:type="spellStart"/>
      <w:r w:rsidR="00D93DE5" w:rsidRPr="00D93DE5">
        <w:rPr>
          <w:rFonts w:asciiTheme="majorHAnsi" w:hAnsiTheme="majorHAnsi" w:cstheme="majorHAnsi"/>
          <w:sz w:val="16"/>
          <w:szCs w:val="24"/>
        </w:rPr>
        <w:t>ScW</w:t>
      </w:r>
      <w:proofErr w:type="spellEnd"/>
      <w:r w:rsidR="00D93DE5" w:rsidRPr="00D93DE5">
        <w:rPr>
          <w:rFonts w:asciiTheme="majorHAnsi" w:hAnsiTheme="majorHAnsi" w:cstheme="majorHAnsi"/>
          <w:sz w:val="16"/>
          <w:szCs w:val="24"/>
        </w:rPr>
        <w:t xml:space="preserve"> and </w:t>
      </w:r>
      <w:proofErr w:type="spellStart"/>
      <w:r w:rsidR="00D93DE5" w:rsidRPr="00D93DE5">
        <w:rPr>
          <w:rFonts w:asciiTheme="majorHAnsi" w:hAnsiTheme="majorHAnsi" w:cstheme="majorHAnsi"/>
          <w:sz w:val="16"/>
          <w:szCs w:val="24"/>
        </w:rPr>
        <w:t>GnW</w:t>
      </w:r>
      <w:proofErr w:type="spellEnd"/>
      <w:r w:rsidR="00D93DE5" w:rsidRPr="00D93DE5">
        <w:rPr>
          <w:rFonts w:asciiTheme="majorHAnsi" w:hAnsiTheme="majorHAnsi" w:cstheme="majorHAnsi"/>
          <w:sz w:val="16"/>
          <w:szCs w:val="24"/>
        </w:rPr>
        <w:t xml:space="preserve"> from BMT-WT (n=8) mice compared to BMTKO mice (n=6) fed</w:t>
      </w:r>
      <w:r w:rsidR="00D93DE5">
        <w:rPr>
          <w:rFonts w:asciiTheme="majorHAnsi" w:hAnsiTheme="majorHAnsi" w:cstheme="majorHAnsi"/>
          <w:sz w:val="16"/>
          <w:szCs w:val="24"/>
        </w:rPr>
        <w:t xml:space="preserve"> HFD 58%</w:t>
      </w:r>
      <w:r w:rsidR="00D93DE5" w:rsidRPr="00D93DE5">
        <w:rPr>
          <w:rFonts w:asciiTheme="majorHAnsi" w:hAnsiTheme="majorHAnsi" w:cstheme="majorHAnsi"/>
          <w:sz w:val="16"/>
          <w:szCs w:val="24"/>
        </w:rPr>
        <w:t xml:space="preserve"> and quantification of </w:t>
      </w:r>
      <w:proofErr w:type="spellStart"/>
      <w:r w:rsidR="00D93DE5" w:rsidRPr="00D93DE5">
        <w:rPr>
          <w:rFonts w:asciiTheme="majorHAnsi" w:hAnsiTheme="majorHAnsi" w:cstheme="majorHAnsi"/>
          <w:sz w:val="16"/>
          <w:szCs w:val="24"/>
        </w:rPr>
        <w:t>peri</w:t>
      </w:r>
      <w:proofErr w:type="spellEnd"/>
      <w:r w:rsidR="00D93DE5" w:rsidRPr="00D93DE5">
        <w:rPr>
          <w:rFonts w:asciiTheme="majorHAnsi" w:hAnsiTheme="majorHAnsi" w:cstheme="majorHAnsi"/>
          <w:sz w:val="16"/>
          <w:szCs w:val="24"/>
        </w:rPr>
        <w:t>-AD collagen represented as %</w:t>
      </w:r>
      <w:r w:rsidR="00D93DE5">
        <w:rPr>
          <w:rFonts w:asciiTheme="majorHAnsi" w:hAnsiTheme="majorHAnsi" w:cstheme="majorHAnsi"/>
          <w:sz w:val="16"/>
          <w:szCs w:val="24"/>
        </w:rPr>
        <w:t xml:space="preserve">. </w:t>
      </w:r>
      <w:r w:rsidR="002274C7" w:rsidRPr="002274C7">
        <w:rPr>
          <w:rFonts w:asciiTheme="majorHAnsi" w:hAnsiTheme="majorHAnsi" w:cstheme="majorHAnsi"/>
          <w:b/>
          <w:sz w:val="16"/>
          <w:szCs w:val="24"/>
        </w:rPr>
        <w:t>j.</w:t>
      </w:r>
      <w:r w:rsidR="00C93463" w:rsidRPr="002274C7">
        <w:rPr>
          <w:rFonts w:asciiTheme="majorHAnsi" w:hAnsiTheme="majorHAnsi" w:cstheme="majorHAnsi"/>
          <w:sz w:val="16"/>
          <w:szCs w:val="24"/>
        </w:rPr>
        <w:t xml:space="preserve"> </w:t>
      </w:r>
      <w:r w:rsidR="00D93DE5" w:rsidRPr="002274C7">
        <w:rPr>
          <w:rFonts w:asciiTheme="majorHAnsi" w:hAnsiTheme="majorHAnsi" w:cstheme="majorHAnsi"/>
          <w:sz w:val="16"/>
          <w:szCs w:val="24"/>
        </w:rPr>
        <w:t xml:space="preserve">Body weight curve </w:t>
      </w:r>
      <w:r w:rsidR="00D93DE5" w:rsidRPr="002274C7">
        <w:rPr>
          <w:rFonts w:asciiTheme="majorHAnsi" w:hAnsiTheme="majorHAnsi" w:cstheme="majorHAnsi"/>
          <w:color w:val="000000"/>
          <w:sz w:val="16"/>
          <w:szCs w:val="24"/>
        </w:rPr>
        <w:t>in BMT-WT (n=8) mice compared to BMTKO mice (n=6) mice between 0 and 20 weeks HFD 58%.</w:t>
      </w:r>
      <w:r w:rsidR="00C93463" w:rsidRPr="002274C7">
        <w:rPr>
          <w:rFonts w:asciiTheme="majorHAnsi" w:hAnsiTheme="majorHAnsi" w:cstheme="majorHAnsi"/>
          <w:sz w:val="16"/>
          <w:szCs w:val="24"/>
        </w:rPr>
        <w:t xml:space="preserve"> </w:t>
      </w:r>
      <w:r w:rsidR="002274C7" w:rsidRPr="002274C7">
        <w:rPr>
          <w:rFonts w:asciiTheme="majorHAnsi" w:hAnsiTheme="majorHAnsi" w:cstheme="majorHAnsi"/>
          <w:b/>
          <w:sz w:val="16"/>
          <w:szCs w:val="24"/>
        </w:rPr>
        <w:t>k.</w:t>
      </w:r>
      <w:r w:rsidR="00C93463" w:rsidRPr="002274C7">
        <w:rPr>
          <w:rFonts w:asciiTheme="majorHAnsi" w:hAnsiTheme="majorHAnsi" w:cstheme="majorHAnsi"/>
          <w:sz w:val="16"/>
          <w:szCs w:val="24"/>
        </w:rPr>
        <w:t xml:space="preserve"> </w:t>
      </w:r>
      <w:r w:rsidR="00D93DE5" w:rsidRPr="002274C7">
        <w:rPr>
          <w:rFonts w:asciiTheme="majorHAnsi" w:hAnsiTheme="majorHAnsi" w:cstheme="majorHAnsi"/>
          <w:sz w:val="16"/>
          <w:szCs w:val="24"/>
        </w:rPr>
        <w:t>Fat mass % in BMT +/+ (n=8) and -/</w:t>
      </w:r>
      <w:r w:rsidR="0080530F" w:rsidRPr="002274C7">
        <w:rPr>
          <w:rFonts w:asciiTheme="majorHAnsi" w:hAnsiTheme="majorHAnsi" w:cstheme="majorHAnsi"/>
          <w:sz w:val="16"/>
          <w:szCs w:val="24"/>
        </w:rPr>
        <w:t>- (</w:t>
      </w:r>
      <w:r w:rsidR="00D93DE5" w:rsidRPr="002274C7">
        <w:rPr>
          <w:rFonts w:asciiTheme="majorHAnsi" w:hAnsiTheme="majorHAnsi" w:cstheme="majorHAnsi"/>
          <w:sz w:val="16"/>
          <w:szCs w:val="24"/>
        </w:rPr>
        <w:t>n=6) mice fed chow and HFD 58% for 20 weeks.</w:t>
      </w:r>
      <w:r w:rsidR="00D93DE5">
        <w:rPr>
          <w:rFonts w:asciiTheme="majorHAnsi" w:hAnsiTheme="majorHAnsi" w:cstheme="majorHAnsi"/>
          <w:sz w:val="16"/>
          <w:szCs w:val="24"/>
        </w:rPr>
        <w:t xml:space="preserve"> </w:t>
      </w:r>
      <w:r w:rsidR="002274C7" w:rsidRPr="002274C7">
        <w:rPr>
          <w:rFonts w:asciiTheme="majorHAnsi" w:hAnsiTheme="majorHAnsi" w:cstheme="majorHAnsi"/>
          <w:b/>
          <w:color w:val="000000"/>
          <w:sz w:val="16"/>
          <w:szCs w:val="24"/>
        </w:rPr>
        <w:t>l.</w:t>
      </w:r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 xml:space="preserve"> Heat map of gene expression in </w:t>
      </w:r>
      <w:proofErr w:type="spellStart"/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>GnW</w:t>
      </w:r>
      <w:proofErr w:type="spellEnd"/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 xml:space="preserve"> and liver from BMTKO mice (n=6) fed chow and </w:t>
      </w:r>
      <w:r w:rsidR="002601D8" w:rsidRPr="002274C7">
        <w:rPr>
          <w:rFonts w:asciiTheme="majorHAnsi" w:hAnsiTheme="majorHAnsi" w:cstheme="majorHAnsi"/>
          <w:color w:val="000000"/>
          <w:sz w:val="16"/>
          <w:szCs w:val="24"/>
        </w:rPr>
        <w:t>HFD 58%</w:t>
      </w:r>
      <w:r w:rsidR="00C93463" w:rsidRPr="002274C7">
        <w:rPr>
          <w:rFonts w:asciiTheme="majorHAnsi" w:hAnsiTheme="majorHAnsi" w:cstheme="majorHAnsi"/>
          <w:color w:val="000000"/>
          <w:sz w:val="16"/>
          <w:szCs w:val="24"/>
        </w:rPr>
        <w:t xml:space="preserve"> (20 weeks) expressed as fold change variation over BMT WT mice (n=8).</w:t>
      </w:r>
      <w:r w:rsidR="009D45FB" w:rsidRPr="002274C7">
        <w:rPr>
          <w:rFonts w:asciiTheme="majorHAnsi" w:hAnsiTheme="majorHAnsi" w:cstheme="majorHAnsi"/>
          <w:color w:val="000000"/>
          <w:sz w:val="16"/>
          <w:szCs w:val="24"/>
        </w:rPr>
        <w:t xml:space="preserve"> </w:t>
      </w:r>
      <w:r w:rsidR="009D45FB" w:rsidRPr="002274C7">
        <w:rPr>
          <w:rFonts w:asciiTheme="majorHAnsi" w:hAnsiTheme="majorHAnsi" w:cstheme="majorHAnsi"/>
          <w:sz w:val="16"/>
          <w:szCs w:val="24"/>
        </w:rPr>
        <w:t>2way ANOVA with Turkey’s post-hoc multiple comparisons test; G, genotype; X, interaction (</w:t>
      </w:r>
      <w:r w:rsidR="002274C7" w:rsidRPr="002274C7">
        <w:rPr>
          <w:rFonts w:asciiTheme="majorHAnsi" w:hAnsiTheme="majorHAnsi" w:cstheme="majorHAnsi"/>
          <w:sz w:val="16"/>
          <w:szCs w:val="24"/>
        </w:rPr>
        <w:t>b-k</w:t>
      </w:r>
      <w:r w:rsidR="009D45FB" w:rsidRPr="002274C7">
        <w:rPr>
          <w:rFonts w:asciiTheme="majorHAnsi" w:hAnsiTheme="majorHAnsi" w:cstheme="majorHAnsi"/>
          <w:sz w:val="16"/>
          <w:szCs w:val="24"/>
        </w:rPr>
        <w:t>).*p&lt;0.05 compared to BMT WT mice using t-test (</w:t>
      </w:r>
      <w:r w:rsidR="002274C7" w:rsidRPr="002274C7">
        <w:rPr>
          <w:rFonts w:asciiTheme="majorHAnsi" w:hAnsiTheme="majorHAnsi" w:cstheme="majorHAnsi"/>
          <w:sz w:val="16"/>
          <w:szCs w:val="24"/>
        </w:rPr>
        <w:t>c, d</w:t>
      </w:r>
      <w:r w:rsidR="009D45FB" w:rsidRPr="002274C7">
        <w:rPr>
          <w:rFonts w:asciiTheme="majorHAnsi" w:hAnsiTheme="majorHAnsi" w:cstheme="majorHAnsi"/>
          <w:sz w:val="16"/>
          <w:szCs w:val="24"/>
        </w:rPr>
        <w:t>).</w:t>
      </w:r>
    </w:p>
    <w:p w14:paraId="1BCE00CC" w14:textId="77777777" w:rsidR="002274C7" w:rsidRDefault="002274C7" w:rsidP="000B081D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  <w:highlight w:val="cyan"/>
        </w:rPr>
        <w:sectPr w:rsidR="002274C7" w:rsidSect="002274C7">
          <w:type w:val="continuous"/>
          <w:pgSz w:w="11906" w:h="16838"/>
          <w:pgMar w:top="1440" w:right="1077" w:bottom="1440" w:left="1077" w:header="709" w:footer="709" w:gutter="0"/>
          <w:pgNumType w:start="1"/>
          <w:cols w:num="2" w:space="284"/>
          <w:docGrid w:linePitch="299"/>
        </w:sectPr>
      </w:pPr>
    </w:p>
    <w:p w14:paraId="4DB7CA0B" w14:textId="01685012" w:rsidR="000B081D" w:rsidRDefault="00A07799" w:rsidP="000B081D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  <w:highlight w:val="cyan"/>
        </w:rPr>
      </w:pPr>
      <w:r w:rsidRPr="00A07799">
        <w:rPr>
          <w:noProof/>
        </w:rPr>
        <w:lastRenderedPageBreak/>
        <w:drawing>
          <wp:inline distT="0" distB="0" distL="0" distR="0" wp14:anchorId="5828176F" wp14:editId="560FD62C">
            <wp:extent cx="6192520" cy="314169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314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660BE" w14:textId="77777777" w:rsidR="006F703F" w:rsidRDefault="006F703F" w:rsidP="006F703F">
      <w:pPr>
        <w:spacing w:after="0" w:line="240" w:lineRule="auto"/>
        <w:jc w:val="both"/>
        <w:rPr>
          <w:rFonts w:asciiTheme="majorHAnsi" w:hAnsiTheme="majorHAnsi" w:cstheme="majorHAnsi"/>
          <w:b/>
          <w:sz w:val="16"/>
          <w:szCs w:val="16"/>
        </w:rPr>
        <w:sectPr w:rsidR="006F703F" w:rsidSect="00A42C3A">
          <w:type w:val="continuous"/>
          <w:pgSz w:w="11906" w:h="16838"/>
          <w:pgMar w:top="1440" w:right="1077" w:bottom="1440" w:left="1077" w:header="709" w:footer="709" w:gutter="0"/>
          <w:pgNumType w:start="1"/>
          <w:cols w:space="720"/>
          <w:docGrid w:linePitch="299"/>
        </w:sectPr>
      </w:pPr>
    </w:p>
    <w:p w14:paraId="69CC0C8D" w14:textId="51FF5FA5" w:rsidR="00F2020F" w:rsidRPr="006F703F" w:rsidRDefault="005D05BE" w:rsidP="006F703F">
      <w:pPr>
        <w:spacing w:after="0" w:line="240" w:lineRule="auto"/>
        <w:jc w:val="both"/>
        <w:rPr>
          <w:rFonts w:asciiTheme="majorHAnsi" w:hAnsiTheme="majorHAnsi" w:cstheme="majorHAnsi"/>
          <w:sz w:val="16"/>
          <w:szCs w:val="16"/>
          <w:highlight w:val="cyan"/>
        </w:rPr>
      </w:pPr>
      <w:r w:rsidRPr="006F703F">
        <w:rPr>
          <w:rFonts w:asciiTheme="majorHAnsi" w:hAnsiTheme="majorHAnsi" w:cstheme="majorHAnsi"/>
          <w:b/>
          <w:sz w:val="16"/>
          <w:szCs w:val="16"/>
        </w:rPr>
        <w:t xml:space="preserve">Extended data Figure 9: Insulin resistance-related variables are driving differences between the animal models of PEPD downregulation. </w:t>
      </w:r>
      <w:r w:rsidRPr="006F703F">
        <w:rPr>
          <w:rFonts w:asciiTheme="majorHAnsi" w:hAnsiTheme="majorHAnsi" w:cstheme="majorHAnsi"/>
          <w:sz w:val="16"/>
          <w:szCs w:val="16"/>
        </w:rPr>
        <w:t>Plot of mice from the three animal models (i.e. CBZ-Pro, PEPD and BMT)</w:t>
      </w:r>
      <w:r w:rsidR="006F703F" w:rsidRPr="006F703F">
        <w:rPr>
          <w:sz w:val="16"/>
          <w:szCs w:val="16"/>
        </w:rPr>
        <w:t xml:space="preserve"> </w:t>
      </w:r>
      <w:r w:rsidR="006F703F" w:rsidRPr="006F703F">
        <w:rPr>
          <w:rFonts w:asciiTheme="majorHAnsi" w:hAnsiTheme="majorHAnsi" w:cstheme="majorHAnsi"/>
          <w:sz w:val="16"/>
          <w:szCs w:val="16"/>
        </w:rPr>
        <w:t>according to factor 1 and 4 (a) or factor 3 and 4 (b) extracted through the EFA presented in Figure 4c and 4a respectively.</w:t>
      </w:r>
      <w:r w:rsidR="006F703F" w:rsidRPr="006F703F">
        <w:rPr>
          <w:sz w:val="16"/>
          <w:szCs w:val="16"/>
        </w:rPr>
        <w:t xml:space="preserve"> </w:t>
      </w:r>
      <w:r w:rsidR="006F703F" w:rsidRPr="006F703F">
        <w:rPr>
          <w:rFonts w:asciiTheme="majorHAnsi" w:hAnsiTheme="majorHAnsi" w:cstheme="majorHAnsi"/>
          <w:sz w:val="16"/>
          <w:szCs w:val="16"/>
        </w:rPr>
        <w:t>Each colour corresponds to a group of animal.</w:t>
      </w:r>
    </w:p>
    <w:p w14:paraId="2C4D976E" w14:textId="77777777" w:rsidR="006F703F" w:rsidRDefault="006F703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  <w:highlight w:val="cyan"/>
        </w:rPr>
        <w:sectPr w:rsidR="006F703F" w:rsidSect="006F703F">
          <w:type w:val="continuous"/>
          <w:pgSz w:w="11906" w:h="16838"/>
          <w:pgMar w:top="1440" w:right="1077" w:bottom="1440" w:left="1077" w:header="709" w:footer="709" w:gutter="0"/>
          <w:pgNumType w:start="1"/>
          <w:cols w:num="2" w:space="284"/>
          <w:docGrid w:linePitch="299"/>
        </w:sectPr>
      </w:pPr>
    </w:p>
    <w:p w14:paraId="540A5C9B" w14:textId="330A46DF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  <w:highlight w:val="cyan"/>
        </w:rPr>
      </w:pPr>
    </w:p>
    <w:p w14:paraId="2C8F88EA" w14:textId="77777777" w:rsidR="00F2020F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75D9D409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5C364FAE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2A9B9F9A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2F46A52C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443B54BD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332EA2A3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1F222819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7C691B99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6754B896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383A4402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2E4FE1AF" w14:textId="77777777" w:rsidR="002274C7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4991D210" w14:textId="77777777" w:rsidR="002274C7" w:rsidRPr="0072365B" w:rsidRDefault="002274C7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19845459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  <w:highlight w:val="cyan"/>
        </w:rPr>
      </w:pPr>
    </w:p>
    <w:p w14:paraId="04A49DEC" w14:textId="77777777" w:rsidR="00F2020F" w:rsidRPr="0072365B" w:rsidRDefault="00F2020F">
      <w:pPr>
        <w:spacing w:after="0" w:line="360" w:lineRule="auto"/>
        <w:ind w:left="720"/>
        <w:jc w:val="both"/>
        <w:rPr>
          <w:rFonts w:asciiTheme="majorHAnsi" w:hAnsiTheme="majorHAnsi" w:cstheme="majorHAnsi"/>
          <w:sz w:val="24"/>
          <w:szCs w:val="24"/>
          <w:highlight w:val="cyan"/>
        </w:rPr>
      </w:pPr>
    </w:p>
    <w:p w14:paraId="3A4B1411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6D4DA5E4" w14:textId="77777777" w:rsidR="00F2020F" w:rsidRPr="0072365B" w:rsidRDefault="00F2020F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B318E7E" w14:textId="2704625E" w:rsidR="00EF7532" w:rsidRPr="00B11731" w:rsidRDefault="00EF7532" w:rsidP="0080437E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lang w:val="en-US"/>
        </w:rPr>
        <w:lastRenderedPageBreak/>
        <w:t xml:space="preserve">Extended data </w:t>
      </w:r>
      <w:r w:rsidRPr="00B11731">
        <w:rPr>
          <w:rFonts w:cstheme="minorHAnsi"/>
          <w:b/>
          <w:sz w:val="24"/>
          <w:szCs w:val="24"/>
          <w:lang w:val="en-US"/>
        </w:rPr>
        <w:t>Table 1</w:t>
      </w:r>
      <w:r w:rsidR="0080437E">
        <w:rPr>
          <w:rFonts w:cstheme="minorHAnsi"/>
          <w:b/>
          <w:sz w:val="24"/>
          <w:szCs w:val="24"/>
          <w:lang w:val="en-US"/>
        </w:rPr>
        <w:t xml:space="preserve"> | </w:t>
      </w:r>
      <w:r w:rsidRPr="00B11731">
        <w:rPr>
          <w:rFonts w:cstheme="minorHAnsi"/>
          <w:b/>
          <w:sz w:val="24"/>
          <w:szCs w:val="24"/>
          <w:lang w:val="en-US"/>
        </w:rPr>
        <w:t xml:space="preserve">Clinical parameters and bivariate correlations between </w:t>
      </w:r>
      <w:r w:rsidRPr="00B11731">
        <w:rPr>
          <w:rFonts w:cstheme="minorHAnsi"/>
          <w:b/>
          <w:i/>
          <w:sz w:val="24"/>
          <w:szCs w:val="24"/>
          <w:lang w:val="en-US"/>
        </w:rPr>
        <w:t>PEPD</w:t>
      </w:r>
      <w:r w:rsidRPr="00B11731">
        <w:rPr>
          <w:rFonts w:cstheme="minorHAnsi"/>
          <w:b/>
          <w:sz w:val="24"/>
          <w:szCs w:val="24"/>
          <w:lang w:val="en-US"/>
        </w:rPr>
        <w:t xml:space="preserve"> gene expression and metabolic parameters in cohort 1 and 3</w:t>
      </w:r>
      <w:r w:rsidRPr="00B11731">
        <w:rPr>
          <w:rFonts w:cstheme="minorHAnsi"/>
          <w:sz w:val="24"/>
          <w:szCs w:val="24"/>
          <w:lang w:val="en-US"/>
        </w:rPr>
        <w:fldChar w:fldCharType="begin"/>
      </w:r>
      <w:r w:rsidRPr="00B11731">
        <w:rPr>
          <w:rFonts w:cstheme="minorHAnsi"/>
          <w:sz w:val="24"/>
          <w:szCs w:val="24"/>
          <w:lang w:val="en-US"/>
        </w:rPr>
        <w:instrText xml:space="preserve"> LINK Excel.Sheet.12 "\\\\me-filer1\\home$\\vp332\\My Documents\\PEPD\\Table1.xlsx" "Table 1!R2C4:R23C12" \a \f 4 \h  \* MERGEFORMAT </w:instrText>
      </w:r>
      <w:r w:rsidRPr="00B11731">
        <w:rPr>
          <w:rFonts w:cstheme="minorHAnsi"/>
          <w:sz w:val="24"/>
          <w:szCs w:val="24"/>
          <w:lang w:val="en-US"/>
        </w:rPr>
        <w:fldChar w:fldCharType="separate"/>
      </w:r>
    </w:p>
    <w:tbl>
      <w:tblPr>
        <w:tblStyle w:val="ListTable1Light"/>
        <w:tblW w:w="9280" w:type="dxa"/>
        <w:tblLayout w:type="fixed"/>
        <w:tblLook w:val="04A0" w:firstRow="1" w:lastRow="0" w:firstColumn="1" w:lastColumn="0" w:noHBand="0" w:noVBand="1"/>
      </w:tblPr>
      <w:tblGrid>
        <w:gridCol w:w="1951"/>
        <w:gridCol w:w="709"/>
        <w:gridCol w:w="860"/>
        <w:gridCol w:w="960"/>
        <w:gridCol w:w="960"/>
        <w:gridCol w:w="960"/>
        <w:gridCol w:w="960"/>
        <w:gridCol w:w="960"/>
        <w:gridCol w:w="960"/>
      </w:tblGrid>
      <w:tr w:rsidR="00EF7532" w:rsidRPr="00EF7532" w14:paraId="0C1331AE" w14:textId="77777777" w:rsidTr="00EC3B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noWrap/>
            <w:hideMark/>
          </w:tcPr>
          <w:p w14:paraId="77344E03" w14:textId="77777777" w:rsidR="00EF7532" w:rsidRPr="00EF7532" w:rsidRDefault="00EF7532" w:rsidP="0080437E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489" w:type="dxa"/>
            <w:gridSpan w:val="4"/>
            <w:tcBorders>
              <w:top w:val="single" w:sz="4" w:space="0" w:color="auto"/>
            </w:tcBorders>
            <w:hideMark/>
          </w:tcPr>
          <w:p w14:paraId="2CA1CBEB" w14:textId="77777777" w:rsidR="00EF7532" w:rsidRPr="00EC3B14" w:rsidRDefault="00EF7532" w:rsidP="008043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</w:rPr>
              <w:t xml:space="preserve">Cohort 1 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</w:tcBorders>
            <w:noWrap/>
            <w:hideMark/>
          </w:tcPr>
          <w:p w14:paraId="5618AF8A" w14:textId="77777777" w:rsidR="00EF7532" w:rsidRPr="00EC3B14" w:rsidRDefault="00EF7532" w:rsidP="008043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</w:rPr>
              <w:t>Cohort 3</w:t>
            </w:r>
          </w:p>
        </w:tc>
      </w:tr>
      <w:tr w:rsidR="00EF7532" w:rsidRPr="00EF7532" w14:paraId="6ACDD340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57658CF1" w14:textId="77777777" w:rsidR="00EF7532" w:rsidRPr="00EF7532" w:rsidRDefault="00EF7532" w:rsidP="0080437E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gridSpan w:val="2"/>
            <w:shd w:val="clear" w:color="auto" w:fill="FFFFFF" w:themeFill="background1"/>
            <w:hideMark/>
          </w:tcPr>
          <w:p w14:paraId="6DDCE43F" w14:textId="77777777" w:rsidR="00EF7532" w:rsidRPr="00EC3B14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Cs/>
                <w:color w:val="000000"/>
                <w:sz w:val="20"/>
                <w:szCs w:val="20"/>
                <w:lang w:val="ca-ES"/>
              </w:rPr>
              <w:t>VsW (n=84)</w:t>
            </w:r>
          </w:p>
        </w:tc>
        <w:tc>
          <w:tcPr>
            <w:tcW w:w="1920" w:type="dxa"/>
            <w:gridSpan w:val="2"/>
            <w:shd w:val="clear" w:color="auto" w:fill="FFFFFF" w:themeFill="background1"/>
            <w:hideMark/>
          </w:tcPr>
          <w:p w14:paraId="4E2D37E7" w14:textId="77777777" w:rsidR="00EF7532" w:rsidRPr="00EC3B14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Cs/>
                <w:color w:val="000000"/>
                <w:sz w:val="20"/>
                <w:szCs w:val="20"/>
                <w:lang w:val="ca-ES"/>
              </w:rPr>
              <w:t>ScW (n=70)</w:t>
            </w:r>
          </w:p>
        </w:tc>
        <w:tc>
          <w:tcPr>
            <w:tcW w:w="1920" w:type="dxa"/>
            <w:gridSpan w:val="2"/>
            <w:shd w:val="clear" w:color="auto" w:fill="FFFFFF" w:themeFill="background1"/>
            <w:hideMark/>
          </w:tcPr>
          <w:p w14:paraId="37C66BDD" w14:textId="77777777" w:rsidR="00EF7532" w:rsidRPr="00EC3B14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Cs/>
                <w:color w:val="000000"/>
                <w:sz w:val="20"/>
                <w:szCs w:val="20"/>
                <w:lang w:val="ca-ES"/>
              </w:rPr>
              <w:t>VsW(n=46)</w:t>
            </w:r>
          </w:p>
        </w:tc>
        <w:tc>
          <w:tcPr>
            <w:tcW w:w="1920" w:type="dxa"/>
            <w:gridSpan w:val="2"/>
            <w:shd w:val="clear" w:color="auto" w:fill="FFFFFF" w:themeFill="background1"/>
            <w:hideMark/>
          </w:tcPr>
          <w:p w14:paraId="5224DA0C" w14:textId="77777777" w:rsidR="00EF7532" w:rsidRPr="00EC3B14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Cs/>
                <w:color w:val="000000"/>
                <w:sz w:val="20"/>
                <w:szCs w:val="20"/>
                <w:lang w:val="ca-ES"/>
              </w:rPr>
              <w:t>ScW (n=36)</w:t>
            </w:r>
          </w:p>
        </w:tc>
      </w:tr>
      <w:tr w:rsidR="00EF7532" w:rsidRPr="00EF7532" w14:paraId="2330A116" w14:textId="77777777" w:rsidTr="00EC3B14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752E36BB" w14:textId="77777777" w:rsidR="00EF7532" w:rsidRPr="00EF7532" w:rsidRDefault="00EF7532" w:rsidP="0080437E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08F6A723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r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79769F49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p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56C9AEDA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r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1245BA70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p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180E1AFB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r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702DBCD0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p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25B16928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r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221BE518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p</w:t>
            </w:r>
          </w:p>
        </w:tc>
      </w:tr>
      <w:tr w:rsidR="00EF7532" w:rsidRPr="00EF7532" w14:paraId="3A356471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1BA09AE4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>Age (years)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7B62E4C2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0.36</w:t>
            </w: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1BEECEB4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0.001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337C9C58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0.05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4E86A459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1E5BD602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442DBEE0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2A008166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-0.07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707100B7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0.6</w:t>
            </w:r>
          </w:p>
        </w:tc>
      </w:tr>
      <w:tr w:rsidR="00EF7532" w:rsidRPr="00EF7532" w14:paraId="524CCFB2" w14:textId="77777777" w:rsidTr="00EC3B14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2D5B158C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>BMI (kg/m2)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A56752D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-0.34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01DA069C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0.002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43C382F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0.25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5442EAE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0.04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3BF9E42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-0.35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92703AC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8C4B215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0.13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CF085E1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0.4</w:t>
            </w:r>
          </w:p>
        </w:tc>
      </w:tr>
      <w:tr w:rsidR="00EF7532" w:rsidRPr="00EF7532" w14:paraId="1EF95AE7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67C8BA07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>Fasting glucose (mg/dl)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A957AA2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0.31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738E5564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0.005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66ED48A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4DC8BAC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0.08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BE721A6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0.13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D02A0D0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0.4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48E03EA7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-0.14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DD06681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0.4</w:t>
            </w:r>
          </w:p>
        </w:tc>
      </w:tr>
      <w:tr w:rsidR="00EF7532" w:rsidRPr="00EF7532" w14:paraId="458967D5" w14:textId="77777777" w:rsidTr="00EC3B14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5F2102F1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>Fasting triglycerides (mg/dl)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07ACC24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0.16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51F64CD4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70EE535B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0.07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200AAF2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EAAB424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5CDCC0F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31A131E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7A5C6486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EF7532" w:rsidRPr="00EF7532" w14:paraId="23D083AA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436139A9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PLIN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3EDD5B9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0.37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562CDF11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276663F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0.36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33D34E8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E23A70F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0.61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78CCD12C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&lt;0.0001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481864F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80A7251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0.2</w:t>
            </w:r>
          </w:p>
        </w:tc>
      </w:tr>
      <w:tr w:rsidR="00EF7532" w:rsidRPr="00EF7532" w14:paraId="396B39BB" w14:textId="77777777" w:rsidTr="00EC3B14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1157DC5D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CIDEC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72AD99D3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0.32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08F31CC8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0.03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71A3D223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0.24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4C16C5F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7B674276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0.63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436DB3C9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&lt;0.0001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296F6DE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0.17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4897C1D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0.3</w:t>
            </w:r>
          </w:p>
        </w:tc>
      </w:tr>
      <w:tr w:rsidR="00EF7532" w:rsidRPr="00EF7532" w14:paraId="63D78E30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61928290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ADRP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CA7C107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0.37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5AA506E7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806B233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0.08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3EEFFAF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0.6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2D3960C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0.13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A300A0D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0.4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FFE5755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-0.23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B695B13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</w:tr>
      <w:tr w:rsidR="00EF7532" w:rsidRPr="00EF7532" w14:paraId="1F9323B1" w14:textId="77777777" w:rsidTr="00EC3B14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5F76C0AB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TIP47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69CA5C46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0.4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1342E8D0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0.006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8EA1EF3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8B20A46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140E98A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0.69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24BF8E6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&lt;0.0001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7985803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A7542DF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</w:tr>
      <w:tr w:rsidR="00EF7532" w:rsidRPr="00EF7532" w14:paraId="7470227A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6ACD01BF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PPARG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55C8E6AC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0.51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17463478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&lt;0.0001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7B57AD37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0.09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D9D1E13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F97ABEC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0.28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8AB61AA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0.07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1CE83F0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0.07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AA8451D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0.7</w:t>
            </w:r>
          </w:p>
        </w:tc>
      </w:tr>
      <w:tr w:rsidR="00EF7532" w:rsidRPr="00EF7532" w14:paraId="2EF25151" w14:textId="77777777" w:rsidTr="00EC3B14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0CE7A453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FASN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2D97BD53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0.16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3146E355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78C06FA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-0.09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1F46928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872F02F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0.05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C750DF2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0.7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1A4D2B6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0.24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4B3442C5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</w:tr>
      <w:tr w:rsidR="00EF7532" w:rsidRPr="00EF7532" w14:paraId="104A7209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21264A6C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TNFα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5501DB56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434864BC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0.4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4B4D48C1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-0.04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EECE063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0.7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06932B9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ECBA751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5DEAC89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0.27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A8DE301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</w:tr>
      <w:tr w:rsidR="00EF7532" w:rsidRPr="00EF7532" w14:paraId="22FE651D" w14:textId="77777777" w:rsidTr="00EC3B14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1305807D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 xml:space="preserve">COL6A3 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>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551EFE3F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210C91A1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0.4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7A3B7FB0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0.03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79E779A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0.8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755F21BD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5D9E44D9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1BC415F8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4C8B9C77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EF7532" w:rsidRPr="00EF7532" w14:paraId="204B61FD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1479C1E2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 xml:space="preserve">COL6A6 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>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E0FC55C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-0.19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5E130E1F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C11A1D7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B7A8221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0.6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55DF21B3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6C1CB7A7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24BE6387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36FCEE36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EF7532" w:rsidRPr="00EF7532" w14:paraId="7FDED143" w14:textId="77777777" w:rsidTr="00EC3B14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06FAEE9F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CD68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63A0F6B8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0.23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3125CA16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1C66E49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4819428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0.4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7A1D6765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5514759E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0CF105D8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1579E1F9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EF7532" w:rsidRPr="00EF7532" w14:paraId="08C51535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220F064E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EGFR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3571A7B1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0.22</w:t>
            </w:r>
          </w:p>
        </w:tc>
        <w:tc>
          <w:tcPr>
            <w:tcW w:w="860" w:type="dxa"/>
            <w:shd w:val="clear" w:color="auto" w:fill="FFFFFF" w:themeFill="background1"/>
            <w:hideMark/>
          </w:tcPr>
          <w:p w14:paraId="643B0478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47276143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-0.18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4CCB0FDF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52CB142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0.37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3E990340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F1E72AA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-0.02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E219104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0.9</w:t>
            </w:r>
          </w:p>
        </w:tc>
      </w:tr>
      <w:tr w:rsidR="00EF7532" w:rsidRPr="00EF7532" w14:paraId="403EF46D" w14:textId="77777777" w:rsidTr="00EC3B14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0BCB4210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COL4A1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noWrap/>
            <w:hideMark/>
          </w:tcPr>
          <w:p w14:paraId="0FB20EF2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shd w:val="clear" w:color="auto" w:fill="FFFFFF" w:themeFill="background1"/>
            <w:noWrap/>
            <w:hideMark/>
          </w:tcPr>
          <w:p w14:paraId="3CF4170E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7B255650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626D4049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44808DD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0.36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2A88BFAF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B2E554B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0.02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B8B0B58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0.9</w:t>
            </w:r>
          </w:p>
        </w:tc>
      </w:tr>
      <w:tr w:rsidR="00EF7532" w:rsidRPr="00EF7532" w14:paraId="1933D312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4A33E20C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GLUT4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shd w:val="clear" w:color="auto" w:fill="FFFFFF" w:themeFill="background1"/>
            <w:noWrap/>
            <w:hideMark/>
          </w:tcPr>
          <w:p w14:paraId="4373C824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shd w:val="clear" w:color="auto" w:fill="FFFFFF" w:themeFill="background1"/>
            <w:noWrap/>
            <w:hideMark/>
          </w:tcPr>
          <w:p w14:paraId="4BD1E87E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4ED0F454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413A0A17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AA1EA72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0.55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0AC0C4D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&lt;0.0001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4360CD99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0.16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73BC4870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0.3</w:t>
            </w:r>
          </w:p>
        </w:tc>
      </w:tr>
      <w:tr w:rsidR="00EF7532" w:rsidRPr="00EF7532" w14:paraId="4D66169A" w14:textId="77777777" w:rsidTr="00EC3B14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shd w:val="clear" w:color="auto" w:fill="FFFFFF" w:themeFill="background1"/>
            <w:hideMark/>
          </w:tcPr>
          <w:p w14:paraId="7435200B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 xml:space="preserve"> 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>(R.U.)</w:t>
            </w:r>
          </w:p>
        </w:tc>
        <w:tc>
          <w:tcPr>
            <w:tcW w:w="709" w:type="dxa"/>
            <w:shd w:val="clear" w:color="auto" w:fill="FFFFFF" w:themeFill="background1"/>
            <w:noWrap/>
            <w:hideMark/>
          </w:tcPr>
          <w:p w14:paraId="351B4347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shd w:val="clear" w:color="auto" w:fill="FFFFFF" w:themeFill="background1"/>
            <w:noWrap/>
            <w:hideMark/>
          </w:tcPr>
          <w:p w14:paraId="71F0C93D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3D65302E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noWrap/>
            <w:hideMark/>
          </w:tcPr>
          <w:p w14:paraId="6DF63AD6" w14:textId="77777777" w:rsidR="00EF7532" w:rsidRPr="00EF7532" w:rsidRDefault="00EF7532" w:rsidP="008043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1A3C13B0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-0.08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0DCC08CE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0.6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677A6D59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-0.07</w:t>
            </w:r>
          </w:p>
        </w:tc>
        <w:tc>
          <w:tcPr>
            <w:tcW w:w="960" w:type="dxa"/>
            <w:shd w:val="clear" w:color="auto" w:fill="FFFFFF" w:themeFill="background1"/>
            <w:hideMark/>
          </w:tcPr>
          <w:p w14:paraId="5EC1D71B" w14:textId="77777777" w:rsidR="00EF7532" w:rsidRPr="00EF7532" w:rsidRDefault="00EF7532" w:rsidP="008043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0.7</w:t>
            </w:r>
          </w:p>
        </w:tc>
      </w:tr>
      <w:tr w:rsidR="00EF7532" w:rsidRPr="00EF7532" w14:paraId="586BFFB9" w14:textId="77777777" w:rsidTr="00EC3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607DEC15" w14:textId="77777777" w:rsidR="00EF7532" w:rsidRPr="00EC3B14" w:rsidRDefault="00EF7532" w:rsidP="0080437E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EC3B14">
              <w:rPr>
                <w:rFonts w:eastAsia="Times New Roman" w:cstheme="minorHAnsi"/>
                <w:b w:val="0"/>
                <w:i/>
                <w:color w:val="000000"/>
                <w:sz w:val="20"/>
                <w:szCs w:val="20"/>
                <w:lang w:val="ca-ES"/>
              </w:rPr>
              <w:t>ADIPOQ</w:t>
            </w:r>
            <w:r w:rsidRPr="00EC3B14">
              <w:rPr>
                <w:rFonts w:eastAsia="Times New Roman" w:cstheme="minorHAnsi"/>
                <w:b w:val="0"/>
                <w:color w:val="000000"/>
                <w:sz w:val="20"/>
                <w:szCs w:val="20"/>
                <w:lang w:val="ca-ES"/>
              </w:rPr>
              <w:t xml:space="preserve"> (R.U.)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9D6CF2C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20D6BA41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68B41F56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61230A45" w14:textId="77777777" w:rsidR="00EF7532" w:rsidRPr="00EF7532" w:rsidRDefault="00EF7532" w:rsidP="008043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184DE5B7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ca-ES"/>
              </w:rPr>
              <w:t>0.33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7F725F7D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val="ca-ES"/>
              </w:rPr>
              <w:t>0.03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61C63F96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color w:val="000000"/>
                <w:sz w:val="20"/>
                <w:szCs w:val="20"/>
                <w:lang w:val="ca-ES"/>
              </w:rPr>
              <w:t>-0.02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0D823D07" w14:textId="77777777" w:rsidR="00EF7532" w:rsidRPr="00EF7532" w:rsidRDefault="00EF7532" w:rsidP="008043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F7532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ca-ES"/>
              </w:rPr>
              <w:t>0.8</w:t>
            </w:r>
          </w:p>
        </w:tc>
      </w:tr>
    </w:tbl>
    <w:p w14:paraId="56E2143D" w14:textId="423E2F4D" w:rsidR="00F2020F" w:rsidRPr="0072365B" w:rsidRDefault="00EF7532" w:rsidP="0080437E">
      <w:pPr>
        <w:spacing w:after="0" w:line="24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  <w:r w:rsidRPr="00B11731">
        <w:rPr>
          <w:rFonts w:cstheme="minorHAnsi"/>
          <w:color w:val="000000" w:themeColor="text1"/>
          <w:sz w:val="24"/>
          <w:szCs w:val="24"/>
          <w:lang w:val="en-US"/>
        </w:rPr>
        <w:fldChar w:fldCharType="end"/>
      </w:r>
    </w:p>
    <w:p w14:paraId="3A2F3E1B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416E5266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405BDC8F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1F293B0F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0BCB7183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16CE77DF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09D97238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75FF7767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649498EF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p w14:paraId="33BC0608" w14:textId="77777777" w:rsidR="00F2020F" w:rsidRPr="0072365B" w:rsidRDefault="00F2020F">
      <w:pPr>
        <w:spacing w:after="0" w:line="360" w:lineRule="auto"/>
        <w:ind w:firstLine="720"/>
        <w:jc w:val="both"/>
        <w:rPr>
          <w:rFonts w:asciiTheme="majorHAnsi" w:hAnsiTheme="majorHAnsi" w:cstheme="majorHAnsi"/>
          <w:sz w:val="24"/>
          <w:szCs w:val="24"/>
        </w:rPr>
      </w:pPr>
    </w:p>
    <w:sectPr w:rsidR="00F2020F" w:rsidRPr="0072365B" w:rsidSect="00A42C3A">
      <w:type w:val="continuous"/>
      <w:pgSz w:w="11906" w:h="16838"/>
      <w:pgMar w:top="1440" w:right="1077" w:bottom="1440" w:left="107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01EE80" w14:textId="77777777" w:rsidR="00A30620" w:rsidRDefault="00A30620">
      <w:pPr>
        <w:spacing w:after="0" w:line="240" w:lineRule="auto"/>
      </w:pPr>
      <w:r>
        <w:separator/>
      </w:r>
    </w:p>
  </w:endnote>
  <w:endnote w:type="continuationSeparator" w:id="0">
    <w:p w14:paraId="507CB1E3" w14:textId="77777777" w:rsidR="00A30620" w:rsidRDefault="00A30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88D354" w14:textId="77777777" w:rsidR="00164D10" w:rsidRDefault="00164D1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8704D">
      <w:rPr>
        <w:noProof/>
        <w:color w:val="000000"/>
      </w:rPr>
      <w:t>3</w:t>
    </w:r>
    <w:r>
      <w:rPr>
        <w:color w:val="000000"/>
      </w:rPr>
      <w:fldChar w:fldCharType="end"/>
    </w:r>
  </w:p>
  <w:p w14:paraId="43201BDA" w14:textId="77777777" w:rsidR="00164D10" w:rsidRDefault="00164D1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F029AE" w14:textId="77777777" w:rsidR="00A30620" w:rsidRDefault="00A30620">
      <w:pPr>
        <w:spacing w:after="0" w:line="240" w:lineRule="auto"/>
      </w:pPr>
      <w:r>
        <w:separator/>
      </w:r>
    </w:p>
  </w:footnote>
  <w:footnote w:type="continuationSeparator" w:id="0">
    <w:p w14:paraId="7BEC2B4E" w14:textId="77777777" w:rsidR="00A30620" w:rsidRDefault="00A306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E87BA7"/>
    <w:multiLevelType w:val="multilevel"/>
    <w:tmpl w:val="0332EDE6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Times New Roman" w:eastAsia="Times New Roman" w:hAnsi="Times New Roman" w:cs="Times New Roman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Times New Roman" w:eastAsia="Times New Roman" w:hAnsi="Times New Roman" w:cs="Times New Roman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Times New Roman" w:eastAsia="Times New Roman" w:hAnsi="Times New Roman" w:cs="Times New Roman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Times New Roman" w:eastAsia="Times New Roman" w:hAnsi="Times New Roman" w:cs="Times New Roman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Times New Roman" w:eastAsia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20F"/>
    <w:rsid w:val="00005DAB"/>
    <w:rsid w:val="00006B79"/>
    <w:rsid w:val="000200EA"/>
    <w:rsid w:val="00064DD5"/>
    <w:rsid w:val="0008630B"/>
    <w:rsid w:val="0009723A"/>
    <w:rsid w:val="000B081D"/>
    <w:rsid w:val="000C1F05"/>
    <w:rsid w:val="000C7FA7"/>
    <w:rsid w:val="000E4735"/>
    <w:rsid w:val="000F0E45"/>
    <w:rsid w:val="00104005"/>
    <w:rsid w:val="00164D10"/>
    <w:rsid w:val="00164DB5"/>
    <w:rsid w:val="00165436"/>
    <w:rsid w:val="0017427D"/>
    <w:rsid w:val="001C36E5"/>
    <w:rsid w:val="001D266E"/>
    <w:rsid w:val="001D4795"/>
    <w:rsid w:val="0021375C"/>
    <w:rsid w:val="002274C7"/>
    <w:rsid w:val="002410B5"/>
    <w:rsid w:val="002601D8"/>
    <w:rsid w:val="00292619"/>
    <w:rsid w:val="002B1F15"/>
    <w:rsid w:val="002B49BD"/>
    <w:rsid w:val="002E3A0B"/>
    <w:rsid w:val="0033655A"/>
    <w:rsid w:val="00343E45"/>
    <w:rsid w:val="003B0992"/>
    <w:rsid w:val="003B7400"/>
    <w:rsid w:val="003D1DF8"/>
    <w:rsid w:val="003D3180"/>
    <w:rsid w:val="003F5046"/>
    <w:rsid w:val="00414C7C"/>
    <w:rsid w:val="00426B90"/>
    <w:rsid w:val="00441DA0"/>
    <w:rsid w:val="00445F9F"/>
    <w:rsid w:val="004461D7"/>
    <w:rsid w:val="00451CC5"/>
    <w:rsid w:val="00465C56"/>
    <w:rsid w:val="00475D4D"/>
    <w:rsid w:val="00495E56"/>
    <w:rsid w:val="004A53A6"/>
    <w:rsid w:val="004A61B7"/>
    <w:rsid w:val="004D6B64"/>
    <w:rsid w:val="004E7071"/>
    <w:rsid w:val="005212A6"/>
    <w:rsid w:val="005374AC"/>
    <w:rsid w:val="00550888"/>
    <w:rsid w:val="005930EE"/>
    <w:rsid w:val="00596D91"/>
    <w:rsid w:val="005B6303"/>
    <w:rsid w:val="005D05BE"/>
    <w:rsid w:val="005D3144"/>
    <w:rsid w:val="005D4CA0"/>
    <w:rsid w:val="005D7528"/>
    <w:rsid w:val="005E24A3"/>
    <w:rsid w:val="005E56D3"/>
    <w:rsid w:val="0060453E"/>
    <w:rsid w:val="00631580"/>
    <w:rsid w:val="00634A48"/>
    <w:rsid w:val="00641B76"/>
    <w:rsid w:val="00642164"/>
    <w:rsid w:val="0066187C"/>
    <w:rsid w:val="00667520"/>
    <w:rsid w:val="00674A7C"/>
    <w:rsid w:val="0068704D"/>
    <w:rsid w:val="00687138"/>
    <w:rsid w:val="00687946"/>
    <w:rsid w:val="006A7604"/>
    <w:rsid w:val="006B4F0B"/>
    <w:rsid w:val="006F406A"/>
    <w:rsid w:val="006F703F"/>
    <w:rsid w:val="00706372"/>
    <w:rsid w:val="007107D8"/>
    <w:rsid w:val="00712BA9"/>
    <w:rsid w:val="00723119"/>
    <w:rsid w:val="0072365B"/>
    <w:rsid w:val="007274B9"/>
    <w:rsid w:val="00731D7F"/>
    <w:rsid w:val="007535D1"/>
    <w:rsid w:val="007611F4"/>
    <w:rsid w:val="00761F4B"/>
    <w:rsid w:val="007644DB"/>
    <w:rsid w:val="007B7314"/>
    <w:rsid w:val="007C0E71"/>
    <w:rsid w:val="007D3D84"/>
    <w:rsid w:val="0080437E"/>
    <w:rsid w:val="0080530F"/>
    <w:rsid w:val="0080685D"/>
    <w:rsid w:val="00821750"/>
    <w:rsid w:val="00844E2E"/>
    <w:rsid w:val="008475A0"/>
    <w:rsid w:val="008647D3"/>
    <w:rsid w:val="008724B7"/>
    <w:rsid w:val="00886182"/>
    <w:rsid w:val="008907B8"/>
    <w:rsid w:val="008A17C1"/>
    <w:rsid w:val="008B6B14"/>
    <w:rsid w:val="008D3AB4"/>
    <w:rsid w:val="008E0D04"/>
    <w:rsid w:val="008E3628"/>
    <w:rsid w:val="009007CD"/>
    <w:rsid w:val="00903E07"/>
    <w:rsid w:val="00922312"/>
    <w:rsid w:val="00956D22"/>
    <w:rsid w:val="0095752A"/>
    <w:rsid w:val="00972FD3"/>
    <w:rsid w:val="009B3314"/>
    <w:rsid w:val="009D45FB"/>
    <w:rsid w:val="009E6A78"/>
    <w:rsid w:val="00A07799"/>
    <w:rsid w:val="00A24863"/>
    <w:rsid w:val="00A30620"/>
    <w:rsid w:val="00A42C3A"/>
    <w:rsid w:val="00A63E82"/>
    <w:rsid w:val="00A702FE"/>
    <w:rsid w:val="00A84524"/>
    <w:rsid w:val="00A87EB9"/>
    <w:rsid w:val="00AB2BAC"/>
    <w:rsid w:val="00AB7907"/>
    <w:rsid w:val="00AD59B3"/>
    <w:rsid w:val="00B03D0E"/>
    <w:rsid w:val="00B130BA"/>
    <w:rsid w:val="00B14C4C"/>
    <w:rsid w:val="00B759A1"/>
    <w:rsid w:val="00B77026"/>
    <w:rsid w:val="00B80A1D"/>
    <w:rsid w:val="00B845D2"/>
    <w:rsid w:val="00BC0422"/>
    <w:rsid w:val="00C50E41"/>
    <w:rsid w:val="00C511CD"/>
    <w:rsid w:val="00C652BF"/>
    <w:rsid w:val="00C67856"/>
    <w:rsid w:val="00C67B27"/>
    <w:rsid w:val="00C91461"/>
    <w:rsid w:val="00C93463"/>
    <w:rsid w:val="00C9778F"/>
    <w:rsid w:val="00CD6C79"/>
    <w:rsid w:val="00CE57CD"/>
    <w:rsid w:val="00CE6DD0"/>
    <w:rsid w:val="00D02286"/>
    <w:rsid w:val="00D13EFE"/>
    <w:rsid w:val="00D21602"/>
    <w:rsid w:val="00D65AFA"/>
    <w:rsid w:val="00D93DE5"/>
    <w:rsid w:val="00DA36F0"/>
    <w:rsid w:val="00DA4B52"/>
    <w:rsid w:val="00DB3C6A"/>
    <w:rsid w:val="00DC5205"/>
    <w:rsid w:val="00DD1C44"/>
    <w:rsid w:val="00DE759B"/>
    <w:rsid w:val="00DE7A70"/>
    <w:rsid w:val="00DF07F0"/>
    <w:rsid w:val="00DF49B8"/>
    <w:rsid w:val="00DF4E9B"/>
    <w:rsid w:val="00E12C8D"/>
    <w:rsid w:val="00E25FE8"/>
    <w:rsid w:val="00E323F7"/>
    <w:rsid w:val="00E34591"/>
    <w:rsid w:val="00E46E39"/>
    <w:rsid w:val="00EC3B14"/>
    <w:rsid w:val="00ED50B3"/>
    <w:rsid w:val="00EF6BB1"/>
    <w:rsid w:val="00EF70E5"/>
    <w:rsid w:val="00EF7532"/>
    <w:rsid w:val="00F111D6"/>
    <w:rsid w:val="00F2020F"/>
    <w:rsid w:val="00F301C4"/>
    <w:rsid w:val="00F430AE"/>
    <w:rsid w:val="00F4603F"/>
    <w:rsid w:val="00F70F93"/>
    <w:rsid w:val="00F74EB5"/>
    <w:rsid w:val="00F83DF4"/>
    <w:rsid w:val="00FC7462"/>
    <w:rsid w:val="00FD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F7722"/>
  <w15:docId w15:val="{F14BC73D-1261-4AB9-B382-0E89A6B4D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E75B5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40" w:after="0"/>
      <w:outlineLvl w:val="1"/>
    </w:pPr>
    <w:rPr>
      <w:color w:val="2E75B5"/>
      <w:sz w:val="26"/>
      <w:szCs w:val="26"/>
    </w:rPr>
  </w:style>
  <w:style w:type="paragraph" w:styleId="Heading3">
    <w:name w:val="heading 3"/>
    <w:basedOn w:val="Normal"/>
    <w:next w:val="Normal"/>
    <w:uiPriority w:val="9"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color w:val="00000A"/>
      <w:sz w:val="27"/>
      <w:szCs w:val="27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463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7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723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D6C7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D1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D13EFE"/>
    <w:pPr>
      <w:tabs>
        <w:tab w:val="left" w:pos="264"/>
      </w:tabs>
      <w:spacing w:after="0" w:line="480" w:lineRule="auto"/>
      <w:ind w:left="264" w:hanging="264"/>
    </w:pPr>
  </w:style>
  <w:style w:type="character" w:styleId="LineNumber">
    <w:name w:val="line number"/>
    <w:basedOn w:val="DefaultParagraphFont"/>
    <w:uiPriority w:val="99"/>
    <w:semiHidden/>
    <w:unhideWhenUsed/>
    <w:rsid w:val="00164DB5"/>
  </w:style>
  <w:style w:type="paragraph" w:customStyle="1" w:styleId="Default">
    <w:name w:val="Default"/>
    <w:rsid w:val="005D7528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table" w:styleId="ListTable1Light">
    <w:name w:val="List Table 1 Light"/>
    <w:basedOn w:val="TableNormal"/>
    <w:uiPriority w:val="46"/>
    <w:rsid w:val="00EC3B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2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2CB67-062C-4980-A874-91833C86B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2873</TotalTime>
  <Pages>12</Pages>
  <Words>2359</Words>
  <Characters>13448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Vidal-Jimenez</dc:creator>
  <cp:keywords/>
  <dc:description/>
  <cp:lastModifiedBy>Vanessa Pellegrinelli</cp:lastModifiedBy>
  <cp:revision>18</cp:revision>
  <dcterms:created xsi:type="dcterms:W3CDTF">2020-06-08T07:59:00Z</dcterms:created>
  <dcterms:modified xsi:type="dcterms:W3CDTF">2020-07-22T13:38:00Z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zotero-version="5.0.85"&gt;&lt;session id="cborJgaP"/&gt;&lt;style id="http://www.zotero.org/styles/nature" hasBibliography="1" bibliographyStyleHasBeenSet="1"/&gt;&lt;prefs&gt;&lt;pref name="fieldType" value="Field"/&gt;&lt;/prefs&gt;&lt;/data&gt;</vt:lpwstr>
  </property>
</Properties>
</file>