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557F" w:rsidRDefault="00691CE3" w:rsidP="0096557F">
      <w:pPr>
        <w:pStyle w:val="BodyTextIndent"/>
        <w:spacing w:before="120"/>
        <w:ind w:left="0"/>
        <w:jc w:val="both"/>
        <w:rPr>
          <w:b/>
          <w:sz w:val="22"/>
          <w:szCs w:val="22"/>
        </w:rPr>
      </w:pPr>
      <w:r w:rsidRPr="001B3345">
        <w:rPr>
          <w:b/>
          <w:sz w:val="22"/>
          <w:szCs w:val="22"/>
        </w:rPr>
        <w:t>Ele</w:t>
      </w:r>
      <w:r w:rsidR="001B3345" w:rsidRPr="001B3345">
        <w:rPr>
          <w:b/>
          <w:sz w:val="22"/>
          <w:szCs w:val="22"/>
        </w:rPr>
        <w:t>ctronic Supplementary material</w:t>
      </w:r>
      <w:bookmarkStart w:id="0" w:name="_Hlk43050588"/>
      <w:bookmarkEnd w:id="0"/>
    </w:p>
    <w:p w:rsidR="00730879" w:rsidRDefault="00730879" w:rsidP="00730879">
      <w:pPr>
        <w:pStyle w:val="BodyTextIndent"/>
        <w:spacing w:after="0"/>
        <w:ind w:left="0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Performance evaluation of novel M25 green concrete with GGBS, DRS and RCA material– A study employing response surface methodology</w:t>
      </w:r>
    </w:p>
    <w:p w:rsidR="00730879" w:rsidRDefault="00730879" w:rsidP="00730879">
      <w:pPr>
        <w:pStyle w:val="BodyTextIndent"/>
        <w:spacing w:after="0"/>
        <w:ind w:left="0"/>
        <w:jc w:val="both"/>
        <w:rPr>
          <w:b/>
        </w:rPr>
      </w:pPr>
    </w:p>
    <w:p w:rsidR="00730879" w:rsidRDefault="00730879" w:rsidP="00730879">
      <w:pPr>
        <w:pStyle w:val="BodyTextIndent"/>
        <w:spacing w:after="0"/>
        <w:ind w:left="0"/>
        <w:jc w:val="both"/>
        <w:rPr>
          <w:sz w:val="20"/>
          <w:szCs w:val="20"/>
        </w:rPr>
      </w:pPr>
      <w:r>
        <w:rPr>
          <w:sz w:val="20"/>
          <w:szCs w:val="20"/>
        </w:rPr>
        <w:t>by</w:t>
      </w:r>
    </w:p>
    <w:p w:rsidR="00730879" w:rsidRDefault="00730879" w:rsidP="00730879">
      <w:pPr>
        <w:pStyle w:val="BodyTextIndent"/>
        <w:spacing w:after="0"/>
        <w:ind w:left="0"/>
        <w:jc w:val="both"/>
        <w:rPr>
          <w:b/>
        </w:rPr>
      </w:pPr>
    </w:p>
    <w:p w:rsidR="00B537C5" w:rsidRPr="00B7152A" w:rsidRDefault="00B537C5" w:rsidP="00B537C5">
      <w:pPr>
        <w:pStyle w:val="BodyTextIndent"/>
        <w:spacing w:after="0"/>
        <w:ind w:left="0"/>
        <w:rPr>
          <w:b/>
          <w:sz w:val="20"/>
          <w:szCs w:val="20"/>
          <w:vertAlign w:val="superscript"/>
        </w:rPr>
      </w:pPr>
      <w:r w:rsidRPr="00B7152A">
        <w:rPr>
          <w:b/>
          <w:sz w:val="20"/>
          <w:szCs w:val="20"/>
        </w:rPr>
        <w:t>Prakash Chinnaiyan</w:t>
      </w:r>
      <w:r w:rsidRPr="00B7152A">
        <w:rPr>
          <w:b/>
          <w:sz w:val="20"/>
          <w:szCs w:val="20"/>
          <w:vertAlign w:val="superscript"/>
        </w:rPr>
        <w:t>1*</w:t>
      </w:r>
      <w:r>
        <w:rPr>
          <w:b/>
          <w:sz w:val="20"/>
          <w:szCs w:val="20"/>
        </w:rPr>
        <w:t xml:space="preserve">, </w:t>
      </w:r>
      <w:r w:rsidRPr="00B7152A">
        <w:rPr>
          <w:b/>
          <w:sz w:val="20"/>
          <w:szCs w:val="20"/>
        </w:rPr>
        <w:t>Ananthkumar</w:t>
      </w:r>
      <w:r w:rsidRPr="00B7152A">
        <w:rPr>
          <w:b/>
          <w:sz w:val="20"/>
          <w:szCs w:val="20"/>
          <w:vertAlign w:val="superscript"/>
        </w:rPr>
        <w:t xml:space="preserve">1 </w:t>
      </w:r>
      <w:r w:rsidRPr="00B7152A">
        <w:rPr>
          <w:b/>
          <w:sz w:val="20"/>
          <w:szCs w:val="20"/>
        </w:rPr>
        <w:t>,</w:t>
      </w:r>
      <w:r w:rsidRPr="009B160C">
        <w:rPr>
          <w:b/>
          <w:sz w:val="20"/>
          <w:szCs w:val="20"/>
        </w:rPr>
        <w:t>Bharath Krishnaa Anuradha Chandrasekar</w:t>
      </w:r>
      <w:r w:rsidRPr="00B7152A">
        <w:rPr>
          <w:b/>
          <w:sz w:val="20"/>
          <w:szCs w:val="20"/>
          <w:vertAlign w:val="superscript"/>
        </w:rPr>
        <w:t>1</w:t>
      </w:r>
      <w:r w:rsidRPr="00B7152A">
        <w:rPr>
          <w:b/>
          <w:sz w:val="20"/>
          <w:szCs w:val="20"/>
          <w:vertAlign w:val="subscript"/>
        </w:rPr>
        <w:t xml:space="preserve">, </w:t>
      </w:r>
      <w:r w:rsidRPr="00B7152A">
        <w:rPr>
          <w:b/>
          <w:sz w:val="20"/>
          <w:szCs w:val="20"/>
        </w:rPr>
        <w:t>Malavika Sasi</w:t>
      </w:r>
      <w:r w:rsidRPr="00B7152A">
        <w:rPr>
          <w:b/>
          <w:sz w:val="20"/>
          <w:szCs w:val="20"/>
          <w:vertAlign w:val="superscript"/>
        </w:rPr>
        <w:t>1</w:t>
      </w:r>
      <w:r w:rsidRPr="00B7152A">
        <w:rPr>
          <w:b/>
          <w:sz w:val="20"/>
          <w:szCs w:val="20"/>
        </w:rPr>
        <w:t xml:space="preserve"> , Tejashwi </w:t>
      </w:r>
      <w:r w:rsidRPr="009B160C">
        <w:rPr>
          <w:b/>
          <w:sz w:val="20"/>
          <w:szCs w:val="20"/>
        </w:rPr>
        <w:t>Landu</w:t>
      </w:r>
      <w:r>
        <w:rPr>
          <w:rFonts w:ascii="Segoe UI" w:hAnsi="Segoe UI" w:cs="Segoe UI"/>
          <w:color w:val="201F1E"/>
          <w:sz w:val="19"/>
          <w:szCs w:val="19"/>
          <w:shd w:val="clear" w:color="auto" w:fill="FFFFFF"/>
        </w:rPr>
        <w:t> </w:t>
      </w:r>
      <w:r w:rsidRPr="00B7152A">
        <w:rPr>
          <w:b/>
          <w:sz w:val="20"/>
          <w:szCs w:val="20"/>
          <w:vertAlign w:val="superscript"/>
        </w:rPr>
        <w:t>1</w:t>
      </w:r>
    </w:p>
    <w:p w:rsidR="00730879" w:rsidRDefault="00730879" w:rsidP="00730879">
      <w:pPr>
        <w:pStyle w:val="BodyTextIndent"/>
        <w:spacing w:after="0"/>
        <w:ind w:left="1418"/>
        <w:rPr>
          <w:b/>
          <w:sz w:val="22"/>
          <w:szCs w:val="22"/>
          <w:vertAlign w:val="superscript"/>
        </w:rPr>
      </w:pPr>
    </w:p>
    <w:p w:rsidR="00A76520" w:rsidRPr="0096557F" w:rsidRDefault="00A76520" w:rsidP="0096557F">
      <w:pPr>
        <w:pStyle w:val="BodyTextIndent"/>
        <w:spacing w:after="0"/>
        <w:ind w:left="1418"/>
        <w:rPr>
          <w:sz w:val="22"/>
          <w:szCs w:val="22"/>
          <w:vertAlign w:val="superscript"/>
        </w:rPr>
      </w:pPr>
    </w:p>
    <w:p w:rsidR="0037438C" w:rsidRPr="001B3345" w:rsidRDefault="009555BE" w:rsidP="0037438C">
      <w:pPr>
        <w:autoSpaceDE w:val="0"/>
        <w:autoSpaceDN w:val="0"/>
        <w:adjustRightInd w:val="0"/>
        <w:jc w:val="center"/>
        <w:rPr>
          <w:bCs/>
          <w:sz w:val="22"/>
          <w:szCs w:val="22"/>
          <w:lang w:val="en-GB"/>
        </w:rPr>
      </w:pPr>
      <w:r w:rsidRPr="001B3345">
        <w:rPr>
          <w:rFonts w:eastAsia="AdvP6975"/>
          <w:b/>
          <w:color w:val="000000"/>
          <w:sz w:val="22"/>
          <w:szCs w:val="22"/>
          <w:lang w:val="en-IN" w:eastAsia="en-IN"/>
        </w:rPr>
        <w:t>Table S1</w:t>
      </w:r>
      <w:r w:rsidR="0037438C" w:rsidRPr="001B3345">
        <w:rPr>
          <w:bCs/>
          <w:sz w:val="22"/>
          <w:szCs w:val="22"/>
          <w:lang w:val="en-GB"/>
        </w:rPr>
        <w:t>: Regression Run Order</w:t>
      </w:r>
    </w:p>
    <w:tbl>
      <w:tblPr>
        <w:tblStyle w:val="TableGrid"/>
        <w:tblpPr w:leftFromText="180" w:rightFromText="180" w:vertAnchor="text" w:horzAnchor="page" w:tblpXSpec="center" w:tblpY="120"/>
        <w:tblW w:w="7315" w:type="dxa"/>
        <w:tblLayout w:type="fixed"/>
        <w:tblLook w:val="04A0"/>
      </w:tblPr>
      <w:tblGrid>
        <w:gridCol w:w="1429"/>
        <w:gridCol w:w="1757"/>
        <w:gridCol w:w="2017"/>
        <w:gridCol w:w="2112"/>
      </w:tblGrid>
      <w:tr w:rsidR="0037438C" w:rsidRPr="001B3345" w:rsidTr="0037438C">
        <w:trPr>
          <w:trHeight w:val="186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/>
                <w:bCs/>
                <w:sz w:val="22"/>
                <w:szCs w:val="22"/>
                <w:lang w:bidi="en-US"/>
              </w:rPr>
            </w:pPr>
            <w:r w:rsidRPr="001B3345">
              <w:rPr>
                <w:b/>
                <w:bCs/>
                <w:sz w:val="22"/>
                <w:szCs w:val="22"/>
                <w:lang w:bidi="en-US"/>
              </w:rPr>
              <w:t>Run order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b/>
                <w:bCs/>
                <w:sz w:val="22"/>
                <w:szCs w:val="22"/>
                <w:lang w:bidi="en-US"/>
              </w:rPr>
            </w:pPr>
            <w:r w:rsidRPr="001B3345">
              <w:rPr>
                <w:b/>
                <w:bCs/>
                <w:sz w:val="22"/>
                <w:szCs w:val="22"/>
                <w:lang w:bidi="en-US"/>
              </w:rPr>
              <w:t>GGBS %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b/>
                <w:bCs/>
                <w:sz w:val="22"/>
                <w:szCs w:val="22"/>
                <w:lang w:bidi="en-US"/>
              </w:rPr>
            </w:pPr>
            <w:r w:rsidRPr="001B3345">
              <w:rPr>
                <w:b/>
                <w:bCs/>
                <w:sz w:val="22"/>
                <w:szCs w:val="22"/>
                <w:lang w:bidi="en-US"/>
              </w:rPr>
              <w:t>DRS %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b/>
                <w:bCs/>
                <w:sz w:val="22"/>
                <w:szCs w:val="22"/>
                <w:lang w:bidi="en-US"/>
              </w:rPr>
            </w:pPr>
            <w:r w:rsidRPr="001B3345">
              <w:rPr>
                <w:b/>
                <w:bCs/>
                <w:sz w:val="22"/>
                <w:szCs w:val="22"/>
                <w:lang w:bidi="en-US"/>
              </w:rPr>
              <w:t>RCA %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1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2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3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30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4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5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6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30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7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8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9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10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30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11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12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13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14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15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16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30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17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18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19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</w:tr>
      <w:tr w:rsidR="0037438C" w:rsidRPr="001B3345" w:rsidTr="0037438C">
        <w:trPr>
          <w:trHeight w:val="423"/>
        </w:trPr>
        <w:tc>
          <w:tcPr>
            <w:tcW w:w="1429" w:type="dxa"/>
          </w:tcPr>
          <w:p w:rsidR="0037438C" w:rsidRPr="001B3345" w:rsidRDefault="0037438C" w:rsidP="0037438C">
            <w:pPr>
              <w:jc w:val="center"/>
              <w:rPr>
                <w:bCs/>
                <w:sz w:val="22"/>
                <w:szCs w:val="22"/>
                <w:lang w:bidi="en-US"/>
              </w:rPr>
            </w:pPr>
            <w:r w:rsidRPr="001B3345">
              <w:rPr>
                <w:bCs/>
                <w:sz w:val="22"/>
                <w:szCs w:val="22"/>
                <w:lang w:bidi="en-US"/>
              </w:rPr>
              <w:t>20</w:t>
            </w:r>
          </w:p>
        </w:tc>
        <w:tc>
          <w:tcPr>
            <w:tcW w:w="175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017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112" w:type="dxa"/>
          </w:tcPr>
          <w:p w:rsidR="0037438C" w:rsidRPr="001B3345" w:rsidRDefault="0037438C" w:rsidP="0037438C">
            <w:pPr>
              <w:jc w:val="center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30</w:t>
            </w:r>
          </w:p>
        </w:tc>
      </w:tr>
    </w:tbl>
    <w:p w:rsidR="0037438C" w:rsidRPr="001B3345" w:rsidRDefault="0037438C" w:rsidP="0037438C">
      <w:pPr>
        <w:autoSpaceDE w:val="0"/>
        <w:autoSpaceDN w:val="0"/>
        <w:adjustRightInd w:val="0"/>
        <w:jc w:val="center"/>
        <w:rPr>
          <w:bCs/>
          <w:sz w:val="22"/>
          <w:szCs w:val="22"/>
          <w:lang w:val="en-GB"/>
        </w:rPr>
      </w:pPr>
    </w:p>
    <w:p w:rsidR="009555BE" w:rsidRPr="001B3345" w:rsidRDefault="009555BE" w:rsidP="0037438C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color w:val="000000"/>
          <w:sz w:val="22"/>
          <w:szCs w:val="22"/>
          <w:lang w:val="en-IN" w:eastAsia="en-IN"/>
        </w:rPr>
      </w:pPr>
    </w:p>
    <w:p w:rsidR="00ED6863" w:rsidRPr="001B3345" w:rsidRDefault="00ED6863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1B3345" w:rsidRDefault="001B3345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1B3345" w:rsidRDefault="001B3345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F61E81" w:rsidRPr="001B3345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545360" w:rsidRPr="001B3345" w:rsidRDefault="00545360" w:rsidP="00545360">
      <w:pPr>
        <w:autoSpaceDE w:val="0"/>
        <w:autoSpaceDN w:val="0"/>
        <w:adjustRightInd w:val="0"/>
        <w:spacing w:after="96"/>
        <w:ind w:right="384"/>
        <w:rPr>
          <w:b/>
          <w:bCs/>
          <w:color w:val="000000"/>
          <w:sz w:val="22"/>
          <w:szCs w:val="22"/>
        </w:rPr>
      </w:pPr>
      <w:r w:rsidRPr="001B3345">
        <w:rPr>
          <w:b/>
          <w:bCs/>
          <w:color w:val="000000"/>
          <w:sz w:val="22"/>
          <w:szCs w:val="22"/>
        </w:rPr>
        <w:t>Table S2: Response Surface Regression: Slump (mm) versus GGBS, DRS, RCA</w:t>
      </w:r>
    </w:p>
    <w:p w:rsidR="00545360" w:rsidRPr="001B3345" w:rsidRDefault="00545360" w:rsidP="00545360">
      <w:pPr>
        <w:autoSpaceDE w:val="0"/>
        <w:autoSpaceDN w:val="0"/>
        <w:adjustRightInd w:val="0"/>
        <w:spacing w:after="96"/>
        <w:ind w:right="384"/>
        <w:rPr>
          <w:b/>
          <w:bCs/>
          <w:color w:val="056EB2"/>
          <w:sz w:val="22"/>
          <w:szCs w:val="22"/>
        </w:rPr>
      </w:pPr>
      <w:r w:rsidRPr="001B3345">
        <w:rPr>
          <w:b/>
          <w:bCs/>
          <w:color w:val="000000"/>
          <w:sz w:val="22"/>
          <w:szCs w:val="22"/>
        </w:rPr>
        <w:t xml:space="preserve">a. </w:t>
      </w:r>
      <w:r w:rsidRPr="001B3345">
        <w:rPr>
          <w:b/>
          <w:bCs/>
          <w:color w:val="056EB2"/>
          <w:sz w:val="22"/>
          <w:szCs w:val="22"/>
        </w:rPr>
        <w:t>Coded Coefficients</w:t>
      </w:r>
    </w:p>
    <w:tbl>
      <w:tblPr>
        <w:tblW w:w="0" w:type="auto"/>
        <w:tblInd w:w="168" w:type="dxa"/>
        <w:tblCellMar>
          <w:left w:w="60" w:type="dxa"/>
          <w:right w:w="60" w:type="dxa"/>
        </w:tblCellMar>
        <w:tblLook w:val="0000"/>
      </w:tblPr>
      <w:tblGrid>
        <w:gridCol w:w="1039"/>
        <w:gridCol w:w="543"/>
        <w:gridCol w:w="672"/>
        <w:gridCol w:w="696"/>
        <w:gridCol w:w="696"/>
        <w:gridCol w:w="433"/>
      </w:tblGrid>
      <w:tr w:rsidR="00545360" w:rsidRPr="001B3345" w:rsidTr="00545360">
        <w:tc>
          <w:tcPr>
            <w:tcW w:w="74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Term</w:t>
            </w:r>
          </w:p>
        </w:tc>
        <w:tc>
          <w:tcPr>
            <w:tcW w:w="46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Coef</w:t>
            </w:r>
          </w:p>
        </w:tc>
        <w:tc>
          <w:tcPr>
            <w:tcW w:w="67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SE Coef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T-Value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36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VIF</w:t>
            </w:r>
          </w:p>
        </w:tc>
      </w:tr>
      <w:tr w:rsidR="00545360" w:rsidRPr="001B3345" w:rsidTr="00545360"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92.10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1.39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66.29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45360" w:rsidRPr="001B3345" w:rsidTr="00545360"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GGBS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3.70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1.39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2.66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0.019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  <w:tr w:rsidR="00545360" w:rsidRPr="001B3345" w:rsidTr="00545360"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DRS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12.60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1.39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9.07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  <w:tr w:rsidR="00545360" w:rsidRPr="001B3345" w:rsidTr="00545360"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RCA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-16.40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1.39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-11.80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  <w:tr w:rsidR="00545360" w:rsidRPr="001B3345" w:rsidTr="00545360"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DRS*DRS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2.70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1.96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1.37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0.191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  <w:tr w:rsidR="00545360" w:rsidRPr="001B3345" w:rsidTr="00545360"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DRS*RCA</w:t>
            </w:r>
          </w:p>
        </w:tc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-9.88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1.55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-6.36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</w:tbl>
    <w:p w:rsidR="00545360" w:rsidRPr="001B3345" w:rsidRDefault="00545360" w:rsidP="00545360">
      <w:pPr>
        <w:autoSpaceDE w:val="0"/>
        <w:autoSpaceDN w:val="0"/>
        <w:adjustRightInd w:val="0"/>
        <w:spacing w:after="96"/>
        <w:rPr>
          <w:b/>
          <w:bCs/>
          <w:color w:val="056EB2"/>
          <w:sz w:val="22"/>
          <w:szCs w:val="22"/>
        </w:rPr>
      </w:pPr>
      <w:r w:rsidRPr="001B3345">
        <w:rPr>
          <w:b/>
          <w:bCs/>
          <w:color w:val="056EB2"/>
          <w:sz w:val="22"/>
          <w:szCs w:val="22"/>
        </w:rPr>
        <w:t>b. Model Summary</w:t>
      </w:r>
    </w:p>
    <w:tbl>
      <w:tblPr>
        <w:tblW w:w="0" w:type="auto"/>
        <w:tblInd w:w="168" w:type="dxa"/>
        <w:tblCellMar>
          <w:left w:w="60" w:type="dxa"/>
          <w:right w:w="60" w:type="dxa"/>
        </w:tblCellMar>
        <w:tblLook w:val="0000"/>
      </w:tblPr>
      <w:tblGrid>
        <w:gridCol w:w="763"/>
        <w:gridCol w:w="727"/>
        <w:gridCol w:w="792"/>
        <w:gridCol w:w="900"/>
      </w:tblGrid>
      <w:tr w:rsidR="00545360" w:rsidRPr="001B3345" w:rsidTr="00545360">
        <w:tc>
          <w:tcPr>
            <w:tcW w:w="56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54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R-sq</w:t>
            </w:r>
          </w:p>
        </w:tc>
        <w:tc>
          <w:tcPr>
            <w:tcW w:w="79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R-sq(adj)</w:t>
            </w:r>
          </w:p>
        </w:tc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R-sq(pred)</w:t>
            </w:r>
          </w:p>
        </w:tc>
      </w:tr>
      <w:tr w:rsidR="00545360" w:rsidRPr="001B3345" w:rsidTr="00545360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4.39379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95.09%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93.33%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89.56%</w:t>
            </w:r>
          </w:p>
        </w:tc>
      </w:tr>
    </w:tbl>
    <w:p w:rsidR="00545360" w:rsidRPr="001B3345" w:rsidRDefault="00545360" w:rsidP="00545360">
      <w:pPr>
        <w:autoSpaceDE w:val="0"/>
        <w:autoSpaceDN w:val="0"/>
        <w:adjustRightInd w:val="0"/>
        <w:spacing w:after="96"/>
        <w:rPr>
          <w:b/>
          <w:bCs/>
          <w:color w:val="056EB2"/>
          <w:sz w:val="22"/>
          <w:szCs w:val="22"/>
        </w:rPr>
      </w:pPr>
      <w:r w:rsidRPr="001B3345">
        <w:rPr>
          <w:b/>
          <w:bCs/>
          <w:color w:val="056EB2"/>
          <w:sz w:val="22"/>
          <w:szCs w:val="22"/>
        </w:rPr>
        <w:t>c. Analysis of Variance</w:t>
      </w:r>
    </w:p>
    <w:tbl>
      <w:tblPr>
        <w:tblW w:w="0" w:type="auto"/>
        <w:tblInd w:w="168" w:type="dxa"/>
        <w:tblCellMar>
          <w:left w:w="60" w:type="dxa"/>
          <w:right w:w="60" w:type="dxa"/>
        </w:tblCellMar>
        <w:tblLook w:val="0000"/>
      </w:tblPr>
      <w:tblGrid>
        <w:gridCol w:w="1224"/>
        <w:gridCol w:w="342"/>
        <w:gridCol w:w="763"/>
        <w:gridCol w:w="763"/>
        <w:gridCol w:w="684"/>
        <w:gridCol w:w="696"/>
      </w:tblGrid>
      <w:tr w:rsidR="00545360" w:rsidRPr="001B3345" w:rsidTr="00545360">
        <w:tc>
          <w:tcPr>
            <w:tcW w:w="122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32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DF</w:t>
            </w:r>
          </w:p>
        </w:tc>
        <w:tc>
          <w:tcPr>
            <w:tcW w:w="58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Adj SS</w:t>
            </w:r>
          </w:p>
        </w:tc>
        <w:tc>
          <w:tcPr>
            <w:tcW w:w="64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Adj MS</w:t>
            </w:r>
          </w:p>
        </w:tc>
        <w:tc>
          <w:tcPr>
            <w:tcW w:w="68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F-Value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P-Value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5230.67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1046.13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54.19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Linear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4414.10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1471.37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76.22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GGBS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136.90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136.90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7.09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0.019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DRS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1587.60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1587.60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82.24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RCA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2689.60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2689.60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139.32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Square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36.45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36.45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1.89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0.191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DRS*DRS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36.45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36.45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1.89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0.191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2-Way Interaction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780.13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780.13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40.41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DRS*RCA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780.13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780.13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40.41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Error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270.27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19.31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Lack-of-Fit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262.94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29.22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19.92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0.002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Pure Error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7.33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1.47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5500.95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</w:tbl>
    <w:p w:rsidR="00545360" w:rsidRDefault="00545360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P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545360" w:rsidRPr="001B3345" w:rsidRDefault="00545360" w:rsidP="00545360">
      <w:pPr>
        <w:autoSpaceDE w:val="0"/>
        <w:autoSpaceDN w:val="0"/>
        <w:adjustRightInd w:val="0"/>
        <w:spacing w:after="96"/>
        <w:ind w:right="384"/>
        <w:rPr>
          <w:b/>
          <w:bCs/>
          <w:color w:val="000000"/>
          <w:sz w:val="22"/>
          <w:szCs w:val="22"/>
        </w:rPr>
      </w:pPr>
      <w:r w:rsidRPr="001B3345">
        <w:rPr>
          <w:b/>
          <w:bCs/>
          <w:color w:val="000000"/>
          <w:sz w:val="22"/>
          <w:szCs w:val="22"/>
        </w:rPr>
        <w:t>Table S3: Response Surface Regression: Compressive strength (N/mm^2) versus GGBS, DRS, RCA</w:t>
      </w:r>
    </w:p>
    <w:p w:rsidR="00545360" w:rsidRPr="001B3345" w:rsidRDefault="00545360" w:rsidP="00545360">
      <w:pPr>
        <w:autoSpaceDE w:val="0"/>
        <w:autoSpaceDN w:val="0"/>
        <w:adjustRightInd w:val="0"/>
        <w:spacing w:after="96"/>
        <w:rPr>
          <w:b/>
          <w:bCs/>
          <w:color w:val="056EB2"/>
          <w:sz w:val="22"/>
          <w:szCs w:val="22"/>
        </w:rPr>
      </w:pPr>
      <w:r w:rsidRPr="001B3345">
        <w:rPr>
          <w:b/>
          <w:bCs/>
          <w:color w:val="056EB2"/>
          <w:sz w:val="22"/>
          <w:szCs w:val="22"/>
        </w:rPr>
        <w:t>a. Coded Coefficients</w:t>
      </w:r>
    </w:p>
    <w:tbl>
      <w:tblPr>
        <w:tblW w:w="0" w:type="auto"/>
        <w:tblInd w:w="168" w:type="dxa"/>
        <w:tblCellMar>
          <w:left w:w="60" w:type="dxa"/>
          <w:right w:w="60" w:type="dxa"/>
        </w:tblCellMar>
        <w:tblLook w:val="0000"/>
      </w:tblPr>
      <w:tblGrid>
        <w:gridCol w:w="1332"/>
        <w:gridCol w:w="653"/>
        <w:gridCol w:w="672"/>
        <w:gridCol w:w="696"/>
        <w:gridCol w:w="696"/>
        <w:gridCol w:w="433"/>
      </w:tblGrid>
      <w:tr w:rsidR="00545360" w:rsidRPr="001B3345" w:rsidTr="00545360"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Term</w:t>
            </w:r>
          </w:p>
        </w:tc>
        <w:tc>
          <w:tcPr>
            <w:tcW w:w="49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Coef</w:t>
            </w:r>
          </w:p>
        </w:tc>
        <w:tc>
          <w:tcPr>
            <w:tcW w:w="67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SE Coef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T-Value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36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VIF</w:t>
            </w:r>
          </w:p>
        </w:tc>
      </w:tr>
      <w:tr w:rsidR="00545360" w:rsidRPr="001B3345" w:rsidTr="00545360"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29.237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0.592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49.35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45360" w:rsidRPr="001B3345" w:rsidTr="00545360"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GGBS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2.118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0.559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3.79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  <w:tr w:rsidR="00545360" w:rsidRPr="001B3345" w:rsidTr="00545360"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DRS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2.051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0.559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3.67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0.003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  <w:tr w:rsidR="00545360" w:rsidRPr="001B3345" w:rsidTr="00545360"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RCA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-7.132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0.559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-12.77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  <w:tr w:rsidR="00545360" w:rsidRPr="001B3345" w:rsidTr="00545360"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GGBS*GGBS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2.176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0.987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2.20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0.046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1.56</w:t>
            </w:r>
          </w:p>
        </w:tc>
      </w:tr>
      <w:tr w:rsidR="00545360" w:rsidRPr="001B3345" w:rsidTr="00545360"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RCA*RCA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-4.474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0.987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-4.53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1.56</w:t>
            </w:r>
          </w:p>
        </w:tc>
      </w:tr>
      <w:tr w:rsidR="00545360" w:rsidRPr="001B3345" w:rsidTr="00545360"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GGBS*RCA</w:t>
            </w:r>
          </w:p>
        </w:tc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-1.500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0.625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-2.40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0.032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</w:tbl>
    <w:p w:rsidR="00545360" w:rsidRPr="001B3345" w:rsidRDefault="00545360" w:rsidP="00545360">
      <w:pPr>
        <w:autoSpaceDE w:val="0"/>
        <w:autoSpaceDN w:val="0"/>
        <w:adjustRightInd w:val="0"/>
        <w:spacing w:after="96"/>
        <w:rPr>
          <w:b/>
          <w:bCs/>
          <w:color w:val="056EB2"/>
          <w:sz w:val="22"/>
          <w:szCs w:val="22"/>
        </w:rPr>
      </w:pPr>
      <w:r w:rsidRPr="001B3345">
        <w:rPr>
          <w:b/>
          <w:bCs/>
          <w:color w:val="056EB2"/>
          <w:sz w:val="22"/>
          <w:szCs w:val="22"/>
        </w:rPr>
        <w:t>b. Model Summary</w:t>
      </w:r>
    </w:p>
    <w:tbl>
      <w:tblPr>
        <w:tblW w:w="0" w:type="auto"/>
        <w:tblInd w:w="168" w:type="dxa"/>
        <w:tblCellMar>
          <w:left w:w="60" w:type="dxa"/>
          <w:right w:w="60" w:type="dxa"/>
        </w:tblCellMar>
        <w:tblLook w:val="0000"/>
      </w:tblPr>
      <w:tblGrid>
        <w:gridCol w:w="763"/>
        <w:gridCol w:w="727"/>
        <w:gridCol w:w="792"/>
        <w:gridCol w:w="900"/>
      </w:tblGrid>
      <w:tr w:rsidR="00545360" w:rsidRPr="001B3345" w:rsidTr="00545360">
        <w:tc>
          <w:tcPr>
            <w:tcW w:w="56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54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R-sq</w:t>
            </w:r>
          </w:p>
        </w:tc>
        <w:tc>
          <w:tcPr>
            <w:tcW w:w="79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R-sq(adj)</w:t>
            </w:r>
          </w:p>
        </w:tc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R-sq(pred)</w:t>
            </w:r>
          </w:p>
        </w:tc>
      </w:tr>
      <w:tr w:rsidR="00545360" w:rsidRPr="001B3345" w:rsidTr="00545360"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1.76637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94.36%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91.76%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80.41%</w:t>
            </w:r>
          </w:p>
        </w:tc>
      </w:tr>
    </w:tbl>
    <w:p w:rsidR="00545360" w:rsidRPr="001B3345" w:rsidRDefault="00545360" w:rsidP="00545360">
      <w:pPr>
        <w:autoSpaceDE w:val="0"/>
        <w:autoSpaceDN w:val="0"/>
        <w:adjustRightInd w:val="0"/>
        <w:spacing w:after="96"/>
        <w:rPr>
          <w:b/>
          <w:bCs/>
          <w:color w:val="056EB2"/>
          <w:sz w:val="22"/>
          <w:szCs w:val="22"/>
        </w:rPr>
      </w:pPr>
      <w:r w:rsidRPr="001B3345">
        <w:rPr>
          <w:b/>
          <w:bCs/>
          <w:color w:val="056EB2"/>
          <w:sz w:val="22"/>
          <w:szCs w:val="22"/>
        </w:rPr>
        <w:t>c. Analysis of Variance</w:t>
      </w:r>
    </w:p>
    <w:tbl>
      <w:tblPr>
        <w:tblW w:w="0" w:type="auto"/>
        <w:tblInd w:w="168" w:type="dxa"/>
        <w:tblCellMar>
          <w:left w:w="60" w:type="dxa"/>
          <w:right w:w="60" w:type="dxa"/>
        </w:tblCellMar>
        <w:tblLook w:val="0000"/>
      </w:tblPr>
      <w:tblGrid>
        <w:gridCol w:w="1332"/>
        <w:gridCol w:w="342"/>
        <w:gridCol w:w="763"/>
        <w:gridCol w:w="763"/>
        <w:gridCol w:w="684"/>
        <w:gridCol w:w="696"/>
      </w:tblGrid>
      <w:tr w:rsidR="00545360" w:rsidRPr="001B3345" w:rsidTr="00545360">
        <w:tc>
          <w:tcPr>
            <w:tcW w:w="122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32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DF</w:t>
            </w:r>
          </w:p>
        </w:tc>
        <w:tc>
          <w:tcPr>
            <w:tcW w:w="58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Adj SS</w:t>
            </w:r>
          </w:p>
        </w:tc>
        <w:tc>
          <w:tcPr>
            <w:tcW w:w="64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Adj MS</w:t>
            </w:r>
          </w:p>
        </w:tc>
        <w:tc>
          <w:tcPr>
            <w:tcW w:w="68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F-Value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P-Value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678.930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113.155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36.27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Linear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595.579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198.526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63.63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GGBS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44.859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44.859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14.38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0.002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DRS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42.066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42.066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13.48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0.003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RCA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508.654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508.654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163.03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Square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65.350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32.675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10.47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0.002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GGBS*GGBS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15.150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15.150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4.86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0.046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RCA*RCA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64.057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64.057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20.53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0.001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2-Way Interaction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18.000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18.000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5.77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0.032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GGBS*RCA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18.000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18.000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5.77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0.032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Error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40.561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3.120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Lack-of-Fit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39.876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4.985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36.41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0.001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Pure Error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0.685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0.137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719.491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</w:tbl>
    <w:p w:rsidR="00545360" w:rsidRDefault="00545360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1B3345" w:rsidRP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color w:val="000000"/>
          <w:sz w:val="22"/>
          <w:szCs w:val="22"/>
          <w:lang w:val="en-IN" w:eastAsia="en-IN"/>
        </w:rPr>
      </w:pPr>
    </w:p>
    <w:p w:rsidR="00545360" w:rsidRPr="001B3345" w:rsidRDefault="00545360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  <w:r w:rsidRPr="001B3345">
        <w:rPr>
          <w:b/>
          <w:bCs/>
          <w:color w:val="000000"/>
          <w:sz w:val="22"/>
          <w:szCs w:val="22"/>
        </w:rPr>
        <w:lastRenderedPageBreak/>
        <w:t>Table S4 Response Surface Regression: Split Tensile Strength(N/mm^2) versus GGBS, DRS, RCA</w:t>
      </w:r>
    </w:p>
    <w:p w:rsidR="00545360" w:rsidRPr="001B3345" w:rsidRDefault="00545360" w:rsidP="00545360">
      <w:pPr>
        <w:autoSpaceDE w:val="0"/>
        <w:autoSpaceDN w:val="0"/>
        <w:adjustRightInd w:val="0"/>
        <w:spacing w:after="96"/>
        <w:rPr>
          <w:b/>
          <w:bCs/>
          <w:color w:val="056EB2"/>
          <w:sz w:val="22"/>
          <w:szCs w:val="22"/>
        </w:rPr>
      </w:pPr>
      <w:r w:rsidRPr="001B3345">
        <w:rPr>
          <w:b/>
          <w:bCs/>
          <w:color w:val="056EB2"/>
          <w:sz w:val="22"/>
          <w:szCs w:val="22"/>
        </w:rPr>
        <w:t>a. Coded Coefficients</w:t>
      </w:r>
    </w:p>
    <w:tbl>
      <w:tblPr>
        <w:tblW w:w="0" w:type="auto"/>
        <w:tblInd w:w="168" w:type="dxa"/>
        <w:tblCellMar>
          <w:left w:w="60" w:type="dxa"/>
          <w:right w:w="60" w:type="dxa"/>
        </w:tblCellMar>
        <w:tblLook w:val="0000"/>
      </w:tblPr>
      <w:tblGrid>
        <w:gridCol w:w="1173"/>
        <w:gridCol w:w="653"/>
        <w:gridCol w:w="672"/>
        <w:gridCol w:w="696"/>
        <w:gridCol w:w="696"/>
        <w:gridCol w:w="433"/>
      </w:tblGrid>
      <w:tr w:rsidR="00545360" w:rsidRPr="001B3345" w:rsidTr="00545360">
        <w:tc>
          <w:tcPr>
            <w:tcW w:w="82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Term</w:t>
            </w:r>
          </w:p>
        </w:tc>
        <w:tc>
          <w:tcPr>
            <w:tcW w:w="54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Coef</w:t>
            </w:r>
          </w:p>
        </w:tc>
        <w:tc>
          <w:tcPr>
            <w:tcW w:w="67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SE Coef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T-Value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36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VIF</w:t>
            </w:r>
          </w:p>
        </w:tc>
      </w:tr>
      <w:tr w:rsidR="00545360" w:rsidRPr="001B3345" w:rsidTr="00545360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3.6525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0.0241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151.83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45360" w:rsidRPr="001B3345" w:rsidTr="00545360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GGBS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0.1730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0.0340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5.08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  <w:tr w:rsidR="00545360" w:rsidRPr="001B3345" w:rsidTr="00545360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DRS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0.2050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0.0340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6.03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  <w:tr w:rsidR="00545360" w:rsidRPr="001B3345" w:rsidTr="00545360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RCA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-0.4100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0.0340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-12.05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  <w:tr w:rsidR="00545360" w:rsidRPr="001B3345" w:rsidTr="00545360"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GGBS*DRS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-0.1587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0.0380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-4.17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</w:tbl>
    <w:p w:rsidR="00545360" w:rsidRPr="001B3345" w:rsidRDefault="00545360" w:rsidP="00545360">
      <w:pPr>
        <w:autoSpaceDE w:val="0"/>
        <w:autoSpaceDN w:val="0"/>
        <w:adjustRightInd w:val="0"/>
        <w:spacing w:after="96"/>
        <w:rPr>
          <w:b/>
          <w:bCs/>
          <w:color w:val="056EB2"/>
          <w:sz w:val="22"/>
          <w:szCs w:val="22"/>
        </w:rPr>
      </w:pPr>
      <w:r w:rsidRPr="001B3345">
        <w:rPr>
          <w:b/>
          <w:bCs/>
          <w:color w:val="056EB2"/>
          <w:sz w:val="22"/>
          <w:szCs w:val="22"/>
        </w:rPr>
        <w:t>b. Model Summary</w:t>
      </w:r>
    </w:p>
    <w:tbl>
      <w:tblPr>
        <w:tblW w:w="0" w:type="auto"/>
        <w:tblInd w:w="168" w:type="dxa"/>
        <w:tblCellMar>
          <w:left w:w="60" w:type="dxa"/>
          <w:right w:w="60" w:type="dxa"/>
        </w:tblCellMar>
        <w:tblLook w:val="0000"/>
      </w:tblPr>
      <w:tblGrid>
        <w:gridCol w:w="873"/>
        <w:gridCol w:w="727"/>
        <w:gridCol w:w="792"/>
        <w:gridCol w:w="900"/>
      </w:tblGrid>
      <w:tr w:rsidR="00545360" w:rsidRPr="001B3345" w:rsidTr="00545360">
        <w:tc>
          <w:tcPr>
            <w:tcW w:w="63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54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R-sq</w:t>
            </w:r>
          </w:p>
        </w:tc>
        <w:tc>
          <w:tcPr>
            <w:tcW w:w="79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R-sq(adj)</w:t>
            </w:r>
          </w:p>
        </w:tc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R-sq(pred)</w:t>
            </w:r>
          </w:p>
        </w:tc>
      </w:tr>
      <w:tr w:rsidR="00545360" w:rsidRPr="001B3345" w:rsidTr="00545360"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0.107586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93.75%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92.08%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89.74%</w:t>
            </w:r>
          </w:p>
        </w:tc>
      </w:tr>
    </w:tbl>
    <w:p w:rsidR="00545360" w:rsidRPr="001B3345" w:rsidRDefault="00545360" w:rsidP="00545360">
      <w:pPr>
        <w:autoSpaceDE w:val="0"/>
        <w:autoSpaceDN w:val="0"/>
        <w:adjustRightInd w:val="0"/>
        <w:spacing w:after="96"/>
        <w:rPr>
          <w:b/>
          <w:bCs/>
          <w:color w:val="056EB2"/>
          <w:sz w:val="22"/>
          <w:szCs w:val="22"/>
        </w:rPr>
      </w:pPr>
      <w:r w:rsidRPr="001B3345">
        <w:rPr>
          <w:b/>
          <w:bCs/>
          <w:color w:val="056EB2"/>
          <w:sz w:val="22"/>
          <w:szCs w:val="22"/>
        </w:rPr>
        <w:t>c. Analysis of Variance</w:t>
      </w:r>
    </w:p>
    <w:tbl>
      <w:tblPr>
        <w:tblW w:w="0" w:type="auto"/>
        <w:tblInd w:w="168" w:type="dxa"/>
        <w:tblCellMar>
          <w:left w:w="60" w:type="dxa"/>
          <w:right w:w="60" w:type="dxa"/>
        </w:tblCellMar>
        <w:tblLook w:val="0000"/>
      </w:tblPr>
      <w:tblGrid>
        <w:gridCol w:w="1224"/>
        <w:gridCol w:w="342"/>
        <w:gridCol w:w="763"/>
        <w:gridCol w:w="763"/>
        <w:gridCol w:w="684"/>
        <w:gridCol w:w="696"/>
      </w:tblGrid>
      <w:tr w:rsidR="00545360" w:rsidRPr="001B3345" w:rsidTr="00545360">
        <w:tc>
          <w:tcPr>
            <w:tcW w:w="122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32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DF</w:t>
            </w:r>
          </w:p>
        </w:tc>
        <w:tc>
          <w:tcPr>
            <w:tcW w:w="58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Adj SS</w:t>
            </w:r>
          </w:p>
        </w:tc>
        <w:tc>
          <w:tcPr>
            <w:tcW w:w="64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Adj MS</w:t>
            </w:r>
          </w:p>
        </w:tc>
        <w:tc>
          <w:tcPr>
            <w:tcW w:w="68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F-Value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P-Value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2.60215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0.65054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56.20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Linear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2.40054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0.80018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69.13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GGBS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0.29929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0.29929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25.86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DRS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0.42025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0.42025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36.31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RCA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1.68100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1.68100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145.23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2-Way Interaction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0.20161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0.20161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17.42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0.001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GGBS*DRS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0.20161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0.20161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17.42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0.001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Error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0.17362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0.01157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Lack-of-Fit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0.12007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0.01201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1.12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0.478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Pure Error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0.05355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0.01071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2.77577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</w:tbl>
    <w:p w:rsidR="00545360" w:rsidRDefault="00545360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</w:p>
    <w:p w:rsid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</w:p>
    <w:p w:rsidR="001B3345" w:rsidRPr="001B3345" w:rsidRDefault="001B3345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</w:p>
    <w:p w:rsidR="00545360" w:rsidRPr="001B3345" w:rsidRDefault="00545360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  <w:r w:rsidRPr="001B3345">
        <w:rPr>
          <w:b/>
          <w:bCs/>
          <w:color w:val="000000"/>
          <w:sz w:val="22"/>
          <w:szCs w:val="22"/>
        </w:rPr>
        <w:lastRenderedPageBreak/>
        <w:t>Table S5: Response Surface Regression: Flexural strength(N/mm^2) versus GGBS, DRS, RCA</w:t>
      </w:r>
    </w:p>
    <w:p w:rsidR="00545360" w:rsidRPr="001B3345" w:rsidRDefault="00545360" w:rsidP="00545360">
      <w:pPr>
        <w:autoSpaceDE w:val="0"/>
        <w:autoSpaceDN w:val="0"/>
        <w:adjustRightInd w:val="0"/>
        <w:spacing w:after="96"/>
        <w:rPr>
          <w:b/>
          <w:bCs/>
          <w:color w:val="056EB2"/>
          <w:sz w:val="22"/>
          <w:szCs w:val="22"/>
        </w:rPr>
      </w:pPr>
      <w:r w:rsidRPr="001B3345">
        <w:rPr>
          <w:b/>
          <w:bCs/>
          <w:color w:val="056EB2"/>
          <w:sz w:val="22"/>
          <w:szCs w:val="22"/>
        </w:rPr>
        <w:t>a. Coded Coefficients</w:t>
      </w:r>
    </w:p>
    <w:tbl>
      <w:tblPr>
        <w:tblW w:w="0" w:type="auto"/>
        <w:tblInd w:w="168" w:type="dxa"/>
        <w:tblCellMar>
          <w:left w:w="60" w:type="dxa"/>
          <w:right w:w="60" w:type="dxa"/>
        </w:tblCellMar>
        <w:tblLook w:val="0000"/>
      </w:tblPr>
      <w:tblGrid>
        <w:gridCol w:w="1198"/>
        <w:gridCol w:w="653"/>
        <w:gridCol w:w="672"/>
        <w:gridCol w:w="696"/>
        <w:gridCol w:w="696"/>
        <w:gridCol w:w="433"/>
      </w:tblGrid>
      <w:tr w:rsidR="00545360" w:rsidRPr="001B3345" w:rsidTr="00545360">
        <w:tc>
          <w:tcPr>
            <w:tcW w:w="85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Term</w:t>
            </w:r>
          </w:p>
        </w:tc>
        <w:tc>
          <w:tcPr>
            <w:tcW w:w="54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Coef</w:t>
            </w:r>
          </w:p>
        </w:tc>
        <w:tc>
          <w:tcPr>
            <w:tcW w:w="67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SE Coef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T-Value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36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VIF</w:t>
            </w:r>
          </w:p>
        </w:tc>
      </w:tr>
      <w:tr w:rsidR="00545360" w:rsidRPr="001B3345" w:rsidTr="00545360"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Constant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3.6209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0.0185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195.50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45360" w:rsidRPr="001B3345" w:rsidTr="00545360"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GGBS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0.1590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0.0175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9.11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  <w:tr w:rsidR="00545360" w:rsidRPr="001B3345" w:rsidTr="00545360"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DRS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0.1640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0.0175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9.39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  <w:tr w:rsidR="00545360" w:rsidRPr="001B3345" w:rsidTr="00545360"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RCA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-0.2570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0.0175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-14.72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  <w:tr w:rsidR="00545360" w:rsidRPr="001B3345" w:rsidTr="00545360"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DRS*DRS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0.0806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0.0309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2.61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0.022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1.56</w:t>
            </w:r>
          </w:p>
        </w:tc>
      </w:tr>
      <w:tr w:rsidR="00545360" w:rsidRPr="001B3345" w:rsidTr="00545360"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RCA*RCA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-0.0944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0.0309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-3.06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0.009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1.56</w:t>
            </w:r>
          </w:p>
        </w:tc>
      </w:tr>
      <w:tr w:rsidR="00545360" w:rsidRPr="001B3345" w:rsidTr="00545360">
        <w:tc>
          <w:tcPr>
            <w:tcW w:w="85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GGBS*RCA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0.0350</w:t>
            </w:r>
          </w:p>
        </w:tc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0.0195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1.79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0.096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1.00</w:t>
            </w:r>
          </w:p>
        </w:tc>
      </w:tr>
    </w:tbl>
    <w:p w:rsidR="00545360" w:rsidRPr="001B3345" w:rsidRDefault="00545360" w:rsidP="00545360">
      <w:pPr>
        <w:autoSpaceDE w:val="0"/>
        <w:autoSpaceDN w:val="0"/>
        <w:adjustRightInd w:val="0"/>
        <w:spacing w:after="96"/>
        <w:rPr>
          <w:b/>
          <w:bCs/>
          <w:color w:val="056EB2"/>
          <w:sz w:val="22"/>
          <w:szCs w:val="22"/>
        </w:rPr>
      </w:pPr>
      <w:r w:rsidRPr="001B3345">
        <w:rPr>
          <w:b/>
          <w:bCs/>
          <w:color w:val="056EB2"/>
          <w:sz w:val="22"/>
          <w:szCs w:val="22"/>
        </w:rPr>
        <w:t>b. Model Summary</w:t>
      </w:r>
    </w:p>
    <w:tbl>
      <w:tblPr>
        <w:tblW w:w="0" w:type="auto"/>
        <w:tblInd w:w="168" w:type="dxa"/>
        <w:tblCellMar>
          <w:left w:w="60" w:type="dxa"/>
          <w:right w:w="60" w:type="dxa"/>
        </w:tblCellMar>
        <w:tblLook w:val="0000"/>
      </w:tblPr>
      <w:tblGrid>
        <w:gridCol w:w="983"/>
        <w:gridCol w:w="727"/>
        <w:gridCol w:w="792"/>
        <w:gridCol w:w="900"/>
      </w:tblGrid>
      <w:tr w:rsidR="00545360" w:rsidRPr="001B3345" w:rsidTr="00545360">
        <w:tc>
          <w:tcPr>
            <w:tcW w:w="70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S</w:t>
            </w:r>
          </w:p>
        </w:tc>
        <w:tc>
          <w:tcPr>
            <w:tcW w:w="54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R-sq</w:t>
            </w:r>
          </w:p>
        </w:tc>
        <w:tc>
          <w:tcPr>
            <w:tcW w:w="792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R-sq(adj)</w:t>
            </w:r>
          </w:p>
        </w:tc>
        <w:tc>
          <w:tcPr>
            <w:tcW w:w="900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R-sq(pred)</w:t>
            </w:r>
          </w:p>
        </w:tc>
      </w:tr>
      <w:tr w:rsidR="00545360" w:rsidRPr="001B3345" w:rsidTr="00545360"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0.0552190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96.86%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95.41%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91.22%</w:t>
            </w:r>
          </w:p>
        </w:tc>
      </w:tr>
    </w:tbl>
    <w:p w:rsidR="00545360" w:rsidRPr="001B3345" w:rsidRDefault="00545360" w:rsidP="00545360">
      <w:pPr>
        <w:autoSpaceDE w:val="0"/>
        <w:autoSpaceDN w:val="0"/>
        <w:adjustRightInd w:val="0"/>
        <w:spacing w:after="96"/>
        <w:rPr>
          <w:b/>
          <w:bCs/>
          <w:color w:val="056EB2"/>
          <w:sz w:val="22"/>
          <w:szCs w:val="22"/>
        </w:rPr>
      </w:pPr>
      <w:r w:rsidRPr="001B3345">
        <w:rPr>
          <w:b/>
          <w:bCs/>
          <w:color w:val="056EB2"/>
          <w:sz w:val="22"/>
          <w:szCs w:val="22"/>
        </w:rPr>
        <w:t>c. Analysis of Variance</w:t>
      </w:r>
    </w:p>
    <w:tbl>
      <w:tblPr>
        <w:tblW w:w="0" w:type="auto"/>
        <w:tblInd w:w="168" w:type="dxa"/>
        <w:tblCellMar>
          <w:left w:w="60" w:type="dxa"/>
          <w:right w:w="60" w:type="dxa"/>
        </w:tblCellMar>
        <w:tblLook w:val="0000"/>
      </w:tblPr>
      <w:tblGrid>
        <w:gridCol w:w="1224"/>
        <w:gridCol w:w="342"/>
        <w:gridCol w:w="763"/>
        <w:gridCol w:w="873"/>
        <w:gridCol w:w="684"/>
        <w:gridCol w:w="696"/>
      </w:tblGrid>
      <w:tr w:rsidR="00545360" w:rsidRPr="001B3345" w:rsidTr="00545360">
        <w:tc>
          <w:tcPr>
            <w:tcW w:w="122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Source</w:t>
            </w:r>
          </w:p>
        </w:tc>
        <w:tc>
          <w:tcPr>
            <w:tcW w:w="32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DF</w:t>
            </w:r>
          </w:p>
        </w:tc>
        <w:tc>
          <w:tcPr>
            <w:tcW w:w="58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Adj SS</w:t>
            </w:r>
          </w:p>
        </w:tc>
        <w:tc>
          <w:tcPr>
            <w:tcW w:w="648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Adj MS</w:t>
            </w:r>
          </w:p>
        </w:tc>
        <w:tc>
          <w:tcPr>
            <w:tcW w:w="684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F-Value</w:t>
            </w:r>
          </w:p>
        </w:tc>
        <w:tc>
          <w:tcPr>
            <w:tcW w:w="696" w:type="dxa"/>
            <w:tcBorders>
              <w:top w:val="none" w:sz="0" w:space="0" w:color="000000"/>
              <w:left w:val="none" w:sz="0" w:space="0" w:color="000000"/>
              <w:bottom w:val="single" w:sz="4" w:space="0" w:color="383838"/>
              <w:right w:val="none" w:sz="0" w:space="0" w:color="000000"/>
            </w:tcBorders>
            <w:tcMar>
              <w:top w:w="12" w:type="dxa"/>
              <w:left w:w="24" w:type="dxa"/>
              <w:right w:w="24" w:type="dxa"/>
            </w:tcMar>
            <w:vAlign w:val="bottom"/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1B3345">
              <w:rPr>
                <w:b/>
                <w:bCs/>
                <w:color w:val="000000"/>
                <w:sz w:val="22"/>
                <w:szCs w:val="22"/>
              </w:rPr>
              <w:t>P-Value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Model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1.22344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0.203907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66.87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Linear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1.18226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0.394087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129.25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GGBS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0.25281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0.252810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82.91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DRS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0.26896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0.268960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88.21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RCA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0.66049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0.660490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216.62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Square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0.03138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0.015691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5.15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0.023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DRS*DRS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0.02080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0.020801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6.82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0.022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RCA*RCA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0.02850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0.028501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9.35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0.009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2-Way Interaction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0.00980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0.009800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3.21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0.096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   GGBS*RCA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0.00980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0.009800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3.21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0.096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Error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0.03964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0.003049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Lack-of-Fit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0.03651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0.004563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7.28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0.021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 Pure Error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0.00313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0.000627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545360" w:rsidRPr="001B3345" w:rsidTr="00545360"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Total</w:t>
            </w:r>
          </w:p>
        </w:tc>
        <w:tc>
          <w:tcPr>
            <w:tcW w:w="32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jc w:val="right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1.26308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24" w:type="dxa"/>
              <w:right w:w="24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</w:tcMar>
          </w:tcPr>
          <w:p w:rsidR="00545360" w:rsidRPr="001B3345" w:rsidRDefault="00545360" w:rsidP="0054536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1B3345">
              <w:rPr>
                <w:color w:val="000000"/>
                <w:sz w:val="22"/>
                <w:szCs w:val="22"/>
              </w:rPr>
              <w:t> </w:t>
            </w:r>
          </w:p>
        </w:tc>
      </w:tr>
    </w:tbl>
    <w:p w:rsidR="00545360" w:rsidRPr="001B3345" w:rsidRDefault="00545360" w:rsidP="00545360">
      <w:pPr>
        <w:autoSpaceDE w:val="0"/>
        <w:autoSpaceDN w:val="0"/>
        <w:adjustRightInd w:val="0"/>
        <w:spacing w:line="360" w:lineRule="auto"/>
        <w:jc w:val="both"/>
        <w:outlineLvl w:val="0"/>
        <w:rPr>
          <w:b/>
          <w:bCs/>
          <w:color w:val="000000"/>
          <w:sz w:val="22"/>
          <w:szCs w:val="22"/>
        </w:rPr>
      </w:pPr>
    </w:p>
    <w:p w:rsidR="00545360" w:rsidRPr="001B3345" w:rsidRDefault="00545360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545360" w:rsidRDefault="00545360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C53D3C" w:rsidRDefault="00C53D3C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C53D3C" w:rsidRDefault="00C53D3C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C53D3C" w:rsidRDefault="00C53D3C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C53D3C" w:rsidRDefault="00C53D3C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C53D3C" w:rsidRDefault="00C53D3C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C53D3C" w:rsidRPr="00B443EC" w:rsidRDefault="00C53D3C" w:rsidP="00C53D3C">
      <w:pPr>
        <w:autoSpaceDE w:val="0"/>
        <w:autoSpaceDN w:val="0"/>
        <w:adjustRightInd w:val="0"/>
        <w:jc w:val="both"/>
        <w:rPr>
          <w:lang w:val="en-GB"/>
        </w:rPr>
      </w:pPr>
    </w:p>
    <w:p w:rsidR="00C53D3C" w:rsidRPr="00B443EC" w:rsidRDefault="00C53D3C" w:rsidP="00C53D3C">
      <w:pPr>
        <w:autoSpaceDE w:val="0"/>
        <w:autoSpaceDN w:val="0"/>
        <w:adjustRightInd w:val="0"/>
        <w:jc w:val="center"/>
        <w:rPr>
          <w:iCs/>
          <w:lang w:val="en-GB"/>
        </w:rPr>
      </w:pPr>
      <w:r w:rsidRPr="00B443EC">
        <w:rPr>
          <w:noProof/>
          <w:lang w:val="en-IN" w:eastAsia="en-IN"/>
        </w:rPr>
        <w:drawing>
          <wp:inline distT="0" distB="0" distL="0" distR="0">
            <wp:extent cx="4594827" cy="2386330"/>
            <wp:effectExtent l="0" t="0" r="0" b="0"/>
            <wp:docPr id="10" name="Picture 1" descr="Effects Pareto for Compressive strength (N/mm^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ffects Pareto for Compressive strength (N/mm^2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369" cy="2426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D3C" w:rsidRPr="00B443EC" w:rsidRDefault="00C53D3C" w:rsidP="00C53D3C">
      <w:pPr>
        <w:autoSpaceDE w:val="0"/>
        <w:autoSpaceDN w:val="0"/>
        <w:adjustRightInd w:val="0"/>
        <w:jc w:val="center"/>
        <w:rPr>
          <w:iCs/>
          <w:lang w:val="en-GB"/>
        </w:rPr>
      </w:pPr>
      <w:r w:rsidRPr="00B443EC">
        <w:rPr>
          <w:b/>
          <w:bCs/>
          <w:iCs/>
          <w:lang w:val="en-GB"/>
        </w:rPr>
        <w:t xml:space="preserve">Fig </w:t>
      </w:r>
      <w:r>
        <w:rPr>
          <w:b/>
          <w:bCs/>
          <w:iCs/>
          <w:lang w:val="en-GB"/>
        </w:rPr>
        <w:t>S1</w:t>
      </w:r>
      <w:r w:rsidRPr="00B443EC">
        <w:rPr>
          <w:iCs/>
          <w:lang w:val="en-GB"/>
        </w:rPr>
        <w:t xml:space="preserve"> Pareto chart of the standard effects (Compressive strength).</w:t>
      </w:r>
    </w:p>
    <w:p w:rsidR="00C53D3C" w:rsidRPr="00B443EC" w:rsidRDefault="00C53D3C" w:rsidP="00C53D3C">
      <w:pPr>
        <w:autoSpaceDE w:val="0"/>
        <w:autoSpaceDN w:val="0"/>
        <w:adjustRightInd w:val="0"/>
        <w:rPr>
          <w:iCs/>
          <w:color w:val="FF0000"/>
          <w:lang w:val="en-GB"/>
        </w:rPr>
      </w:pPr>
    </w:p>
    <w:p w:rsidR="00C53D3C" w:rsidRPr="00B443EC" w:rsidRDefault="00C53D3C" w:rsidP="00C53D3C">
      <w:pPr>
        <w:autoSpaceDE w:val="0"/>
        <w:autoSpaceDN w:val="0"/>
        <w:adjustRightInd w:val="0"/>
        <w:spacing w:line="360" w:lineRule="auto"/>
        <w:jc w:val="center"/>
        <w:outlineLvl w:val="0"/>
        <w:rPr>
          <w:iCs/>
          <w:color w:val="FF0000"/>
        </w:rPr>
      </w:pPr>
      <w:r w:rsidRPr="00B443EC">
        <w:rPr>
          <w:noProof/>
          <w:lang w:val="en-IN" w:eastAsia="en-IN"/>
        </w:rPr>
        <w:drawing>
          <wp:inline distT="0" distB="0" distL="0" distR="0">
            <wp:extent cx="2603500" cy="1729740"/>
            <wp:effectExtent l="0" t="0" r="635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/>
                    <a:srcRect l="8473" t="2916" r="3473" b="3125"/>
                    <a:stretch/>
                  </pic:blipFill>
                  <pic:spPr bwMode="auto">
                    <a:xfrm>
                      <a:off x="0" y="0"/>
                      <a:ext cx="2726918" cy="18117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443EC">
        <w:rPr>
          <w:noProof/>
          <w:lang w:val="en-IN" w:eastAsia="en-IN"/>
        </w:rPr>
        <w:t xml:space="preserve">      </w:t>
      </w:r>
      <w:r w:rsidRPr="00B443EC">
        <w:rPr>
          <w:noProof/>
          <w:lang w:val="en-IN" w:eastAsia="en-IN"/>
        </w:rPr>
        <w:drawing>
          <wp:inline distT="0" distB="0" distL="0" distR="0">
            <wp:extent cx="2537460" cy="17754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 cstate="print"/>
                    <a:srcRect l="8750" t="2500" r="3611" b="3750"/>
                    <a:stretch/>
                  </pic:blipFill>
                  <pic:spPr bwMode="auto">
                    <a:xfrm>
                      <a:off x="0" y="0"/>
                      <a:ext cx="2537460" cy="1775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443EC">
        <w:rPr>
          <w:rFonts w:eastAsia="AdvP6975"/>
          <w:b/>
          <w:lang w:val="en-IN" w:eastAsia="en-IN"/>
        </w:rPr>
        <w:br w:type="textWrapping" w:clear="all"/>
      </w:r>
      <w:r w:rsidRPr="00B443EC">
        <w:rPr>
          <w:b/>
          <w:bCs/>
          <w:iCs/>
        </w:rPr>
        <w:t>Fig</w:t>
      </w:r>
      <w:r>
        <w:rPr>
          <w:b/>
          <w:bCs/>
          <w:iCs/>
        </w:rPr>
        <w:t xml:space="preserve"> S2</w:t>
      </w:r>
      <w:r w:rsidRPr="00B443EC">
        <w:rPr>
          <w:b/>
          <w:bCs/>
          <w:iCs/>
        </w:rPr>
        <w:t xml:space="preserve">(a) </w:t>
      </w:r>
      <w:r w:rsidRPr="00B443EC">
        <w:rPr>
          <w:iCs/>
        </w:rPr>
        <w:t xml:space="preserve"> </w:t>
      </w:r>
      <w:r w:rsidRPr="00B443EC">
        <w:rPr>
          <w:iCs/>
        </w:rPr>
        <w:tab/>
      </w:r>
      <w:r w:rsidRPr="00B443EC">
        <w:rPr>
          <w:iCs/>
        </w:rPr>
        <w:tab/>
      </w:r>
      <w:r w:rsidRPr="00B443EC">
        <w:rPr>
          <w:iCs/>
        </w:rPr>
        <w:tab/>
      </w:r>
      <w:r w:rsidRPr="00B443EC">
        <w:rPr>
          <w:iCs/>
        </w:rPr>
        <w:tab/>
      </w:r>
      <w:r w:rsidRPr="00B443EC">
        <w:rPr>
          <w:iCs/>
        </w:rPr>
        <w:tab/>
      </w:r>
      <w:r w:rsidRPr="00B443EC">
        <w:rPr>
          <w:iCs/>
        </w:rPr>
        <w:tab/>
        <w:t xml:space="preserve">  </w:t>
      </w:r>
      <w:r w:rsidRPr="00B443EC">
        <w:rPr>
          <w:b/>
          <w:bCs/>
          <w:iCs/>
        </w:rPr>
        <w:t>Fig</w:t>
      </w:r>
      <w:r>
        <w:rPr>
          <w:b/>
          <w:bCs/>
          <w:iCs/>
        </w:rPr>
        <w:t xml:space="preserve"> S2</w:t>
      </w:r>
      <w:r w:rsidRPr="00B443EC">
        <w:rPr>
          <w:b/>
          <w:bCs/>
          <w:iCs/>
        </w:rPr>
        <w:t>(b)</w:t>
      </w:r>
    </w:p>
    <w:p w:rsidR="00C53D3C" w:rsidRPr="00B443EC" w:rsidRDefault="00C53D3C" w:rsidP="00C53D3C">
      <w:pPr>
        <w:autoSpaceDE w:val="0"/>
        <w:autoSpaceDN w:val="0"/>
        <w:adjustRightInd w:val="0"/>
        <w:spacing w:line="360" w:lineRule="auto"/>
        <w:outlineLvl w:val="0"/>
        <w:rPr>
          <w:iCs/>
          <w:color w:val="FF0000"/>
        </w:rPr>
      </w:pPr>
    </w:p>
    <w:p w:rsidR="00C53D3C" w:rsidRPr="00B443EC" w:rsidRDefault="00C53D3C" w:rsidP="00C53D3C">
      <w:pPr>
        <w:autoSpaceDE w:val="0"/>
        <w:autoSpaceDN w:val="0"/>
        <w:adjustRightInd w:val="0"/>
        <w:spacing w:line="360" w:lineRule="auto"/>
        <w:jc w:val="center"/>
        <w:outlineLvl w:val="0"/>
        <w:rPr>
          <w:iCs/>
          <w:color w:val="FF0000"/>
        </w:rPr>
      </w:pPr>
      <w:r w:rsidRPr="00B443EC">
        <w:rPr>
          <w:noProof/>
          <w:lang w:val="en-IN" w:eastAsia="en-IN"/>
        </w:rPr>
        <w:drawing>
          <wp:inline distT="0" distB="0" distL="0" distR="0">
            <wp:extent cx="2819400" cy="1597025"/>
            <wp:effectExtent l="0" t="0" r="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 cstate="print"/>
                    <a:srcRect l="9722" t="2083" r="3195" b="3750"/>
                    <a:stretch/>
                  </pic:blipFill>
                  <pic:spPr bwMode="auto">
                    <a:xfrm>
                      <a:off x="0" y="0"/>
                      <a:ext cx="2946350" cy="1668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53D3C" w:rsidRPr="00B443EC" w:rsidRDefault="00C53D3C" w:rsidP="00C53D3C">
      <w:pPr>
        <w:autoSpaceDE w:val="0"/>
        <w:autoSpaceDN w:val="0"/>
        <w:adjustRightInd w:val="0"/>
        <w:spacing w:line="360" w:lineRule="auto"/>
        <w:jc w:val="center"/>
        <w:outlineLvl w:val="0"/>
        <w:rPr>
          <w:iCs/>
        </w:rPr>
      </w:pPr>
      <w:r w:rsidRPr="00B443EC">
        <w:rPr>
          <w:b/>
          <w:bCs/>
          <w:iCs/>
        </w:rPr>
        <w:t xml:space="preserve">Fig </w:t>
      </w:r>
      <w:r>
        <w:rPr>
          <w:b/>
          <w:bCs/>
          <w:iCs/>
        </w:rPr>
        <w:t>S2</w:t>
      </w:r>
      <w:r w:rsidRPr="00B443EC">
        <w:rPr>
          <w:b/>
          <w:bCs/>
          <w:iCs/>
        </w:rPr>
        <w:t xml:space="preserve">(c) </w:t>
      </w:r>
    </w:p>
    <w:p w:rsidR="00C53D3C" w:rsidRPr="00B443EC" w:rsidRDefault="00C53D3C" w:rsidP="00C53D3C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lang w:val="en-IN" w:eastAsia="en-IN"/>
        </w:rPr>
      </w:pPr>
      <w:r w:rsidRPr="00B443EC">
        <w:rPr>
          <w:rFonts w:eastAsia="AdvP6975"/>
          <w:b/>
          <w:lang w:val="en-IN" w:eastAsia="en-IN"/>
        </w:rPr>
        <w:t>Fig</w:t>
      </w:r>
      <w:r>
        <w:rPr>
          <w:rFonts w:eastAsia="AdvP6975"/>
          <w:b/>
          <w:lang w:val="en-IN" w:eastAsia="en-IN"/>
        </w:rPr>
        <w:t xml:space="preserve"> S2</w:t>
      </w:r>
      <w:r w:rsidRPr="00B443EC">
        <w:rPr>
          <w:rFonts w:eastAsia="AdvP6975"/>
          <w:b/>
          <w:lang w:val="en-IN" w:eastAsia="en-IN"/>
        </w:rPr>
        <w:t xml:space="preserve"> </w:t>
      </w:r>
      <w:r w:rsidRPr="00B443EC">
        <w:rPr>
          <w:rFonts w:eastAsia="AdvP6975"/>
          <w:lang w:val="en-IN" w:eastAsia="en-IN"/>
        </w:rPr>
        <w:t>Contour plot of Compressive strength vs a) RCA, GGBS b) DRS, GGBS c) RCA,  DRS</w:t>
      </w:r>
    </w:p>
    <w:p w:rsidR="00C53D3C" w:rsidRDefault="00C53D3C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C53D3C" w:rsidRDefault="00C53D3C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C53D3C" w:rsidRDefault="00C53D3C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C53D3C" w:rsidRDefault="00C53D3C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C53D3C" w:rsidRDefault="00C53D3C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C53D3C" w:rsidRDefault="00C53D3C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C53D3C" w:rsidRPr="00B443EC" w:rsidRDefault="00C53D3C" w:rsidP="00C53D3C">
      <w:pPr>
        <w:autoSpaceDE w:val="0"/>
        <w:autoSpaceDN w:val="0"/>
        <w:adjustRightInd w:val="0"/>
        <w:jc w:val="both"/>
        <w:rPr>
          <w:iCs/>
        </w:rPr>
      </w:pPr>
    </w:p>
    <w:p w:rsidR="00C53D3C" w:rsidRPr="00B443EC" w:rsidRDefault="00C53D3C" w:rsidP="00C53D3C">
      <w:pPr>
        <w:autoSpaceDE w:val="0"/>
        <w:autoSpaceDN w:val="0"/>
        <w:adjustRightInd w:val="0"/>
        <w:jc w:val="both"/>
        <w:rPr>
          <w:lang w:val="en-GB"/>
        </w:rPr>
      </w:pPr>
    </w:p>
    <w:p w:rsidR="00C53D3C" w:rsidRPr="00B443EC" w:rsidRDefault="00C53D3C" w:rsidP="00C53D3C">
      <w:pPr>
        <w:autoSpaceDE w:val="0"/>
        <w:autoSpaceDN w:val="0"/>
        <w:adjustRightInd w:val="0"/>
        <w:jc w:val="center"/>
        <w:rPr>
          <w:iCs/>
          <w:lang w:val="en-GB"/>
        </w:rPr>
      </w:pPr>
      <w:r w:rsidRPr="00B443EC">
        <w:rPr>
          <w:noProof/>
          <w:lang w:val="en-IN" w:eastAsia="en-IN"/>
        </w:rPr>
        <w:drawing>
          <wp:inline distT="0" distB="0" distL="0" distR="0">
            <wp:extent cx="3655835" cy="2441117"/>
            <wp:effectExtent l="0" t="0" r="1905" b="0"/>
            <wp:docPr id="3" name="Picture 3" descr="Effects Pareto for Split Tensile Strength(N/mm^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ffects Pareto for Split Tensile Strength(N/mm^2)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8152" cy="2449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D3C" w:rsidRPr="00B443EC" w:rsidRDefault="00C53D3C" w:rsidP="00C53D3C">
      <w:pPr>
        <w:autoSpaceDE w:val="0"/>
        <w:autoSpaceDN w:val="0"/>
        <w:adjustRightInd w:val="0"/>
        <w:jc w:val="center"/>
        <w:rPr>
          <w:iCs/>
          <w:lang w:val="en-GB"/>
        </w:rPr>
      </w:pPr>
      <w:r w:rsidRPr="00B443EC">
        <w:rPr>
          <w:b/>
          <w:bCs/>
          <w:iCs/>
          <w:lang w:val="en-GB"/>
        </w:rPr>
        <w:t xml:space="preserve">Fig </w:t>
      </w:r>
      <w:r>
        <w:rPr>
          <w:b/>
          <w:bCs/>
          <w:iCs/>
          <w:lang w:val="en-GB"/>
        </w:rPr>
        <w:t>S3</w:t>
      </w:r>
      <w:r w:rsidRPr="00B443EC">
        <w:rPr>
          <w:b/>
          <w:bCs/>
          <w:iCs/>
          <w:lang w:val="en-GB"/>
        </w:rPr>
        <w:t>.</w:t>
      </w:r>
      <w:r w:rsidRPr="00B443EC">
        <w:rPr>
          <w:iCs/>
          <w:lang w:val="en-GB"/>
        </w:rPr>
        <w:t xml:space="preserve"> Pareto chart of the standardized effects (Split Tensile strength).</w:t>
      </w:r>
    </w:p>
    <w:p w:rsidR="00C53D3C" w:rsidRDefault="00C53D3C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522E3D" w:rsidRPr="00B443EC" w:rsidRDefault="00522E3D" w:rsidP="00522E3D">
      <w:pPr>
        <w:autoSpaceDE w:val="0"/>
        <w:autoSpaceDN w:val="0"/>
        <w:adjustRightInd w:val="0"/>
        <w:jc w:val="both"/>
        <w:rPr>
          <w:iCs/>
          <w:color w:val="FF0000"/>
          <w:lang w:val="en-GB"/>
        </w:rPr>
      </w:pPr>
    </w:p>
    <w:p w:rsidR="00522E3D" w:rsidRPr="00B443EC" w:rsidRDefault="00522E3D" w:rsidP="00522E3D">
      <w:pPr>
        <w:autoSpaceDE w:val="0"/>
        <w:autoSpaceDN w:val="0"/>
        <w:adjustRightInd w:val="0"/>
        <w:spacing w:line="360" w:lineRule="auto"/>
        <w:jc w:val="both"/>
        <w:outlineLvl w:val="0"/>
        <w:rPr>
          <w:rFonts w:eastAsia="AdvP6975"/>
          <w:b/>
          <w:lang w:val="en-IN" w:eastAsia="en-IN"/>
        </w:rPr>
      </w:pPr>
      <w:r w:rsidRPr="00B443EC">
        <w:rPr>
          <w:noProof/>
          <w:lang w:val="en-IN" w:eastAsia="en-IN"/>
        </w:rPr>
        <w:drawing>
          <wp:inline distT="0" distB="0" distL="0" distR="0">
            <wp:extent cx="2553419" cy="1709256"/>
            <wp:effectExtent l="19050" t="0" r="0" b="0"/>
            <wp:docPr id="1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 cstate="print"/>
                    <a:srcRect l="10139" t="1875" r="3195" b="3333"/>
                    <a:stretch/>
                  </pic:blipFill>
                  <pic:spPr bwMode="auto">
                    <a:xfrm>
                      <a:off x="0" y="0"/>
                      <a:ext cx="2585014" cy="1730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443EC">
        <w:rPr>
          <w:noProof/>
        </w:rPr>
        <w:t xml:space="preserve">         </w:t>
      </w:r>
      <w:r w:rsidRPr="00B443EC">
        <w:rPr>
          <w:noProof/>
          <w:lang w:val="en-IN" w:eastAsia="en-IN"/>
        </w:rPr>
        <w:drawing>
          <wp:inline distT="0" distB="0" distL="0" distR="0">
            <wp:extent cx="2536166" cy="1653100"/>
            <wp:effectExtent l="19050" t="0" r="0" b="0"/>
            <wp:docPr id="1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 cstate="print"/>
                    <a:srcRect l="10000" t="2708" r="3473" b="3958"/>
                    <a:stretch/>
                  </pic:blipFill>
                  <pic:spPr bwMode="auto">
                    <a:xfrm>
                      <a:off x="0" y="0"/>
                      <a:ext cx="2569374" cy="16747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22E3D" w:rsidRPr="00B443EC" w:rsidRDefault="00522E3D" w:rsidP="00522E3D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lang w:val="en-IN" w:eastAsia="en-IN"/>
        </w:rPr>
      </w:pPr>
      <w:r w:rsidRPr="00B443EC">
        <w:rPr>
          <w:b/>
          <w:bCs/>
          <w:iCs/>
        </w:rPr>
        <w:t>Fig</w:t>
      </w:r>
      <w:r>
        <w:rPr>
          <w:b/>
          <w:bCs/>
          <w:iCs/>
        </w:rPr>
        <w:t xml:space="preserve"> S4</w:t>
      </w:r>
      <w:r w:rsidRPr="00B443EC">
        <w:rPr>
          <w:b/>
          <w:bCs/>
          <w:iCs/>
        </w:rPr>
        <w:t xml:space="preserve"> (a) </w:t>
      </w:r>
      <w:r w:rsidRPr="00B443EC">
        <w:rPr>
          <w:iCs/>
        </w:rPr>
        <w:t xml:space="preserve">      </w:t>
      </w:r>
      <w:r w:rsidRPr="00B443EC">
        <w:rPr>
          <w:iCs/>
        </w:rPr>
        <w:tab/>
      </w:r>
      <w:r w:rsidRPr="00B443EC">
        <w:rPr>
          <w:iCs/>
        </w:rPr>
        <w:tab/>
      </w:r>
      <w:r w:rsidRPr="00B443EC">
        <w:rPr>
          <w:iCs/>
        </w:rPr>
        <w:tab/>
      </w:r>
      <w:r w:rsidRPr="00B443EC">
        <w:rPr>
          <w:iCs/>
        </w:rPr>
        <w:tab/>
      </w:r>
      <w:r w:rsidRPr="00B443EC">
        <w:rPr>
          <w:iCs/>
        </w:rPr>
        <w:tab/>
      </w:r>
      <w:r w:rsidRPr="00B443EC">
        <w:rPr>
          <w:iCs/>
        </w:rPr>
        <w:tab/>
      </w:r>
      <w:r w:rsidRPr="00B443EC">
        <w:rPr>
          <w:b/>
          <w:bCs/>
          <w:iCs/>
        </w:rPr>
        <w:t>Fig</w:t>
      </w:r>
      <w:r>
        <w:rPr>
          <w:b/>
          <w:bCs/>
          <w:iCs/>
        </w:rPr>
        <w:t xml:space="preserve"> S4</w:t>
      </w:r>
      <w:r w:rsidRPr="00B443EC">
        <w:rPr>
          <w:b/>
          <w:bCs/>
          <w:iCs/>
        </w:rPr>
        <w:t xml:space="preserve"> (b)</w:t>
      </w:r>
    </w:p>
    <w:p w:rsidR="00C53D3C" w:rsidRPr="001B3345" w:rsidRDefault="00C53D3C" w:rsidP="00F61E81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522E3D" w:rsidRPr="00B443EC" w:rsidRDefault="00522E3D" w:rsidP="00522E3D">
      <w:pPr>
        <w:autoSpaceDE w:val="0"/>
        <w:autoSpaceDN w:val="0"/>
        <w:adjustRightInd w:val="0"/>
        <w:spacing w:line="360" w:lineRule="auto"/>
        <w:outlineLvl w:val="0"/>
        <w:rPr>
          <w:rFonts w:eastAsia="AdvP6975"/>
          <w:b/>
          <w:lang w:val="en-IN" w:eastAsia="en-IN"/>
        </w:rPr>
      </w:pPr>
    </w:p>
    <w:p w:rsidR="00522E3D" w:rsidRPr="00B443EC" w:rsidRDefault="00522E3D" w:rsidP="00522E3D">
      <w:pPr>
        <w:autoSpaceDE w:val="0"/>
        <w:autoSpaceDN w:val="0"/>
        <w:adjustRightInd w:val="0"/>
        <w:spacing w:line="360" w:lineRule="auto"/>
        <w:jc w:val="center"/>
        <w:outlineLvl w:val="0"/>
        <w:rPr>
          <w:iCs/>
          <w:color w:val="FF0000"/>
        </w:rPr>
      </w:pPr>
      <w:r w:rsidRPr="00B443EC">
        <w:rPr>
          <w:noProof/>
          <w:lang w:val="en-IN" w:eastAsia="en-IN"/>
        </w:rPr>
        <w:drawing>
          <wp:inline distT="0" distB="0" distL="0" distR="0">
            <wp:extent cx="2742735" cy="1805305"/>
            <wp:effectExtent l="0" t="0" r="635" b="4445"/>
            <wp:docPr id="18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 cstate="print"/>
                    <a:srcRect l="10001" t="2917" r="3888" b="3542"/>
                    <a:stretch/>
                  </pic:blipFill>
                  <pic:spPr bwMode="auto">
                    <a:xfrm>
                      <a:off x="0" y="0"/>
                      <a:ext cx="2747280" cy="18082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22E3D" w:rsidRPr="00B443EC" w:rsidRDefault="00522E3D" w:rsidP="00522E3D">
      <w:pPr>
        <w:autoSpaceDE w:val="0"/>
        <w:autoSpaceDN w:val="0"/>
        <w:adjustRightInd w:val="0"/>
        <w:spacing w:line="360" w:lineRule="auto"/>
        <w:ind w:left="2160" w:firstLine="720"/>
        <w:outlineLvl w:val="0"/>
        <w:rPr>
          <w:rFonts w:eastAsia="AdvP6975"/>
          <w:b/>
          <w:lang w:val="en-IN" w:eastAsia="en-IN"/>
        </w:rPr>
      </w:pPr>
      <w:r w:rsidRPr="00B443EC">
        <w:rPr>
          <w:b/>
          <w:bCs/>
          <w:iCs/>
        </w:rPr>
        <w:t xml:space="preserve">Fig </w:t>
      </w:r>
      <w:r>
        <w:rPr>
          <w:b/>
          <w:bCs/>
          <w:iCs/>
        </w:rPr>
        <w:t>S4</w:t>
      </w:r>
      <w:r w:rsidRPr="00B443EC">
        <w:rPr>
          <w:b/>
          <w:bCs/>
          <w:iCs/>
        </w:rPr>
        <w:t xml:space="preserve"> (c) </w:t>
      </w:r>
    </w:p>
    <w:p w:rsidR="00522E3D" w:rsidRPr="00B443EC" w:rsidRDefault="00522E3D" w:rsidP="00522E3D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lang w:val="en-IN" w:eastAsia="en-IN"/>
        </w:rPr>
      </w:pPr>
      <w:r w:rsidRPr="00B443EC">
        <w:rPr>
          <w:b/>
          <w:bCs/>
          <w:iCs/>
          <w:lang w:val="en-GB"/>
        </w:rPr>
        <w:t xml:space="preserve">Fig </w:t>
      </w:r>
      <w:r>
        <w:rPr>
          <w:b/>
          <w:bCs/>
          <w:iCs/>
          <w:lang w:val="en-GB"/>
        </w:rPr>
        <w:t>S4</w:t>
      </w:r>
      <w:r w:rsidRPr="00B443EC">
        <w:rPr>
          <w:b/>
          <w:bCs/>
          <w:iCs/>
          <w:lang w:val="en-GB"/>
        </w:rPr>
        <w:t xml:space="preserve"> </w:t>
      </w:r>
      <w:r w:rsidRPr="00B443EC">
        <w:rPr>
          <w:iCs/>
          <w:lang w:val="en-GB"/>
        </w:rPr>
        <w:t>Contour plot of Split tensile strength vs (a) DRS, GGBS, (b) RCA, GGBS, (c) RCA, DRS.</w:t>
      </w:r>
    </w:p>
    <w:p w:rsidR="00F61E81" w:rsidRDefault="00F61E81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522E3D" w:rsidRDefault="00522E3D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p w:rsidR="00522E3D" w:rsidRPr="00B443EC" w:rsidRDefault="00522E3D" w:rsidP="00522E3D">
      <w:pPr>
        <w:autoSpaceDE w:val="0"/>
        <w:autoSpaceDN w:val="0"/>
        <w:adjustRightInd w:val="0"/>
        <w:jc w:val="both"/>
        <w:rPr>
          <w:iCs/>
        </w:rPr>
      </w:pPr>
    </w:p>
    <w:p w:rsidR="00522E3D" w:rsidRPr="00B443EC" w:rsidRDefault="00522E3D" w:rsidP="00522E3D">
      <w:pPr>
        <w:autoSpaceDE w:val="0"/>
        <w:autoSpaceDN w:val="0"/>
        <w:adjustRightInd w:val="0"/>
        <w:jc w:val="center"/>
        <w:rPr>
          <w:iCs/>
          <w:lang w:val="en-GB"/>
        </w:rPr>
      </w:pPr>
      <w:r w:rsidRPr="00B443EC">
        <w:rPr>
          <w:iCs/>
          <w:noProof/>
          <w:lang w:val="en-IN" w:eastAsia="en-IN"/>
        </w:rPr>
        <w:lastRenderedPageBreak/>
        <w:drawing>
          <wp:inline distT="0" distB="0" distL="0" distR="0">
            <wp:extent cx="4770120" cy="3185160"/>
            <wp:effectExtent l="0" t="0" r="0" b="0"/>
            <wp:docPr id="19" name="Picture 5" descr="Effects Pareto for Flexural strength(N/mm^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ffects Pareto for Flexural strength(N/mm^2)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120" cy="318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2E3D" w:rsidRPr="00B443EC" w:rsidRDefault="00522E3D" w:rsidP="00522E3D">
      <w:pPr>
        <w:autoSpaceDE w:val="0"/>
        <w:autoSpaceDN w:val="0"/>
        <w:adjustRightInd w:val="0"/>
        <w:jc w:val="center"/>
        <w:rPr>
          <w:iCs/>
          <w:lang w:val="en-GB"/>
        </w:rPr>
      </w:pPr>
      <w:r w:rsidRPr="00B443EC">
        <w:rPr>
          <w:b/>
          <w:bCs/>
          <w:iCs/>
          <w:lang w:val="en-GB"/>
        </w:rPr>
        <w:t xml:space="preserve">Fig </w:t>
      </w:r>
      <w:r>
        <w:rPr>
          <w:b/>
          <w:bCs/>
          <w:iCs/>
          <w:lang w:val="en-GB"/>
        </w:rPr>
        <w:t>S5</w:t>
      </w:r>
      <w:r w:rsidRPr="00B443EC">
        <w:rPr>
          <w:iCs/>
          <w:lang w:val="en-GB"/>
        </w:rPr>
        <w:t xml:space="preserve"> Pareto chart of the standard effects (Flexural strength).</w:t>
      </w:r>
    </w:p>
    <w:p w:rsidR="00522E3D" w:rsidRPr="00B443EC" w:rsidRDefault="00522E3D" w:rsidP="00522E3D">
      <w:pPr>
        <w:autoSpaceDE w:val="0"/>
        <w:autoSpaceDN w:val="0"/>
        <w:adjustRightInd w:val="0"/>
        <w:jc w:val="both"/>
        <w:rPr>
          <w:iCs/>
        </w:rPr>
      </w:pPr>
    </w:p>
    <w:p w:rsidR="00522E3D" w:rsidRDefault="00522E3D" w:rsidP="00522E3D">
      <w:pPr>
        <w:autoSpaceDE w:val="0"/>
        <w:autoSpaceDN w:val="0"/>
        <w:adjustRightInd w:val="0"/>
        <w:spacing w:line="360" w:lineRule="auto"/>
        <w:jc w:val="center"/>
        <w:outlineLvl w:val="0"/>
        <w:rPr>
          <w:b/>
          <w:bCs/>
          <w:iCs/>
        </w:rPr>
      </w:pPr>
      <w:r w:rsidRPr="00B443EC">
        <w:rPr>
          <w:noProof/>
          <w:lang w:val="en-IN" w:eastAsia="en-IN"/>
        </w:rPr>
        <w:drawing>
          <wp:inline distT="0" distB="0" distL="0" distR="0">
            <wp:extent cx="2518914" cy="1576990"/>
            <wp:effectExtent l="19050" t="0" r="0" b="0"/>
            <wp:docPr id="2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 cstate="print"/>
                    <a:srcRect l="10695" t="2917" r="3194" b="3750"/>
                    <a:stretch/>
                  </pic:blipFill>
                  <pic:spPr bwMode="auto">
                    <a:xfrm>
                      <a:off x="0" y="0"/>
                      <a:ext cx="2612153" cy="16353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443EC">
        <w:rPr>
          <w:noProof/>
          <w:lang w:val="en-IN" w:eastAsia="en-IN"/>
        </w:rPr>
        <w:t xml:space="preserve">           </w:t>
      </w:r>
      <w:r w:rsidRPr="00B443EC">
        <w:rPr>
          <w:noProof/>
          <w:lang w:val="en-IN" w:eastAsia="en-IN"/>
        </w:rPr>
        <w:drawing>
          <wp:inline distT="0" distB="0" distL="0" distR="0">
            <wp:extent cx="2415396" cy="1813429"/>
            <wp:effectExtent l="19050" t="0" r="3954" b="0"/>
            <wp:docPr id="2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 cstate="print"/>
                    <a:srcRect l="9723" t="2709" r="4026" b="3125"/>
                    <a:stretch/>
                  </pic:blipFill>
                  <pic:spPr bwMode="auto">
                    <a:xfrm>
                      <a:off x="0" y="0"/>
                      <a:ext cx="2654473" cy="19929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443EC">
        <w:rPr>
          <w:b/>
          <w:bCs/>
          <w:iCs/>
        </w:rPr>
        <w:t>Fig</w:t>
      </w:r>
      <w:r>
        <w:rPr>
          <w:b/>
          <w:bCs/>
          <w:iCs/>
        </w:rPr>
        <w:t xml:space="preserve"> S6</w:t>
      </w:r>
      <w:r w:rsidRPr="00B443EC">
        <w:rPr>
          <w:b/>
          <w:bCs/>
          <w:iCs/>
        </w:rPr>
        <w:t xml:space="preserve"> (a) </w:t>
      </w:r>
      <w:r w:rsidRPr="00B443EC">
        <w:rPr>
          <w:b/>
          <w:bCs/>
          <w:iCs/>
        </w:rPr>
        <w:tab/>
      </w:r>
      <w:r w:rsidRPr="00B443EC">
        <w:rPr>
          <w:b/>
          <w:bCs/>
          <w:iCs/>
        </w:rPr>
        <w:tab/>
      </w:r>
      <w:r w:rsidRPr="00B443EC">
        <w:rPr>
          <w:b/>
          <w:bCs/>
          <w:iCs/>
        </w:rPr>
        <w:tab/>
      </w:r>
      <w:r w:rsidRPr="00B443EC">
        <w:rPr>
          <w:b/>
          <w:bCs/>
          <w:iCs/>
        </w:rPr>
        <w:tab/>
      </w:r>
      <w:r w:rsidRPr="00B443EC">
        <w:rPr>
          <w:b/>
          <w:bCs/>
          <w:iCs/>
        </w:rPr>
        <w:tab/>
      </w:r>
      <w:r w:rsidRPr="00B443EC">
        <w:rPr>
          <w:iCs/>
        </w:rPr>
        <w:t xml:space="preserve">                     </w:t>
      </w:r>
      <w:r w:rsidRPr="00B443EC">
        <w:rPr>
          <w:b/>
          <w:bCs/>
          <w:iCs/>
        </w:rPr>
        <w:t>Fig</w:t>
      </w:r>
      <w:r>
        <w:rPr>
          <w:b/>
          <w:bCs/>
          <w:iCs/>
        </w:rPr>
        <w:t xml:space="preserve"> S6</w:t>
      </w:r>
      <w:r w:rsidRPr="00B443EC">
        <w:rPr>
          <w:b/>
          <w:bCs/>
          <w:iCs/>
        </w:rPr>
        <w:t xml:space="preserve"> (b)</w:t>
      </w:r>
    </w:p>
    <w:p w:rsidR="00522E3D" w:rsidRPr="00B443EC" w:rsidRDefault="00522E3D" w:rsidP="00522E3D">
      <w:pPr>
        <w:autoSpaceDE w:val="0"/>
        <w:autoSpaceDN w:val="0"/>
        <w:adjustRightInd w:val="0"/>
        <w:spacing w:line="360" w:lineRule="auto"/>
        <w:outlineLvl w:val="0"/>
        <w:rPr>
          <w:noProof/>
        </w:rPr>
      </w:pPr>
    </w:p>
    <w:p w:rsidR="00522E3D" w:rsidRPr="00B443EC" w:rsidRDefault="00522E3D" w:rsidP="00522E3D">
      <w:pPr>
        <w:autoSpaceDE w:val="0"/>
        <w:autoSpaceDN w:val="0"/>
        <w:adjustRightInd w:val="0"/>
        <w:spacing w:line="360" w:lineRule="auto"/>
        <w:jc w:val="center"/>
        <w:outlineLvl w:val="0"/>
        <w:rPr>
          <w:iCs/>
          <w:color w:val="FF0000"/>
        </w:rPr>
      </w:pPr>
      <w:r w:rsidRPr="00B443EC">
        <w:rPr>
          <w:noProof/>
          <w:lang w:val="en-IN" w:eastAsia="en-IN"/>
        </w:rPr>
        <w:drawing>
          <wp:inline distT="0" distB="0" distL="0" distR="0">
            <wp:extent cx="2644140" cy="1805940"/>
            <wp:effectExtent l="0" t="0" r="3810" b="381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 cstate="print"/>
                    <a:srcRect l="10416" t="2291" r="3611" b="3958"/>
                    <a:stretch/>
                  </pic:blipFill>
                  <pic:spPr bwMode="auto">
                    <a:xfrm>
                      <a:off x="0" y="0"/>
                      <a:ext cx="2716839" cy="18555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22E3D" w:rsidRPr="00B443EC" w:rsidRDefault="00522E3D" w:rsidP="00522E3D">
      <w:pPr>
        <w:autoSpaceDE w:val="0"/>
        <w:autoSpaceDN w:val="0"/>
        <w:adjustRightInd w:val="0"/>
        <w:spacing w:line="360" w:lineRule="auto"/>
        <w:ind w:left="2160" w:firstLine="720"/>
        <w:outlineLvl w:val="0"/>
        <w:rPr>
          <w:rFonts w:eastAsia="AdvP6975"/>
          <w:b/>
          <w:lang w:val="en-IN" w:eastAsia="en-IN"/>
        </w:rPr>
      </w:pPr>
      <w:r w:rsidRPr="00B443EC">
        <w:rPr>
          <w:b/>
          <w:bCs/>
          <w:noProof/>
        </w:rPr>
        <w:t xml:space="preserve">              Fig </w:t>
      </w:r>
      <w:r>
        <w:rPr>
          <w:b/>
          <w:bCs/>
          <w:iCs/>
        </w:rPr>
        <w:t>S6</w:t>
      </w:r>
      <w:r w:rsidRPr="00B443EC">
        <w:rPr>
          <w:b/>
          <w:bCs/>
          <w:iCs/>
        </w:rPr>
        <w:t xml:space="preserve"> (c)</w:t>
      </w:r>
    </w:p>
    <w:p w:rsidR="00522E3D" w:rsidRPr="00B443EC" w:rsidRDefault="00522E3D" w:rsidP="00522E3D">
      <w:pPr>
        <w:autoSpaceDE w:val="0"/>
        <w:autoSpaceDN w:val="0"/>
        <w:adjustRightInd w:val="0"/>
        <w:spacing w:line="360" w:lineRule="auto"/>
        <w:outlineLvl w:val="0"/>
        <w:rPr>
          <w:iCs/>
          <w:color w:val="FF0000"/>
        </w:rPr>
      </w:pPr>
      <w:r w:rsidRPr="00B443EC">
        <w:rPr>
          <w:iCs/>
          <w:color w:val="FF0000"/>
        </w:rPr>
        <w:t xml:space="preserve">         </w:t>
      </w:r>
      <w:r w:rsidRPr="00B443EC">
        <w:rPr>
          <w:b/>
          <w:bCs/>
          <w:iCs/>
          <w:lang w:val="en-GB"/>
        </w:rPr>
        <w:t xml:space="preserve">Fig </w:t>
      </w:r>
      <w:r>
        <w:rPr>
          <w:b/>
          <w:bCs/>
          <w:iCs/>
          <w:lang w:val="en-GB"/>
        </w:rPr>
        <w:t>S6</w:t>
      </w:r>
      <w:r w:rsidRPr="00B443EC">
        <w:rPr>
          <w:iCs/>
          <w:lang w:val="en-GB"/>
        </w:rPr>
        <w:t xml:space="preserve"> Contour plot of Flexural strength vs (a)DRS, GGBS, (b)RCA, GGBS, (c)RCA, DRS</w:t>
      </w:r>
    </w:p>
    <w:p w:rsidR="00522E3D" w:rsidRPr="00B443EC" w:rsidRDefault="00522E3D" w:rsidP="00522E3D">
      <w:pPr>
        <w:autoSpaceDE w:val="0"/>
        <w:autoSpaceDN w:val="0"/>
        <w:adjustRightInd w:val="0"/>
        <w:spacing w:line="360" w:lineRule="auto"/>
        <w:jc w:val="center"/>
        <w:outlineLvl w:val="0"/>
        <w:rPr>
          <w:rFonts w:eastAsia="AdvP6975"/>
          <w:b/>
          <w:lang w:val="en-IN" w:eastAsia="en-IN"/>
        </w:rPr>
      </w:pPr>
    </w:p>
    <w:p w:rsidR="00522E3D" w:rsidRPr="001B3345" w:rsidRDefault="00522E3D" w:rsidP="00691CE3">
      <w:pPr>
        <w:pStyle w:val="BodyTextIndent"/>
        <w:spacing w:before="120"/>
        <w:ind w:left="0"/>
        <w:jc w:val="center"/>
        <w:rPr>
          <w:rFonts w:eastAsia="AdvP6975"/>
          <w:b/>
          <w:color w:val="000000"/>
          <w:sz w:val="22"/>
          <w:szCs w:val="22"/>
          <w:lang w:val="en-IN" w:eastAsia="en-IN"/>
        </w:rPr>
      </w:pPr>
    </w:p>
    <w:sectPr w:rsidR="00522E3D" w:rsidRPr="001B3345" w:rsidSect="0037438C">
      <w:headerReference w:type="even" r:id="rId20"/>
      <w:headerReference w:type="default" r:id="rId21"/>
      <w:footerReference w:type="even" r:id="rId22"/>
      <w:footerReference w:type="default" r:id="rId23"/>
      <w:pgSz w:w="11909" w:h="16834" w:code="9"/>
      <w:pgMar w:top="1797" w:right="1469" w:bottom="1264" w:left="1797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07E2" w:rsidRDefault="001407E2">
      <w:r>
        <w:separator/>
      </w:r>
    </w:p>
  </w:endnote>
  <w:endnote w:type="continuationSeparator" w:id="0">
    <w:p w:rsidR="001407E2" w:rsidRDefault="001407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dvP6975">
    <w:altName w:val="Batang"/>
    <w:panose1 w:val="00000000000000000000"/>
    <w:charset w:val="81"/>
    <w:family w:val="roman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360" w:rsidRDefault="002B12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54536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45360" w:rsidRDefault="0054536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360" w:rsidRDefault="00545360">
    <w:pPr>
      <w:pStyle w:val="Footer"/>
      <w:pBdr>
        <w:bottom w:val="double" w:sz="6" w:space="0" w:color="auto"/>
      </w:pBdr>
      <w:rPr>
        <w:b/>
      </w:rPr>
    </w:pPr>
  </w:p>
  <w:p w:rsidR="00545360" w:rsidRDefault="002B1268">
    <w:pPr>
      <w:pStyle w:val="Footer"/>
      <w:framePr w:wrap="around" w:vAnchor="text" w:hAnchor="margin" w:xAlign="center" w:y="1"/>
      <w:jc w:val="center"/>
      <w:rPr>
        <w:rStyle w:val="PageNumber"/>
        <w:b/>
        <w:sz w:val="24"/>
        <w:szCs w:val="24"/>
      </w:rPr>
    </w:pPr>
    <w:r>
      <w:rPr>
        <w:rStyle w:val="PageNumber"/>
        <w:b/>
        <w:sz w:val="24"/>
        <w:szCs w:val="24"/>
      </w:rPr>
      <w:fldChar w:fldCharType="begin"/>
    </w:r>
    <w:r w:rsidR="00545360">
      <w:rPr>
        <w:rStyle w:val="PageNumber"/>
        <w:b/>
        <w:sz w:val="24"/>
        <w:szCs w:val="24"/>
      </w:rPr>
      <w:instrText xml:space="preserve">PAGE  </w:instrText>
    </w:r>
    <w:r>
      <w:rPr>
        <w:rStyle w:val="PageNumber"/>
        <w:b/>
        <w:sz w:val="24"/>
        <w:szCs w:val="24"/>
      </w:rPr>
      <w:fldChar w:fldCharType="separate"/>
    </w:r>
    <w:r w:rsidR="00B537C5">
      <w:rPr>
        <w:rStyle w:val="PageNumber"/>
        <w:b/>
        <w:noProof/>
        <w:sz w:val="24"/>
        <w:szCs w:val="24"/>
      </w:rPr>
      <w:t>1</w:t>
    </w:r>
    <w:r>
      <w:rPr>
        <w:rStyle w:val="PageNumber"/>
        <w:b/>
        <w:sz w:val="24"/>
        <w:szCs w:val="24"/>
      </w:rPr>
      <w:fldChar w:fldCharType="end"/>
    </w:r>
  </w:p>
  <w:p w:rsidR="00545360" w:rsidRDefault="00545360">
    <w:pPr>
      <w:pStyle w:val="Footer"/>
      <w:rPr>
        <w:b/>
        <w:sz w:val="24"/>
        <w:szCs w:val="24"/>
      </w:rPr>
    </w:pPr>
    <w:r>
      <w:tab/>
      <w:t xml:space="preserve"> </w:t>
    </w:r>
    <w:r>
      <w:rPr>
        <w:b/>
      </w:rPr>
      <w:t>--    --</w:t>
    </w:r>
    <w:r>
      <w:rPr>
        <w:b/>
        <w:i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07E2" w:rsidRDefault="001407E2">
      <w:r>
        <w:separator/>
      </w:r>
    </w:p>
  </w:footnote>
  <w:footnote w:type="continuationSeparator" w:id="0">
    <w:p w:rsidR="001407E2" w:rsidRDefault="001407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360" w:rsidRDefault="002B126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4536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45360" w:rsidRDefault="00545360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5360" w:rsidRDefault="00545360">
    <w:pPr>
      <w:pStyle w:val="Header"/>
      <w:ind w:right="360"/>
      <w:rPr>
        <w:i/>
      </w:rPr>
    </w:pPr>
    <w:r>
      <w:rPr>
        <w:i/>
      </w:rPr>
      <w:tab/>
    </w:r>
  </w:p>
  <w:p w:rsidR="00545360" w:rsidRDefault="00545360">
    <w:pPr>
      <w:pStyle w:val="Header"/>
      <w:tabs>
        <w:tab w:val="left" w:pos="8460"/>
      </w:tabs>
    </w:pPr>
  </w:p>
  <w:p w:rsidR="00545360" w:rsidRDefault="00545360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C21EC"/>
    <w:multiLevelType w:val="hybridMultilevel"/>
    <w:tmpl w:val="7F7078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E95394"/>
    <w:multiLevelType w:val="hybridMultilevel"/>
    <w:tmpl w:val="292020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C0356E"/>
    <w:multiLevelType w:val="multilevel"/>
    <w:tmpl w:val="AB06A58A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>
    <w:nsid w:val="242C5712"/>
    <w:multiLevelType w:val="hybridMultilevel"/>
    <w:tmpl w:val="18AE5160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2E071A5"/>
    <w:multiLevelType w:val="hybridMultilevel"/>
    <w:tmpl w:val="1430C106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357212C1"/>
    <w:multiLevelType w:val="hybridMultilevel"/>
    <w:tmpl w:val="D3DE702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8B1992"/>
    <w:multiLevelType w:val="hybridMultilevel"/>
    <w:tmpl w:val="C4D84638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47BC3DCE"/>
    <w:multiLevelType w:val="hybridMultilevel"/>
    <w:tmpl w:val="A8961A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397392"/>
    <w:multiLevelType w:val="hybridMultilevel"/>
    <w:tmpl w:val="0F466A8A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7B1672"/>
    <w:multiLevelType w:val="hybridMultilevel"/>
    <w:tmpl w:val="4E8CDA9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AB66F9"/>
    <w:multiLevelType w:val="hybridMultilevel"/>
    <w:tmpl w:val="2B40A61A"/>
    <w:lvl w:ilvl="0" w:tplc="B62E9EF6">
      <w:start w:val="1"/>
      <w:numFmt w:val="decimal"/>
      <w:lvlText w:val="%1."/>
      <w:lvlJc w:val="left"/>
      <w:pPr>
        <w:ind w:left="720" w:hanging="360"/>
      </w:pPr>
      <w:rPr>
        <w:b w:val="0"/>
        <w:i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783B37"/>
    <w:multiLevelType w:val="multilevel"/>
    <w:tmpl w:val="CB60C02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11"/>
  </w:num>
  <w:num w:numId="2">
    <w:abstractNumId w:val="6"/>
  </w:num>
  <w:num w:numId="3">
    <w:abstractNumId w:val="4"/>
  </w:num>
  <w:num w:numId="4">
    <w:abstractNumId w:val="3"/>
  </w:num>
  <w:num w:numId="5">
    <w:abstractNumId w:val="10"/>
  </w:num>
  <w:num w:numId="6">
    <w:abstractNumId w:val="0"/>
  </w:num>
  <w:num w:numId="7">
    <w:abstractNumId w:val="2"/>
  </w:num>
  <w:num w:numId="8">
    <w:abstractNumId w:val="7"/>
  </w:num>
  <w:num w:numId="9">
    <w:abstractNumId w:val="9"/>
  </w:num>
  <w:num w:numId="10">
    <w:abstractNumId w:val="5"/>
  </w:num>
  <w:num w:numId="11">
    <w:abstractNumId w:val="1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stylePaneFormatFilter w:val="3F01"/>
  <w:defaultTabStop w:val="720"/>
  <w:drawingGridHorizontalSpacing w:val="100"/>
  <w:displayHorizontalDrawingGridEvery w:val="2"/>
  <w:noPunctuationKerning/>
  <w:characterSpacingControl w:val="doNotCompress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/>
  <w:rsids>
    <w:rsidRoot w:val="00560B55"/>
    <w:rsid w:val="0000055A"/>
    <w:rsid w:val="00007906"/>
    <w:rsid w:val="000079BC"/>
    <w:rsid w:val="00016811"/>
    <w:rsid w:val="00017A86"/>
    <w:rsid w:val="00024319"/>
    <w:rsid w:val="0002712F"/>
    <w:rsid w:val="000300A9"/>
    <w:rsid w:val="00030BA6"/>
    <w:rsid w:val="00035FAE"/>
    <w:rsid w:val="0004352A"/>
    <w:rsid w:val="000443C4"/>
    <w:rsid w:val="00045316"/>
    <w:rsid w:val="00046C24"/>
    <w:rsid w:val="00047CBC"/>
    <w:rsid w:val="000556A3"/>
    <w:rsid w:val="00055C51"/>
    <w:rsid w:val="000563FB"/>
    <w:rsid w:val="000568CE"/>
    <w:rsid w:val="00075A61"/>
    <w:rsid w:val="000765BD"/>
    <w:rsid w:val="0007709C"/>
    <w:rsid w:val="00080383"/>
    <w:rsid w:val="0008321E"/>
    <w:rsid w:val="00084604"/>
    <w:rsid w:val="00093046"/>
    <w:rsid w:val="00093122"/>
    <w:rsid w:val="00093200"/>
    <w:rsid w:val="000949D7"/>
    <w:rsid w:val="00097A81"/>
    <w:rsid w:val="000A19F9"/>
    <w:rsid w:val="000A1A06"/>
    <w:rsid w:val="000A40B7"/>
    <w:rsid w:val="000A4631"/>
    <w:rsid w:val="000A5A1F"/>
    <w:rsid w:val="000B155C"/>
    <w:rsid w:val="000B2091"/>
    <w:rsid w:val="000B7779"/>
    <w:rsid w:val="000C4598"/>
    <w:rsid w:val="000C48BD"/>
    <w:rsid w:val="000D0350"/>
    <w:rsid w:val="000D0472"/>
    <w:rsid w:val="000D1837"/>
    <w:rsid w:val="000D19A5"/>
    <w:rsid w:val="000D329D"/>
    <w:rsid w:val="000D3D85"/>
    <w:rsid w:val="000D3F89"/>
    <w:rsid w:val="000D75D2"/>
    <w:rsid w:val="000D7D07"/>
    <w:rsid w:val="000D7D7E"/>
    <w:rsid w:val="000F37A4"/>
    <w:rsid w:val="000F560D"/>
    <w:rsid w:val="00105C0A"/>
    <w:rsid w:val="0010698C"/>
    <w:rsid w:val="00107E51"/>
    <w:rsid w:val="0011224C"/>
    <w:rsid w:val="001127A5"/>
    <w:rsid w:val="00115545"/>
    <w:rsid w:val="00115A14"/>
    <w:rsid w:val="00115A4F"/>
    <w:rsid w:val="001174B7"/>
    <w:rsid w:val="001272F2"/>
    <w:rsid w:val="0012739C"/>
    <w:rsid w:val="00127A88"/>
    <w:rsid w:val="001377EC"/>
    <w:rsid w:val="001407E2"/>
    <w:rsid w:val="00143D2D"/>
    <w:rsid w:val="001509D6"/>
    <w:rsid w:val="00153B5C"/>
    <w:rsid w:val="0015639E"/>
    <w:rsid w:val="00156554"/>
    <w:rsid w:val="00161C29"/>
    <w:rsid w:val="00161DDE"/>
    <w:rsid w:val="001653C5"/>
    <w:rsid w:val="00165B86"/>
    <w:rsid w:val="00170B36"/>
    <w:rsid w:val="00171E60"/>
    <w:rsid w:val="00172549"/>
    <w:rsid w:val="0018140F"/>
    <w:rsid w:val="001817EA"/>
    <w:rsid w:val="001827A2"/>
    <w:rsid w:val="0018399C"/>
    <w:rsid w:val="001867AB"/>
    <w:rsid w:val="00187128"/>
    <w:rsid w:val="00187738"/>
    <w:rsid w:val="00190A0A"/>
    <w:rsid w:val="00190ABF"/>
    <w:rsid w:val="001977D6"/>
    <w:rsid w:val="001A42A0"/>
    <w:rsid w:val="001A4D33"/>
    <w:rsid w:val="001A7F72"/>
    <w:rsid w:val="001B1816"/>
    <w:rsid w:val="001B3345"/>
    <w:rsid w:val="001B4024"/>
    <w:rsid w:val="001B77B1"/>
    <w:rsid w:val="001C0BEE"/>
    <w:rsid w:val="001C1533"/>
    <w:rsid w:val="001C2237"/>
    <w:rsid w:val="001C3709"/>
    <w:rsid w:val="001C3970"/>
    <w:rsid w:val="001C3B3E"/>
    <w:rsid w:val="001C569F"/>
    <w:rsid w:val="001D4F1B"/>
    <w:rsid w:val="001D59F0"/>
    <w:rsid w:val="001D62F5"/>
    <w:rsid w:val="001D6877"/>
    <w:rsid w:val="001E0E88"/>
    <w:rsid w:val="001E2BCB"/>
    <w:rsid w:val="001E3A3E"/>
    <w:rsid w:val="001E4358"/>
    <w:rsid w:val="001E718F"/>
    <w:rsid w:val="001F4683"/>
    <w:rsid w:val="00211CAF"/>
    <w:rsid w:val="00211CEC"/>
    <w:rsid w:val="00212D1C"/>
    <w:rsid w:val="00212D43"/>
    <w:rsid w:val="00214DB6"/>
    <w:rsid w:val="002212A6"/>
    <w:rsid w:val="0022512E"/>
    <w:rsid w:val="002265A6"/>
    <w:rsid w:val="002333F0"/>
    <w:rsid w:val="002361AE"/>
    <w:rsid w:val="00237DB6"/>
    <w:rsid w:val="002418AE"/>
    <w:rsid w:val="00241D39"/>
    <w:rsid w:val="002426A1"/>
    <w:rsid w:val="00243CF8"/>
    <w:rsid w:val="00244D2C"/>
    <w:rsid w:val="002469E5"/>
    <w:rsid w:val="00246AED"/>
    <w:rsid w:val="00251566"/>
    <w:rsid w:val="00252573"/>
    <w:rsid w:val="00255375"/>
    <w:rsid w:val="00256039"/>
    <w:rsid w:val="002574E2"/>
    <w:rsid w:val="0026084D"/>
    <w:rsid w:val="00263407"/>
    <w:rsid w:val="00265267"/>
    <w:rsid w:val="00270252"/>
    <w:rsid w:val="00272CFB"/>
    <w:rsid w:val="002771FA"/>
    <w:rsid w:val="00277AE4"/>
    <w:rsid w:val="00277E82"/>
    <w:rsid w:val="00280F2C"/>
    <w:rsid w:val="002828D3"/>
    <w:rsid w:val="00286416"/>
    <w:rsid w:val="00286A0A"/>
    <w:rsid w:val="00290DFA"/>
    <w:rsid w:val="00291D37"/>
    <w:rsid w:val="00294470"/>
    <w:rsid w:val="00295171"/>
    <w:rsid w:val="00296310"/>
    <w:rsid w:val="00297147"/>
    <w:rsid w:val="0029727C"/>
    <w:rsid w:val="00297346"/>
    <w:rsid w:val="002B03EA"/>
    <w:rsid w:val="002B1268"/>
    <w:rsid w:val="002B15D6"/>
    <w:rsid w:val="002B1BC4"/>
    <w:rsid w:val="002B37AA"/>
    <w:rsid w:val="002B3E23"/>
    <w:rsid w:val="002B4A2B"/>
    <w:rsid w:val="002B4DE9"/>
    <w:rsid w:val="002B617D"/>
    <w:rsid w:val="002C0F43"/>
    <w:rsid w:val="002C14D5"/>
    <w:rsid w:val="002C3EF6"/>
    <w:rsid w:val="002C6686"/>
    <w:rsid w:val="002D3E5B"/>
    <w:rsid w:val="002D407A"/>
    <w:rsid w:val="002D54BF"/>
    <w:rsid w:val="002E2AE9"/>
    <w:rsid w:val="002E31A7"/>
    <w:rsid w:val="002E3A26"/>
    <w:rsid w:val="002E3F2E"/>
    <w:rsid w:val="002E6252"/>
    <w:rsid w:val="002E686A"/>
    <w:rsid w:val="002F15F2"/>
    <w:rsid w:val="002F1BA2"/>
    <w:rsid w:val="002F3E47"/>
    <w:rsid w:val="002F4441"/>
    <w:rsid w:val="00301DD2"/>
    <w:rsid w:val="00307A5D"/>
    <w:rsid w:val="00310E2B"/>
    <w:rsid w:val="00315DC2"/>
    <w:rsid w:val="00315FF3"/>
    <w:rsid w:val="00317439"/>
    <w:rsid w:val="00320294"/>
    <w:rsid w:val="00320EAD"/>
    <w:rsid w:val="003225B8"/>
    <w:rsid w:val="00322721"/>
    <w:rsid w:val="00333635"/>
    <w:rsid w:val="00335EBF"/>
    <w:rsid w:val="003435B6"/>
    <w:rsid w:val="003439D1"/>
    <w:rsid w:val="00345C4F"/>
    <w:rsid w:val="003470E4"/>
    <w:rsid w:val="003512B3"/>
    <w:rsid w:val="00352088"/>
    <w:rsid w:val="00352C36"/>
    <w:rsid w:val="00353393"/>
    <w:rsid w:val="0035436F"/>
    <w:rsid w:val="00361068"/>
    <w:rsid w:val="00361E67"/>
    <w:rsid w:val="00362389"/>
    <w:rsid w:val="00362982"/>
    <w:rsid w:val="0036419E"/>
    <w:rsid w:val="00365073"/>
    <w:rsid w:val="003663C8"/>
    <w:rsid w:val="00367853"/>
    <w:rsid w:val="00367F96"/>
    <w:rsid w:val="003700C5"/>
    <w:rsid w:val="00373F45"/>
    <w:rsid w:val="0037438C"/>
    <w:rsid w:val="0037485C"/>
    <w:rsid w:val="00374874"/>
    <w:rsid w:val="003771A1"/>
    <w:rsid w:val="00381E4C"/>
    <w:rsid w:val="00381F9F"/>
    <w:rsid w:val="003830DB"/>
    <w:rsid w:val="003841C8"/>
    <w:rsid w:val="00386723"/>
    <w:rsid w:val="0038713A"/>
    <w:rsid w:val="003928DA"/>
    <w:rsid w:val="0039766E"/>
    <w:rsid w:val="003A0D28"/>
    <w:rsid w:val="003A1A89"/>
    <w:rsid w:val="003A5203"/>
    <w:rsid w:val="003A6B1B"/>
    <w:rsid w:val="003A7266"/>
    <w:rsid w:val="003B0117"/>
    <w:rsid w:val="003B3E57"/>
    <w:rsid w:val="003B5997"/>
    <w:rsid w:val="003B6768"/>
    <w:rsid w:val="003B72A0"/>
    <w:rsid w:val="003B7512"/>
    <w:rsid w:val="003C19C9"/>
    <w:rsid w:val="003C22BF"/>
    <w:rsid w:val="003C30FD"/>
    <w:rsid w:val="003C6260"/>
    <w:rsid w:val="003D1A41"/>
    <w:rsid w:val="003D253C"/>
    <w:rsid w:val="003D25B7"/>
    <w:rsid w:val="003E0F3F"/>
    <w:rsid w:val="003E1367"/>
    <w:rsid w:val="003E1580"/>
    <w:rsid w:val="003E3C86"/>
    <w:rsid w:val="003E3E62"/>
    <w:rsid w:val="003E5E0B"/>
    <w:rsid w:val="003E7A91"/>
    <w:rsid w:val="003F20A8"/>
    <w:rsid w:val="003F2F6A"/>
    <w:rsid w:val="003F5CFE"/>
    <w:rsid w:val="003F60FB"/>
    <w:rsid w:val="003F6F21"/>
    <w:rsid w:val="003F77C2"/>
    <w:rsid w:val="00404470"/>
    <w:rsid w:val="00405C70"/>
    <w:rsid w:val="00407133"/>
    <w:rsid w:val="0041396A"/>
    <w:rsid w:val="00421ECF"/>
    <w:rsid w:val="00423FD7"/>
    <w:rsid w:val="004273A0"/>
    <w:rsid w:val="00431477"/>
    <w:rsid w:val="004346C6"/>
    <w:rsid w:val="0043532F"/>
    <w:rsid w:val="004359A4"/>
    <w:rsid w:val="00437AEF"/>
    <w:rsid w:val="00437B2A"/>
    <w:rsid w:val="00440076"/>
    <w:rsid w:val="00440C07"/>
    <w:rsid w:val="00443B2E"/>
    <w:rsid w:val="004466B6"/>
    <w:rsid w:val="00450435"/>
    <w:rsid w:val="00452838"/>
    <w:rsid w:val="0045440C"/>
    <w:rsid w:val="0046406F"/>
    <w:rsid w:val="00465C71"/>
    <w:rsid w:val="0046611F"/>
    <w:rsid w:val="004663A3"/>
    <w:rsid w:val="00471E78"/>
    <w:rsid w:val="00471EC0"/>
    <w:rsid w:val="0048172C"/>
    <w:rsid w:val="004845EF"/>
    <w:rsid w:val="004876CB"/>
    <w:rsid w:val="00490682"/>
    <w:rsid w:val="004A207A"/>
    <w:rsid w:val="004A3727"/>
    <w:rsid w:val="004A6465"/>
    <w:rsid w:val="004A7D53"/>
    <w:rsid w:val="004B3286"/>
    <w:rsid w:val="004B4B1E"/>
    <w:rsid w:val="004B4DF6"/>
    <w:rsid w:val="004C0BB4"/>
    <w:rsid w:val="004C0EE2"/>
    <w:rsid w:val="004D2142"/>
    <w:rsid w:val="004D57A2"/>
    <w:rsid w:val="004D77C1"/>
    <w:rsid w:val="004D7EA0"/>
    <w:rsid w:val="004E186B"/>
    <w:rsid w:val="004E3468"/>
    <w:rsid w:val="004E3B38"/>
    <w:rsid w:val="004E530E"/>
    <w:rsid w:val="004E5385"/>
    <w:rsid w:val="004E6B40"/>
    <w:rsid w:val="004F066E"/>
    <w:rsid w:val="004F0E0C"/>
    <w:rsid w:val="004F2D94"/>
    <w:rsid w:val="004F4651"/>
    <w:rsid w:val="004F5A2C"/>
    <w:rsid w:val="004F5CB5"/>
    <w:rsid w:val="004F6529"/>
    <w:rsid w:val="004F7A98"/>
    <w:rsid w:val="0050567C"/>
    <w:rsid w:val="0050674F"/>
    <w:rsid w:val="005174C6"/>
    <w:rsid w:val="005175E3"/>
    <w:rsid w:val="00522E3D"/>
    <w:rsid w:val="00523D26"/>
    <w:rsid w:val="0052585C"/>
    <w:rsid w:val="005277AB"/>
    <w:rsid w:val="00527E1D"/>
    <w:rsid w:val="0053039B"/>
    <w:rsid w:val="00530A6E"/>
    <w:rsid w:val="005328CD"/>
    <w:rsid w:val="00533231"/>
    <w:rsid w:val="005350FF"/>
    <w:rsid w:val="005409AF"/>
    <w:rsid w:val="0054293E"/>
    <w:rsid w:val="00543066"/>
    <w:rsid w:val="00545360"/>
    <w:rsid w:val="0055110F"/>
    <w:rsid w:val="00551739"/>
    <w:rsid w:val="0055218D"/>
    <w:rsid w:val="005540CC"/>
    <w:rsid w:val="00556C6B"/>
    <w:rsid w:val="00560B55"/>
    <w:rsid w:val="00561DA4"/>
    <w:rsid w:val="005664EC"/>
    <w:rsid w:val="00566C76"/>
    <w:rsid w:val="005675F3"/>
    <w:rsid w:val="00570037"/>
    <w:rsid w:val="00571A12"/>
    <w:rsid w:val="00572A06"/>
    <w:rsid w:val="005754F5"/>
    <w:rsid w:val="00575812"/>
    <w:rsid w:val="00577B77"/>
    <w:rsid w:val="005823BB"/>
    <w:rsid w:val="0058242C"/>
    <w:rsid w:val="00583ACD"/>
    <w:rsid w:val="00583F90"/>
    <w:rsid w:val="00585AFE"/>
    <w:rsid w:val="005872A9"/>
    <w:rsid w:val="00587FBE"/>
    <w:rsid w:val="00590553"/>
    <w:rsid w:val="00593476"/>
    <w:rsid w:val="0059557D"/>
    <w:rsid w:val="00595C58"/>
    <w:rsid w:val="005A15A5"/>
    <w:rsid w:val="005A1FF0"/>
    <w:rsid w:val="005A3700"/>
    <w:rsid w:val="005A5103"/>
    <w:rsid w:val="005B0CB9"/>
    <w:rsid w:val="005B14DC"/>
    <w:rsid w:val="005B1A7D"/>
    <w:rsid w:val="005B2462"/>
    <w:rsid w:val="005B3B67"/>
    <w:rsid w:val="005B44BE"/>
    <w:rsid w:val="005B759B"/>
    <w:rsid w:val="005B7CDA"/>
    <w:rsid w:val="005C0C30"/>
    <w:rsid w:val="005C261F"/>
    <w:rsid w:val="005C48CE"/>
    <w:rsid w:val="005D76AD"/>
    <w:rsid w:val="005E368D"/>
    <w:rsid w:val="005E3C75"/>
    <w:rsid w:val="005F0131"/>
    <w:rsid w:val="005F35DE"/>
    <w:rsid w:val="005F3EF7"/>
    <w:rsid w:val="005F417F"/>
    <w:rsid w:val="005F48A3"/>
    <w:rsid w:val="00600BB0"/>
    <w:rsid w:val="00600C25"/>
    <w:rsid w:val="00602125"/>
    <w:rsid w:val="00603DEA"/>
    <w:rsid w:val="006054D8"/>
    <w:rsid w:val="0060656E"/>
    <w:rsid w:val="006117AE"/>
    <w:rsid w:val="0061367E"/>
    <w:rsid w:val="00621540"/>
    <w:rsid w:val="00621F4D"/>
    <w:rsid w:val="006239E8"/>
    <w:rsid w:val="00630253"/>
    <w:rsid w:val="00633040"/>
    <w:rsid w:val="0063502C"/>
    <w:rsid w:val="00635705"/>
    <w:rsid w:val="00635960"/>
    <w:rsid w:val="006413AF"/>
    <w:rsid w:val="00643F95"/>
    <w:rsid w:val="006465DF"/>
    <w:rsid w:val="00650942"/>
    <w:rsid w:val="006510DF"/>
    <w:rsid w:val="00653610"/>
    <w:rsid w:val="0065378F"/>
    <w:rsid w:val="006554F0"/>
    <w:rsid w:val="00665AB2"/>
    <w:rsid w:val="00671727"/>
    <w:rsid w:val="00672352"/>
    <w:rsid w:val="00673177"/>
    <w:rsid w:val="00675DAC"/>
    <w:rsid w:val="00676C3F"/>
    <w:rsid w:val="00682576"/>
    <w:rsid w:val="00686610"/>
    <w:rsid w:val="006868BC"/>
    <w:rsid w:val="00686B23"/>
    <w:rsid w:val="00687046"/>
    <w:rsid w:val="006907EE"/>
    <w:rsid w:val="00691CE3"/>
    <w:rsid w:val="00691D74"/>
    <w:rsid w:val="006A090D"/>
    <w:rsid w:val="006A27CA"/>
    <w:rsid w:val="006A2D33"/>
    <w:rsid w:val="006A5F61"/>
    <w:rsid w:val="006B02A1"/>
    <w:rsid w:val="006C0445"/>
    <w:rsid w:val="006C1337"/>
    <w:rsid w:val="006C13E6"/>
    <w:rsid w:val="006C2850"/>
    <w:rsid w:val="006C5F18"/>
    <w:rsid w:val="006D1310"/>
    <w:rsid w:val="006D6725"/>
    <w:rsid w:val="006D7274"/>
    <w:rsid w:val="006D7634"/>
    <w:rsid w:val="006D7794"/>
    <w:rsid w:val="006E213F"/>
    <w:rsid w:val="006E6CED"/>
    <w:rsid w:val="006F02DB"/>
    <w:rsid w:val="006F316A"/>
    <w:rsid w:val="006F535D"/>
    <w:rsid w:val="006F780C"/>
    <w:rsid w:val="007005DC"/>
    <w:rsid w:val="0070296F"/>
    <w:rsid w:val="0070386C"/>
    <w:rsid w:val="00704630"/>
    <w:rsid w:val="007070D0"/>
    <w:rsid w:val="00710996"/>
    <w:rsid w:val="00711E8C"/>
    <w:rsid w:val="00712C13"/>
    <w:rsid w:val="00715566"/>
    <w:rsid w:val="0071690F"/>
    <w:rsid w:val="00717C92"/>
    <w:rsid w:val="00720FD0"/>
    <w:rsid w:val="00721306"/>
    <w:rsid w:val="007232B0"/>
    <w:rsid w:val="00723F21"/>
    <w:rsid w:val="00727AD3"/>
    <w:rsid w:val="00730853"/>
    <w:rsid w:val="00730879"/>
    <w:rsid w:val="00733303"/>
    <w:rsid w:val="0073394D"/>
    <w:rsid w:val="00733C4A"/>
    <w:rsid w:val="00735441"/>
    <w:rsid w:val="0074247F"/>
    <w:rsid w:val="0074293C"/>
    <w:rsid w:val="00742B08"/>
    <w:rsid w:val="007448E1"/>
    <w:rsid w:val="00753883"/>
    <w:rsid w:val="00755400"/>
    <w:rsid w:val="007578DA"/>
    <w:rsid w:val="00760DA3"/>
    <w:rsid w:val="00761DB8"/>
    <w:rsid w:val="00761F94"/>
    <w:rsid w:val="007627A0"/>
    <w:rsid w:val="00766B1D"/>
    <w:rsid w:val="007713C6"/>
    <w:rsid w:val="00773FA8"/>
    <w:rsid w:val="00781254"/>
    <w:rsid w:val="00785B7D"/>
    <w:rsid w:val="0078635B"/>
    <w:rsid w:val="0079619E"/>
    <w:rsid w:val="007A0665"/>
    <w:rsid w:val="007A0EB2"/>
    <w:rsid w:val="007A1A6D"/>
    <w:rsid w:val="007A76E2"/>
    <w:rsid w:val="007B055E"/>
    <w:rsid w:val="007B2DAC"/>
    <w:rsid w:val="007B35FD"/>
    <w:rsid w:val="007B7E9C"/>
    <w:rsid w:val="007C0B42"/>
    <w:rsid w:val="007C387C"/>
    <w:rsid w:val="007C3B76"/>
    <w:rsid w:val="007C7F9A"/>
    <w:rsid w:val="007D7D45"/>
    <w:rsid w:val="007E3ACC"/>
    <w:rsid w:val="007E5AC6"/>
    <w:rsid w:val="007E5AD0"/>
    <w:rsid w:val="007F29E2"/>
    <w:rsid w:val="007F3032"/>
    <w:rsid w:val="007F46A2"/>
    <w:rsid w:val="00804D6B"/>
    <w:rsid w:val="00805FB8"/>
    <w:rsid w:val="00810FD8"/>
    <w:rsid w:val="008129C7"/>
    <w:rsid w:val="00812B69"/>
    <w:rsid w:val="0081433F"/>
    <w:rsid w:val="00814D15"/>
    <w:rsid w:val="008155AA"/>
    <w:rsid w:val="00815B86"/>
    <w:rsid w:val="008168B0"/>
    <w:rsid w:val="00824A8A"/>
    <w:rsid w:val="008267CD"/>
    <w:rsid w:val="00827FD9"/>
    <w:rsid w:val="00836371"/>
    <w:rsid w:val="008365A7"/>
    <w:rsid w:val="008414FE"/>
    <w:rsid w:val="00842D94"/>
    <w:rsid w:val="00843ED2"/>
    <w:rsid w:val="0084788A"/>
    <w:rsid w:val="0085053C"/>
    <w:rsid w:val="008526FA"/>
    <w:rsid w:val="00853CEA"/>
    <w:rsid w:val="00856F1E"/>
    <w:rsid w:val="00857523"/>
    <w:rsid w:val="00862429"/>
    <w:rsid w:val="00862B27"/>
    <w:rsid w:val="0086457E"/>
    <w:rsid w:val="00866233"/>
    <w:rsid w:val="0086676C"/>
    <w:rsid w:val="008722E0"/>
    <w:rsid w:val="008741BB"/>
    <w:rsid w:val="00874ACC"/>
    <w:rsid w:val="00876105"/>
    <w:rsid w:val="0087641A"/>
    <w:rsid w:val="00876AC0"/>
    <w:rsid w:val="008778DE"/>
    <w:rsid w:val="00880F3C"/>
    <w:rsid w:val="00881BAE"/>
    <w:rsid w:val="00883298"/>
    <w:rsid w:val="008864D2"/>
    <w:rsid w:val="00886976"/>
    <w:rsid w:val="00887D6C"/>
    <w:rsid w:val="008904A1"/>
    <w:rsid w:val="008958A5"/>
    <w:rsid w:val="008A0B4B"/>
    <w:rsid w:val="008A5050"/>
    <w:rsid w:val="008A6426"/>
    <w:rsid w:val="008B07B4"/>
    <w:rsid w:val="008B3F47"/>
    <w:rsid w:val="008B69E1"/>
    <w:rsid w:val="008C03C7"/>
    <w:rsid w:val="008C0582"/>
    <w:rsid w:val="008C2210"/>
    <w:rsid w:val="008C2F38"/>
    <w:rsid w:val="008C583F"/>
    <w:rsid w:val="008C587C"/>
    <w:rsid w:val="008C76B0"/>
    <w:rsid w:val="008D4EAC"/>
    <w:rsid w:val="008D5A47"/>
    <w:rsid w:val="008D7A56"/>
    <w:rsid w:val="008D7EAA"/>
    <w:rsid w:val="008E1515"/>
    <w:rsid w:val="008E3E05"/>
    <w:rsid w:val="008E561E"/>
    <w:rsid w:val="008F751B"/>
    <w:rsid w:val="0090032F"/>
    <w:rsid w:val="009039DD"/>
    <w:rsid w:val="00904D1D"/>
    <w:rsid w:val="009107B3"/>
    <w:rsid w:val="0091138D"/>
    <w:rsid w:val="00912B0C"/>
    <w:rsid w:val="0091397F"/>
    <w:rsid w:val="00914FEF"/>
    <w:rsid w:val="0091608B"/>
    <w:rsid w:val="0092166E"/>
    <w:rsid w:val="009223E4"/>
    <w:rsid w:val="00923F88"/>
    <w:rsid w:val="00926D9E"/>
    <w:rsid w:val="009270E1"/>
    <w:rsid w:val="00932CB5"/>
    <w:rsid w:val="00937A39"/>
    <w:rsid w:val="00940DC8"/>
    <w:rsid w:val="00940F32"/>
    <w:rsid w:val="00943393"/>
    <w:rsid w:val="0094635D"/>
    <w:rsid w:val="009473BD"/>
    <w:rsid w:val="0095207B"/>
    <w:rsid w:val="009555BE"/>
    <w:rsid w:val="0095571C"/>
    <w:rsid w:val="009578AA"/>
    <w:rsid w:val="009646A2"/>
    <w:rsid w:val="00964D7C"/>
    <w:rsid w:val="009651B7"/>
    <w:rsid w:val="0096557F"/>
    <w:rsid w:val="00965E15"/>
    <w:rsid w:val="009667C6"/>
    <w:rsid w:val="00967413"/>
    <w:rsid w:val="0097257B"/>
    <w:rsid w:val="00973727"/>
    <w:rsid w:val="00985D6F"/>
    <w:rsid w:val="00990E23"/>
    <w:rsid w:val="00995E98"/>
    <w:rsid w:val="009A0785"/>
    <w:rsid w:val="009A084A"/>
    <w:rsid w:val="009A2D50"/>
    <w:rsid w:val="009A3070"/>
    <w:rsid w:val="009A346C"/>
    <w:rsid w:val="009A3FD6"/>
    <w:rsid w:val="009A6A03"/>
    <w:rsid w:val="009A77AF"/>
    <w:rsid w:val="009B15BF"/>
    <w:rsid w:val="009B24A7"/>
    <w:rsid w:val="009B2E48"/>
    <w:rsid w:val="009B7BDB"/>
    <w:rsid w:val="009C3359"/>
    <w:rsid w:val="009C370A"/>
    <w:rsid w:val="009D061A"/>
    <w:rsid w:val="009D5979"/>
    <w:rsid w:val="009D63B4"/>
    <w:rsid w:val="009E00C6"/>
    <w:rsid w:val="009E2A2C"/>
    <w:rsid w:val="009E37B7"/>
    <w:rsid w:val="009F0C9F"/>
    <w:rsid w:val="009F3A4B"/>
    <w:rsid w:val="009F4E63"/>
    <w:rsid w:val="009F4F10"/>
    <w:rsid w:val="00A033FE"/>
    <w:rsid w:val="00A073EC"/>
    <w:rsid w:val="00A075C2"/>
    <w:rsid w:val="00A11243"/>
    <w:rsid w:val="00A1147F"/>
    <w:rsid w:val="00A11614"/>
    <w:rsid w:val="00A1188E"/>
    <w:rsid w:val="00A118ED"/>
    <w:rsid w:val="00A12920"/>
    <w:rsid w:val="00A15E55"/>
    <w:rsid w:val="00A1625F"/>
    <w:rsid w:val="00A1651C"/>
    <w:rsid w:val="00A20422"/>
    <w:rsid w:val="00A20D77"/>
    <w:rsid w:val="00A22C4B"/>
    <w:rsid w:val="00A22DDF"/>
    <w:rsid w:val="00A23861"/>
    <w:rsid w:val="00A26044"/>
    <w:rsid w:val="00A26955"/>
    <w:rsid w:val="00A31CE6"/>
    <w:rsid w:val="00A33A78"/>
    <w:rsid w:val="00A33DBC"/>
    <w:rsid w:val="00A34DD7"/>
    <w:rsid w:val="00A34ECB"/>
    <w:rsid w:val="00A367BC"/>
    <w:rsid w:val="00A37811"/>
    <w:rsid w:val="00A40C33"/>
    <w:rsid w:val="00A40C54"/>
    <w:rsid w:val="00A45BCE"/>
    <w:rsid w:val="00A46446"/>
    <w:rsid w:val="00A51C6F"/>
    <w:rsid w:val="00A52581"/>
    <w:rsid w:val="00A52C20"/>
    <w:rsid w:val="00A54087"/>
    <w:rsid w:val="00A540E0"/>
    <w:rsid w:val="00A55E79"/>
    <w:rsid w:val="00A56D40"/>
    <w:rsid w:val="00A5719F"/>
    <w:rsid w:val="00A661FA"/>
    <w:rsid w:val="00A67A39"/>
    <w:rsid w:val="00A7635A"/>
    <w:rsid w:val="00A76520"/>
    <w:rsid w:val="00A77CF4"/>
    <w:rsid w:val="00A82F8D"/>
    <w:rsid w:val="00A86BB9"/>
    <w:rsid w:val="00A875E1"/>
    <w:rsid w:val="00A906C8"/>
    <w:rsid w:val="00A94C2D"/>
    <w:rsid w:val="00A96EEC"/>
    <w:rsid w:val="00A977A7"/>
    <w:rsid w:val="00AA14DB"/>
    <w:rsid w:val="00AA2175"/>
    <w:rsid w:val="00AA6768"/>
    <w:rsid w:val="00AB02E6"/>
    <w:rsid w:val="00AB1064"/>
    <w:rsid w:val="00AB1FD9"/>
    <w:rsid w:val="00AB6659"/>
    <w:rsid w:val="00AC1DDE"/>
    <w:rsid w:val="00AC29A3"/>
    <w:rsid w:val="00AC5AFE"/>
    <w:rsid w:val="00AD1154"/>
    <w:rsid w:val="00AD1933"/>
    <w:rsid w:val="00AD1EA0"/>
    <w:rsid w:val="00AD38EC"/>
    <w:rsid w:val="00AD3F25"/>
    <w:rsid w:val="00AD57BF"/>
    <w:rsid w:val="00AD5D27"/>
    <w:rsid w:val="00AE2724"/>
    <w:rsid w:val="00AE2E1F"/>
    <w:rsid w:val="00AE3AC6"/>
    <w:rsid w:val="00AE4DD2"/>
    <w:rsid w:val="00AF7D53"/>
    <w:rsid w:val="00B00589"/>
    <w:rsid w:val="00B01F6A"/>
    <w:rsid w:val="00B049EA"/>
    <w:rsid w:val="00B06D27"/>
    <w:rsid w:val="00B1121D"/>
    <w:rsid w:val="00B12BE1"/>
    <w:rsid w:val="00B14E02"/>
    <w:rsid w:val="00B22BF4"/>
    <w:rsid w:val="00B233AE"/>
    <w:rsid w:val="00B23429"/>
    <w:rsid w:val="00B265D8"/>
    <w:rsid w:val="00B26FD5"/>
    <w:rsid w:val="00B27ECB"/>
    <w:rsid w:val="00B31284"/>
    <w:rsid w:val="00B320EF"/>
    <w:rsid w:val="00B347E7"/>
    <w:rsid w:val="00B3505A"/>
    <w:rsid w:val="00B41C90"/>
    <w:rsid w:val="00B4229B"/>
    <w:rsid w:val="00B440E8"/>
    <w:rsid w:val="00B44869"/>
    <w:rsid w:val="00B45B9D"/>
    <w:rsid w:val="00B50DC6"/>
    <w:rsid w:val="00B52015"/>
    <w:rsid w:val="00B537C5"/>
    <w:rsid w:val="00B542CA"/>
    <w:rsid w:val="00B552BE"/>
    <w:rsid w:val="00B56834"/>
    <w:rsid w:val="00B66855"/>
    <w:rsid w:val="00B66EDC"/>
    <w:rsid w:val="00B67E26"/>
    <w:rsid w:val="00B7583E"/>
    <w:rsid w:val="00B81018"/>
    <w:rsid w:val="00B81AB1"/>
    <w:rsid w:val="00B82999"/>
    <w:rsid w:val="00B8734B"/>
    <w:rsid w:val="00B94492"/>
    <w:rsid w:val="00BA1FF3"/>
    <w:rsid w:val="00BA209B"/>
    <w:rsid w:val="00BA3A27"/>
    <w:rsid w:val="00BA43A7"/>
    <w:rsid w:val="00BB056A"/>
    <w:rsid w:val="00BB0C6E"/>
    <w:rsid w:val="00BB2343"/>
    <w:rsid w:val="00BB2859"/>
    <w:rsid w:val="00BC201C"/>
    <w:rsid w:val="00BC2208"/>
    <w:rsid w:val="00BC2F40"/>
    <w:rsid w:val="00BD0BB4"/>
    <w:rsid w:val="00BD19C2"/>
    <w:rsid w:val="00BD1DFB"/>
    <w:rsid w:val="00BD71FB"/>
    <w:rsid w:val="00BE2142"/>
    <w:rsid w:val="00BE2B98"/>
    <w:rsid w:val="00BF10B6"/>
    <w:rsid w:val="00BF431D"/>
    <w:rsid w:val="00BF48B7"/>
    <w:rsid w:val="00BF64FC"/>
    <w:rsid w:val="00BF6D4D"/>
    <w:rsid w:val="00BF7F10"/>
    <w:rsid w:val="00C07178"/>
    <w:rsid w:val="00C12062"/>
    <w:rsid w:val="00C12F7B"/>
    <w:rsid w:val="00C16BC6"/>
    <w:rsid w:val="00C17822"/>
    <w:rsid w:val="00C20206"/>
    <w:rsid w:val="00C235DA"/>
    <w:rsid w:val="00C239FA"/>
    <w:rsid w:val="00C30EE8"/>
    <w:rsid w:val="00C31B4B"/>
    <w:rsid w:val="00C36DD8"/>
    <w:rsid w:val="00C417EE"/>
    <w:rsid w:val="00C44E9A"/>
    <w:rsid w:val="00C45317"/>
    <w:rsid w:val="00C45381"/>
    <w:rsid w:val="00C469B6"/>
    <w:rsid w:val="00C51894"/>
    <w:rsid w:val="00C537A2"/>
    <w:rsid w:val="00C53D3C"/>
    <w:rsid w:val="00C607BF"/>
    <w:rsid w:val="00C6284D"/>
    <w:rsid w:val="00C635DF"/>
    <w:rsid w:val="00C64429"/>
    <w:rsid w:val="00C64EBB"/>
    <w:rsid w:val="00C66C42"/>
    <w:rsid w:val="00C72484"/>
    <w:rsid w:val="00C73451"/>
    <w:rsid w:val="00C7600D"/>
    <w:rsid w:val="00C76F39"/>
    <w:rsid w:val="00C815D2"/>
    <w:rsid w:val="00C82FD7"/>
    <w:rsid w:val="00C84785"/>
    <w:rsid w:val="00C86088"/>
    <w:rsid w:val="00C90395"/>
    <w:rsid w:val="00C92D9D"/>
    <w:rsid w:val="00C95ECE"/>
    <w:rsid w:val="00CA41E1"/>
    <w:rsid w:val="00CA4A9D"/>
    <w:rsid w:val="00CA55EE"/>
    <w:rsid w:val="00CA5A20"/>
    <w:rsid w:val="00CB03AC"/>
    <w:rsid w:val="00CC28B2"/>
    <w:rsid w:val="00CC2976"/>
    <w:rsid w:val="00CC766A"/>
    <w:rsid w:val="00CD0658"/>
    <w:rsid w:val="00CD2AA2"/>
    <w:rsid w:val="00CD36C1"/>
    <w:rsid w:val="00CD4502"/>
    <w:rsid w:val="00CD4949"/>
    <w:rsid w:val="00CD602D"/>
    <w:rsid w:val="00CE09F1"/>
    <w:rsid w:val="00CE129E"/>
    <w:rsid w:val="00CE24C7"/>
    <w:rsid w:val="00CE71B9"/>
    <w:rsid w:val="00CE78B6"/>
    <w:rsid w:val="00CF388D"/>
    <w:rsid w:val="00CF579F"/>
    <w:rsid w:val="00CF5872"/>
    <w:rsid w:val="00CF6B5F"/>
    <w:rsid w:val="00CF7F07"/>
    <w:rsid w:val="00D00A5E"/>
    <w:rsid w:val="00D01442"/>
    <w:rsid w:val="00D03F3E"/>
    <w:rsid w:val="00D1009B"/>
    <w:rsid w:val="00D114C8"/>
    <w:rsid w:val="00D11D03"/>
    <w:rsid w:val="00D12706"/>
    <w:rsid w:val="00D151E3"/>
    <w:rsid w:val="00D152F2"/>
    <w:rsid w:val="00D16F1C"/>
    <w:rsid w:val="00D17991"/>
    <w:rsid w:val="00D22EE8"/>
    <w:rsid w:val="00D247D2"/>
    <w:rsid w:val="00D26F94"/>
    <w:rsid w:val="00D276A8"/>
    <w:rsid w:val="00D30A71"/>
    <w:rsid w:val="00D30FBD"/>
    <w:rsid w:val="00D3256B"/>
    <w:rsid w:val="00D35D37"/>
    <w:rsid w:val="00D36C8B"/>
    <w:rsid w:val="00D40E39"/>
    <w:rsid w:val="00D417E2"/>
    <w:rsid w:val="00D43A68"/>
    <w:rsid w:val="00D44A38"/>
    <w:rsid w:val="00D45658"/>
    <w:rsid w:val="00D47A8B"/>
    <w:rsid w:val="00D5007D"/>
    <w:rsid w:val="00D509A6"/>
    <w:rsid w:val="00D540D1"/>
    <w:rsid w:val="00D6267B"/>
    <w:rsid w:val="00D627D2"/>
    <w:rsid w:val="00D63E1D"/>
    <w:rsid w:val="00D64718"/>
    <w:rsid w:val="00D67C82"/>
    <w:rsid w:val="00D71EB9"/>
    <w:rsid w:val="00D73E26"/>
    <w:rsid w:val="00D807AB"/>
    <w:rsid w:val="00D835EF"/>
    <w:rsid w:val="00D85CF3"/>
    <w:rsid w:val="00D87B08"/>
    <w:rsid w:val="00D9169B"/>
    <w:rsid w:val="00D923D2"/>
    <w:rsid w:val="00D95232"/>
    <w:rsid w:val="00D95A7A"/>
    <w:rsid w:val="00DA0615"/>
    <w:rsid w:val="00DA18B2"/>
    <w:rsid w:val="00DA192F"/>
    <w:rsid w:val="00DA2457"/>
    <w:rsid w:val="00DA4A22"/>
    <w:rsid w:val="00DA5655"/>
    <w:rsid w:val="00DA76CF"/>
    <w:rsid w:val="00DA7B12"/>
    <w:rsid w:val="00DB380A"/>
    <w:rsid w:val="00DB5BB0"/>
    <w:rsid w:val="00DB6438"/>
    <w:rsid w:val="00DB6925"/>
    <w:rsid w:val="00DB6E4F"/>
    <w:rsid w:val="00DC140F"/>
    <w:rsid w:val="00DC1DCB"/>
    <w:rsid w:val="00DC3C8D"/>
    <w:rsid w:val="00DC464D"/>
    <w:rsid w:val="00DC7345"/>
    <w:rsid w:val="00DE4D7B"/>
    <w:rsid w:val="00DE4E04"/>
    <w:rsid w:val="00DE5924"/>
    <w:rsid w:val="00DE65FE"/>
    <w:rsid w:val="00DF532D"/>
    <w:rsid w:val="00DF6EE6"/>
    <w:rsid w:val="00DF7350"/>
    <w:rsid w:val="00E01BFF"/>
    <w:rsid w:val="00E01EAD"/>
    <w:rsid w:val="00E021C9"/>
    <w:rsid w:val="00E1062D"/>
    <w:rsid w:val="00E11B94"/>
    <w:rsid w:val="00E12D49"/>
    <w:rsid w:val="00E1461F"/>
    <w:rsid w:val="00E1632D"/>
    <w:rsid w:val="00E2048A"/>
    <w:rsid w:val="00E237EB"/>
    <w:rsid w:val="00E30A56"/>
    <w:rsid w:val="00E33E5F"/>
    <w:rsid w:val="00E363EC"/>
    <w:rsid w:val="00E405C3"/>
    <w:rsid w:val="00E41F75"/>
    <w:rsid w:val="00E4205B"/>
    <w:rsid w:val="00E4373C"/>
    <w:rsid w:val="00E438D6"/>
    <w:rsid w:val="00E4434F"/>
    <w:rsid w:val="00E44573"/>
    <w:rsid w:val="00E45872"/>
    <w:rsid w:val="00E478BA"/>
    <w:rsid w:val="00E47FA2"/>
    <w:rsid w:val="00E50C09"/>
    <w:rsid w:val="00E52389"/>
    <w:rsid w:val="00E52AB2"/>
    <w:rsid w:val="00E54003"/>
    <w:rsid w:val="00E60014"/>
    <w:rsid w:val="00E60CBE"/>
    <w:rsid w:val="00E65864"/>
    <w:rsid w:val="00E66CC1"/>
    <w:rsid w:val="00E721FE"/>
    <w:rsid w:val="00E7294C"/>
    <w:rsid w:val="00E731DD"/>
    <w:rsid w:val="00E73838"/>
    <w:rsid w:val="00E763CF"/>
    <w:rsid w:val="00E82D74"/>
    <w:rsid w:val="00E835E1"/>
    <w:rsid w:val="00E836C6"/>
    <w:rsid w:val="00E92DCB"/>
    <w:rsid w:val="00E936E0"/>
    <w:rsid w:val="00E97833"/>
    <w:rsid w:val="00E97F0A"/>
    <w:rsid w:val="00EA171F"/>
    <w:rsid w:val="00EA1D33"/>
    <w:rsid w:val="00EA40FB"/>
    <w:rsid w:val="00EA4829"/>
    <w:rsid w:val="00EA701E"/>
    <w:rsid w:val="00EA7DF7"/>
    <w:rsid w:val="00EB0FF6"/>
    <w:rsid w:val="00EB1392"/>
    <w:rsid w:val="00EB15FB"/>
    <w:rsid w:val="00EB5F93"/>
    <w:rsid w:val="00EC3279"/>
    <w:rsid w:val="00EC35D0"/>
    <w:rsid w:val="00EC4A66"/>
    <w:rsid w:val="00EC4A6F"/>
    <w:rsid w:val="00EC4F2A"/>
    <w:rsid w:val="00ED08AA"/>
    <w:rsid w:val="00ED3E92"/>
    <w:rsid w:val="00ED4A73"/>
    <w:rsid w:val="00ED6863"/>
    <w:rsid w:val="00EF0D2D"/>
    <w:rsid w:val="00F0146D"/>
    <w:rsid w:val="00F05DFF"/>
    <w:rsid w:val="00F1050A"/>
    <w:rsid w:val="00F10BAF"/>
    <w:rsid w:val="00F12340"/>
    <w:rsid w:val="00F12415"/>
    <w:rsid w:val="00F15A38"/>
    <w:rsid w:val="00F202F6"/>
    <w:rsid w:val="00F2086C"/>
    <w:rsid w:val="00F20978"/>
    <w:rsid w:val="00F21201"/>
    <w:rsid w:val="00F218F8"/>
    <w:rsid w:val="00F224DF"/>
    <w:rsid w:val="00F26BB5"/>
    <w:rsid w:val="00F26C34"/>
    <w:rsid w:val="00F347E6"/>
    <w:rsid w:val="00F3490B"/>
    <w:rsid w:val="00F34D09"/>
    <w:rsid w:val="00F3529B"/>
    <w:rsid w:val="00F36832"/>
    <w:rsid w:val="00F40B2A"/>
    <w:rsid w:val="00F414B4"/>
    <w:rsid w:val="00F43D0D"/>
    <w:rsid w:val="00F467DB"/>
    <w:rsid w:val="00F473A2"/>
    <w:rsid w:val="00F52F8F"/>
    <w:rsid w:val="00F55100"/>
    <w:rsid w:val="00F568A4"/>
    <w:rsid w:val="00F56F64"/>
    <w:rsid w:val="00F57761"/>
    <w:rsid w:val="00F57E3A"/>
    <w:rsid w:val="00F61E81"/>
    <w:rsid w:val="00F6458E"/>
    <w:rsid w:val="00F64A42"/>
    <w:rsid w:val="00F6638F"/>
    <w:rsid w:val="00F72184"/>
    <w:rsid w:val="00F72E3F"/>
    <w:rsid w:val="00F73663"/>
    <w:rsid w:val="00F737BD"/>
    <w:rsid w:val="00F74338"/>
    <w:rsid w:val="00F74CB2"/>
    <w:rsid w:val="00F7598D"/>
    <w:rsid w:val="00F77D95"/>
    <w:rsid w:val="00F80ACB"/>
    <w:rsid w:val="00F80F51"/>
    <w:rsid w:val="00F821D9"/>
    <w:rsid w:val="00F84F31"/>
    <w:rsid w:val="00F856AB"/>
    <w:rsid w:val="00F85F2D"/>
    <w:rsid w:val="00F867F6"/>
    <w:rsid w:val="00F93462"/>
    <w:rsid w:val="00F961EB"/>
    <w:rsid w:val="00F975C3"/>
    <w:rsid w:val="00FA1093"/>
    <w:rsid w:val="00FA32FB"/>
    <w:rsid w:val="00FA5CE7"/>
    <w:rsid w:val="00FA71FC"/>
    <w:rsid w:val="00FA7317"/>
    <w:rsid w:val="00FB029B"/>
    <w:rsid w:val="00FB52B5"/>
    <w:rsid w:val="00FB54B2"/>
    <w:rsid w:val="00FB54D8"/>
    <w:rsid w:val="00FB5660"/>
    <w:rsid w:val="00FB5DA1"/>
    <w:rsid w:val="00FC5BAD"/>
    <w:rsid w:val="00FC5CE7"/>
    <w:rsid w:val="00FD479A"/>
    <w:rsid w:val="00FE47DB"/>
    <w:rsid w:val="00FF359A"/>
    <w:rsid w:val="00FF524A"/>
    <w:rsid w:val="00FF7193"/>
    <w:rsid w:val="00FF78E0"/>
    <w:rsid w:val="00FF79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6768"/>
  </w:style>
  <w:style w:type="paragraph" w:styleId="Heading1">
    <w:name w:val="heading 1"/>
    <w:basedOn w:val="Normal"/>
    <w:next w:val="Normal"/>
    <w:link w:val="Heading1Char"/>
    <w:uiPriority w:val="9"/>
    <w:qFormat/>
    <w:rsid w:val="00691CE3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autoRedefine/>
    <w:qFormat/>
    <w:rsid w:val="00286416"/>
    <w:pPr>
      <w:keepNext/>
      <w:outlineLvl w:val="1"/>
    </w:pPr>
    <w:rPr>
      <w:rFonts w:ascii="Arial" w:hAnsi="Arial" w:cs="Arial"/>
      <w:b/>
      <w:sz w:val="28"/>
      <w:szCs w:val="28"/>
    </w:rPr>
  </w:style>
  <w:style w:type="paragraph" w:styleId="Heading3">
    <w:name w:val="heading 3"/>
    <w:basedOn w:val="Normal"/>
    <w:next w:val="Normal"/>
    <w:autoRedefine/>
    <w:qFormat/>
    <w:rsid w:val="00AA6768"/>
    <w:pPr>
      <w:keepNext/>
      <w:spacing w:before="240"/>
      <w:outlineLvl w:val="2"/>
    </w:pPr>
    <w:rPr>
      <w:rFonts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A676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A676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A6768"/>
  </w:style>
  <w:style w:type="paragraph" w:styleId="BodyTextIndent">
    <w:name w:val="Body Text Indent"/>
    <w:basedOn w:val="Normal"/>
    <w:link w:val="BodyTextIndentChar"/>
    <w:rsid w:val="00AA6768"/>
    <w:pPr>
      <w:spacing w:after="120"/>
      <w:ind w:left="360"/>
    </w:pPr>
    <w:rPr>
      <w:sz w:val="24"/>
      <w:szCs w:val="24"/>
    </w:rPr>
  </w:style>
  <w:style w:type="table" w:styleId="TableGrid">
    <w:name w:val="Table Grid"/>
    <w:basedOn w:val="TableNormal"/>
    <w:uiPriority w:val="59"/>
    <w:rsid w:val="00E1062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qFormat/>
    <w:rsid w:val="001867A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67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67AB"/>
    <w:rPr>
      <w:rFonts w:ascii="Tahoma" w:hAnsi="Tahoma" w:cs="Tahoma"/>
      <w:sz w:val="16"/>
      <w:szCs w:val="16"/>
      <w:lang w:val="en-US" w:eastAsia="en-US"/>
    </w:rPr>
  </w:style>
  <w:style w:type="character" w:customStyle="1" w:styleId="noexcerpt">
    <w:name w:val="noexcerpt"/>
    <w:basedOn w:val="DefaultParagraphFont"/>
    <w:rsid w:val="00B27ECB"/>
  </w:style>
  <w:style w:type="character" w:customStyle="1" w:styleId="ipa">
    <w:name w:val="ipa"/>
    <w:basedOn w:val="DefaultParagraphFont"/>
    <w:rsid w:val="00B27ECB"/>
  </w:style>
  <w:style w:type="paragraph" w:styleId="NormalWeb">
    <w:name w:val="Normal (Web)"/>
    <w:basedOn w:val="Normal"/>
    <w:uiPriority w:val="99"/>
    <w:rsid w:val="003B5997"/>
    <w:pPr>
      <w:spacing w:before="100" w:beforeAutospacing="1" w:after="100" w:afterAutospacing="1"/>
    </w:pPr>
    <w:rPr>
      <w:sz w:val="24"/>
      <w:szCs w:val="24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91138D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91138D"/>
    <w:rPr>
      <w:rFonts w:ascii="Tahoma" w:hAnsi="Tahoma" w:cs="Tahoma"/>
      <w:sz w:val="16"/>
      <w:szCs w:val="16"/>
      <w:lang w:val="en-US" w:eastAsia="en-US"/>
    </w:rPr>
  </w:style>
  <w:style w:type="character" w:styleId="LineNumber">
    <w:name w:val="line number"/>
    <w:basedOn w:val="DefaultParagraphFont"/>
    <w:uiPriority w:val="99"/>
    <w:semiHidden/>
    <w:unhideWhenUsed/>
    <w:rsid w:val="00E438D6"/>
  </w:style>
  <w:style w:type="character" w:styleId="CommentReference">
    <w:name w:val="annotation reference"/>
    <w:basedOn w:val="DefaultParagraphFont"/>
    <w:uiPriority w:val="99"/>
    <w:semiHidden/>
    <w:unhideWhenUsed/>
    <w:rsid w:val="009555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55B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55BE"/>
    <w:rPr>
      <w:lang w:val="en-US" w:eastAsia="en-US"/>
    </w:rPr>
  </w:style>
  <w:style w:type="character" w:customStyle="1" w:styleId="BodyTextIndentChar">
    <w:name w:val="Body Text Indent Char"/>
    <w:basedOn w:val="DefaultParagraphFont"/>
    <w:link w:val="BodyTextIndent"/>
    <w:rsid w:val="00691CE3"/>
    <w:rPr>
      <w:sz w:val="24"/>
      <w:szCs w:val="24"/>
      <w:lang w:val="en-US" w:eastAsia="en-US"/>
    </w:rPr>
  </w:style>
  <w:style w:type="character" w:customStyle="1" w:styleId="Heading1Char">
    <w:name w:val="Heading 1 Char"/>
    <w:basedOn w:val="DefaultParagraphFont"/>
    <w:link w:val="Heading1"/>
    <w:uiPriority w:val="9"/>
    <w:rsid w:val="00691CE3"/>
    <w:rPr>
      <w:rFonts w:ascii="Cambria" w:eastAsia="Times New Roman" w:hAnsi="Cambria" w:cs="Times New Roman"/>
      <w:b/>
      <w:bCs/>
      <w:color w:val="365F91"/>
      <w:sz w:val="28"/>
      <w:szCs w:val="28"/>
      <w:lang w:val="en-US" w:eastAsia="en-US"/>
    </w:rPr>
  </w:style>
  <w:style w:type="table" w:customStyle="1" w:styleId="GridTableLight">
    <w:name w:val="Grid Table Light"/>
    <w:basedOn w:val="TableNormal"/>
    <w:uiPriority w:val="40"/>
    <w:rsid w:val="0037438C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1827A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75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0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5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6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5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9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7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65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1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0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6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4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0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12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5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92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3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9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8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oter" Target="foot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78F497-E00E-4FA7-A5B7-C9B634646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8</Pages>
  <Words>809</Words>
  <Characters>4615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CREATIVE</dc:creator>
  <cp:keywords/>
  <cp:lastModifiedBy>prakash</cp:lastModifiedBy>
  <cp:revision>15</cp:revision>
  <cp:lastPrinted>2016-10-15T09:23:00Z</cp:lastPrinted>
  <dcterms:created xsi:type="dcterms:W3CDTF">2020-07-23T17:52:00Z</dcterms:created>
  <dcterms:modified xsi:type="dcterms:W3CDTF">2021-06-01T10:15:00Z</dcterms:modified>
</cp:coreProperties>
</file>