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FE520F" w14:textId="69CB10C4" w:rsidR="00647055" w:rsidRPr="00647055" w:rsidRDefault="00647055" w:rsidP="00647055">
      <w:pPr>
        <w:jc w:val="center"/>
        <w:rPr>
          <w:rFonts w:ascii="Times" w:hAnsi="Times" w:hint="eastAsia"/>
          <w:sz w:val="32"/>
          <w:szCs w:val="32"/>
        </w:rPr>
      </w:pPr>
      <w:r w:rsidRPr="00647055">
        <w:rPr>
          <w:rFonts w:ascii="Times" w:hAnsi="Times"/>
          <w:sz w:val="32"/>
          <w:szCs w:val="32"/>
        </w:rPr>
        <w:t>Evaluation scores sheets of the new ESD simulator</w:t>
      </w:r>
    </w:p>
    <w:p w14:paraId="70ACF2F0" w14:textId="6F6B93EA" w:rsidR="00647055" w:rsidRDefault="00647055" w:rsidP="00647055">
      <w:pPr>
        <w:rPr>
          <w:rFonts w:ascii="Times" w:hAnsi="Times" w:hint="eastAsia"/>
          <w:sz w:val="24"/>
          <w:szCs w:val="24"/>
        </w:rPr>
      </w:pPr>
    </w:p>
    <w:p w14:paraId="0D17FF33" w14:textId="4D06CCD7" w:rsidR="00647055" w:rsidRDefault="00647055" w:rsidP="00647055">
      <w:pPr>
        <w:ind w:leftChars="3118" w:left="6236"/>
        <w:rPr>
          <w:rFonts w:ascii="Times" w:hAnsi="Times" w:hint="eastAsia"/>
          <w:sz w:val="24"/>
          <w:szCs w:val="24"/>
        </w:rPr>
      </w:pPr>
      <w:r>
        <w:rPr>
          <w:rFonts w:ascii="Times" w:hAnsi="Times" w:hint="eastAsia"/>
          <w:sz w:val="24"/>
          <w:szCs w:val="24"/>
        </w:rPr>
        <w:t>N</w:t>
      </w:r>
      <w:r>
        <w:rPr>
          <w:rFonts w:ascii="Times" w:hAnsi="Times"/>
          <w:sz w:val="24"/>
          <w:szCs w:val="24"/>
        </w:rPr>
        <w:t xml:space="preserve">ame:  </w:t>
      </w:r>
      <w:r w:rsidRPr="00647055">
        <w:rPr>
          <w:rFonts w:ascii="Times" w:hAnsi="Times"/>
          <w:sz w:val="24"/>
          <w:szCs w:val="24"/>
          <w:u w:val="single"/>
        </w:rPr>
        <w:t xml:space="preserve">           </w:t>
      </w:r>
    </w:p>
    <w:p w14:paraId="2D74610F" w14:textId="374F0201" w:rsidR="00647055" w:rsidRDefault="00647055" w:rsidP="00647055">
      <w:pPr>
        <w:ind w:leftChars="3118" w:left="6236"/>
        <w:rPr>
          <w:rFonts w:ascii="Times" w:hAnsi="Times" w:hint="eastAsia"/>
          <w:sz w:val="24"/>
          <w:szCs w:val="24"/>
        </w:rPr>
      </w:pPr>
      <w:r>
        <w:rPr>
          <w:rFonts w:ascii="Times" w:hAnsi="Times" w:hint="eastAsia"/>
          <w:sz w:val="24"/>
          <w:szCs w:val="24"/>
        </w:rPr>
        <w:t>D</w:t>
      </w:r>
      <w:r>
        <w:rPr>
          <w:rFonts w:ascii="Times" w:hAnsi="Times"/>
          <w:sz w:val="24"/>
          <w:szCs w:val="24"/>
        </w:rPr>
        <w:t xml:space="preserve">ate:  </w:t>
      </w:r>
      <w:r w:rsidRPr="00647055">
        <w:rPr>
          <w:rFonts w:ascii="Times" w:hAnsi="Times"/>
          <w:sz w:val="24"/>
          <w:szCs w:val="24"/>
          <w:u w:val="single"/>
        </w:rPr>
        <w:t xml:space="preserve">  </w:t>
      </w:r>
      <w:r>
        <w:rPr>
          <w:rFonts w:ascii="Times" w:hAnsi="Times"/>
          <w:sz w:val="24"/>
          <w:szCs w:val="24"/>
          <w:u w:val="single"/>
        </w:rPr>
        <w:t xml:space="preserve">        </w:t>
      </w:r>
      <w:r w:rsidRPr="00647055">
        <w:rPr>
          <w:rFonts w:ascii="Times" w:hAnsi="Times"/>
          <w:sz w:val="24"/>
          <w:szCs w:val="24"/>
          <w:u w:val="single"/>
        </w:rPr>
        <w:t xml:space="preserve">  </w:t>
      </w:r>
      <w:r>
        <w:rPr>
          <w:rFonts w:ascii="Times" w:hAnsi="Times"/>
          <w:sz w:val="24"/>
          <w:szCs w:val="24"/>
        </w:rPr>
        <w:t xml:space="preserve">  </w:t>
      </w:r>
      <w:r w:rsidRPr="00647055">
        <w:rPr>
          <w:rFonts w:ascii="Times" w:hAnsi="Times"/>
          <w:sz w:val="24"/>
          <w:szCs w:val="24"/>
        </w:rPr>
        <w:t xml:space="preserve">      </w:t>
      </w:r>
      <w:r>
        <w:rPr>
          <w:rFonts w:ascii="Times" w:hAnsi="Times"/>
          <w:sz w:val="24"/>
          <w:szCs w:val="24"/>
        </w:rPr>
        <w:t xml:space="preserve">  </w:t>
      </w:r>
    </w:p>
    <w:p w14:paraId="35C6709B" w14:textId="76AD7AC7" w:rsidR="00647055" w:rsidRDefault="00867554" w:rsidP="00647055">
      <w:pPr>
        <w:rPr>
          <w:rFonts w:ascii="Times" w:hAnsi="Times" w:hint="eastAsia"/>
          <w:sz w:val="24"/>
          <w:szCs w:val="24"/>
        </w:rPr>
      </w:pPr>
      <w:r w:rsidRPr="00647055">
        <w:rPr>
          <w:rFonts w:ascii="Times" w:hAnsi="Times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1BF1A04" wp14:editId="6A3C9B65">
                <wp:simplePos x="0" y="0"/>
                <wp:positionH relativeFrom="margin">
                  <wp:posOffset>4838700</wp:posOffset>
                </wp:positionH>
                <wp:positionV relativeFrom="paragraph">
                  <wp:posOffset>236855</wp:posOffset>
                </wp:positionV>
                <wp:extent cx="1403985" cy="323850"/>
                <wp:effectExtent l="0" t="0" r="5715" b="0"/>
                <wp:wrapSquare wrapText="bothSides"/>
                <wp:docPr id="5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398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20AEB4" w14:textId="31E4EF17" w:rsidR="00C0419A" w:rsidRDefault="00C0419A">
                            <w:r w:rsidRPr="00647055">
                              <w:rPr>
                                <w:rFonts w:ascii="Times" w:hAnsi="Times"/>
                                <w:sz w:val="24"/>
                                <w:szCs w:val="24"/>
                              </w:rPr>
                              <w:t>strongly agree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BF1A04" id="_x0000_t202" coordsize="21600,21600" o:spt="202" path="m,l,21600r21600,l21600,xe">
                <v:stroke joinstyle="miter"/>
                <v:path gradientshapeok="t" o:connecttype="rect"/>
              </v:shapetype>
              <v:shape id="텍스트 상자 2" o:spid="_x0000_s1026" type="#_x0000_t202" style="position:absolute;left:0;text-align:left;margin-left:381pt;margin-top:18.65pt;width:110.55pt;height:25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" stroked="f">
                <v:textbox>
                  <w:txbxContent>
                    <w:p w14:paraId="5D20AEB4" w14:textId="31E4EF17" w:rsidR="00C0419A" w:rsidRDefault="00C0419A">
                      <w:r w:rsidRPr="00647055">
                        <w:rPr>
                          <w:rFonts w:ascii="Times" w:hAnsi="Times"/>
                          <w:sz w:val="24"/>
                          <w:szCs w:val="24"/>
                        </w:rPr>
                        <w:t>strongly agree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647055">
        <w:rPr>
          <w:rFonts w:ascii="Times" w:hAnsi="Times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7469032" wp14:editId="1DAD5A5A">
                <wp:simplePos x="0" y="0"/>
                <wp:positionH relativeFrom="margin">
                  <wp:posOffset>2847975</wp:posOffset>
                </wp:positionH>
                <wp:positionV relativeFrom="paragraph">
                  <wp:posOffset>236855</wp:posOffset>
                </wp:positionV>
                <wp:extent cx="1403985" cy="304800"/>
                <wp:effectExtent l="0" t="0" r="5715" b="0"/>
                <wp:wrapSquare wrapText="bothSides"/>
                <wp:docPr id="217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398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9D0433" w14:textId="0E905769" w:rsidR="00647055" w:rsidRDefault="00C0419A">
                            <w:r w:rsidRPr="00647055">
                              <w:rPr>
                                <w:rFonts w:ascii="Times" w:hAnsi="Times"/>
                                <w:sz w:val="24"/>
                                <w:szCs w:val="24"/>
                              </w:rPr>
                              <w:t>strongly</w:t>
                            </w:r>
                            <w:bookmarkStart w:id="0" w:name="_GoBack"/>
                            <w:bookmarkEnd w:id="0"/>
                            <w:r w:rsidRPr="00647055">
                              <w:rPr>
                                <w:rFonts w:ascii="Times" w:hAnsi="Times"/>
                                <w:sz w:val="24"/>
                                <w:szCs w:val="24"/>
                              </w:rPr>
                              <w:t xml:space="preserve"> disagree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469032" id="_x0000_s1027" type="#_x0000_t202" style="position:absolute;left:0;text-align:left;margin-left:224.25pt;margin-top:18.65pt;width:110.55pt;height:24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" stroked="f">
                <v:textbox>
                  <w:txbxContent>
                    <w:p w14:paraId="179D0433" w14:textId="0E905769" w:rsidR="00647055" w:rsidRDefault="00C0419A">
                      <w:r w:rsidRPr="00647055">
                        <w:rPr>
                          <w:rFonts w:ascii="Times" w:hAnsi="Times"/>
                          <w:sz w:val="24"/>
                          <w:szCs w:val="24"/>
                        </w:rPr>
                        <w:t>strongly</w:t>
                      </w:r>
                      <w:bookmarkStart w:id="1" w:name="_GoBack"/>
                      <w:bookmarkEnd w:id="1"/>
                      <w:r w:rsidRPr="00647055">
                        <w:rPr>
                          <w:rFonts w:ascii="Times" w:hAnsi="Times"/>
                          <w:sz w:val="24"/>
                          <w:szCs w:val="24"/>
                        </w:rPr>
                        <w:t xml:space="preserve"> disagree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D3319F6" w14:textId="0FDC0EFC" w:rsidR="00647055" w:rsidRDefault="00647055" w:rsidP="00647055">
      <w:pPr>
        <w:rPr>
          <w:rFonts w:ascii="Times" w:hAnsi="Times" w:hint="eastAsia"/>
          <w:sz w:val="24"/>
          <w:szCs w:val="24"/>
        </w:rPr>
      </w:pPr>
    </w:p>
    <w:p w14:paraId="6D5482BB" w14:textId="65CD1685" w:rsidR="00647055" w:rsidRPr="00647055" w:rsidRDefault="00C7489D" w:rsidP="00647055">
      <w:pPr>
        <w:rPr>
          <w:rFonts w:ascii="Times" w:hAnsi="Times" w:hint="eastAsia"/>
          <w:sz w:val="24"/>
          <w:szCs w:val="24"/>
        </w:rPr>
      </w:pPr>
      <w:r>
        <w:rPr>
          <w:rFonts w:ascii="Times" w:hAnsi="Time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2E89970" wp14:editId="05B22358">
                <wp:simplePos x="0" y="0"/>
                <wp:positionH relativeFrom="column">
                  <wp:posOffset>2882113</wp:posOffset>
                </wp:positionH>
                <wp:positionV relativeFrom="paragraph">
                  <wp:posOffset>60604</wp:posOffset>
                </wp:positionV>
                <wp:extent cx="2882189" cy="0"/>
                <wp:effectExtent l="38100" t="76200" r="13970" b="95250"/>
                <wp:wrapNone/>
                <wp:docPr id="7" name="직선 화살표 연결선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82189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type w14:anchorId="55415D9D" id="_x0000_t32" coordsize="21600,21600" o:spt="32" o:oned="t" path="m,l21600,21600e" filled="f">
                <v:path arrowok="t" fillok="f" o:connecttype="none"/>
                <o:lock v:ext="edit" shapetype="t"/>
              </v:shapetype>
              <v:shape id="직선 화살표 연결선 7" o:spid="_x0000_s1026" type="#_x0000_t32" style="position:absolute;left:0;text-align:left;margin-left:226.95pt;margin-top:4.75pt;width:226.95pt;height:0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" strokecolor="black [3213]" strokeweight="1.5pt">
                <v:stroke startarrow="block" endarrow="block" joinstyle="miter"/>
              </v:shape>
            </w:pict>
          </mc:Fallback>
        </mc:AlternateContent>
      </w:r>
    </w:p>
    <w:tbl>
      <w:tblPr>
        <w:tblStyle w:val="a3"/>
        <w:tblW w:w="9221" w:type="dxa"/>
        <w:tblLayout w:type="fixed"/>
        <w:tblLook w:val="04A0" w:firstRow="1" w:lastRow="0" w:firstColumn="1" w:lastColumn="0" w:noHBand="0" w:noVBand="1"/>
      </w:tblPr>
      <w:tblGrid>
        <w:gridCol w:w="4490"/>
        <w:gridCol w:w="750"/>
        <w:gridCol w:w="716"/>
        <w:gridCol w:w="653"/>
        <w:gridCol w:w="653"/>
        <w:gridCol w:w="653"/>
        <w:gridCol w:w="653"/>
        <w:gridCol w:w="653"/>
      </w:tblGrid>
      <w:tr w:rsidR="00C7489D" w14:paraId="5F1919ED" w14:textId="77777777" w:rsidTr="00C7489D">
        <w:trPr>
          <w:trHeight w:val="551"/>
        </w:trPr>
        <w:tc>
          <w:tcPr>
            <w:tcW w:w="4490" w:type="dxa"/>
          </w:tcPr>
          <w:p w14:paraId="56B31717" w14:textId="30B98765" w:rsidR="00C7489D" w:rsidRPr="00647055" w:rsidRDefault="00C7489D" w:rsidP="00C7489D">
            <w:pPr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750" w:type="dxa"/>
          </w:tcPr>
          <w:p w14:paraId="2F89AA1F" w14:textId="7AA3958F" w:rsidR="00C7489D" w:rsidRDefault="00C7489D" w:rsidP="00C7489D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  <w:r>
              <w:rPr>
                <w:rFonts w:ascii="Times" w:hAnsi="Times" w:hint="eastAsia"/>
                <w:sz w:val="24"/>
                <w:szCs w:val="24"/>
              </w:rPr>
              <w:t>1</w:t>
            </w:r>
          </w:p>
        </w:tc>
        <w:tc>
          <w:tcPr>
            <w:tcW w:w="716" w:type="dxa"/>
          </w:tcPr>
          <w:p w14:paraId="4F502CCB" w14:textId="70AD839C" w:rsidR="00C7489D" w:rsidRDefault="00C7489D" w:rsidP="00C7489D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  <w:r>
              <w:rPr>
                <w:rFonts w:ascii="Times" w:hAnsi="Times"/>
                <w:sz w:val="24"/>
                <w:szCs w:val="24"/>
              </w:rPr>
              <w:t>2</w:t>
            </w:r>
          </w:p>
        </w:tc>
        <w:tc>
          <w:tcPr>
            <w:tcW w:w="653" w:type="dxa"/>
          </w:tcPr>
          <w:p w14:paraId="51D3572A" w14:textId="4B9EF0D5" w:rsidR="00C7489D" w:rsidRDefault="00C7489D" w:rsidP="00C7489D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  <w:r>
              <w:rPr>
                <w:rFonts w:ascii="Times" w:hAnsi="Times" w:hint="eastAsia"/>
                <w:sz w:val="24"/>
                <w:szCs w:val="24"/>
              </w:rPr>
              <w:t>3</w:t>
            </w:r>
          </w:p>
        </w:tc>
        <w:tc>
          <w:tcPr>
            <w:tcW w:w="653" w:type="dxa"/>
          </w:tcPr>
          <w:p w14:paraId="33C3C3EB" w14:textId="2B89EA48" w:rsidR="00C7489D" w:rsidRDefault="00C7489D" w:rsidP="00C7489D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  <w:r>
              <w:rPr>
                <w:rFonts w:ascii="Times" w:hAnsi="Times" w:hint="eastAsia"/>
                <w:sz w:val="24"/>
                <w:szCs w:val="24"/>
              </w:rPr>
              <w:t>4</w:t>
            </w:r>
          </w:p>
        </w:tc>
        <w:tc>
          <w:tcPr>
            <w:tcW w:w="653" w:type="dxa"/>
          </w:tcPr>
          <w:p w14:paraId="783FEA28" w14:textId="64ED89E5" w:rsidR="00C7489D" w:rsidRDefault="00C7489D" w:rsidP="00C7489D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  <w:r>
              <w:rPr>
                <w:rFonts w:ascii="Times" w:hAnsi="Times" w:hint="eastAsia"/>
                <w:sz w:val="24"/>
                <w:szCs w:val="24"/>
              </w:rPr>
              <w:t>5</w:t>
            </w:r>
          </w:p>
        </w:tc>
        <w:tc>
          <w:tcPr>
            <w:tcW w:w="653" w:type="dxa"/>
          </w:tcPr>
          <w:p w14:paraId="4706EDED" w14:textId="07D009CF" w:rsidR="00C7489D" w:rsidRDefault="00C7489D" w:rsidP="00C7489D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  <w:r>
              <w:rPr>
                <w:rFonts w:ascii="Times" w:hAnsi="Times" w:hint="eastAsia"/>
                <w:sz w:val="24"/>
                <w:szCs w:val="24"/>
              </w:rPr>
              <w:t>6</w:t>
            </w:r>
          </w:p>
        </w:tc>
        <w:tc>
          <w:tcPr>
            <w:tcW w:w="653" w:type="dxa"/>
          </w:tcPr>
          <w:p w14:paraId="6FE27E6D" w14:textId="53150817" w:rsidR="00C7489D" w:rsidRDefault="00C7489D" w:rsidP="00C7489D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  <w:r>
              <w:rPr>
                <w:rFonts w:ascii="Times" w:hAnsi="Times" w:hint="eastAsia"/>
                <w:sz w:val="24"/>
                <w:szCs w:val="24"/>
              </w:rPr>
              <w:t>7</w:t>
            </w:r>
          </w:p>
        </w:tc>
      </w:tr>
      <w:tr w:rsidR="00647055" w14:paraId="0DF1ED76" w14:textId="77777777" w:rsidTr="00C7489D">
        <w:trPr>
          <w:trHeight w:val="551"/>
        </w:trPr>
        <w:tc>
          <w:tcPr>
            <w:tcW w:w="4490" w:type="dxa"/>
          </w:tcPr>
          <w:p w14:paraId="1B8F86ED" w14:textId="19841BEA" w:rsidR="00647055" w:rsidRDefault="00647055" w:rsidP="00647055">
            <w:pPr>
              <w:rPr>
                <w:rFonts w:ascii="Times" w:hAnsi="Times" w:hint="eastAsia"/>
                <w:sz w:val="24"/>
                <w:szCs w:val="24"/>
              </w:rPr>
            </w:pPr>
            <w:r w:rsidRPr="00647055">
              <w:rPr>
                <w:rFonts w:ascii="Times" w:hAnsi="Times"/>
                <w:sz w:val="24"/>
                <w:szCs w:val="24"/>
              </w:rPr>
              <w:t>Lifting of the submucosal layer</w:t>
            </w:r>
          </w:p>
        </w:tc>
        <w:tc>
          <w:tcPr>
            <w:tcW w:w="750" w:type="dxa"/>
          </w:tcPr>
          <w:p w14:paraId="6C37EF9D" w14:textId="42DE0C20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716" w:type="dxa"/>
          </w:tcPr>
          <w:p w14:paraId="38F038BF" w14:textId="71F443E8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653" w:type="dxa"/>
          </w:tcPr>
          <w:p w14:paraId="72BDC1A3" w14:textId="5221B39C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653" w:type="dxa"/>
          </w:tcPr>
          <w:p w14:paraId="74BA8AA4" w14:textId="5A322E29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653" w:type="dxa"/>
          </w:tcPr>
          <w:p w14:paraId="33659C4E" w14:textId="43FCF43A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653" w:type="dxa"/>
          </w:tcPr>
          <w:p w14:paraId="5C2A375F" w14:textId="57CBE42A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653" w:type="dxa"/>
          </w:tcPr>
          <w:p w14:paraId="5A9B2BF3" w14:textId="15E6F183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</w:tr>
      <w:tr w:rsidR="00647055" w14:paraId="3DFB1B4D" w14:textId="77777777" w:rsidTr="00C7489D">
        <w:trPr>
          <w:trHeight w:val="551"/>
        </w:trPr>
        <w:tc>
          <w:tcPr>
            <w:tcW w:w="4490" w:type="dxa"/>
          </w:tcPr>
          <w:p w14:paraId="152F75BA" w14:textId="07F1D750" w:rsidR="00647055" w:rsidRDefault="00647055" w:rsidP="00647055">
            <w:pPr>
              <w:rPr>
                <w:rFonts w:ascii="Times" w:hAnsi="Times" w:hint="eastAsia"/>
                <w:sz w:val="24"/>
                <w:szCs w:val="24"/>
              </w:rPr>
            </w:pPr>
            <w:r w:rsidRPr="00647055">
              <w:rPr>
                <w:rFonts w:ascii="Times" w:hAnsi="Times"/>
                <w:sz w:val="24"/>
                <w:szCs w:val="24"/>
              </w:rPr>
              <w:t>Cutting of the submucosal layer</w:t>
            </w:r>
          </w:p>
        </w:tc>
        <w:tc>
          <w:tcPr>
            <w:tcW w:w="750" w:type="dxa"/>
          </w:tcPr>
          <w:p w14:paraId="58C41A57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716" w:type="dxa"/>
          </w:tcPr>
          <w:p w14:paraId="7633572A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653" w:type="dxa"/>
          </w:tcPr>
          <w:p w14:paraId="2AA3E51D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653" w:type="dxa"/>
          </w:tcPr>
          <w:p w14:paraId="6C9950F0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653" w:type="dxa"/>
          </w:tcPr>
          <w:p w14:paraId="50C30B5C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653" w:type="dxa"/>
          </w:tcPr>
          <w:p w14:paraId="6597B225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653" w:type="dxa"/>
          </w:tcPr>
          <w:p w14:paraId="079A1A99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</w:tr>
      <w:tr w:rsidR="00647055" w14:paraId="4FA7B10E" w14:textId="77777777" w:rsidTr="00C7489D">
        <w:trPr>
          <w:trHeight w:val="551"/>
        </w:trPr>
        <w:tc>
          <w:tcPr>
            <w:tcW w:w="4490" w:type="dxa"/>
          </w:tcPr>
          <w:p w14:paraId="655329E5" w14:textId="3639B444" w:rsidR="00647055" w:rsidRDefault="00647055" w:rsidP="00647055">
            <w:pPr>
              <w:rPr>
                <w:rFonts w:ascii="Times" w:hAnsi="Times" w:hint="eastAsia"/>
                <w:sz w:val="24"/>
                <w:szCs w:val="24"/>
              </w:rPr>
            </w:pPr>
            <w:r w:rsidRPr="00647055">
              <w:rPr>
                <w:rFonts w:ascii="Times" w:hAnsi="Times"/>
                <w:sz w:val="24"/>
                <w:szCs w:val="24"/>
              </w:rPr>
              <w:t>Visibility by bubble</w:t>
            </w:r>
          </w:p>
        </w:tc>
        <w:tc>
          <w:tcPr>
            <w:tcW w:w="750" w:type="dxa"/>
          </w:tcPr>
          <w:p w14:paraId="427B16A0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716" w:type="dxa"/>
          </w:tcPr>
          <w:p w14:paraId="071FC934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653" w:type="dxa"/>
          </w:tcPr>
          <w:p w14:paraId="69767188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653" w:type="dxa"/>
          </w:tcPr>
          <w:p w14:paraId="7FEE5D99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653" w:type="dxa"/>
          </w:tcPr>
          <w:p w14:paraId="7689A5B3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653" w:type="dxa"/>
          </w:tcPr>
          <w:p w14:paraId="19A6AC41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653" w:type="dxa"/>
          </w:tcPr>
          <w:p w14:paraId="2A2B0691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</w:tr>
      <w:tr w:rsidR="00647055" w14:paraId="3B6A22F8" w14:textId="77777777" w:rsidTr="00C7489D">
        <w:trPr>
          <w:trHeight w:val="551"/>
        </w:trPr>
        <w:tc>
          <w:tcPr>
            <w:tcW w:w="4490" w:type="dxa"/>
          </w:tcPr>
          <w:p w14:paraId="6F4051C1" w14:textId="3ACCB830" w:rsidR="00647055" w:rsidRDefault="00647055" w:rsidP="00647055">
            <w:pPr>
              <w:rPr>
                <w:rFonts w:ascii="Times" w:hAnsi="Times" w:hint="eastAsia"/>
                <w:sz w:val="24"/>
                <w:szCs w:val="24"/>
              </w:rPr>
            </w:pPr>
            <w:r w:rsidRPr="00647055">
              <w:rPr>
                <w:rFonts w:ascii="Times" w:hAnsi="Times"/>
                <w:sz w:val="24"/>
                <w:szCs w:val="24"/>
              </w:rPr>
              <w:t>Thickness of the muscle layer</w:t>
            </w:r>
          </w:p>
        </w:tc>
        <w:tc>
          <w:tcPr>
            <w:tcW w:w="750" w:type="dxa"/>
          </w:tcPr>
          <w:p w14:paraId="118D59FE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716" w:type="dxa"/>
          </w:tcPr>
          <w:p w14:paraId="76C228EE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653" w:type="dxa"/>
          </w:tcPr>
          <w:p w14:paraId="11A9337E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653" w:type="dxa"/>
          </w:tcPr>
          <w:p w14:paraId="23291429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653" w:type="dxa"/>
          </w:tcPr>
          <w:p w14:paraId="79F722E3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653" w:type="dxa"/>
          </w:tcPr>
          <w:p w14:paraId="19024EEF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653" w:type="dxa"/>
          </w:tcPr>
          <w:p w14:paraId="089AF308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</w:tr>
      <w:tr w:rsidR="00647055" w14:paraId="087027C2" w14:textId="77777777" w:rsidTr="00C7489D">
        <w:trPr>
          <w:trHeight w:val="551"/>
        </w:trPr>
        <w:tc>
          <w:tcPr>
            <w:tcW w:w="4490" w:type="dxa"/>
          </w:tcPr>
          <w:p w14:paraId="71CC4C3F" w14:textId="6F54C112" w:rsidR="00647055" w:rsidRDefault="00647055" w:rsidP="00647055">
            <w:pPr>
              <w:rPr>
                <w:rFonts w:ascii="Times" w:hAnsi="Times" w:hint="eastAsia"/>
                <w:sz w:val="24"/>
                <w:szCs w:val="24"/>
              </w:rPr>
            </w:pPr>
            <w:r w:rsidRPr="00647055">
              <w:rPr>
                <w:rFonts w:ascii="Times" w:hAnsi="Times"/>
                <w:sz w:val="24"/>
                <w:szCs w:val="24"/>
              </w:rPr>
              <w:t>Combination of the three layers</w:t>
            </w:r>
          </w:p>
        </w:tc>
        <w:tc>
          <w:tcPr>
            <w:tcW w:w="750" w:type="dxa"/>
          </w:tcPr>
          <w:p w14:paraId="45960A04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716" w:type="dxa"/>
          </w:tcPr>
          <w:p w14:paraId="280B227B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653" w:type="dxa"/>
          </w:tcPr>
          <w:p w14:paraId="4E369928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653" w:type="dxa"/>
          </w:tcPr>
          <w:p w14:paraId="1F9E7085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653" w:type="dxa"/>
          </w:tcPr>
          <w:p w14:paraId="1C4F61C1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653" w:type="dxa"/>
          </w:tcPr>
          <w:p w14:paraId="2C65EEDF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653" w:type="dxa"/>
          </w:tcPr>
          <w:p w14:paraId="5D89BEF8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</w:tr>
      <w:tr w:rsidR="00647055" w14:paraId="3D208707" w14:textId="77777777" w:rsidTr="00C7489D">
        <w:trPr>
          <w:trHeight w:val="551"/>
        </w:trPr>
        <w:tc>
          <w:tcPr>
            <w:tcW w:w="4490" w:type="dxa"/>
          </w:tcPr>
          <w:p w14:paraId="5CD52488" w14:textId="498A1A78" w:rsidR="00647055" w:rsidRDefault="00647055" w:rsidP="00647055">
            <w:pPr>
              <w:rPr>
                <w:rFonts w:ascii="Times" w:hAnsi="Times" w:hint="eastAsia"/>
                <w:sz w:val="24"/>
                <w:szCs w:val="24"/>
              </w:rPr>
            </w:pPr>
            <w:r w:rsidRPr="00647055">
              <w:rPr>
                <w:rFonts w:ascii="Times" w:hAnsi="Times"/>
                <w:sz w:val="24"/>
                <w:szCs w:val="24"/>
              </w:rPr>
              <w:t>Size of the ESD sheet</w:t>
            </w:r>
          </w:p>
        </w:tc>
        <w:tc>
          <w:tcPr>
            <w:tcW w:w="750" w:type="dxa"/>
          </w:tcPr>
          <w:p w14:paraId="77E769FE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716" w:type="dxa"/>
          </w:tcPr>
          <w:p w14:paraId="03DA2765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653" w:type="dxa"/>
          </w:tcPr>
          <w:p w14:paraId="6325F361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653" w:type="dxa"/>
          </w:tcPr>
          <w:p w14:paraId="41F6B817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653" w:type="dxa"/>
          </w:tcPr>
          <w:p w14:paraId="31011AC1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653" w:type="dxa"/>
          </w:tcPr>
          <w:p w14:paraId="126C3422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653" w:type="dxa"/>
          </w:tcPr>
          <w:p w14:paraId="5C18C3E8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</w:tr>
      <w:tr w:rsidR="00647055" w14:paraId="0B2BA79A" w14:textId="77777777" w:rsidTr="00C7489D">
        <w:trPr>
          <w:trHeight w:val="551"/>
        </w:trPr>
        <w:tc>
          <w:tcPr>
            <w:tcW w:w="4490" w:type="dxa"/>
          </w:tcPr>
          <w:p w14:paraId="1A8F610C" w14:textId="3FAC2DD6" w:rsidR="00647055" w:rsidRDefault="00647055" w:rsidP="00647055">
            <w:pPr>
              <w:rPr>
                <w:rFonts w:ascii="Times" w:hAnsi="Times" w:hint="eastAsia"/>
                <w:sz w:val="24"/>
                <w:szCs w:val="24"/>
              </w:rPr>
            </w:pPr>
            <w:r w:rsidRPr="00647055">
              <w:rPr>
                <w:rFonts w:ascii="Times" w:hAnsi="Times"/>
                <w:sz w:val="24"/>
                <w:szCs w:val="24"/>
              </w:rPr>
              <w:t>Connectivity of the electrode</w:t>
            </w:r>
          </w:p>
        </w:tc>
        <w:tc>
          <w:tcPr>
            <w:tcW w:w="750" w:type="dxa"/>
          </w:tcPr>
          <w:p w14:paraId="098AC9BA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716" w:type="dxa"/>
          </w:tcPr>
          <w:p w14:paraId="2C69A78A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653" w:type="dxa"/>
          </w:tcPr>
          <w:p w14:paraId="6C4D234A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653" w:type="dxa"/>
          </w:tcPr>
          <w:p w14:paraId="664FCF35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653" w:type="dxa"/>
          </w:tcPr>
          <w:p w14:paraId="1ECD11E0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653" w:type="dxa"/>
          </w:tcPr>
          <w:p w14:paraId="3C338E40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  <w:tc>
          <w:tcPr>
            <w:tcW w:w="653" w:type="dxa"/>
          </w:tcPr>
          <w:p w14:paraId="20E4F8DB" w14:textId="77777777" w:rsidR="00647055" w:rsidRDefault="00647055" w:rsidP="00647055">
            <w:pPr>
              <w:jc w:val="center"/>
              <w:rPr>
                <w:rFonts w:ascii="Times" w:hAnsi="Times" w:hint="eastAsia"/>
                <w:sz w:val="24"/>
                <w:szCs w:val="24"/>
              </w:rPr>
            </w:pPr>
          </w:p>
        </w:tc>
      </w:tr>
    </w:tbl>
    <w:p w14:paraId="18610BCE" w14:textId="4A9DDC97" w:rsidR="00647055" w:rsidRDefault="00647055" w:rsidP="00647055">
      <w:pPr>
        <w:rPr>
          <w:rFonts w:ascii="Times" w:hAnsi="Times" w:hint="eastAsia"/>
          <w:sz w:val="24"/>
          <w:szCs w:val="24"/>
        </w:rPr>
      </w:pPr>
    </w:p>
    <w:p w14:paraId="27B9A561" w14:textId="0C05BEF3" w:rsidR="00647055" w:rsidRPr="00647055" w:rsidRDefault="00C7489D" w:rsidP="00C7489D">
      <w:pPr>
        <w:rPr>
          <w:rFonts w:ascii="Times" w:hAnsi="Times" w:hint="eastAsia"/>
          <w:sz w:val="24"/>
          <w:szCs w:val="24"/>
        </w:rPr>
      </w:pPr>
      <w:r w:rsidRPr="00C7489D">
        <w:rPr>
          <w:rFonts w:ascii="Times" w:hAnsi="Times"/>
          <w:sz w:val="24"/>
          <w:szCs w:val="24"/>
        </w:rPr>
        <w:t>Scores were assigned using a 7-point Likert scale (scale: 1 = strongly disagree; 7 = strongly agree).</w:t>
      </w:r>
    </w:p>
    <w:sectPr w:rsidR="00647055" w:rsidRPr="0064705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055"/>
    <w:rsid w:val="001C5E70"/>
    <w:rsid w:val="00647055"/>
    <w:rsid w:val="00867554"/>
    <w:rsid w:val="00C0419A"/>
    <w:rsid w:val="00C7489D"/>
    <w:rsid w:val="00CD1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6D0E2"/>
  <w15:chartTrackingRefBased/>
  <w15:docId w15:val="{0DA51583-4044-43A7-B873-DC040D8A5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470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bl05</dc:creator>
  <cp:keywords/>
  <dc:description/>
  <cp:lastModifiedBy>BRMH</cp:lastModifiedBy>
  <cp:revision>2</cp:revision>
  <dcterms:created xsi:type="dcterms:W3CDTF">2021-05-11T12:22:00Z</dcterms:created>
  <dcterms:modified xsi:type="dcterms:W3CDTF">2021-05-11T23:39:00Z</dcterms:modified>
</cp:coreProperties>
</file>