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148E5F" w14:textId="77777777" w:rsidR="00687AC0" w:rsidRDefault="000D5227" w:rsidP="00163509">
      <w:pPr>
        <w:spacing w:line="480" w:lineRule="auto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b/>
          <w:bCs/>
          <w:sz w:val="24"/>
          <w:szCs w:val="32"/>
        </w:rPr>
        <w:t>S3—</w:t>
      </w:r>
      <w:r>
        <w:rPr>
          <w:rFonts w:ascii="Times New Roman" w:eastAsia="宋体" w:hAnsi="Times New Roman" w:cs="Times New Roman" w:hint="eastAsia"/>
          <w:b/>
          <w:bCs/>
          <w:sz w:val="24"/>
          <w:szCs w:val="32"/>
        </w:rPr>
        <w:t>Actual rate of the medical insurance reimbursement in China</w:t>
      </w:r>
    </w:p>
    <w:p w14:paraId="25A6D111" w14:textId="77777777" w:rsidR="00687AC0" w:rsidRDefault="000D5227" w:rsidP="00163509">
      <w:pPr>
        <w:spacing w:line="480" w:lineRule="auto"/>
        <w:ind w:firstLineChars="200" w:firstLine="480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Previously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t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he Chinese basic medical security system comprise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d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of three major insurance schemes, namely, the Urban Employee Basic Medical Insurance (UEBMI), the Urban Resident Basic Medical Insurance (URBMI), and the New Cooperative Medical Scheme (NCMS).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Later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,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URBMI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and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NCMS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were combined in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the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Urban and Rural Residents 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Basic Medical Insurance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(URRBMI)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.</w:t>
      </w:r>
    </w:p>
    <w:p w14:paraId="0BAF4B13" w14:textId="0CFBEF25" w:rsidR="00687AC0" w:rsidRDefault="000D5227" w:rsidP="00163509">
      <w:pPr>
        <w:spacing w:line="480" w:lineRule="auto"/>
        <w:ind w:firstLineChars="200" w:firstLine="480"/>
        <w:rPr>
          <w:rFonts w:ascii="Times New Roman" w:eastAsia="宋体" w:hAnsi="Times New Roman" w:cs="Times New Roman"/>
          <w:i/>
          <w:iCs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According to the </w:t>
      </w:r>
      <w:r w:rsidRPr="00F167C8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lang w:bidi="ar"/>
        </w:rPr>
        <w:t xml:space="preserve">Statistical Bulletin on National Medical </w:t>
      </w:r>
      <w:r w:rsidRPr="00F167C8">
        <w:rPr>
          <w:rFonts w:ascii="Times New Roman" w:eastAsia="宋体" w:hAnsi="Times New Roman" w:cs="Times New Roman" w:hint="eastAsia"/>
          <w:i/>
          <w:iCs/>
          <w:color w:val="000000"/>
          <w:kern w:val="0"/>
          <w:sz w:val="24"/>
          <w:lang w:bidi="ar"/>
        </w:rPr>
        <w:t>Insurance</w:t>
      </w:r>
      <w:r w:rsidRPr="00F167C8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lang w:bidi="ar"/>
        </w:rPr>
        <w:t xml:space="preserve"> Development</w:t>
      </w:r>
      <w:r w:rsidRPr="00F167C8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released in 2019 by the National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Healthcare Security Administration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of China</w:t>
      </w:r>
      <w:r w:rsidR="00F167C8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</w:t>
      </w:r>
      <w:r w:rsidR="00F167C8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fldChar w:fldCharType="begin"/>
      </w:r>
      <w:r w:rsidR="00F76043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instrText xml:space="preserve"> ADDIN EN.CITE &lt;EndNote&gt;&lt;Cite&gt;&lt;Author&gt;National Healthcare Security Administration&lt;/Author&gt;&lt;Year&gt;2020&lt;/Year&gt;&lt;RecNum&gt;193&lt;/RecNum&gt;&lt;DisplayText&gt;[1]&lt;/DisplayText&gt;&lt;record&gt;&lt;rec-number&gt;193&lt;/rec-number&gt;&lt;foreign-keys&gt;&lt;key app="EN" db-id="0sfts5da0zt9aoe59xtvaee80veaf025evap" timestamp="1619354293"&gt;193&lt;/key&gt;&lt;/foreign-keys&gt;&lt;ref-type name="Web Page"&gt;12&lt;/ref-type&gt;&lt;contributors&gt;&lt;authors&gt;&lt;author&gt;&lt;style face="normal" font="default" charset="134" size="100%"&gt;National Healthcare Security Administration&lt;/style&gt;&lt;style face="normal" font="default" size="100%"&gt;,, &lt;/style&gt;&lt;/author&gt;&lt;/authors&gt;&lt;/contributors&gt;&lt;titles&gt;&lt;title&gt;[Statistical Bulletin on National Medical Insurance Development]&lt;/title&gt;&lt;/titles&gt;&lt;volume&gt;2021&lt;/volume&gt;&lt;dates&gt;&lt;year&gt;2020&lt;/year&gt;&lt;/dates&gt;&lt;urls&gt;&lt;related-urls&gt;&lt;url&gt;http://www.nhsa.gov.cn/art/2020/6/24/art_7_3268.html&lt;/url&gt;&lt;/related-urls&gt;&lt;/urls&gt;&lt;/record&gt;&lt;/Cite&gt;&lt;/EndNote&gt;</w:instrText>
      </w:r>
      <w:r w:rsidR="00F167C8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fldChar w:fldCharType="separate"/>
      </w:r>
      <w:r w:rsidR="00F76043">
        <w:rPr>
          <w:rFonts w:ascii="Times New Roman" w:eastAsia="宋体" w:hAnsi="Times New Roman" w:cs="Times New Roman"/>
          <w:noProof/>
          <w:color w:val="000000"/>
          <w:kern w:val="0"/>
          <w:sz w:val="24"/>
          <w:lang w:bidi="ar"/>
        </w:rPr>
        <w:t>[1]</w:t>
      </w:r>
      <w:r w:rsidR="00F167C8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fldChar w:fldCharType="end"/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, the actual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rate of UEBMI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</w:t>
      </w:r>
      <w:bookmarkStart w:id="0" w:name="OLE_LINK1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reimbursement for </w:t>
      </w:r>
      <w:bookmarkStart w:id="1" w:name="OLE_LINK2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hospitalization expenses</w:t>
      </w:r>
      <w:bookmarkEnd w:id="1"/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 </w:t>
      </w:r>
      <w:bookmarkEnd w:id="0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in 2019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was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75.6%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and URRBMI was 59.7%.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F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or outpatient expenses,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the rates were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42% and 36% respectively, referring to the </w:t>
      </w:r>
      <w:r w:rsidRPr="00F167C8">
        <w:rPr>
          <w:rFonts w:ascii="Times New Roman" w:eastAsia="宋体" w:hAnsi="Times New Roman" w:cs="Times New Roman" w:hint="eastAsia"/>
          <w:i/>
          <w:iCs/>
          <w:color w:val="000000"/>
          <w:kern w:val="0"/>
          <w:sz w:val="24"/>
          <w:lang w:bidi="ar"/>
        </w:rPr>
        <w:t>CHIRA-DATA blue book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(a grey document jointly published by IQVIA and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Chinese Organization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for Rare Dis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orders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,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which is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not available online)</w:t>
      </w:r>
      <w:r>
        <w:rPr>
          <w:rFonts w:ascii="Times New Roman" w:eastAsia="宋体" w:hAnsi="Times New Roman" w:cs="Times New Roman" w:hint="eastAsia"/>
          <w:i/>
          <w:iCs/>
          <w:color w:val="000000"/>
          <w:kern w:val="0"/>
          <w:sz w:val="24"/>
          <w:lang w:bidi="ar"/>
        </w:rPr>
        <w:t>.</w:t>
      </w:r>
    </w:p>
    <w:p w14:paraId="5EDFDFD5" w14:textId="4E51ECEC" w:rsidR="00687AC0" w:rsidRDefault="000D5227" w:rsidP="00163509">
      <w:pPr>
        <w:spacing w:line="480" w:lineRule="auto"/>
        <w:ind w:firstLineChars="200" w:firstLine="480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C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onsidering the complexity of treatments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for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IEMs, we chose the representative ratio of hospitalization expenses and outpatient expenses in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tertiary hospitals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, with the help of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</w:t>
      </w:r>
      <w:r w:rsidRPr="00F167C8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lang w:bidi="ar"/>
        </w:rPr>
        <w:t>China Health</w:t>
      </w:r>
      <w:r w:rsidRPr="00F167C8">
        <w:rPr>
          <w:rFonts w:ascii="Times New Roman" w:eastAsia="宋体" w:hAnsi="Times New Roman" w:cs="Times New Roman" w:hint="eastAsia"/>
          <w:i/>
          <w:iCs/>
          <w:color w:val="000000"/>
          <w:kern w:val="0"/>
          <w:sz w:val="24"/>
          <w:lang w:bidi="ar"/>
        </w:rPr>
        <w:t xml:space="preserve"> and Healthcare</w:t>
      </w:r>
      <w:r w:rsidRPr="00F167C8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lang w:bidi="ar"/>
        </w:rPr>
        <w:t xml:space="preserve"> Statistic</w:t>
      </w:r>
      <w:r w:rsidRPr="00F167C8">
        <w:rPr>
          <w:rFonts w:ascii="Times New Roman" w:eastAsia="宋体" w:hAnsi="Times New Roman" w:cs="Times New Roman" w:hint="eastAsia"/>
          <w:i/>
          <w:iCs/>
          <w:color w:val="000000"/>
          <w:kern w:val="0"/>
          <w:sz w:val="24"/>
          <w:lang w:bidi="ar"/>
        </w:rPr>
        <w:t>al</w:t>
      </w:r>
      <w:r w:rsidRPr="00F167C8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lang w:bidi="ar"/>
        </w:rPr>
        <w:t xml:space="preserve"> Yearbook </w:t>
      </w:r>
      <w:r w:rsidRPr="00F167C8">
        <w:rPr>
          <w:rFonts w:ascii="Times New Roman" w:eastAsia="宋体" w:hAnsi="Times New Roman" w:cs="Times New Roman" w:hint="eastAsia"/>
          <w:i/>
          <w:iCs/>
          <w:color w:val="000000"/>
          <w:kern w:val="0"/>
          <w:sz w:val="24"/>
          <w:lang w:bidi="ar"/>
        </w:rPr>
        <w:t>(</w:t>
      </w:r>
      <w:r w:rsidRPr="00F167C8">
        <w:rPr>
          <w:rFonts w:ascii="Times New Roman" w:eastAsia="宋体" w:hAnsi="Times New Roman" w:cs="Times New Roman"/>
          <w:i/>
          <w:iCs/>
          <w:color w:val="000000"/>
          <w:kern w:val="0"/>
          <w:sz w:val="24"/>
          <w:lang w:bidi="ar"/>
        </w:rPr>
        <w:t>2019</w:t>
      </w:r>
      <w:r w:rsidRPr="00F167C8">
        <w:rPr>
          <w:rFonts w:ascii="Times New Roman" w:eastAsia="宋体" w:hAnsi="Times New Roman" w:cs="Times New Roman" w:hint="eastAsia"/>
          <w:i/>
          <w:iCs/>
          <w:color w:val="000000"/>
          <w:kern w:val="0"/>
          <w:sz w:val="24"/>
          <w:lang w:bidi="ar"/>
        </w:rPr>
        <w:t>)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</w:t>
      </w:r>
      <w:r w:rsidR="00F167C8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fldChar w:fldCharType="begin"/>
      </w:r>
      <w:r w:rsidR="00F76043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instrText xml:space="preserve"> ADDIN EN.CITE &lt;EndNote&gt;&lt;Cite&gt;&lt;Author&gt;National Health Commission of the People’s Republic of China&lt;/Author&gt;&lt;Year&gt;2020&lt;/Year&gt;&lt;RecNum&gt;194&lt;/RecNum&gt;&lt;DisplayText&gt;[2]&lt;/DisplayText&gt;&lt;record&gt;&lt;rec-number&gt;194&lt;/rec-number&gt;&lt;foreign-keys&gt;&lt;key app="EN" db-id="0sfts5da0zt9aoe59xtvaee80veaf025evap" timestamp="1619354396"&gt;194&lt;/key&gt;&lt;/foreign-keys&gt;&lt;ref-type name="Web Page"&gt;12&lt;/ref-type&gt;&lt;contributors&gt;&lt;authors&gt;&lt;author&gt;&lt;style face="normal" font="default" charset="134" size="100%"&gt;National Health Commission of the People’s Republic of China&lt;/style&gt;&lt;style face="normal" font="default" size="100%"&gt;,, &lt;/style&gt;&lt;/author&gt;&lt;/authors&gt;&lt;/contributors&gt;&lt;titles&gt;&lt;title&gt;[China Health and Healthcare Statistical Yearbook (2019)]&lt;/title&gt;&lt;/titles&gt;&lt;volume&gt;2021&lt;/volume&gt;&lt;dates&gt;&lt;year&gt;2020&lt;/year&gt;&lt;/dates&gt;&lt;urls&gt;&lt;related-urls&gt;&lt;url&gt;https://data.cnki.net/yearbook/Single/N2020020200&lt;/url&gt;&lt;/related-urls&gt;&lt;/urls&gt;&lt;/record&gt;&lt;/Cite&gt;&lt;/EndNote&gt;</w:instrText>
      </w:r>
      <w:r w:rsidR="00F167C8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fldChar w:fldCharType="separate"/>
      </w:r>
      <w:r w:rsidR="00F76043">
        <w:rPr>
          <w:rFonts w:ascii="Times New Roman" w:eastAsia="宋体" w:hAnsi="Times New Roman" w:cs="Times New Roman"/>
          <w:noProof/>
          <w:color w:val="000000"/>
          <w:kern w:val="0"/>
          <w:sz w:val="24"/>
          <w:lang w:bidi="ar"/>
        </w:rPr>
        <w:t>[2]</w:t>
      </w:r>
      <w:r w:rsidR="00F167C8"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fldChar w:fldCharType="end"/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.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 xml:space="preserve"> The ratio was 2:1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>. So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, based on the data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above:</w:t>
      </w:r>
    </w:p>
    <w:p w14:paraId="4D9AD69B" w14:textId="77777777" w:rsidR="00687AC0" w:rsidRDefault="000D5227" w:rsidP="00163509">
      <w:pPr>
        <w:spacing w:line="480" w:lineRule="auto"/>
        <w:ind w:firstLineChars="200" w:firstLine="480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((75.6%*(2/3) +42%*(1/3)) +(59.7%*(2/</w:t>
      </w:r>
      <w:proofErr w:type="gramStart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3)+</w:t>
      </w:r>
      <w:proofErr w:type="gramEnd"/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36%*(1/3)))*(1/2)=58.10%</w:t>
      </w:r>
    </w:p>
    <w:p w14:paraId="1EDD242E" w14:textId="77777777" w:rsidR="00F167C8" w:rsidRDefault="000D5227" w:rsidP="00163509">
      <w:pPr>
        <w:spacing w:line="480" w:lineRule="auto"/>
        <w:ind w:firstLineChars="200" w:firstLine="480"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We estimated the actual rate of medical insurance reimbursement in China </w: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t>to be around</w:t>
      </w:r>
      <w:r>
        <w:rPr>
          <w:rFonts w:ascii="Times New Roman" w:eastAsia="宋体" w:hAnsi="Times New Roman" w:cs="Times New Roman" w:hint="eastAsia"/>
          <w:color w:val="000000"/>
          <w:kern w:val="0"/>
          <w:sz w:val="24"/>
          <w:lang w:bidi="ar"/>
        </w:rPr>
        <w:t xml:space="preserve"> 60%.</w:t>
      </w:r>
    </w:p>
    <w:p w14:paraId="34D7E088" w14:textId="3196FF66" w:rsidR="00F167C8" w:rsidRPr="00163509" w:rsidRDefault="00163509" w:rsidP="00163509">
      <w:pPr>
        <w:spacing w:line="480" w:lineRule="auto"/>
        <w:jc w:val="left"/>
        <w:rPr>
          <w:rFonts w:ascii="Times New Roman" w:eastAsia="宋体" w:hAnsi="Times New Roman" w:cs="Times New Roman"/>
          <w:b/>
          <w:bCs/>
          <w:color w:val="000000"/>
          <w:kern w:val="0"/>
          <w:sz w:val="28"/>
          <w:szCs w:val="28"/>
          <w:lang w:bidi="ar"/>
        </w:rPr>
      </w:pPr>
      <w:r w:rsidRPr="00163509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  <w:lang w:bidi="ar"/>
        </w:rPr>
        <w:t>Reference</w:t>
      </w:r>
      <w:r w:rsidRPr="00163509">
        <w:rPr>
          <w:rFonts w:ascii="Times New Roman" w:eastAsia="宋体" w:hAnsi="Times New Roman" w:cs="Times New Roman" w:hint="eastAsia"/>
          <w:b/>
          <w:bCs/>
          <w:color w:val="000000"/>
          <w:kern w:val="0"/>
          <w:sz w:val="28"/>
          <w:szCs w:val="28"/>
          <w:lang w:bidi="ar"/>
        </w:rPr>
        <w:t>：</w:t>
      </w:r>
    </w:p>
    <w:p w14:paraId="56B14A26" w14:textId="13076290" w:rsidR="00F76043" w:rsidRPr="00F76043" w:rsidRDefault="00F167C8" w:rsidP="00F76043">
      <w:pPr>
        <w:pStyle w:val="EndNoteBibliography"/>
        <w:spacing w:after="0"/>
        <w:ind w:left="720" w:hanging="720"/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lastRenderedPageBreak/>
        <w:fldChar w:fldCharType="begin"/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instrText xml:space="preserve"> ADDIN EN.REFLIST </w:instrText>
      </w: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fldChar w:fldCharType="separate"/>
      </w:r>
      <w:r w:rsidR="00F76043" w:rsidRPr="00F76043">
        <w:t>1.</w:t>
      </w:r>
      <w:r w:rsidR="00F76043" w:rsidRPr="00F76043">
        <w:tab/>
        <w:t xml:space="preserve">National Healthcare Security Administration. </w:t>
      </w:r>
      <w:r w:rsidR="00F76043" w:rsidRPr="00F76043">
        <w:rPr>
          <w:i/>
        </w:rPr>
        <w:t>[Statistical Bulletin on National Medical Insurance Development]</w:t>
      </w:r>
      <w:r w:rsidR="00F76043" w:rsidRPr="00F76043">
        <w:t xml:space="preserve">. 2020  [cited 2021; Available from: </w:t>
      </w:r>
      <w:hyperlink r:id="rId7" w:history="1">
        <w:r w:rsidR="00F76043" w:rsidRPr="00F76043">
          <w:rPr>
            <w:rStyle w:val="a4"/>
          </w:rPr>
          <w:t>http://www.nhsa.gov.cn/art/2020/6/24/art_7_3268.html</w:t>
        </w:r>
      </w:hyperlink>
      <w:r w:rsidR="00F76043" w:rsidRPr="00F76043">
        <w:t>.</w:t>
      </w:r>
    </w:p>
    <w:p w14:paraId="0DAEF6B0" w14:textId="063F7061" w:rsidR="00F76043" w:rsidRPr="00F76043" w:rsidRDefault="00F76043" w:rsidP="00F76043">
      <w:pPr>
        <w:pStyle w:val="EndNoteBibliography"/>
        <w:ind w:left="720" w:hanging="720"/>
      </w:pPr>
      <w:r w:rsidRPr="00F76043">
        <w:t>2.</w:t>
      </w:r>
      <w:r w:rsidRPr="00F76043">
        <w:tab/>
        <w:t xml:space="preserve">National Health Commission of the People’s Republic of China. </w:t>
      </w:r>
      <w:r w:rsidRPr="00F76043">
        <w:rPr>
          <w:i/>
        </w:rPr>
        <w:t>[China Health and Healthcare Statistical Yearbook (2019)]</w:t>
      </w:r>
      <w:r w:rsidRPr="00F76043">
        <w:t xml:space="preserve">. 2020  [cited 2021; Available from: </w:t>
      </w:r>
      <w:hyperlink r:id="rId8" w:history="1">
        <w:r w:rsidRPr="00F76043">
          <w:rPr>
            <w:rStyle w:val="a4"/>
          </w:rPr>
          <w:t>https://data.cnki.net/yearbook/Single/N2020020200</w:t>
        </w:r>
      </w:hyperlink>
      <w:r w:rsidRPr="00F76043">
        <w:t>.</w:t>
      </w:r>
    </w:p>
    <w:p w14:paraId="4827C52F" w14:textId="5F67016F" w:rsidR="00687AC0" w:rsidRDefault="00F167C8" w:rsidP="00163509">
      <w:pPr>
        <w:spacing w:line="480" w:lineRule="auto"/>
        <w:ind w:firstLineChars="200" w:firstLine="480"/>
        <w:jc w:val="left"/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</w:pPr>
      <w:r>
        <w:rPr>
          <w:rFonts w:ascii="Times New Roman" w:eastAsia="宋体" w:hAnsi="Times New Roman" w:cs="Times New Roman"/>
          <w:color w:val="000000"/>
          <w:kern w:val="0"/>
          <w:sz w:val="24"/>
          <w:lang w:bidi="ar"/>
        </w:rPr>
        <w:fldChar w:fldCharType="end"/>
      </w:r>
    </w:p>
    <w:sectPr w:rsidR="00687A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11D77C" w14:textId="77777777" w:rsidR="00ED4762" w:rsidRDefault="00ED4762">
      <w:pPr>
        <w:spacing w:line="240" w:lineRule="auto"/>
      </w:pPr>
      <w:r>
        <w:separator/>
      </w:r>
    </w:p>
  </w:endnote>
  <w:endnote w:type="continuationSeparator" w:id="0">
    <w:p w14:paraId="35CC9735" w14:textId="77777777" w:rsidR="00ED4762" w:rsidRDefault="00ED47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D4C90D" w14:textId="77777777" w:rsidR="00ED4762" w:rsidRDefault="00ED4762">
      <w:pPr>
        <w:spacing w:after="0" w:line="240" w:lineRule="auto"/>
      </w:pPr>
      <w:r>
        <w:separator/>
      </w:r>
    </w:p>
  </w:footnote>
  <w:footnote w:type="continuationSeparator" w:id="0">
    <w:p w14:paraId="185DE62F" w14:textId="77777777" w:rsidR="00ED4762" w:rsidRDefault="00ED47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sfts5da0zt9aoe59xtvaee80veaf025evap&quot;&gt;My EndNote Library&lt;record-ids&gt;&lt;item&gt;193&lt;/item&gt;&lt;item&gt;194&lt;/item&gt;&lt;/record-ids&gt;&lt;/item&gt;&lt;/Libraries&gt;"/>
  </w:docVars>
  <w:rsids>
    <w:rsidRoot w:val="62B06355"/>
    <w:rsid w:val="000A175E"/>
    <w:rsid w:val="000D5227"/>
    <w:rsid w:val="00163509"/>
    <w:rsid w:val="00591805"/>
    <w:rsid w:val="00687AC0"/>
    <w:rsid w:val="00704414"/>
    <w:rsid w:val="007F1E80"/>
    <w:rsid w:val="00A23046"/>
    <w:rsid w:val="00ED4762"/>
    <w:rsid w:val="00F167C8"/>
    <w:rsid w:val="00F76043"/>
    <w:rsid w:val="0243608F"/>
    <w:rsid w:val="03306B3F"/>
    <w:rsid w:val="0BA75666"/>
    <w:rsid w:val="0ED14AC3"/>
    <w:rsid w:val="12A442F7"/>
    <w:rsid w:val="15835E3D"/>
    <w:rsid w:val="15A13187"/>
    <w:rsid w:val="1AB26770"/>
    <w:rsid w:val="1EE53F13"/>
    <w:rsid w:val="2189016F"/>
    <w:rsid w:val="23A8758C"/>
    <w:rsid w:val="270B25A6"/>
    <w:rsid w:val="2B4665AE"/>
    <w:rsid w:val="30403C89"/>
    <w:rsid w:val="3390431A"/>
    <w:rsid w:val="344F7864"/>
    <w:rsid w:val="34FE3D8F"/>
    <w:rsid w:val="382069A3"/>
    <w:rsid w:val="38805702"/>
    <w:rsid w:val="41945B41"/>
    <w:rsid w:val="43035D93"/>
    <w:rsid w:val="467B0106"/>
    <w:rsid w:val="47696CA6"/>
    <w:rsid w:val="4A0204A1"/>
    <w:rsid w:val="4A03435B"/>
    <w:rsid w:val="4CD36BAA"/>
    <w:rsid w:val="4D465F41"/>
    <w:rsid w:val="4F0F3A79"/>
    <w:rsid w:val="5030386F"/>
    <w:rsid w:val="5AA9502B"/>
    <w:rsid w:val="5B0F3647"/>
    <w:rsid w:val="62B06355"/>
    <w:rsid w:val="6BC60C9A"/>
    <w:rsid w:val="6BC92B1B"/>
    <w:rsid w:val="6DEA570D"/>
    <w:rsid w:val="6FB17D9F"/>
    <w:rsid w:val="75823724"/>
    <w:rsid w:val="769D1C04"/>
    <w:rsid w:val="775B704B"/>
    <w:rsid w:val="7E0C764C"/>
    <w:rsid w:val="7EA472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6A8B3B"/>
  <w15:docId w15:val="{69CAF9AC-0ED1-4E13-A15C-6D157BBA7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spacing w:after="160" w:line="259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Pr>
      <w:sz w:val="24"/>
    </w:rPr>
  </w:style>
  <w:style w:type="character" w:styleId="a4">
    <w:name w:val="Hyperlink"/>
    <w:basedOn w:val="a0"/>
    <w:rPr>
      <w:color w:val="0000FF"/>
      <w:u w:val="single"/>
    </w:rPr>
  </w:style>
  <w:style w:type="paragraph" w:styleId="a5">
    <w:name w:val="header"/>
    <w:basedOn w:val="a"/>
    <w:link w:val="a6"/>
    <w:rsid w:val="00F16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F167C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F167C8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167C8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F167C8"/>
    <w:pPr>
      <w:spacing w:after="0"/>
      <w:jc w:val="center"/>
    </w:pPr>
    <w:rPr>
      <w:rFonts w:ascii="Calibri" w:hAnsi="Calibri" w:cs="Calibri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167C8"/>
    <w:rPr>
      <w:rFonts w:ascii="Calibri" w:eastAsiaTheme="minorEastAsia" w:hAnsi="Calibri" w:cs="Calibri"/>
      <w:noProof/>
      <w:kern w:val="2"/>
      <w:szCs w:val="24"/>
    </w:rPr>
  </w:style>
  <w:style w:type="paragraph" w:customStyle="1" w:styleId="EndNoteBibliography">
    <w:name w:val="EndNote Bibliography"/>
    <w:basedOn w:val="a"/>
    <w:link w:val="EndNoteBibliography0"/>
    <w:rsid w:val="00F167C8"/>
    <w:pPr>
      <w:spacing w:line="240" w:lineRule="auto"/>
      <w:jc w:val="left"/>
    </w:pPr>
    <w:rPr>
      <w:rFonts w:ascii="Calibri" w:hAnsi="Calibri" w:cs="Calibri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F167C8"/>
    <w:rPr>
      <w:rFonts w:ascii="Calibri" w:eastAsiaTheme="minorEastAsia" w:hAnsi="Calibri" w:cs="Calibri"/>
      <w:noProof/>
      <w:kern w:val="2"/>
      <w:szCs w:val="24"/>
    </w:rPr>
  </w:style>
  <w:style w:type="character" w:styleId="a9">
    <w:name w:val="Unresolved Mention"/>
    <w:basedOn w:val="a0"/>
    <w:uiPriority w:val="99"/>
    <w:semiHidden/>
    <w:unhideWhenUsed/>
    <w:rsid w:val="00F167C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ata.cnki.net/yearbook/Single/N202002020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nhsa.gov.cn/art/2020/6/24/art_7_3268.htm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553</Words>
  <Characters>3158</Characters>
  <Application>Microsoft Office Word</Application>
  <DocSecurity>0</DocSecurity>
  <Lines>26</Lines>
  <Paragraphs>7</Paragraphs>
  <ScaleCrop>false</ScaleCrop>
  <Company/>
  <LinksUpToDate>false</LinksUpToDate>
  <CharactersWithSpaces>3704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面白</dc:creator>
  <cp:lastModifiedBy>yu mingren</cp:lastModifiedBy>
  <cp:revision>7</cp:revision>
  <dcterms:created xsi:type="dcterms:W3CDTF">2021-04-20T22:08:00Z</dcterms:created>
  <dcterms:modified xsi:type="dcterms:W3CDTF">2021-05-17T06:56:00Z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B03D0859A47F452E8469DFA558DC32D7</vt:lpwstr>
  </property>
</Properties>
</file>