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336F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31B67C29">
      <w:pPr>
        <w:keepNext w:val="0"/>
        <w:keepLines w:val="0"/>
        <w:widowControl/>
        <w:suppressLineNumbers w:val="0"/>
        <w:jc w:val="center"/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宋体" w:cs="Arial"/>
          <w:b/>
          <w:bCs/>
          <w:color w:val="000000"/>
          <w:kern w:val="0"/>
          <w:sz w:val="20"/>
          <w:szCs w:val="20"/>
          <w:lang w:val="en-US" w:eastAsia="zh-CN" w:bidi="ar"/>
        </w:rPr>
        <w:t>Table S2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. The GWAS details of dementia in the Mendelian randomization.</w:t>
      </w:r>
    </w:p>
    <w:tbl>
      <w:tblPr>
        <w:tblStyle w:val="2"/>
        <w:tblW w:w="91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985"/>
        <w:gridCol w:w="1465"/>
        <w:gridCol w:w="1465"/>
        <w:gridCol w:w="2459"/>
      </w:tblGrid>
      <w:tr w14:paraId="3A9A2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825" w:type="dxa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7A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0" w:after="40" w:line="240" w:lineRule="auto"/>
              <w:ind w:left="100" w:right="100" w:firstLine="200" w:firstLineChars="100"/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Style w:val="4"/>
                <w:rFonts w:hint="default" w:ascii="Arial" w:hAnsi="Arial" w:eastAsia="Segoe UI" w:cs="Arial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Trait</w:t>
            </w:r>
          </w:p>
        </w:tc>
        <w:tc>
          <w:tcPr>
            <w:tcW w:w="1985" w:type="dxa"/>
            <w:tcBorders>
              <w:top w:val="single" w:color="000000" w:sz="16" w:space="0"/>
              <w:left w:val="nil"/>
              <w:bottom w:val="single" w:color="000000" w:sz="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012E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GWAS ID</w:t>
            </w:r>
          </w:p>
        </w:tc>
        <w:tc>
          <w:tcPr>
            <w:tcW w:w="1465" w:type="dxa"/>
            <w:tcBorders>
              <w:top w:val="single" w:color="000000" w:sz="16" w:space="0"/>
              <w:left w:val="nil"/>
              <w:bottom w:val="single" w:color="000000" w:sz="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7D74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Population</w:t>
            </w:r>
          </w:p>
        </w:tc>
        <w:tc>
          <w:tcPr>
            <w:tcW w:w="1465" w:type="dxa"/>
            <w:tcBorders>
              <w:top w:val="single" w:color="000000" w:sz="16" w:space="0"/>
              <w:left w:val="nil"/>
              <w:bottom w:val="single" w:color="000000" w:sz="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03EA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Sample size</w:t>
            </w:r>
          </w:p>
        </w:tc>
        <w:tc>
          <w:tcPr>
            <w:tcW w:w="2459" w:type="dxa"/>
            <w:tcBorders>
              <w:top w:val="single" w:color="000000" w:sz="16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AB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MID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or web source</w:t>
            </w:r>
          </w:p>
        </w:tc>
      </w:tr>
      <w:tr w14:paraId="30D4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18B8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Eosinophils</w:t>
            </w:r>
          </w:p>
        </w:tc>
        <w:tc>
          <w:tcPr>
            <w:tcW w:w="1985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688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GCST90028992</w:t>
            </w:r>
          </w:p>
        </w:tc>
        <w:tc>
          <w:tcPr>
            <w:tcW w:w="1465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13C8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European</w:t>
            </w:r>
          </w:p>
        </w:tc>
        <w:tc>
          <w:tcPr>
            <w:tcW w:w="1465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5F6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513859</w:t>
            </w:r>
          </w:p>
        </w:tc>
        <w:tc>
          <w:tcPr>
            <w:tcW w:w="2459" w:type="dxa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B38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29892013</w:t>
            </w:r>
          </w:p>
        </w:tc>
      </w:tr>
      <w:tr w14:paraId="6D937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BBF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CKD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8E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finngen_R11_N14_CHRONKIDNEYDIS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29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European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A5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447473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E12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www.finngen.fi/en</w:t>
            </w:r>
          </w:p>
        </w:tc>
      </w:tr>
      <w:tr w14:paraId="3702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32B6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eGFR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088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GCST90103635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3AD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European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2F8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460826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745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34272381</w:t>
            </w:r>
          </w:p>
        </w:tc>
      </w:tr>
      <w:tr w14:paraId="40C9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5B6C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UA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CR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59B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en-US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GCST90012608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C1E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European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984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2935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6E1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120" w:leftChars="0" w:right="12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33441150</w:t>
            </w:r>
          </w:p>
        </w:tc>
      </w:tr>
    </w:tbl>
    <w:p w14:paraId="14BA71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jQ3ZDdlYWRkZmYyYTc3MmE4YjQ4MWI0NTk5NGYifQ=="/>
  </w:docVars>
  <w:rsids>
    <w:rsidRoot w:val="00000000"/>
    <w:rsid w:val="03935295"/>
    <w:rsid w:val="05DF298B"/>
    <w:rsid w:val="55B1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289</Characters>
  <Lines>0</Lines>
  <Paragraphs>0</Paragraphs>
  <TotalTime>40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2024-09-22T14:13:00Z</dcterms:created>
  <dc:creator>Administrator</dc:creator>
  <cp:lastModifiedBy>Administrator</cp:lastModifiedBy>
  <dcterms:modified xsi:type="dcterms:W3CDTF">2024-11-08T07:15:32Z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ECAF9E7A341943DC8D520FE5B5DA2C5E_12</vt:lpwstr>
  </property>
</Properties>
</file>