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8B4999">
      <w:pPr>
        <w:pStyle w:val="4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Table 1 </w:t>
      </w:r>
      <w:r>
        <w:rPr>
          <w:rFonts w:ascii="Times New Roman" w:hAnsi="Times New Roman" w:cs="Times New Roman"/>
        </w:rPr>
        <w:t>Descriptive statistics of the variables.</w:t>
      </w:r>
    </w:p>
    <w:tbl>
      <w:tblPr>
        <w:tblStyle w:val="2"/>
        <w:tblW w:w="7784" w:type="dxa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20"/>
        <w:gridCol w:w="652"/>
        <w:gridCol w:w="652"/>
        <w:gridCol w:w="812"/>
        <w:gridCol w:w="812"/>
        <w:gridCol w:w="812"/>
        <w:gridCol w:w="812"/>
        <w:gridCol w:w="812"/>
      </w:tblGrid>
      <w:tr w14:paraId="7714C8A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2420" w:type="dxa"/>
            <w:tcBorders>
              <w:bottom w:val="single" w:color="auto" w:sz="8" w:space="0"/>
            </w:tcBorders>
            <w:shd w:val="clear" w:color="auto" w:fill="auto"/>
          </w:tcPr>
          <w:p w14:paraId="53E1CC98">
            <w:pPr>
              <w:pStyle w:val="5"/>
              <w:spacing w:line="240" w:lineRule="auto"/>
              <w:rPr>
                <w:rFonts w:ascii="Times New Roman" w:hAnsi="Times New Roman"/>
                <w:b/>
                <w:snapToGrid/>
              </w:rPr>
            </w:pPr>
            <w:r>
              <w:rPr>
                <w:rFonts w:ascii="Times New Roman" w:hAnsi="Times New Roman"/>
                <w:b/>
                <w:snapToGrid/>
              </w:rPr>
              <w:t>Variables</w:t>
            </w:r>
          </w:p>
        </w:tc>
        <w:tc>
          <w:tcPr>
            <w:tcW w:w="652" w:type="dxa"/>
            <w:tcBorders>
              <w:bottom w:val="single" w:color="auto" w:sz="8" w:space="0"/>
            </w:tcBorders>
            <w:shd w:val="clear" w:color="auto" w:fill="auto"/>
          </w:tcPr>
          <w:p w14:paraId="62820397">
            <w:pPr>
              <w:pStyle w:val="5"/>
              <w:spacing w:line="240" w:lineRule="auto"/>
              <w:rPr>
                <w:rFonts w:ascii="Times New Roman" w:hAnsi="Times New Roman"/>
                <w:b/>
                <w:snapToGrid/>
              </w:rPr>
            </w:pPr>
            <w:r>
              <w:rPr>
                <w:rFonts w:ascii="Times New Roman" w:hAnsi="Times New Roman"/>
                <w:b/>
                <w:snapToGrid/>
              </w:rPr>
              <w:t>M</w:t>
            </w:r>
          </w:p>
        </w:tc>
        <w:tc>
          <w:tcPr>
            <w:tcW w:w="652" w:type="dxa"/>
            <w:tcBorders>
              <w:bottom w:val="single" w:color="auto" w:sz="8" w:space="0"/>
            </w:tcBorders>
            <w:shd w:val="clear" w:color="auto" w:fill="auto"/>
          </w:tcPr>
          <w:p w14:paraId="310180F7">
            <w:pPr>
              <w:pStyle w:val="5"/>
              <w:spacing w:line="240" w:lineRule="auto"/>
              <w:rPr>
                <w:rFonts w:ascii="Times New Roman" w:hAnsi="Times New Roman"/>
                <w:b/>
                <w:snapToGrid/>
              </w:rPr>
            </w:pPr>
            <w:r>
              <w:rPr>
                <w:rFonts w:ascii="Times New Roman" w:hAnsi="Times New Roman"/>
                <w:b/>
                <w:snapToGrid/>
              </w:rPr>
              <w:t>SD</w:t>
            </w:r>
          </w:p>
        </w:tc>
        <w:tc>
          <w:tcPr>
            <w:tcW w:w="812" w:type="dxa"/>
            <w:tcBorders>
              <w:bottom w:val="single" w:color="auto" w:sz="8" w:space="0"/>
            </w:tcBorders>
          </w:tcPr>
          <w:p w14:paraId="72F3D898">
            <w:pPr>
              <w:pStyle w:val="5"/>
              <w:spacing w:line="240" w:lineRule="auto"/>
              <w:rPr>
                <w:rFonts w:ascii="Times New Roman" w:hAnsi="Times New Roman"/>
                <w:b/>
                <w:snapToGrid/>
              </w:rPr>
            </w:pPr>
            <w:r>
              <w:rPr>
                <w:rFonts w:ascii="Times New Roman" w:hAnsi="Times New Roman"/>
                <w:b/>
                <w:snapToGrid/>
              </w:rPr>
              <w:t>1</w:t>
            </w:r>
          </w:p>
        </w:tc>
        <w:tc>
          <w:tcPr>
            <w:tcW w:w="812" w:type="dxa"/>
            <w:tcBorders>
              <w:bottom w:val="single" w:color="auto" w:sz="8" w:space="0"/>
            </w:tcBorders>
          </w:tcPr>
          <w:p w14:paraId="6EC60BA3">
            <w:pPr>
              <w:pStyle w:val="5"/>
              <w:spacing w:line="240" w:lineRule="auto"/>
              <w:rPr>
                <w:rFonts w:ascii="Times New Roman" w:hAnsi="Times New Roman"/>
                <w:b/>
                <w:snapToGrid/>
              </w:rPr>
            </w:pPr>
            <w:r>
              <w:rPr>
                <w:rFonts w:ascii="Times New Roman" w:hAnsi="Times New Roman"/>
                <w:b/>
                <w:snapToGrid/>
              </w:rPr>
              <w:t>2</w:t>
            </w:r>
          </w:p>
        </w:tc>
        <w:tc>
          <w:tcPr>
            <w:tcW w:w="812" w:type="dxa"/>
            <w:tcBorders>
              <w:bottom w:val="single" w:color="auto" w:sz="8" w:space="0"/>
            </w:tcBorders>
          </w:tcPr>
          <w:p w14:paraId="4D47BA4D">
            <w:pPr>
              <w:pStyle w:val="5"/>
              <w:spacing w:line="240" w:lineRule="auto"/>
              <w:rPr>
                <w:rFonts w:ascii="Times New Roman" w:hAnsi="Times New Roman"/>
                <w:b/>
                <w:snapToGrid/>
              </w:rPr>
            </w:pPr>
            <w:r>
              <w:rPr>
                <w:rFonts w:ascii="Times New Roman" w:hAnsi="Times New Roman"/>
                <w:b/>
                <w:snapToGrid/>
              </w:rPr>
              <w:t>3</w:t>
            </w:r>
          </w:p>
        </w:tc>
        <w:tc>
          <w:tcPr>
            <w:tcW w:w="812" w:type="dxa"/>
            <w:tcBorders>
              <w:bottom w:val="single" w:color="auto" w:sz="8" w:space="0"/>
            </w:tcBorders>
          </w:tcPr>
          <w:p w14:paraId="6F46AB6D">
            <w:pPr>
              <w:pStyle w:val="5"/>
              <w:spacing w:line="240" w:lineRule="auto"/>
              <w:rPr>
                <w:rFonts w:ascii="Times New Roman" w:hAnsi="Times New Roman"/>
                <w:b/>
                <w:snapToGrid/>
              </w:rPr>
            </w:pPr>
            <w:r>
              <w:rPr>
                <w:rFonts w:ascii="Times New Roman" w:hAnsi="Times New Roman"/>
                <w:b/>
                <w:snapToGrid/>
              </w:rPr>
              <w:t>4</w:t>
            </w:r>
          </w:p>
        </w:tc>
        <w:tc>
          <w:tcPr>
            <w:tcW w:w="812" w:type="dxa"/>
            <w:tcBorders>
              <w:bottom w:val="single" w:color="auto" w:sz="8" w:space="0"/>
            </w:tcBorders>
          </w:tcPr>
          <w:p w14:paraId="587FA962">
            <w:pPr>
              <w:pStyle w:val="5"/>
              <w:spacing w:line="240" w:lineRule="auto"/>
              <w:rPr>
                <w:rFonts w:ascii="Times New Roman" w:hAnsi="Times New Roman"/>
                <w:b/>
                <w:snapToGrid/>
              </w:rPr>
            </w:pPr>
            <w:r>
              <w:rPr>
                <w:rFonts w:ascii="Times New Roman" w:hAnsi="Times New Roman"/>
                <w:b/>
                <w:snapToGrid/>
              </w:rPr>
              <w:t>5</w:t>
            </w:r>
          </w:p>
        </w:tc>
      </w:tr>
      <w:tr w14:paraId="5607229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2420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</w:tcPr>
          <w:p w14:paraId="3A0E5FA6">
            <w:pPr>
              <w:pStyle w:val="5"/>
              <w:spacing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CWS</w:t>
            </w:r>
          </w:p>
        </w:tc>
        <w:tc>
          <w:tcPr>
            <w:tcW w:w="652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</w:tcPr>
          <w:p w14:paraId="7FC1E88F">
            <w:pPr>
              <w:pStyle w:val="5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3.40</w:t>
            </w:r>
          </w:p>
        </w:tc>
        <w:tc>
          <w:tcPr>
            <w:tcW w:w="652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</w:tcPr>
          <w:p w14:paraId="11DDDEA3">
            <w:pPr>
              <w:pStyle w:val="5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0.83</w:t>
            </w:r>
          </w:p>
        </w:tc>
        <w:tc>
          <w:tcPr>
            <w:tcW w:w="812" w:type="dxa"/>
            <w:tcBorders>
              <w:top w:val="single" w:color="auto" w:sz="8" w:space="0"/>
              <w:tl2br w:val="nil"/>
              <w:tr2bl w:val="nil"/>
            </w:tcBorders>
          </w:tcPr>
          <w:p w14:paraId="5328CDCA">
            <w:pPr>
              <w:pStyle w:val="5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—</w:t>
            </w:r>
          </w:p>
        </w:tc>
        <w:tc>
          <w:tcPr>
            <w:tcW w:w="812" w:type="dxa"/>
            <w:tcBorders>
              <w:top w:val="single" w:color="auto" w:sz="8" w:space="0"/>
              <w:tl2br w:val="nil"/>
              <w:tr2bl w:val="nil"/>
            </w:tcBorders>
          </w:tcPr>
          <w:p w14:paraId="5C751918">
            <w:pPr>
              <w:pStyle w:val="5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12" w:type="dxa"/>
            <w:tcBorders>
              <w:top w:val="single" w:color="auto" w:sz="8" w:space="0"/>
              <w:tl2br w:val="nil"/>
              <w:tr2bl w:val="nil"/>
            </w:tcBorders>
          </w:tcPr>
          <w:p w14:paraId="4727C10F">
            <w:pPr>
              <w:pStyle w:val="5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12" w:type="dxa"/>
            <w:tcBorders>
              <w:top w:val="single" w:color="auto" w:sz="8" w:space="0"/>
              <w:tl2br w:val="nil"/>
              <w:tr2bl w:val="nil"/>
            </w:tcBorders>
          </w:tcPr>
          <w:p w14:paraId="2E53908F">
            <w:pPr>
              <w:pStyle w:val="5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12" w:type="dxa"/>
            <w:tcBorders>
              <w:top w:val="single" w:color="auto" w:sz="8" w:space="0"/>
              <w:tl2br w:val="nil"/>
              <w:tr2bl w:val="nil"/>
            </w:tcBorders>
          </w:tcPr>
          <w:p w14:paraId="271F4C8A">
            <w:pPr>
              <w:pStyle w:val="5"/>
              <w:spacing w:line="240" w:lineRule="auto"/>
              <w:rPr>
                <w:rFonts w:ascii="Times New Roman" w:hAnsi="Times New Roman"/>
              </w:rPr>
            </w:pPr>
          </w:p>
        </w:tc>
      </w:tr>
      <w:tr w14:paraId="02CCE90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</w:tcPr>
          <w:p w14:paraId="4E717B89">
            <w:pPr>
              <w:pStyle w:val="5"/>
              <w:spacing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HWS</w:t>
            </w:r>
          </w:p>
        </w:tc>
        <w:tc>
          <w:tcPr>
            <w:tcW w:w="652" w:type="dxa"/>
            <w:tcBorders>
              <w:tl2br w:val="nil"/>
              <w:tr2bl w:val="nil"/>
            </w:tcBorders>
            <w:shd w:val="clear" w:color="auto" w:fill="auto"/>
          </w:tcPr>
          <w:p w14:paraId="600758A4">
            <w:pPr>
              <w:pStyle w:val="5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3.12</w:t>
            </w:r>
          </w:p>
        </w:tc>
        <w:tc>
          <w:tcPr>
            <w:tcW w:w="652" w:type="dxa"/>
            <w:tcBorders>
              <w:tl2br w:val="nil"/>
              <w:tr2bl w:val="nil"/>
            </w:tcBorders>
            <w:shd w:val="clear" w:color="auto" w:fill="auto"/>
          </w:tcPr>
          <w:p w14:paraId="4CCAF99E">
            <w:pPr>
              <w:pStyle w:val="5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0.79</w:t>
            </w:r>
          </w:p>
        </w:tc>
        <w:tc>
          <w:tcPr>
            <w:tcW w:w="812" w:type="dxa"/>
            <w:tcBorders>
              <w:tl2br w:val="nil"/>
              <w:tr2bl w:val="nil"/>
            </w:tcBorders>
          </w:tcPr>
          <w:p w14:paraId="7AE7B829">
            <w:pPr>
              <w:pStyle w:val="5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.04</w:t>
            </w:r>
          </w:p>
        </w:tc>
        <w:tc>
          <w:tcPr>
            <w:tcW w:w="812" w:type="dxa"/>
            <w:tcBorders>
              <w:tl2br w:val="nil"/>
              <w:tr2bl w:val="nil"/>
            </w:tcBorders>
          </w:tcPr>
          <w:p w14:paraId="5DC8CD69">
            <w:pPr>
              <w:pStyle w:val="5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—</w:t>
            </w:r>
          </w:p>
        </w:tc>
        <w:tc>
          <w:tcPr>
            <w:tcW w:w="812" w:type="dxa"/>
            <w:tcBorders>
              <w:tl2br w:val="nil"/>
              <w:tr2bl w:val="nil"/>
            </w:tcBorders>
          </w:tcPr>
          <w:p w14:paraId="6C4D7312">
            <w:pPr>
              <w:pStyle w:val="5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12" w:type="dxa"/>
            <w:tcBorders>
              <w:tl2br w:val="nil"/>
              <w:tr2bl w:val="nil"/>
            </w:tcBorders>
          </w:tcPr>
          <w:p w14:paraId="14BCA8D9">
            <w:pPr>
              <w:pStyle w:val="5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12" w:type="dxa"/>
            <w:tcBorders>
              <w:tl2br w:val="nil"/>
              <w:tr2bl w:val="nil"/>
            </w:tcBorders>
          </w:tcPr>
          <w:p w14:paraId="68ECED20">
            <w:pPr>
              <w:pStyle w:val="5"/>
              <w:spacing w:line="240" w:lineRule="auto"/>
              <w:rPr>
                <w:rFonts w:ascii="Times New Roman" w:hAnsi="Times New Roman"/>
              </w:rPr>
            </w:pPr>
          </w:p>
        </w:tc>
      </w:tr>
      <w:tr w14:paraId="7902945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</w:tcPr>
          <w:p w14:paraId="2DC45AD9">
            <w:pPr>
              <w:pStyle w:val="5"/>
              <w:spacing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positive coping strategy</w:t>
            </w:r>
          </w:p>
        </w:tc>
        <w:tc>
          <w:tcPr>
            <w:tcW w:w="652" w:type="dxa"/>
            <w:tcBorders>
              <w:tl2br w:val="nil"/>
              <w:tr2bl w:val="nil"/>
            </w:tcBorders>
            <w:shd w:val="clear" w:color="auto" w:fill="auto"/>
          </w:tcPr>
          <w:p w14:paraId="3CA42897">
            <w:pPr>
              <w:pStyle w:val="5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4.02</w:t>
            </w:r>
          </w:p>
        </w:tc>
        <w:tc>
          <w:tcPr>
            <w:tcW w:w="652" w:type="dxa"/>
            <w:tcBorders>
              <w:tl2br w:val="nil"/>
              <w:tr2bl w:val="nil"/>
            </w:tcBorders>
            <w:shd w:val="clear" w:color="auto" w:fill="auto"/>
          </w:tcPr>
          <w:p w14:paraId="38BC37D7">
            <w:pPr>
              <w:pStyle w:val="5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0.80</w:t>
            </w:r>
          </w:p>
        </w:tc>
        <w:tc>
          <w:tcPr>
            <w:tcW w:w="812" w:type="dxa"/>
            <w:tcBorders>
              <w:tl2br w:val="nil"/>
              <w:tr2bl w:val="nil"/>
            </w:tcBorders>
          </w:tcPr>
          <w:p w14:paraId="03373AF9">
            <w:pPr>
              <w:pStyle w:val="5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.34***</w:t>
            </w:r>
          </w:p>
        </w:tc>
        <w:tc>
          <w:tcPr>
            <w:tcW w:w="812" w:type="dxa"/>
            <w:tcBorders>
              <w:tl2br w:val="nil"/>
              <w:tr2bl w:val="nil"/>
            </w:tcBorders>
          </w:tcPr>
          <w:p w14:paraId="762B1996">
            <w:pPr>
              <w:pStyle w:val="5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-.08*</w:t>
            </w:r>
          </w:p>
        </w:tc>
        <w:tc>
          <w:tcPr>
            <w:tcW w:w="812" w:type="dxa"/>
            <w:tcBorders>
              <w:tl2br w:val="nil"/>
              <w:tr2bl w:val="nil"/>
            </w:tcBorders>
          </w:tcPr>
          <w:p w14:paraId="151E14F2">
            <w:pPr>
              <w:pStyle w:val="5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—</w:t>
            </w:r>
          </w:p>
        </w:tc>
        <w:tc>
          <w:tcPr>
            <w:tcW w:w="812" w:type="dxa"/>
            <w:tcBorders>
              <w:tl2br w:val="nil"/>
              <w:tr2bl w:val="nil"/>
            </w:tcBorders>
          </w:tcPr>
          <w:p w14:paraId="6BD074F1">
            <w:pPr>
              <w:pStyle w:val="5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12" w:type="dxa"/>
            <w:tcBorders>
              <w:tl2br w:val="nil"/>
              <w:tr2bl w:val="nil"/>
            </w:tcBorders>
          </w:tcPr>
          <w:p w14:paraId="7BDB942E">
            <w:pPr>
              <w:pStyle w:val="5"/>
              <w:spacing w:line="240" w:lineRule="auto"/>
              <w:rPr>
                <w:rFonts w:ascii="Times New Roman" w:hAnsi="Times New Roman"/>
              </w:rPr>
            </w:pPr>
          </w:p>
        </w:tc>
      </w:tr>
      <w:tr w14:paraId="1D73BCF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</w:tcPr>
          <w:p w14:paraId="07274985">
            <w:pPr>
              <w:pStyle w:val="5"/>
              <w:spacing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negative coping strategy</w:t>
            </w:r>
          </w:p>
        </w:tc>
        <w:tc>
          <w:tcPr>
            <w:tcW w:w="652" w:type="dxa"/>
            <w:tcBorders>
              <w:tl2br w:val="nil"/>
              <w:tr2bl w:val="nil"/>
            </w:tcBorders>
            <w:shd w:val="clear" w:color="auto" w:fill="auto"/>
          </w:tcPr>
          <w:p w14:paraId="4791E3CD">
            <w:pPr>
              <w:pStyle w:val="5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4.38</w:t>
            </w:r>
          </w:p>
        </w:tc>
        <w:tc>
          <w:tcPr>
            <w:tcW w:w="652" w:type="dxa"/>
            <w:tcBorders>
              <w:tl2br w:val="nil"/>
              <w:tr2bl w:val="nil"/>
            </w:tcBorders>
            <w:shd w:val="clear" w:color="auto" w:fill="auto"/>
          </w:tcPr>
          <w:p w14:paraId="607DC8DA">
            <w:pPr>
              <w:pStyle w:val="5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0.65</w:t>
            </w:r>
          </w:p>
        </w:tc>
        <w:tc>
          <w:tcPr>
            <w:tcW w:w="812" w:type="dxa"/>
            <w:tcBorders>
              <w:tl2br w:val="nil"/>
              <w:tr2bl w:val="nil"/>
            </w:tcBorders>
          </w:tcPr>
          <w:p w14:paraId="7B3DCFBD">
            <w:pPr>
              <w:pStyle w:val="5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-.09</w:t>
            </w:r>
          </w:p>
        </w:tc>
        <w:tc>
          <w:tcPr>
            <w:tcW w:w="812" w:type="dxa"/>
            <w:tcBorders>
              <w:tl2br w:val="nil"/>
              <w:tr2bl w:val="nil"/>
            </w:tcBorders>
          </w:tcPr>
          <w:p w14:paraId="63D2CBA7">
            <w:pPr>
              <w:pStyle w:val="5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.18**</w:t>
            </w:r>
          </w:p>
        </w:tc>
        <w:tc>
          <w:tcPr>
            <w:tcW w:w="812" w:type="dxa"/>
            <w:tcBorders>
              <w:tl2br w:val="nil"/>
              <w:tr2bl w:val="nil"/>
            </w:tcBorders>
          </w:tcPr>
          <w:p w14:paraId="256F7A9B">
            <w:pPr>
              <w:pStyle w:val="5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.23***</w:t>
            </w:r>
          </w:p>
        </w:tc>
        <w:tc>
          <w:tcPr>
            <w:tcW w:w="812" w:type="dxa"/>
            <w:tcBorders>
              <w:tl2br w:val="nil"/>
              <w:tr2bl w:val="nil"/>
            </w:tcBorders>
          </w:tcPr>
          <w:p w14:paraId="069BF5FC">
            <w:pPr>
              <w:pStyle w:val="5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—</w:t>
            </w:r>
          </w:p>
        </w:tc>
        <w:tc>
          <w:tcPr>
            <w:tcW w:w="812" w:type="dxa"/>
            <w:tcBorders>
              <w:tl2br w:val="nil"/>
              <w:tr2bl w:val="nil"/>
            </w:tcBorders>
          </w:tcPr>
          <w:p w14:paraId="75775E79">
            <w:pPr>
              <w:pStyle w:val="5"/>
              <w:spacing w:line="240" w:lineRule="auto"/>
              <w:rPr>
                <w:rFonts w:ascii="Times New Roman" w:hAnsi="Times New Roman"/>
              </w:rPr>
            </w:pPr>
          </w:p>
        </w:tc>
      </w:tr>
      <w:tr w14:paraId="65D3A70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</w:tcPr>
          <w:p w14:paraId="4B73B6C5">
            <w:pPr>
              <w:pStyle w:val="5"/>
              <w:spacing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perceived social support</w:t>
            </w:r>
          </w:p>
        </w:tc>
        <w:tc>
          <w:tcPr>
            <w:tcW w:w="652" w:type="dxa"/>
            <w:tcBorders>
              <w:tl2br w:val="nil"/>
              <w:tr2bl w:val="nil"/>
            </w:tcBorders>
            <w:shd w:val="clear" w:color="auto" w:fill="auto"/>
          </w:tcPr>
          <w:p w14:paraId="0F849748">
            <w:pPr>
              <w:pStyle w:val="5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2.87</w:t>
            </w:r>
          </w:p>
        </w:tc>
        <w:tc>
          <w:tcPr>
            <w:tcW w:w="652" w:type="dxa"/>
            <w:tcBorders>
              <w:tl2br w:val="nil"/>
              <w:tr2bl w:val="nil"/>
            </w:tcBorders>
            <w:shd w:val="clear" w:color="auto" w:fill="auto"/>
          </w:tcPr>
          <w:p w14:paraId="08CD758D">
            <w:pPr>
              <w:pStyle w:val="5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0.73</w:t>
            </w:r>
          </w:p>
        </w:tc>
        <w:tc>
          <w:tcPr>
            <w:tcW w:w="812" w:type="dxa"/>
            <w:tcBorders>
              <w:tl2br w:val="nil"/>
              <w:tr2bl w:val="nil"/>
            </w:tcBorders>
          </w:tcPr>
          <w:p w14:paraId="2E1FDC68">
            <w:pPr>
              <w:pStyle w:val="5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.06</w:t>
            </w:r>
          </w:p>
        </w:tc>
        <w:tc>
          <w:tcPr>
            <w:tcW w:w="812" w:type="dxa"/>
            <w:tcBorders>
              <w:tl2br w:val="nil"/>
              <w:tr2bl w:val="nil"/>
            </w:tcBorders>
          </w:tcPr>
          <w:p w14:paraId="1730BA69">
            <w:pPr>
              <w:pStyle w:val="5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.05</w:t>
            </w:r>
          </w:p>
        </w:tc>
        <w:tc>
          <w:tcPr>
            <w:tcW w:w="812" w:type="dxa"/>
            <w:tcBorders>
              <w:tl2br w:val="nil"/>
              <w:tr2bl w:val="nil"/>
            </w:tcBorders>
          </w:tcPr>
          <w:p w14:paraId="175BCB23">
            <w:pPr>
              <w:pStyle w:val="5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.22***</w:t>
            </w:r>
          </w:p>
        </w:tc>
        <w:tc>
          <w:tcPr>
            <w:tcW w:w="812" w:type="dxa"/>
            <w:tcBorders>
              <w:tl2br w:val="nil"/>
              <w:tr2bl w:val="nil"/>
            </w:tcBorders>
          </w:tcPr>
          <w:p w14:paraId="55A780DD">
            <w:pPr>
              <w:pStyle w:val="5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-.13*</w:t>
            </w:r>
          </w:p>
        </w:tc>
        <w:tc>
          <w:tcPr>
            <w:tcW w:w="812" w:type="dxa"/>
            <w:tcBorders>
              <w:tl2br w:val="nil"/>
              <w:tr2bl w:val="nil"/>
            </w:tcBorders>
          </w:tcPr>
          <w:p w14:paraId="1F2C05D3">
            <w:pPr>
              <w:pStyle w:val="5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—</w:t>
            </w:r>
          </w:p>
        </w:tc>
      </w:tr>
      <w:tr w14:paraId="04EF2E7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</w:tcPr>
          <w:p w14:paraId="5045C385">
            <w:pPr>
              <w:pStyle w:val="5"/>
              <w:spacing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WWB</w:t>
            </w:r>
          </w:p>
        </w:tc>
        <w:tc>
          <w:tcPr>
            <w:tcW w:w="652" w:type="dxa"/>
            <w:tcBorders>
              <w:tl2br w:val="nil"/>
              <w:tr2bl w:val="nil"/>
            </w:tcBorders>
            <w:shd w:val="clear" w:color="auto" w:fill="auto"/>
          </w:tcPr>
          <w:p w14:paraId="603CAB86">
            <w:pPr>
              <w:pStyle w:val="5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4.06</w:t>
            </w:r>
          </w:p>
        </w:tc>
        <w:tc>
          <w:tcPr>
            <w:tcW w:w="652" w:type="dxa"/>
            <w:tcBorders>
              <w:tl2br w:val="nil"/>
              <w:tr2bl w:val="nil"/>
            </w:tcBorders>
            <w:shd w:val="clear" w:color="auto" w:fill="auto"/>
          </w:tcPr>
          <w:p w14:paraId="37430165">
            <w:pPr>
              <w:pStyle w:val="5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0.89</w:t>
            </w:r>
          </w:p>
        </w:tc>
        <w:tc>
          <w:tcPr>
            <w:tcW w:w="812" w:type="dxa"/>
            <w:tcBorders>
              <w:tl2br w:val="nil"/>
              <w:tr2bl w:val="nil"/>
            </w:tcBorders>
          </w:tcPr>
          <w:p w14:paraId="6AAC04EC">
            <w:pPr>
              <w:pStyle w:val="5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.32***</w:t>
            </w:r>
          </w:p>
        </w:tc>
        <w:tc>
          <w:tcPr>
            <w:tcW w:w="812" w:type="dxa"/>
            <w:tcBorders>
              <w:tl2br w:val="nil"/>
              <w:tr2bl w:val="nil"/>
            </w:tcBorders>
          </w:tcPr>
          <w:p w14:paraId="6CF8BC4D">
            <w:pPr>
              <w:pStyle w:val="5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-.28***</w:t>
            </w:r>
          </w:p>
        </w:tc>
        <w:tc>
          <w:tcPr>
            <w:tcW w:w="812" w:type="dxa"/>
            <w:tcBorders>
              <w:tl2br w:val="nil"/>
              <w:tr2bl w:val="nil"/>
            </w:tcBorders>
          </w:tcPr>
          <w:p w14:paraId="4072E0BE">
            <w:pPr>
              <w:pStyle w:val="5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.33***</w:t>
            </w:r>
          </w:p>
        </w:tc>
        <w:tc>
          <w:tcPr>
            <w:tcW w:w="812" w:type="dxa"/>
            <w:tcBorders>
              <w:tl2br w:val="nil"/>
              <w:tr2bl w:val="nil"/>
            </w:tcBorders>
          </w:tcPr>
          <w:p w14:paraId="49ADFAFB">
            <w:pPr>
              <w:pStyle w:val="5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-.42***</w:t>
            </w:r>
          </w:p>
        </w:tc>
        <w:tc>
          <w:tcPr>
            <w:tcW w:w="812" w:type="dxa"/>
            <w:tcBorders>
              <w:tl2br w:val="nil"/>
              <w:tr2bl w:val="nil"/>
            </w:tcBorders>
          </w:tcPr>
          <w:p w14:paraId="61D0E105">
            <w:pPr>
              <w:pStyle w:val="5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.48***</w:t>
            </w:r>
          </w:p>
        </w:tc>
      </w:tr>
    </w:tbl>
    <w:p w14:paraId="249BC84B">
      <w:pPr>
        <w:pStyle w:val="4"/>
        <w:spacing w:before="0"/>
        <w:ind w:left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vertAlign w:val="superscript"/>
        </w:rPr>
        <w:t xml:space="preserve">1 </w:t>
      </w:r>
      <w:r>
        <w:rPr>
          <w:rFonts w:ascii="Times New Roman" w:hAnsi="Times New Roman" w:cs="Times New Roman"/>
          <w:bCs/>
        </w:rPr>
        <w:t>Note. * p &lt; .05. *** p &lt; .001.</w:t>
      </w:r>
    </w:p>
    <w:p w14:paraId="1511785B">
      <w:pPr>
        <w:pStyle w:val="4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Table 2 </w:t>
      </w:r>
      <w:r>
        <w:rPr>
          <w:rFonts w:ascii="Times New Roman" w:hAnsi="Times New Roman" w:cs="Times New Roman"/>
        </w:rPr>
        <w:t>Significant paths included in model.</w:t>
      </w:r>
    </w:p>
    <w:tbl>
      <w:tblPr>
        <w:tblStyle w:val="2"/>
        <w:tblW w:w="9149" w:type="dxa"/>
        <w:tblInd w:w="-927" w:type="dxa"/>
        <w:tblBorders>
          <w:top w:val="single" w:color="auto" w:sz="8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96"/>
        <w:gridCol w:w="1134"/>
        <w:gridCol w:w="567"/>
        <w:gridCol w:w="1134"/>
        <w:gridCol w:w="1418"/>
      </w:tblGrid>
      <w:tr w14:paraId="4D1E3FE1"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" w:hRule="atLeast"/>
        </w:trPr>
        <w:tc>
          <w:tcPr>
            <w:tcW w:w="4896" w:type="dxa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</w:tcPr>
          <w:p w14:paraId="0500B484">
            <w:pPr>
              <w:pStyle w:val="5"/>
              <w:jc w:val="lef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Path</w:t>
            </w:r>
          </w:p>
        </w:tc>
        <w:tc>
          <w:tcPr>
            <w:tcW w:w="1134" w:type="dxa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</w:tcPr>
          <w:p w14:paraId="68BF21D5">
            <w:pPr>
              <w:pStyle w:val="5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ES</w:t>
            </w:r>
          </w:p>
        </w:tc>
        <w:tc>
          <w:tcPr>
            <w:tcW w:w="567" w:type="dxa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</w:tcPr>
          <w:p w14:paraId="17FC6DDC">
            <w:pPr>
              <w:pStyle w:val="5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SE</w:t>
            </w:r>
          </w:p>
        </w:tc>
        <w:tc>
          <w:tcPr>
            <w:tcW w:w="1134" w:type="dxa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</w:tcPr>
          <w:p w14:paraId="27CD69E4">
            <w:pPr>
              <w:pStyle w:val="5"/>
              <w:rPr>
                <w:rFonts w:ascii="Times New Roman" w:hAnsi="Times New Roman"/>
                <w:b/>
                <w:i/>
                <w:iCs/>
              </w:rPr>
            </w:pPr>
            <w:r>
              <w:rPr>
                <w:rFonts w:ascii="Times New Roman" w:hAnsi="Times New Roman"/>
                <w:b/>
                <w:i/>
                <w:iCs/>
              </w:rPr>
              <w:t>z</w:t>
            </w:r>
          </w:p>
        </w:tc>
        <w:tc>
          <w:tcPr>
            <w:tcW w:w="1418" w:type="dxa"/>
            <w:tcBorders>
              <w:top w:val="single" w:color="auto" w:sz="8" w:space="0"/>
              <w:bottom w:val="single" w:color="auto" w:sz="8" w:space="0"/>
            </w:tcBorders>
          </w:tcPr>
          <w:p w14:paraId="4F21B092">
            <w:pPr>
              <w:pStyle w:val="5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Boot 95% CI</w:t>
            </w:r>
          </w:p>
        </w:tc>
      </w:tr>
      <w:tr w14:paraId="07FD90AE"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96" w:type="dxa"/>
            <w:tcBorders>
              <w:top w:val="single" w:color="auto" w:sz="8" w:space="0"/>
            </w:tcBorders>
            <w:shd w:val="clear" w:color="auto" w:fill="auto"/>
          </w:tcPr>
          <w:p w14:paraId="20DC4000">
            <w:pPr>
              <w:pStyle w:val="5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CWS → WWB</w:t>
            </w:r>
          </w:p>
        </w:tc>
        <w:tc>
          <w:tcPr>
            <w:tcW w:w="1134" w:type="dxa"/>
            <w:tcBorders>
              <w:top w:val="single" w:color="auto" w:sz="8" w:space="0"/>
            </w:tcBorders>
            <w:shd w:val="clear" w:color="auto" w:fill="auto"/>
          </w:tcPr>
          <w:p w14:paraId="6A6861E5">
            <w:pPr>
              <w:pStyle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0.260</w:t>
            </w:r>
          </w:p>
        </w:tc>
        <w:tc>
          <w:tcPr>
            <w:tcW w:w="567" w:type="dxa"/>
            <w:tcBorders>
              <w:top w:val="single" w:color="auto" w:sz="8" w:space="0"/>
            </w:tcBorders>
            <w:shd w:val="clear" w:color="auto" w:fill="auto"/>
          </w:tcPr>
          <w:p w14:paraId="76656767">
            <w:pPr>
              <w:pStyle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0.035</w:t>
            </w:r>
          </w:p>
        </w:tc>
        <w:tc>
          <w:tcPr>
            <w:tcW w:w="1134" w:type="dxa"/>
            <w:tcBorders>
              <w:top w:val="single" w:color="auto" w:sz="8" w:space="0"/>
            </w:tcBorders>
            <w:shd w:val="clear" w:color="auto" w:fill="auto"/>
          </w:tcPr>
          <w:p w14:paraId="45CEF045">
            <w:pPr>
              <w:pStyle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7.352***</w:t>
            </w:r>
          </w:p>
        </w:tc>
        <w:tc>
          <w:tcPr>
            <w:tcW w:w="1418" w:type="dxa"/>
            <w:tcBorders>
              <w:top w:val="single" w:color="auto" w:sz="8" w:space="0"/>
            </w:tcBorders>
          </w:tcPr>
          <w:p w14:paraId="25BE9AA0">
            <w:pPr>
              <w:pStyle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[0.187, 0.332]</w:t>
            </w:r>
          </w:p>
        </w:tc>
      </w:tr>
      <w:tr w14:paraId="332D859B"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96" w:type="dxa"/>
            <w:shd w:val="clear" w:color="auto" w:fill="auto"/>
          </w:tcPr>
          <w:p w14:paraId="5B3C3A7C">
            <w:pPr>
              <w:pStyle w:val="5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HWS → WWB</w:t>
            </w:r>
          </w:p>
        </w:tc>
        <w:tc>
          <w:tcPr>
            <w:tcW w:w="1134" w:type="dxa"/>
            <w:shd w:val="clear" w:color="auto" w:fill="auto"/>
          </w:tcPr>
          <w:p w14:paraId="1D2AC58A">
            <w:pPr>
              <w:pStyle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-0.277</w:t>
            </w:r>
          </w:p>
        </w:tc>
        <w:tc>
          <w:tcPr>
            <w:tcW w:w="567" w:type="dxa"/>
            <w:shd w:val="clear" w:color="auto" w:fill="auto"/>
          </w:tcPr>
          <w:p w14:paraId="434F27FD">
            <w:pPr>
              <w:pStyle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0.033</w:t>
            </w:r>
          </w:p>
        </w:tc>
        <w:tc>
          <w:tcPr>
            <w:tcW w:w="1134" w:type="dxa"/>
            <w:shd w:val="clear" w:color="auto" w:fill="auto"/>
          </w:tcPr>
          <w:p w14:paraId="798E537B">
            <w:pPr>
              <w:pStyle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-8.337***</w:t>
            </w:r>
          </w:p>
        </w:tc>
        <w:tc>
          <w:tcPr>
            <w:tcW w:w="1418" w:type="dxa"/>
          </w:tcPr>
          <w:p w14:paraId="1979A725">
            <w:pPr>
              <w:pStyle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[-0.342, -0.214]</w:t>
            </w:r>
          </w:p>
        </w:tc>
      </w:tr>
      <w:tr w14:paraId="49CE4936"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96" w:type="dxa"/>
            <w:shd w:val="clear" w:color="auto" w:fill="auto"/>
          </w:tcPr>
          <w:p w14:paraId="195E46E2">
            <w:pPr>
              <w:pStyle w:val="5"/>
              <w:jc w:val="left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宋体"/>
                <w:lang w:val="en-US" w:eastAsia="zh-CN"/>
              </w:rPr>
              <w:t>P</w:t>
            </w:r>
            <w:r>
              <w:rPr>
                <w:rFonts w:ascii="Times New Roman" w:hAnsi="Times New Roman"/>
              </w:rPr>
              <w:t>ositive coping strategy → WWB</w:t>
            </w:r>
          </w:p>
        </w:tc>
        <w:tc>
          <w:tcPr>
            <w:tcW w:w="1134" w:type="dxa"/>
            <w:shd w:val="clear" w:color="auto" w:fill="auto"/>
          </w:tcPr>
          <w:p w14:paraId="527B8224">
            <w:pPr>
              <w:pStyle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0.170</w:t>
            </w:r>
          </w:p>
        </w:tc>
        <w:tc>
          <w:tcPr>
            <w:tcW w:w="567" w:type="dxa"/>
            <w:shd w:val="clear" w:color="auto" w:fill="auto"/>
          </w:tcPr>
          <w:p w14:paraId="455648A3">
            <w:pPr>
              <w:pStyle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0.037</w:t>
            </w:r>
          </w:p>
        </w:tc>
        <w:tc>
          <w:tcPr>
            <w:tcW w:w="1134" w:type="dxa"/>
            <w:shd w:val="clear" w:color="auto" w:fill="auto"/>
          </w:tcPr>
          <w:p w14:paraId="2BD103F7">
            <w:pPr>
              <w:pStyle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4.641***</w:t>
            </w:r>
          </w:p>
        </w:tc>
        <w:tc>
          <w:tcPr>
            <w:tcW w:w="1418" w:type="dxa"/>
          </w:tcPr>
          <w:p w14:paraId="275A350E">
            <w:pPr>
              <w:pStyle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[0.097, 0.245]</w:t>
            </w:r>
          </w:p>
        </w:tc>
      </w:tr>
      <w:tr w14:paraId="1B291561"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96" w:type="dxa"/>
            <w:shd w:val="clear" w:color="auto" w:fill="auto"/>
          </w:tcPr>
          <w:p w14:paraId="61DF22A8">
            <w:pPr>
              <w:pStyle w:val="5"/>
              <w:jc w:val="left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宋体"/>
                <w:lang w:val="en-US" w:eastAsia="zh-CN"/>
              </w:rPr>
              <w:t>N</w:t>
            </w:r>
            <w:r>
              <w:rPr>
                <w:rFonts w:ascii="Times New Roman" w:hAnsi="Times New Roman"/>
              </w:rPr>
              <w:t>egative coping strategy → WWB</w:t>
            </w:r>
          </w:p>
        </w:tc>
        <w:tc>
          <w:tcPr>
            <w:tcW w:w="1134" w:type="dxa"/>
            <w:shd w:val="clear" w:color="auto" w:fill="auto"/>
          </w:tcPr>
          <w:p w14:paraId="16476FB5">
            <w:pPr>
              <w:pStyle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-0.434</w:t>
            </w:r>
          </w:p>
        </w:tc>
        <w:tc>
          <w:tcPr>
            <w:tcW w:w="567" w:type="dxa"/>
            <w:shd w:val="clear" w:color="auto" w:fill="auto"/>
          </w:tcPr>
          <w:p w14:paraId="26F12DDF">
            <w:pPr>
              <w:pStyle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0.040</w:t>
            </w:r>
          </w:p>
        </w:tc>
        <w:tc>
          <w:tcPr>
            <w:tcW w:w="1134" w:type="dxa"/>
            <w:shd w:val="clear" w:color="auto" w:fill="auto"/>
          </w:tcPr>
          <w:p w14:paraId="1B0C103C">
            <w:pPr>
              <w:pStyle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-10.786***</w:t>
            </w:r>
          </w:p>
        </w:tc>
        <w:tc>
          <w:tcPr>
            <w:tcW w:w="1418" w:type="dxa"/>
          </w:tcPr>
          <w:p w14:paraId="0ADE8AEB">
            <w:pPr>
              <w:pStyle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[-0.486, -0.351]</w:t>
            </w:r>
          </w:p>
        </w:tc>
      </w:tr>
      <w:tr w14:paraId="045F89FF"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96" w:type="dxa"/>
            <w:shd w:val="clear" w:color="auto" w:fill="auto"/>
          </w:tcPr>
          <w:p w14:paraId="33725F30">
            <w:pPr>
              <w:pStyle w:val="5"/>
              <w:jc w:val="left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宋体"/>
                <w:lang w:val="en-US" w:eastAsia="zh-CN"/>
              </w:rPr>
              <w:t>P</w:t>
            </w:r>
            <w:r>
              <w:rPr>
                <w:rFonts w:ascii="Times New Roman" w:hAnsi="Times New Roman"/>
              </w:rPr>
              <w:t>erceived social support → WWB</w:t>
            </w:r>
          </w:p>
        </w:tc>
        <w:tc>
          <w:tcPr>
            <w:tcW w:w="1134" w:type="dxa"/>
            <w:shd w:val="clear" w:color="auto" w:fill="auto"/>
          </w:tcPr>
          <w:p w14:paraId="26B87963">
            <w:pPr>
              <w:pStyle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0.585</w:t>
            </w:r>
          </w:p>
        </w:tc>
        <w:tc>
          <w:tcPr>
            <w:tcW w:w="567" w:type="dxa"/>
            <w:shd w:val="clear" w:color="auto" w:fill="auto"/>
          </w:tcPr>
          <w:p w14:paraId="2FE63B5C">
            <w:pPr>
              <w:pStyle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0.041</w:t>
            </w:r>
          </w:p>
        </w:tc>
        <w:tc>
          <w:tcPr>
            <w:tcW w:w="1134" w:type="dxa"/>
            <w:shd w:val="clear" w:color="auto" w:fill="auto"/>
          </w:tcPr>
          <w:p w14:paraId="15908AA8">
            <w:pPr>
              <w:pStyle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14.425***</w:t>
            </w:r>
          </w:p>
        </w:tc>
        <w:tc>
          <w:tcPr>
            <w:tcW w:w="1418" w:type="dxa"/>
          </w:tcPr>
          <w:p w14:paraId="2CA6F2FC">
            <w:pPr>
              <w:pStyle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[0.497, 0.663]</w:t>
            </w:r>
          </w:p>
        </w:tc>
      </w:tr>
      <w:tr w14:paraId="0D0EEDC1"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96" w:type="dxa"/>
            <w:shd w:val="clear" w:color="auto" w:fill="auto"/>
          </w:tcPr>
          <w:p w14:paraId="2A10A227">
            <w:pPr>
              <w:pStyle w:val="5"/>
              <w:jc w:val="left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宋体"/>
                <w:lang w:val="en-US" w:eastAsia="zh-CN"/>
              </w:rPr>
              <w:t>P</w:t>
            </w:r>
            <w:r>
              <w:rPr>
                <w:rFonts w:ascii="Times New Roman" w:hAnsi="Times New Roman"/>
              </w:rPr>
              <w:t>erceived social support*positive coping strategy → WWB</w:t>
            </w:r>
          </w:p>
        </w:tc>
        <w:tc>
          <w:tcPr>
            <w:tcW w:w="1134" w:type="dxa"/>
            <w:shd w:val="clear" w:color="auto" w:fill="auto"/>
          </w:tcPr>
          <w:p w14:paraId="6D730529">
            <w:pPr>
              <w:pStyle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0.527</w:t>
            </w:r>
          </w:p>
        </w:tc>
        <w:tc>
          <w:tcPr>
            <w:tcW w:w="567" w:type="dxa"/>
            <w:shd w:val="clear" w:color="auto" w:fill="auto"/>
          </w:tcPr>
          <w:p w14:paraId="43B4E721">
            <w:pPr>
              <w:pStyle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0.038</w:t>
            </w:r>
          </w:p>
        </w:tc>
        <w:tc>
          <w:tcPr>
            <w:tcW w:w="1134" w:type="dxa"/>
            <w:shd w:val="clear" w:color="auto" w:fill="auto"/>
          </w:tcPr>
          <w:p w14:paraId="41530A9A">
            <w:pPr>
              <w:pStyle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13.936***</w:t>
            </w:r>
          </w:p>
        </w:tc>
        <w:tc>
          <w:tcPr>
            <w:tcW w:w="1418" w:type="dxa"/>
          </w:tcPr>
          <w:p w14:paraId="4C6CD7D9">
            <w:pPr>
              <w:pStyle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[0.433, 0.613]</w:t>
            </w:r>
          </w:p>
        </w:tc>
      </w:tr>
      <w:tr w14:paraId="3191C0C6"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96" w:type="dxa"/>
            <w:shd w:val="clear" w:color="auto" w:fill="auto"/>
          </w:tcPr>
          <w:p w14:paraId="12F91B9A">
            <w:pPr>
              <w:pStyle w:val="5"/>
              <w:jc w:val="left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宋体"/>
                <w:lang w:val="en-US" w:eastAsia="zh-CN"/>
              </w:rPr>
              <w:t>P</w:t>
            </w:r>
            <w:r>
              <w:rPr>
                <w:rFonts w:ascii="Times New Roman" w:hAnsi="Times New Roman"/>
              </w:rPr>
              <w:t>erceived social support*negative coping strategy → WWB</w:t>
            </w:r>
          </w:p>
        </w:tc>
        <w:tc>
          <w:tcPr>
            <w:tcW w:w="1134" w:type="dxa"/>
            <w:shd w:val="clear" w:color="auto" w:fill="auto"/>
          </w:tcPr>
          <w:p w14:paraId="5B7E3072">
            <w:pPr>
              <w:pStyle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0.550</w:t>
            </w:r>
          </w:p>
        </w:tc>
        <w:tc>
          <w:tcPr>
            <w:tcW w:w="567" w:type="dxa"/>
            <w:shd w:val="clear" w:color="auto" w:fill="auto"/>
          </w:tcPr>
          <w:p w14:paraId="4A14CD48">
            <w:pPr>
              <w:pStyle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0.036</w:t>
            </w:r>
          </w:p>
        </w:tc>
        <w:tc>
          <w:tcPr>
            <w:tcW w:w="1134" w:type="dxa"/>
            <w:shd w:val="clear" w:color="auto" w:fill="auto"/>
          </w:tcPr>
          <w:p w14:paraId="06DD002A">
            <w:pPr>
              <w:pStyle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15.573***</w:t>
            </w:r>
          </w:p>
        </w:tc>
        <w:tc>
          <w:tcPr>
            <w:tcW w:w="1418" w:type="dxa"/>
          </w:tcPr>
          <w:p w14:paraId="6CB16869">
            <w:pPr>
              <w:pStyle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[0.465, 0.631]</w:t>
            </w:r>
          </w:p>
        </w:tc>
      </w:tr>
      <w:tr w14:paraId="0A7B3B06"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96" w:type="dxa"/>
            <w:shd w:val="clear" w:color="auto" w:fill="auto"/>
          </w:tcPr>
          <w:p w14:paraId="200F68D0">
            <w:pPr>
              <w:pStyle w:val="5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CWS → positive coping strategy → WWB</w:t>
            </w:r>
          </w:p>
        </w:tc>
        <w:tc>
          <w:tcPr>
            <w:tcW w:w="1134" w:type="dxa"/>
            <w:shd w:val="clear" w:color="auto" w:fill="auto"/>
          </w:tcPr>
          <w:p w14:paraId="7D3F1E1F">
            <w:pPr>
              <w:pStyle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0.056</w:t>
            </w:r>
          </w:p>
        </w:tc>
        <w:tc>
          <w:tcPr>
            <w:tcW w:w="567" w:type="dxa"/>
            <w:shd w:val="clear" w:color="auto" w:fill="auto"/>
          </w:tcPr>
          <w:p w14:paraId="6B45E72C">
            <w:pPr>
              <w:pStyle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0.013</w:t>
            </w:r>
          </w:p>
        </w:tc>
        <w:tc>
          <w:tcPr>
            <w:tcW w:w="1134" w:type="dxa"/>
            <w:shd w:val="clear" w:color="auto" w:fill="auto"/>
          </w:tcPr>
          <w:p w14:paraId="71F675E4">
            <w:pPr>
              <w:pStyle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4.173***</w:t>
            </w:r>
          </w:p>
        </w:tc>
        <w:tc>
          <w:tcPr>
            <w:tcW w:w="1418" w:type="dxa"/>
          </w:tcPr>
          <w:p w14:paraId="6AE634CA">
            <w:pPr>
              <w:pStyle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[0.032, 0.083]</w:t>
            </w:r>
          </w:p>
        </w:tc>
      </w:tr>
      <w:tr w14:paraId="64352914"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96" w:type="dxa"/>
            <w:tcBorders>
              <w:bottom w:val="single" w:color="auto" w:sz="8" w:space="0"/>
            </w:tcBorders>
            <w:shd w:val="clear" w:color="auto" w:fill="auto"/>
          </w:tcPr>
          <w:p w14:paraId="16D71B18">
            <w:pPr>
              <w:pStyle w:val="5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HWS → negative coping strategy → WWB</w:t>
            </w:r>
          </w:p>
        </w:tc>
        <w:tc>
          <w:tcPr>
            <w:tcW w:w="1134" w:type="dxa"/>
            <w:tcBorders>
              <w:bottom w:val="single" w:color="auto" w:sz="8" w:space="0"/>
            </w:tcBorders>
            <w:shd w:val="clear" w:color="auto" w:fill="auto"/>
          </w:tcPr>
          <w:p w14:paraId="29876686">
            <w:pPr>
              <w:pStyle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-0.064</w:t>
            </w:r>
          </w:p>
        </w:tc>
        <w:tc>
          <w:tcPr>
            <w:tcW w:w="567" w:type="dxa"/>
            <w:tcBorders>
              <w:bottom w:val="single" w:color="auto" w:sz="8" w:space="0"/>
            </w:tcBorders>
            <w:shd w:val="clear" w:color="auto" w:fill="auto"/>
          </w:tcPr>
          <w:p w14:paraId="3090F42D">
            <w:pPr>
              <w:pStyle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0.015</w:t>
            </w:r>
          </w:p>
        </w:tc>
        <w:tc>
          <w:tcPr>
            <w:tcW w:w="1134" w:type="dxa"/>
            <w:tcBorders>
              <w:bottom w:val="single" w:color="auto" w:sz="8" w:space="0"/>
            </w:tcBorders>
            <w:shd w:val="clear" w:color="auto" w:fill="auto"/>
          </w:tcPr>
          <w:p w14:paraId="58836827">
            <w:pPr>
              <w:pStyle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-4.404***</w:t>
            </w:r>
          </w:p>
        </w:tc>
        <w:tc>
          <w:tcPr>
            <w:tcW w:w="1418" w:type="dxa"/>
            <w:tcBorders>
              <w:bottom w:val="single" w:color="auto" w:sz="8" w:space="0"/>
            </w:tcBorders>
          </w:tcPr>
          <w:p w14:paraId="1C17A931">
            <w:pPr>
              <w:pStyle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[-0.099, -0.035]</w:t>
            </w:r>
          </w:p>
        </w:tc>
      </w:tr>
    </w:tbl>
    <w:p w14:paraId="17E135E3">
      <w:pPr>
        <w:pStyle w:val="6"/>
        <w:spacing w:after="120"/>
        <w:ind w:left="0"/>
        <w:rPr>
          <w:rFonts w:ascii="Times New Roman" w:hAnsi="Times New Roman" w:eastAsia="宋体" w:cs="Times New Roman"/>
          <w:lang w:eastAsia="zh-CN"/>
        </w:rPr>
      </w:pPr>
      <w:r>
        <w:rPr>
          <w:rFonts w:ascii="Times New Roman" w:hAnsi="Times New Roman" w:cs="Times New Roman"/>
        </w:rPr>
        <w:t xml:space="preserve">* </w:t>
      </w:r>
      <w:r>
        <w:rPr>
          <w:rFonts w:ascii="Times New Roman" w:hAnsi="Times New Roman" w:cs="Times New Roman"/>
          <w:i/>
          <w:iCs/>
        </w:rPr>
        <w:t xml:space="preserve">Note: </w:t>
      </w:r>
      <w:r>
        <w:rPr>
          <w:rFonts w:hint="eastAsia" w:ascii="Times New Roman" w:hAnsi="Times New Roman" w:eastAsia="宋体" w:cs="Times New Roman"/>
          <w:i/>
          <w:iCs/>
          <w:lang w:val="en-US" w:eastAsia="zh-CN"/>
        </w:rPr>
        <w:t>ES</w:t>
      </w:r>
      <w:r>
        <w:rPr>
          <w:rFonts w:hint="eastAsia" w:ascii="Times New Roman" w:hAnsi="Times New Roman" w:eastAsia="宋体" w:cs="Times New Roman"/>
          <w:i w:val="0"/>
          <w:iCs w:val="0"/>
          <w:lang w:val="en-US" w:eastAsia="zh-CN"/>
        </w:rPr>
        <w:t xml:space="preserve"> = effect size</w:t>
      </w:r>
      <w:r>
        <w:rPr>
          <w:rFonts w:hint="eastAsia" w:ascii="Times New Roman" w:hAnsi="Times New Roman" w:eastAsia="宋体" w:cs="Times New Roman"/>
          <w:i/>
          <w:iCs/>
          <w:lang w:val="en-US" w:eastAsia="zh-CN"/>
        </w:rPr>
        <w:t xml:space="preserve">; </w:t>
      </w:r>
      <w:r>
        <w:rPr>
          <w:rFonts w:ascii="Times New Roman" w:hAnsi="Times New Roman" w:cs="Times New Roman"/>
        </w:rPr>
        <w:t>The</w:t>
      </w:r>
      <w:r>
        <w:rPr>
          <w:rFonts w:ascii="Times New Roman" w:hAnsi="Times New Roman" w:eastAsia="宋体" w:cs="Times New Roman"/>
          <w:lang w:eastAsia="zh-CN"/>
        </w:rPr>
        <w:t xml:space="preserve"> </w:t>
      </w:r>
      <w:r>
        <w:rPr>
          <w:rFonts w:ascii="Times New Roman" w:hAnsi="Times New Roman" w:cs="Times New Roman"/>
        </w:rPr>
        <w:t>Boot 95% CI</w:t>
      </w:r>
      <w:r>
        <w:rPr>
          <w:rFonts w:ascii="Times New Roman" w:hAnsi="Times New Roman" w:eastAsia="宋体" w:cs="Times New Roman"/>
          <w:lang w:eastAsia="zh-CN"/>
        </w:rPr>
        <w:t xml:space="preserve"> represents</w:t>
      </w:r>
      <w:r>
        <w:rPr>
          <w:rFonts w:ascii="Times New Roman" w:hAnsi="Times New Roman" w:cs="Times New Roman"/>
        </w:rPr>
        <w:t xml:space="preserve"> 95% confidence interval </w:t>
      </w:r>
      <w:r>
        <w:rPr>
          <w:rFonts w:ascii="Times New Roman" w:hAnsi="Times New Roman" w:eastAsia="宋体" w:cs="Times New Roman"/>
          <w:lang w:eastAsia="zh-CN"/>
        </w:rPr>
        <w:t xml:space="preserve">that </w:t>
      </w:r>
      <w:r>
        <w:rPr>
          <w:rFonts w:ascii="Times New Roman" w:hAnsi="Times New Roman" w:cs="Times New Roman"/>
        </w:rPr>
        <w:t>was derived from 5,000 bootstrap samples</w:t>
      </w:r>
      <w:r>
        <w:rPr>
          <w:rFonts w:ascii="Times New Roman" w:hAnsi="Times New Roman" w:eastAsia="宋体" w:cs="Times New Roman"/>
          <w:lang w:eastAsia="zh-CN"/>
        </w:rPr>
        <w:t>.</w:t>
      </w:r>
    </w:p>
    <w:p w14:paraId="51160A5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  <w:font w:name="Cordia New">
    <w:panose1 w:val="020B0304020202020204"/>
    <w:charset w:val="DE"/>
    <w:family w:val="swiss"/>
    <w:pitch w:val="default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2566E0"/>
    <w:rsid w:val="57256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cs="Times New Roman" w:eastAsiaTheme="minorEastAsia"/>
      <w:sz w:val="24"/>
      <w:szCs w:val="24"/>
      <w:lang w:val="en-GB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MDPI_4.1_table_caption"/>
    <w:qFormat/>
    <w:uiPriority w:val="0"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hAnsi="Palatino Linotype" w:eastAsia="Times New Roman" w:cs="Cordia New"/>
      <w:color w:val="000000"/>
      <w:sz w:val="18"/>
      <w:szCs w:val="22"/>
      <w:lang w:val="en-US" w:eastAsia="de-DE" w:bidi="en-US"/>
    </w:rPr>
  </w:style>
  <w:style w:type="paragraph" w:customStyle="1" w:styleId="5">
    <w:name w:val="MDPI_4.2_table_body"/>
    <w:qFormat/>
    <w:uiPriority w:val="0"/>
    <w:pPr>
      <w:adjustRightInd w:val="0"/>
      <w:snapToGrid w:val="0"/>
      <w:spacing w:line="260" w:lineRule="atLeast"/>
      <w:jc w:val="center"/>
    </w:pPr>
    <w:rPr>
      <w:rFonts w:ascii="Palatino Linotype" w:hAnsi="Palatino Linotype" w:eastAsia="Times New Roman" w:cs="Times New Roman"/>
      <w:snapToGrid w:val="0"/>
      <w:color w:val="000000"/>
      <w:lang w:val="en-US" w:eastAsia="de-DE" w:bidi="en-US"/>
    </w:rPr>
  </w:style>
  <w:style w:type="paragraph" w:customStyle="1" w:styleId="6">
    <w:name w:val="MDPI_4.3_table_footer"/>
    <w:next w:val="1"/>
    <w:qFormat/>
    <w:uiPriority w:val="0"/>
    <w:pPr>
      <w:adjustRightInd w:val="0"/>
      <w:snapToGrid w:val="0"/>
      <w:spacing w:line="228" w:lineRule="auto"/>
      <w:ind w:left="2608"/>
      <w:jc w:val="both"/>
    </w:pPr>
    <w:rPr>
      <w:rFonts w:ascii="Palatino Linotype" w:hAnsi="Palatino Linotype" w:eastAsia="Times New Roman" w:cs="Cordia New"/>
      <w:color w:val="000000"/>
      <w:sz w:val="18"/>
      <w:szCs w:val="22"/>
      <w:lang w:val="en-US" w:eastAsia="de-DE" w:bidi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2024-12-09T20:22:00Z</dcterms:created>
  <dc:creator>xizheng</dc:creator>
  <cp:lastModifiedBy>xizheng</cp:lastModifiedBy>
  <dcterms:modified xsi:type="dcterms:W3CDTF">2024-12-09T20:22:57Z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8FFDAA3785F5471D8B08894E94CA5B45_11</vt:lpwstr>
  </property>
</Properties>
</file>