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660B6" w14:textId="2E38F313" w:rsidR="00D6601D" w:rsidRPr="00A60A56" w:rsidRDefault="00D6601D" w:rsidP="00D6601D">
      <w:pPr>
        <w:pStyle w:val="Didascalia"/>
        <w:jc w:val="center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highlight w:val="yellow"/>
          <w:lang w:val="en-US"/>
        </w:rPr>
      </w:pPr>
      <w:r w:rsidRPr="00A60A56">
        <w:rPr>
          <w:rFonts w:ascii="Times New Roman" w:hAnsi="Times New Roman" w:cs="Times New Roman"/>
          <w:caps w:val="0"/>
          <w:color w:val="000000" w:themeColor="text1"/>
          <w:sz w:val="20"/>
          <w:szCs w:val="20"/>
          <w:lang w:val="en-US"/>
        </w:rPr>
        <w:t>Table</w:t>
      </w:r>
      <w:r w:rsidRPr="00A60A5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E359D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</w:t>
      </w:r>
      <w:r w:rsidRPr="00A60A5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A60A56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 xml:space="preserve">Random variable parameters </w:t>
      </w:r>
      <w:r w:rsidR="001C2832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>considered</w:t>
      </w:r>
      <w:r w:rsidRPr="00A60A56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 xml:space="preserve"> for </w:t>
      </w:r>
      <w:proofErr w:type="spellStart"/>
      <w:r w:rsidRPr="00A60A56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>Montecarlo</w:t>
      </w:r>
      <w:proofErr w:type="spellEnd"/>
      <w:r w:rsidRPr="00A60A56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 xml:space="preserve"> </w:t>
      </w:r>
      <w:r w:rsidR="001C2832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>s</w:t>
      </w:r>
      <w:r w:rsidRPr="00A60A56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>imulation</w:t>
      </w:r>
      <w:r w:rsidR="001C2832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>s</w:t>
      </w:r>
      <w:r w:rsidRPr="00A60A56">
        <w:rPr>
          <w:rFonts w:ascii="Times New Roman" w:hAnsi="Times New Roman" w:cs="Times New Roman"/>
          <w:b w:val="0"/>
          <w:bCs w:val="0"/>
          <w:caps w:val="0"/>
          <w:color w:val="000000" w:themeColor="text1"/>
          <w:sz w:val="20"/>
          <w:szCs w:val="20"/>
          <w:lang w:val="en-US"/>
        </w:rPr>
        <w:t>.</w:t>
      </w:r>
    </w:p>
    <w:tbl>
      <w:tblPr>
        <w:tblStyle w:val="Grigliatabella"/>
        <w:tblW w:w="9776" w:type="dxa"/>
        <w:tblCellMar>
          <w:left w:w="28" w:type="dxa"/>
          <w:right w:w="28" w:type="dxa"/>
        </w:tblCellMar>
        <w:tblLook w:val="0420" w:firstRow="1" w:lastRow="0" w:firstColumn="0" w:lastColumn="0" w:noHBand="0" w:noVBand="1"/>
      </w:tblPr>
      <w:tblGrid>
        <w:gridCol w:w="3114"/>
        <w:gridCol w:w="992"/>
        <w:gridCol w:w="2126"/>
        <w:gridCol w:w="709"/>
        <w:gridCol w:w="709"/>
        <w:gridCol w:w="2126"/>
      </w:tblGrid>
      <w:tr w:rsidR="00683ACC" w:rsidRPr="00A60A56" w14:paraId="38DC250C" w14:textId="77777777" w:rsidTr="001C2832">
        <w:trPr>
          <w:trHeight w:val="206"/>
        </w:trPr>
        <w:tc>
          <w:tcPr>
            <w:tcW w:w="3114" w:type="dxa"/>
            <w:vAlign w:val="center"/>
            <w:hideMark/>
          </w:tcPr>
          <w:p w14:paraId="2CE9F5B5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bidi="hi-IN"/>
              </w:rPr>
              <w:t>Description</w:t>
            </w:r>
            <w:proofErr w:type="spellEnd"/>
          </w:p>
        </w:tc>
        <w:tc>
          <w:tcPr>
            <w:tcW w:w="992" w:type="dxa"/>
            <w:vAlign w:val="center"/>
          </w:tcPr>
          <w:p w14:paraId="64EDADA5" w14:textId="68526646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bidi="hi-IN"/>
              </w:rPr>
              <w:t>Variable</w:t>
            </w:r>
            <w:proofErr w:type="spellEnd"/>
          </w:p>
        </w:tc>
        <w:tc>
          <w:tcPr>
            <w:tcW w:w="2126" w:type="dxa"/>
            <w:vAlign w:val="center"/>
            <w:hideMark/>
          </w:tcPr>
          <w:p w14:paraId="2683F6C6" w14:textId="726AB763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bidi="hi-IN"/>
              </w:rPr>
              <w:t>Distribution</w:t>
            </w:r>
          </w:p>
        </w:tc>
        <w:tc>
          <w:tcPr>
            <w:tcW w:w="709" w:type="dxa"/>
            <w:vAlign w:val="center"/>
            <w:hideMark/>
          </w:tcPr>
          <w:p w14:paraId="2F9ED17D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bidi="hi-IN"/>
              </w:rPr>
              <w:t>μ</w:t>
            </w:r>
          </w:p>
        </w:tc>
        <w:tc>
          <w:tcPr>
            <w:tcW w:w="709" w:type="dxa"/>
            <w:vAlign w:val="center"/>
            <w:hideMark/>
          </w:tcPr>
          <w:p w14:paraId="7AD76DCA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bidi="hi-IN"/>
              </w:rPr>
              <w:t>σ</w:t>
            </w:r>
          </w:p>
        </w:tc>
        <w:tc>
          <w:tcPr>
            <w:tcW w:w="2126" w:type="dxa"/>
            <w:vAlign w:val="center"/>
            <w:hideMark/>
          </w:tcPr>
          <w:p w14:paraId="359BE63B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bidi="hi-IN"/>
              </w:rPr>
              <w:t>Reference</w:t>
            </w:r>
          </w:p>
        </w:tc>
      </w:tr>
      <w:tr w:rsidR="00683ACC" w:rsidRPr="00A60A56" w14:paraId="7F4A1542" w14:textId="77777777" w:rsidTr="001C2832">
        <w:trPr>
          <w:trHeight w:val="548"/>
        </w:trPr>
        <w:tc>
          <w:tcPr>
            <w:tcW w:w="3114" w:type="dxa"/>
            <w:vMerge w:val="restart"/>
            <w:vAlign w:val="center"/>
          </w:tcPr>
          <w:p w14:paraId="175E545D" w14:textId="71F570E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Surface </w:t>
            </w:r>
            <w:proofErr w:type="spellStart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Chloride</w:t>
            </w:r>
            <w:proofErr w:type="spellEnd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</w:t>
            </w:r>
            <w:proofErr w:type="spellStart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concentration</w:t>
            </w:r>
            <w:proofErr w:type="spellEnd"/>
            <w:r w:rsidR="007A05E7"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(marine</w:t>
            </w:r>
            <w:r w:rsid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</w:t>
            </w:r>
            <w:proofErr w:type="spellStart"/>
            <w:proofErr w:type="gramStart"/>
            <w:r w:rsid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atmosphere</w:t>
            </w:r>
            <w:proofErr w:type="spellEnd"/>
            <w:r w:rsidR="007A05E7"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)*</w:t>
            </w:r>
            <w:proofErr w:type="gramEnd"/>
          </w:p>
          <w:p w14:paraId="70458112" w14:textId="00B9596F" w:rsidR="007A05E7" w:rsidRPr="001C2832" w:rsidRDefault="007A05E7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</w:p>
        </w:tc>
        <w:tc>
          <w:tcPr>
            <w:tcW w:w="992" w:type="dxa"/>
            <w:vAlign w:val="center"/>
          </w:tcPr>
          <w:p w14:paraId="21EE434E" w14:textId="24C233F0" w:rsidR="00683ACC" w:rsidRPr="00166FA2" w:rsidRDefault="00166FA2" w:rsidP="00166F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66FA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C4667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  <w:r w:rsidRPr="00166FA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proofErr w:type="spellEnd"/>
          </w:p>
        </w:tc>
        <w:tc>
          <w:tcPr>
            <w:tcW w:w="2126" w:type="dxa"/>
            <w:vAlign w:val="center"/>
          </w:tcPr>
          <w:p w14:paraId="35758D92" w14:textId="601E451C" w:rsidR="00683ACC" w:rsidRPr="00166FA2" w:rsidRDefault="004208D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Normal</w:t>
            </w:r>
            <w:proofErr w:type="spellEnd"/>
          </w:p>
        </w:tc>
        <w:tc>
          <w:tcPr>
            <w:tcW w:w="709" w:type="dxa"/>
            <w:vAlign w:val="center"/>
          </w:tcPr>
          <w:p w14:paraId="79C4E198" w14:textId="379EEE23" w:rsidR="00683ACC" w:rsidRPr="00166FA2" w:rsidRDefault="00D27F0F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2.57</w:t>
            </w:r>
          </w:p>
        </w:tc>
        <w:tc>
          <w:tcPr>
            <w:tcW w:w="709" w:type="dxa"/>
            <w:vAlign w:val="center"/>
          </w:tcPr>
          <w:p w14:paraId="110F6FF8" w14:textId="3E3B0080" w:rsidR="00683ACC" w:rsidRPr="00166FA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</w:t>
            </w:r>
            <w:r w:rsidR="00C4667E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36</w:t>
            </w:r>
          </w:p>
        </w:tc>
        <w:tc>
          <w:tcPr>
            <w:tcW w:w="2126" w:type="dxa"/>
            <w:vAlign w:val="center"/>
          </w:tcPr>
          <w:p w14:paraId="1847385D" w14:textId="77777777" w:rsidR="00683ACC" w:rsidRPr="00166FA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Shekar</w:t>
            </w:r>
            <w:proofErr w:type="spellEnd"/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et al., 2018</w:t>
            </w:r>
          </w:p>
        </w:tc>
      </w:tr>
      <w:tr w:rsidR="00683ACC" w:rsidRPr="00A60A56" w14:paraId="5FE06D82" w14:textId="77777777" w:rsidTr="001C2832">
        <w:trPr>
          <w:trHeight w:val="414"/>
        </w:trPr>
        <w:tc>
          <w:tcPr>
            <w:tcW w:w="3114" w:type="dxa"/>
            <w:vMerge/>
            <w:vAlign w:val="center"/>
            <w:hideMark/>
          </w:tcPr>
          <w:p w14:paraId="53981223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</w:p>
        </w:tc>
        <w:tc>
          <w:tcPr>
            <w:tcW w:w="992" w:type="dxa"/>
            <w:vAlign w:val="center"/>
          </w:tcPr>
          <w:p w14:paraId="36954D84" w14:textId="46484F49" w:rsidR="00683ACC" w:rsidRPr="00166FA2" w:rsidRDefault="00166FA2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ε</w:t>
            </w:r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cs</w:t>
            </w:r>
            <w:proofErr w:type="spellEnd"/>
          </w:p>
        </w:tc>
        <w:tc>
          <w:tcPr>
            <w:tcW w:w="2126" w:type="dxa"/>
            <w:vAlign w:val="center"/>
            <w:hideMark/>
          </w:tcPr>
          <w:p w14:paraId="0BFCBC55" w14:textId="5B8AD50F" w:rsidR="00683ACC" w:rsidRPr="00166FA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proofErr w:type="spellStart"/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Normal</w:t>
            </w:r>
            <w:proofErr w:type="spellEnd"/>
          </w:p>
        </w:tc>
        <w:tc>
          <w:tcPr>
            <w:tcW w:w="709" w:type="dxa"/>
            <w:vAlign w:val="center"/>
            <w:hideMark/>
          </w:tcPr>
          <w:p w14:paraId="79D1C6C4" w14:textId="2408CEB7" w:rsidR="00683ACC" w:rsidRPr="00166FA2" w:rsidRDefault="00C4667E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</w:t>
            </w:r>
          </w:p>
        </w:tc>
        <w:tc>
          <w:tcPr>
            <w:tcW w:w="709" w:type="dxa"/>
            <w:vAlign w:val="center"/>
            <w:hideMark/>
          </w:tcPr>
          <w:p w14:paraId="7FC34EC0" w14:textId="77777777" w:rsidR="00683ACC" w:rsidRPr="00166FA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166F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  <w:t>0.41</w:t>
            </w:r>
          </w:p>
        </w:tc>
        <w:tc>
          <w:tcPr>
            <w:tcW w:w="2126" w:type="dxa"/>
            <w:vAlign w:val="center"/>
            <w:hideMark/>
          </w:tcPr>
          <w:p w14:paraId="02B11E34" w14:textId="77777777" w:rsidR="00683ACC" w:rsidRPr="00166FA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proofErr w:type="spellStart"/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Shekar</w:t>
            </w:r>
            <w:proofErr w:type="spellEnd"/>
            <w:r w:rsidRPr="00166FA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et al., 2018</w:t>
            </w:r>
          </w:p>
        </w:tc>
      </w:tr>
      <w:tr w:rsidR="007A05E7" w:rsidRPr="007A05E7" w14:paraId="78B8D0B7" w14:textId="77777777" w:rsidTr="001C2832">
        <w:trPr>
          <w:trHeight w:val="378"/>
        </w:trPr>
        <w:tc>
          <w:tcPr>
            <w:tcW w:w="3114" w:type="dxa"/>
            <w:vAlign w:val="center"/>
          </w:tcPr>
          <w:p w14:paraId="09771882" w14:textId="7BE281ED" w:rsidR="007A05E7" w:rsidRPr="001C2832" w:rsidRDefault="007A05E7" w:rsidP="004208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>Surface Chloride concentration (deicing</w:t>
            </w:r>
            <w:r w:rsid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 xml:space="preserve"> salts</w:t>
            </w: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>)</w:t>
            </w:r>
          </w:p>
        </w:tc>
        <w:tc>
          <w:tcPr>
            <w:tcW w:w="992" w:type="dxa"/>
            <w:vAlign w:val="center"/>
          </w:tcPr>
          <w:p w14:paraId="38F3E02F" w14:textId="771C32B9" w:rsidR="007A05E7" w:rsidRPr="007A05E7" w:rsidRDefault="007A05E7" w:rsidP="007A05E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</w:pPr>
            <w:proofErr w:type="spellStart"/>
            <w:proofErr w:type="gramStart"/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s,d</w:t>
            </w: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eicing</w:t>
            </w:r>
            <w:proofErr w:type="spellEnd"/>
            <w:proofErr w:type="gramEnd"/>
          </w:p>
        </w:tc>
        <w:tc>
          <w:tcPr>
            <w:tcW w:w="2126" w:type="dxa"/>
            <w:vAlign w:val="center"/>
          </w:tcPr>
          <w:p w14:paraId="7EEC444F" w14:textId="0FD2E98F" w:rsidR="007A05E7" w:rsidRPr="007A05E7" w:rsidRDefault="007A05E7" w:rsidP="007A05E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Lognormal</w:t>
            </w:r>
            <w:proofErr w:type="spellEnd"/>
          </w:p>
        </w:tc>
        <w:tc>
          <w:tcPr>
            <w:tcW w:w="709" w:type="dxa"/>
            <w:vAlign w:val="center"/>
          </w:tcPr>
          <w:p w14:paraId="490597B7" w14:textId="2956BA4A" w:rsidR="007A05E7" w:rsidRPr="007A05E7" w:rsidRDefault="007A05E7" w:rsidP="007A05E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0.1</w:t>
            </w:r>
          </w:p>
        </w:tc>
        <w:tc>
          <w:tcPr>
            <w:tcW w:w="709" w:type="dxa"/>
            <w:vAlign w:val="center"/>
          </w:tcPr>
          <w:p w14:paraId="769A1B9F" w14:textId="7F356A37" w:rsidR="007A05E7" w:rsidRPr="007A05E7" w:rsidRDefault="007A05E7" w:rsidP="007A05E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0.01</w:t>
            </w:r>
          </w:p>
        </w:tc>
        <w:tc>
          <w:tcPr>
            <w:tcW w:w="2126" w:type="dxa"/>
            <w:vAlign w:val="center"/>
          </w:tcPr>
          <w:p w14:paraId="1122A24B" w14:textId="3F38CF2B" w:rsidR="007A05E7" w:rsidRPr="007A05E7" w:rsidRDefault="007A05E7" w:rsidP="007A05E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Shekar</w:t>
            </w:r>
            <w:proofErr w:type="spellEnd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et al., 2018</w:t>
            </w:r>
          </w:p>
        </w:tc>
      </w:tr>
      <w:tr w:rsidR="00683ACC" w:rsidRPr="00A60A56" w14:paraId="4B6C102A" w14:textId="77777777" w:rsidTr="001C2832">
        <w:trPr>
          <w:trHeight w:val="378"/>
        </w:trPr>
        <w:tc>
          <w:tcPr>
            <w:tcW w:w="3114" w:type="dxa"/>
            <w:vMerge w:val="restart"/>
            <w:vAlign w:val="center"/>
          </w:tcPr>
          <w:p w14:paraId="0CCD4E59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Critical </w:t>
            </w:r>
            <w:proofErr w:type="spellStart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chloride</w:t>
            </w:r>
            <w:proofErr w:type="spellEnd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</w:t>
            </w:r>
            <w:proofErr w:type="spellStart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concentration</w:t>
            </w:r>
            <w:proofErr w:type="spellEnd"/>
          </w:p>
        </w:tc>
        <w:tc>
          <w:tcPr>
            <w:tcW w:w="992" w:type="dxa"/>
            <w:vAlign w:val="center"/>
          </w:tcPr>
          <w:p w14:paraId="4EDAAEA2" w14:textId="763985A6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proofErr w:type="gram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</w:t>
            </w: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cr,deicing</w:t>
            </w:r>
            <w:proofErr w:type="spellEnd"/>
            <w:proofErr w:type="gramEnd"/>
          </w:p>
        </w:tc>
        <w:tc>
          <w:tcPr>
            <w:tcW w:w="2126" w:type="dxa"/>
            <w:vAlign w:val="center"/>
          </w:tcPr>
          <w:p w14:paraId="3B435279" w14:textId="72E90196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Lognormal</w:t>
            </w:r>
            <w:proofErr w:type="spellEnd"/>
          </w:p>
        </w:tc>
        <w:tc>
          <w:tcPr>
            <w:tcW w:w="709" w:type="dxa"/>
            <w:vAlign w:val="center"/>
          </w:tcPr>
          <w:p w14:paraId="20BFB0E5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0.04</w:t>
            </w:r>
          </w:p>
        </w:tc>
        <w:tc>
          <w:tcPr>
            <w:tcW w:w="709" w:type="dxa"/>
            <w:vAlign w:val="center"/>
          </w:tcPr>
          <w:p w14:paraId="74F1F8DC" w14:textId="19A64BAE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</w:t>
            </w:r>
            <w:r w:rsidR="003E3A4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004</w:t>
            </w:r>
          </w:p>
        </w:tc>
        <w:tc>
          <w:tcPr>
            <w:tcW w:w="2126" w:type="dxa"/>
            <w:vAlign w:val="center"/>
          </w:tcPr>
          <w:p w14:paraId="01E50E8E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Shekar</w:t>
            </w:r>
            <w:proofErr w:type="spellEnd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et al., 2018</w:t>
            </w:r>
          </w:p>
        </w:tc>
      </w:tr>
      <w:tr w:rsidR="00683ACC" w:rsidRPr="00A60A56" w14:paraId="48F7A4EB" w14:textId="77777777" w:rsidTr="001C2832">
        <w:trPr>
          <w:trHeight w:val="378"/>
        </w:trPr>
        <w:tc>
          <w:tcPr>
            <w:tcW w:w="3114" w:type="dxa"/>
            <w:vMerge/>
            <w:vAlign w:val="center"/>
            <w:hideMark/>
          </w:tcPr>
          <w:p w14:paraId="35E9E2C1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</w:p>
        </w:tc>
        <w:tc>
          <w:tcPr>
            <w:tcW w:w="992" w:type="dxa"/>
            <w:vAlign w:val="center"/>
          </w:tcPr>
          <w:p w14:paraId="74706822" w14:textId="17C92958" w:rsidR="00683ACC" w:rsidRPr="00B737E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proofErr w:type="gramStart"/>
            <w:r w:rsidRPr="00B737E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</w:t>
            </w:r>
            <w:r w:rsidRPr="00B737E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cr,marine</w:t>
            </w:r>
            <w:proofErr w:type="spellEnd"/>
            <w:proofErr w:type="gramEnd"/>
          </w:p>
        </w:tc>
        <w:tc>
          <w:tcPr>
            <w:tcW w:w="2126" w:type="dxa"/>
            <w:vAlign w:val="center"/>
            <w:hideMark/>
          </w:tcPr>
          <w:p w14:paraId="68ACC6C6" w14:textId="11FBB4F0" w:rsidR="00683ACC" w:rsidRPr="00B737E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B737E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Beta (min 0.2 max 2.0)</w:t>
            </w:r>
          </w:p>
        </w:tc>
        <w:tc>
          <w:tcPr>
            <w:tcW w:w="709" w:type="dxa"/>
            <w:vAlign w:val="center"/>
            <w:hideMark/>
          </w:tcPr>
          <w:p w14:paraId="475290C4" w14:textId="77777777" w:rsidR="00683ACC" w:rsidRPr="00B737E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B737E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0.6</w:t>
            </w:r>
          </w:p>
        </w:tc>
        <w:tc>
          <w:tcPr>
            <w:tcW w:w="709" w:type="dxa"/>
            <w:vAlign w:val="center"/>
            <w:hideMark/>
          </w:tcPr>
          <w:p w14:paraId="45888C30" w14:textId="77777777" w:rsidR="00683ACC" w:rsidRPr="00B737E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B737E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0.15</w:t>
            </w:r>
          </w:p>
        </w:tc>
        <w:tc>
          <w:tcPr>
            <w:tcW w:w="2126" w:type="dxa"/>
            <w:vAlign w:val="center"/>
            <w:hideMark/>
          </w:tcPr>
          <w:p w14:paraId="2276F73D" w14:textId="77777777" w:rsidR="00683ACC" w:rsidRPr="00B737E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B737E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Nava et al., 2023</w:t>
            </w:r>
          </w:p>
        </w:tc>
      </w:tr>
      <w:tr w:rsidR="00683ACC" w:rsidRPr="00A60A56" w14:paraId="25AD8B9C" w14:textId="77777777" w:rsidTr="001C2832">
        <w:trPr>
          <w:trHeight w:val="387"/>
        </w:trPr>
        <w:tc>
          <w:tcPr>
            <w:tcW w:w="3114" w:type="dxa"/>
            <w:vMerge w:val="restart"/>
            <w:vAlign w:val="center"/>
            <w:hideMark/>
          </w:tcPr>
          <w:p w14:paraId="1932F32E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Reference </w:t>
            </w:r>
            <w:proofErr w:type="spellStart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diffusion</w:t>
            </w:r>
            <w:proofErr w:type="spellEnd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</w:t>
            </w:r>
            <w:proofErr w:type="spellStart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coefficient</w:t>
            </w:r>
            <w:proofErr w:type="spellEnd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(cm</w:t>
            </w: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  <w:lang w:bidi="hi-IN"/>
              </w:rPr>
              <w:t>2</w:t>
            </w: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/y)</w:t>
            </w:r>
          </w:p>
          <w:p w14:paraId="52A7E242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</w:p>
        </w:tc>
        <w:tc>
          <w:tcPr>
            <w:tcW w:w="992" w:type="dxa"/>
            <w:vAlign w:val="center"/>
          </w:tcPr>
          <w:p w14:paraId="0C81C4A0" w14:textId="1B43C826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proofErr w:type="gram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D</w:t>
            </w: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ref,deicing</w:t>
            </w:r>
            <w:proofErr w:type="spellEnd"/>
            <w:proofErr w:type="gramEnd"/>
          </w:p>
        </w:tc>
        <w:tc>
          <w:tcPr>
            <w:tcW w:w="2126" w:type="dxa"/>
            <w:vAlign w:val="center"/>
            <w:hideMark/>
          </w:tcPr>
          <w:p w14:paraId="0D9FE0CF" w14:textId="543F47EA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Lognormal</w:t>
            </w:r>
            <w:proofErr w:type="spellEnd"/>
          </w:p>
        </w:tc>
        <w:tc>
          <w:tcPr>
            <w:tcW w:w="709" w:type="dxa"/>
            <w:vAlign w:val="center"/>
            <w:hideMark/>
          </w:tcPr>
          <w:p w14:paraId="49802F14" w14:textId="77777777" w:rsidR="00683ACC" w:rsidRPr="00A60A56" w:rsidRDefault="00683ACC" w:rsidP="00D3534E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1.29</w:t>
            </w:r>
          </w:p>
        </w:tc>
        <w:tc>
          <w:tcPr>
            <w:tcW w:w="709" w:type="dxa"/>
            <w:vAlign w:val="center"/>
            <w:hideMark/>
          </w:tcPr>
          <w:p w14:paraId="559AEFDA" w14:textId="77777777" w:rsidR="00683ACC" w:rsidRPr="00A60A56" w:rsidRDefault="00683ACC" w:rsidP="00D3534E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0.129</w:t>
            </w:r>
          </w:p>
        </w:tc>
        <w:tc>
          <w:tcPr>
            <w:tcW w:w="2126" w:type="dxa"/>
            <w:vAlign w:val="center"/>
            <w:hideMark/>
          </w:tcPr>
          <w:p w14:paraId="33F05304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Shekar</w:t>
            </w:r>
            <w:proofErr w:type="spellEnd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 et al., 2018</w:t>
            </w:r>
          </w:p>
        </w:tc>
      </w:tr>
      <w:tr w:rsidR="00683ACC" w:rsidRPr="00A60A56" w14:paraId="344A95A2" w14:textId="77777777" w:rsidTr="001C2832">
        <w:trPr>
          <w:trHeight w:val="378"/>
        </w:trPr>
        <w:tc>
          <w:tcPr>
            <w:tcW w:w="3114" w:type="dxa"/>
            <w:vMerge/>
            <w:vAlign w:val="center"/>
          </w:tcPr>
          <w:p w14:paraId="3D17FE31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</w:p>
        </w:tc>
        <w:tc>
          <w:tcPr>
            <w:tcW w:w="992" w:type="dxa"/>
            <w:vAlign w:val="center"/>
          </w:tcPr>
          <w:p w14:paraId="2AAAA1D2" w14:textId="12620F9B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proofErr w:type="gram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D</w:t>
            </w: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ref,marine</w:t>
            </w:r>
            <w:proofErr w:type="spellEnd"/>
            <w:proofErr w:type="gramEnd"/>
          </w:p>
        </w:tc>
        <w:tc>
          <w:tcPr>
            <w:tcW w:w="2126" w:type="dxa"/>
            <w:vAlign w:val="center"/>
          </w:tcPr>
          <w:p w14:paraId="5C7F6F52" w14:textId="05B98595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Normal</w:t>
            </w:r>
            <w:proofErr w:type="spellEnd"/>
          </w:p>
        </w:tc>
        <w:tc>
          <w:tcPr>
            <w:tcW w:w="709" w:type="dxa"/>
            <w:vAlign w:val="center"/>
          </w:tcPr>
          <w:p w14:paraId="1FDE8E9C" w14:textId="222E5D48" w:rsidR="00AC0E9A" w:rsidRPr="00AC0E9A" w:rsidRDefault="00AC0E9A" w:rsidP="00AC0E9A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4.98</w:t>
            </w:r>
          </w:p>
        </w:tc>
        <w:tc>
          <w:tcPr>
            <w:tcW w:w="709" w:type="dxa"/>
            <w:vAlign w:val="center"/>
          </w:tcPr>
          <w:p w14:paraId="3811A6C7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0.996</w:t>
            </w:r>
          </w:p>
        </w:tc>
        <w:tc>
          <w:tcPr>
            <w:tcW w:w="2126" w:type="dxa"/>
            <w:vAlign w:val="center"/>
          </w:tcPr>
          <w:p w14:paraId="1837EB4D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Biondini et al., 2014</w:t>
            </w:r>
          </w:p>
        </w:tc>
      </w:tr>
      <w:tr w:rsidR="00683ACC" w:rsidRPr="00A60A56" w14:paraId="204407D7" w14:textId="77777777" w:rsidTr="001C2832">
        <w:trPr>
          <w:trHeight w:val="378"/>
        </w:trPr>
        <w:tc>
          <w:tcPr>
            <w:tcW w:w="3114" w:type="dxa"/>
            <w:vAlign w:val="center"/>
            <w:hideMark/>
          </w:tcPr>
          <w:p w14:paraId="3FAFA61E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 xml:space="preserve">Aging </w:t>
            </w:r>
            <w:proofErr w:type="spellStart"/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factor</w:t>
            </w:r>
            <w:proofErr w:type="spellEnd"/>
          </w:p>
        </w:tc>
        <w:tc>
          <w:tcPr>
            <w:tcW w:w="992" w:type="dxa"/>
            <w:vAlign w:val="center"/>
          </w:tcPr>
          <w:p w14:paraId="0BA3BA75" w14:textId="56FD70D1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a</w:t>
            </w:r>
          </w:p>
        </w:tc>
        <w:tc>
          <w:tcPr>
            <w:tcW w:w="2126" w:type="dxa"/>
            <w:vAlign w:val="center"/>
            <w:hideMark/>
          </w:tcPr>
          <w:p w14:paraId="50849F65" w14:textId="004D0C25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Beta (min 0.0 max 1.0)</w:t>
            </w:r>
          </w:p>
        </w:tc>
        <w:tc>
          <w:tcPr>
            <w:tcW w:w="709" w:type="dxa"/>
            <w:vAlign w:val="center"/>
            <w:hideMark/>
          </w:tcPr>
          <w:p w14:paraId="0AE3BF02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0.3</w:t>
            </w:r>
          </w:p>
        </w:tc>
        <w:tc>
          <w:tcPr>
            <w:tcW w:w="709" w:type="dxa"/>
            <w:vAlign w:val="center"/>
            <w:hideMark/>
          </w:tcPr>
          <w:p w14:paraId="5E2376FB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0.12</w:t>
            </w:r>
          </w:p>
        </w:tc>
        <w:tc>
          <w:tcPr>
            <w:tcW w:w="2126" w:type="dxa"/>
            <w:vAlign w:val="center"/>
            <w:hideMark/>
          </w:tcPr>
          <w:p w14:paraId="1198716C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Biondini et al., 2014</w:t>
            </w:r>
          </w:p>
        </w:tc>
      </w:tr>
      <w:tr w:rsidR="00683ACC" w:rsidRPr="00A60A56" w14:paraId="6B20AA25" w14:textId="77777777" w:rsidTr="001C2832">
        <w:trPr>
          <w:trHeight w:val="327"/>
        </w:trPr>
        <w:tc>
          <w:tcPr>
            <w:tcW w:w="3114" w:type="dxa"/>
            <w:vAlign w:val="center"/>
            <w:hideMark/>
          </w:tcPr>
          <w:p w14:paraId="6E805190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>Model error</w:t>
            </w:r>
          </w:p>
        </w:tc>
        <w:tc>
          <w:tcPr>
            <w:tcW w:w="992" w:type="dxa"/>
            <w:vAlign w:val="center"/>
          </w:tcPr>
          <w:p w14:paraId="6B9013C9" w14:textId="53DDF504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val="el-GR" w:bidi="hi-IN"/>
              </w:rPr>
              <w:t>β</w:t>
            </w:r>
          </w:p>
        </w:tc>
        <w:tc>
          <w:tcPr>
            <w:tcW w:w="2126" w:type="dxa"/>
            <w:vAlign w:val="center"/>
            <w:hideMark/>
          </w:tcPr>
          <w:p w14:paraId="4BC5FB85" w14:textId="6275FC70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proofErr w:type="spellStart"/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Uniform</w:t>
            </w:r>
            <w:proofErr w:type="spellEnd"/>
          </w:p>
        </w:tc>
        <w:tc>
          <w:tcPr>
            <w:tcW w:w="709" w:type="dxa"/>
            <w:vAlign w:val="center"/>
            <w:hideMark/>
          </w:tcPr>
          <w:p w14:paraId="054F010D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1.0</w:t>
            </w:r>
          </w:p>
        </w:tc>
        <w:tc>
          <w:tcPr>
            <w:tcW w:w="709" w:type="dxa"/>
            <w:vAlign w:val="center"/>
            <w:hideMark/>
          </w:tcPr>
          <w:p w14:paraId="42E7FA22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0.2</w:t>
            </w:r>
          </w:p>
        </w:tc>
        <w:tc>
          <w:tcPr>
            <w:tcW w:w="2126" w:type="dxa"/>
            <w:vAlign w:val="center"/>
            <w:hideMark/>
          </w:tcPr>
          <w:p w14:paraId="5873BCD9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Vu and Steward 2000</w:t>
            </w:r>
          </w:p>
        </w:tc>
      </w:tr>
      <w:tr w:rsidR="00683ACC" w:rsidRPr="00A60A56" w14:paraId="5541C9F5" w14:textId="77777777" w:rsidTr="001C2832">
        <w:trPr>
          <w:trHeight w:val="492"/>
        </w:trPr>
        <w:tc>
          <w:tcPr>
            <w:tcW w:w="3114" w:type="dxa"/>
            <w:vAlign w:val="center"/>
            <w:hideMark/>
          </w:tcPr>
          <w:p w14:paraId="3EE2A4C3" w14:textId="63EAD3D0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>Environmental factor (marine atmospher</w:t>
            </w:r>
            <w:r w:rsid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>e</w:t>
            </w: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>)</w:t>
            </w:r>
          </w:p>
        </w:tc>
        <w:tc>
          <w:tcPr>
            <w:tcW w:w="992" w:type="dxa"/>
            <w:vAlign w:val="center"/>
          </w:tcPr>
          <w:p w14:paraId="24D0EE99" w14:textId="050D744C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k</w:t>
            </w: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7"/>
                <w:sz w:val="20"/>
                <w:szCs w:val="20"/>
                <w:vertAlign w:val="subscript"/>
                <w:lang w:bidi="hi-IN"/>
              </w:rPr>
              <w:t>e</w:t>
            </w:r>
          </w:p>
        </w:tc>
        <w:tc>
          <w:tcPr>
            <w:tcW w:w="2126" w:type="dxa"/>
            <w:vAlign w:val="center"/>
            <w:hideMark/>
          </w:tcPr>
          <w:p w14:paraId="17D79F6A" w14:textId="70A548CA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Gamma</w:t>
            </w:r>
          </w:p>
        </w:tc>
        <w:tc>
          <w:tcPr>
            <w:tcW w:w="709" w:type="dxa"/>
            <w:vAlign w:val="center"/>
            <w:hideMark/>
          </w:tcPr>
          <w:p w14:paraId="460B5F6D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0.676</w:t>
            </w:r>
          </w:p>
        </w:tc>
        <w:tc>
          <w:tcPr>
            <w:tcW w:w="709" w:type="dxa"/>
            <w:vAlign w:val="center"/>
            <w:hideMark/>
          </w:tcPr>
          <w:p w14:paraId="3D58C219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0.114</w:t>
            </w:r>
          </w:p>
        </w:tc>
        <w:tc>
          <w:tcPr>
            <w:tcW w:w="2126" w:type="dxa"/>
            <w:vAlign w:val="center"/>
            <w:hideMark/>
          </w:tcPr>
          <w:p w14:paraId="111B0955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Hu et al 2021</w:t>
            </w:r>
          </w:p>
        </w:tc>
      </w:tr>
      <w:tr w:rsidR="00683ACC" w:rsidRPr="00A60A56" w14:paraId="01A1E4BA" w14:textId="77777777" w:rsidTr="001C2832">
        <w:trPr>
          <w:trHeight w:val="284"/>
        </w:trPr>
        <w:tc>
          <w:tcPr>
            <w:tcW w:w="3114" w:type="dxa"/>
            <w:vAlign w:val="center"/>
          </w:tcPr>
          <w:p w14:paraId="54D8E041" w14:textId="77777777" w:rsidR="00683ACC" w:rsidRPr="001C2832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</w:pPr>
            <w:r w:rsidRPr="001C28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bidi="hi-IN"/>
              </w:rPr>
              <w:t>Curing factor</w:t>
            </w:r>
          </w:p>
        </w:tc>
        <w:tc>
          <w:tcPr>
            <w:tcW w:w="992" w:type="dxa"/>
            <w:vAlign w:val="center"/>
          </w:tcPr>
          <w:p w14:paraId="0A915EE6" w14:textId="703332EA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k</w:t>
            </w:r>
            <w:r w:rsidRPr="00A60A5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bidi="hi-IN"/>
              </w:rPr>
              <w:t>c</w:t>
            </w:r>
          </w:p>
        </w:tc>
        <w:tc>
          <w:tcPr>
            <w:tcW w:w="2126" w:type="dxa"/>
            <w:vAlign w:val="center"/>
          </w:tcPr>
          <w:p w14:paraId="1F200624" w14:textId="105BFF92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Gamma</w:t>
            </w:r>
          </w:p>
        </w:tc>
        <w:tc>
          <w:tcPr>
            <w:tcW w:w="709" w:type="dxa"/>
            <w:vAlign w:val="center"/>
          </w:tcPr>
          <w:p w14:paraId="2A985577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0.8</w:t>
            </w:r>
          </w:p>
        </w:tc>
        <w:tc>
          <w:tcPr>
            <w:tcW w:w="709" w:type="dxa"/>
            <w:vAlign w:val="center"/>
          </w:tcPr>
          <w:p w14:paraId="31138D86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0.1</w:t>
            </w:r>
          </w:p>
        </w:tc>
        <w:tc>
          <w:tcPr>
            <w:tcW w:w="2126" w:type="dxa"/>
            <w:vAlign w:val="center"/>
          </w:tcPr>
          <w:p w14:paraId="5629189B" w14:textId="77777777" w:rsidR="00683ACC" w:rsidRPr="00A60A56" w:rsidRDefault="00683ACC" w:rsidP="00D3534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</w:pPr>
            <w:r w:rsidRPr="00A60A5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bidi="hi-IN"/>
              </w:rPr>
              <w:t>Hu et al 2021</w:t>
            </w:r>
          </w:p>
        </w:tc>
      </w:tr>
    </w:tbl>
    <w:p w14:paraId="1EE375E6" w14:textId="77777777" w:rsidR="001C2832" w:rsidRDefault="001C283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BAE1414" w14:textId="6730DF30" w:rsidR="001C2832" w:rsidRPr="001C2832" w:rsidRDefault="001C2832" w:rsidP="001C283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C2832">
        <w:rPr>
          <w:rFonts w:ascii="Times New Roman" w:hAnsi="Times New Roman" w:cs="Times New Roman"/>
          <w:color w:val="000000" w:themeColor="text1"/>
          <w:kern w:val="24"/>
          <w:sz w:val="18"/>
          <w:szCs w:val="18"/>
          <w:lang w:val="en-US" w:bidi="hi-IN"/>
        </w:rPr>
        <w:t>*</w:t>
      </w:r>
      <w:r>
        <w:rPr>
          <w:rFonts w:ascii="Times New Roman" w:hAnsi="Times New Roman" w:cs="Times New Roman"/>
          <w:color w:val="000000" w:themeColor="text1"/>
          <w:kern w:val="24"/>
          <w:sz w:val="18"/>
          <w:szCs w:val="18"/>
          <w:lang w:val="en-US" w:bidi="hi-IN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bidi="hi-IN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val="en-US" w:bidi="hi-IN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val="en-US" w:bidi="hi-IN"/>
              </w:rPr>
              <m:t>s,marine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color w:val="000000" w:themeColor="text1"/>
            <w:kern w:val="24"/>
            <w:sz w:val="22"/>
            <w:szCs w:val="22"/>
            <w:lang w:val="en-US" w:bidi="hi-IN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bidi="hi-IN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val="en-US" w:bidi="hi-IN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val="en-US" w:bidi="hi-IN"/>
              </w:rPr>
              <m:t>cs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color w:val="000000" w:themeColor="text1"/>
            <w:kern w:val="24"/>
            <w:sz w:val="22"/>
            <w:szCs w:val="22"/>
            <w:lang w:val="en-US" w:bidi="hi-IN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bidi="hi-IN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val="en-US" w:bidi="hi-IN"/>
              </w:rPr>
              <m:t>w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val="en-US" w:bidi="hi-IN"/>
              </w:rPr>
              <m:t>b</m:t>
            </m:r>
          </m:den>
        </m:f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bidi="hi-IN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bidi="hi-IN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 w:themeColor="text1"/>
                <w:kern w:val="24"/>
                <w:sz w:val="22"/>
                <w:szCs w:val="22"/>
                <w:lang w:val="en-US" w:bidi="hi-IN"/>
              </w:rPr>
              <m:t>cs</m:t>
            </m:r>
          </m:sub>
        </m:sSub>
      </m:oMath>
    </w:p>
    <w:p w14:paraId="170C00FE" w14:textId="092B6646" w:rsidR="002F1AE7" w:rsidRPr="001C2832" w:rsidRDefault="002F1AE7" w:rsidP="001C2832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F1AE7" w:rsidRPr="001C28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9783C"/>
    <w:multiLevelType w:val="hybridMultilevel"/>
    <w:tmpl w:val="789EC4E2"/>
    <w:lvl w:ilvl="0" w:tplc="F0D00260">
      <w:start w:val="2"/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8471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01D"/>
    <w:rsid w:val="0004326A"/>
    <w:rsid w:val="00166FA2"/>
    <w:rsid w:val="001C2832"/>
    <w:rsid w:val="001C44C0"/>
    <w:rsid w:val="002F1AE7"/>
    <w:rsid w:val="003723C0"/>
    <w:rsid w:val="003B0E7A"/>
    <w:rsid w:val="003E3A42"/>
    <w:rsid w:val="004208DC"/>
    <w:rsid w:val="00435F68"/>
    <w:rsid w:val="004529AD"/>
    <w:rsid w:val="004E426C"/>
    <w:rsid w:val="004F45C6"/>
    <w:rsid w:val="00543B2F"/>
    <w:rsid w:val="005E7AAB"/>
    <w:rsid w:val="006413F1"/>
    <w:rsid w:val="00683ACC"/>
    <w:rsid w:val="006C022F"/>
    <w:rsid w:val="00702BFE"/>
    <w:rsid w:val="0073369F"/>
    <w:rsid w:val="007A05E7"/>
    <w:rsid w:val="00801CBD"/>
    <w:rsid w:val="00860CCB"/>
    <w:rsid w:val="009A0E6A"/>
    <w:rsid w:val="00AA2B41"/>
    <w:rsid w:val="00AC0E9A"/>
    <w:rsid w:val="00AC7951"/>
    <w:rsid w:val="00AF2A82"/>
    <w:rsid w:val="00B263EA"/>
    <w:rsid w:val="00B737E6"/>
    <w:rsid w:val="00BC5A23"/>
    <w:rsid w:val="00C4667E"/>
    <w:rsid w:val="00CE485F"/>
    <w:rsid w:val="00D052A0"/>
    <w:rsid w:val="00D27F0F"/>
    <w:rsid w:val="00D3534E"/>
    <w:rsid w:val="00D6601D"/>
    <w:rsid w:val="00DA34D1"/>
    <w:rsid w:val="00DD176F"/>
    <w:rsid w:val="00DD17D1"/>
    <w:rsid w:val="00E359D8"/>
    <w:rsid w:val="00EF14AE"/>
    <w:rsid w:val="00F4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651F31"/>
  <w15:chartTrackingRefBased/>
  <w15:docId w15:val="{D643E5FC-5D6F-4B89-9E96-07E4A7247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D660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kern w:val="0"/>
      <w:sz w:val="24"/>
      <w:szCs w:val="24"/>
      <w:u w:color="000000"/>
      <w:bdr w:val="nil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660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660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660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660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660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60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660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660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660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660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660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660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6601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6601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6601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6601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6601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6601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660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660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660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660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660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6601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6601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6601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660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6601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6601D"/>
    <w:rPr>
      <w:b/>
      <w:bCs/>
      <w:smallCaps/>
      <w:color w:val="2F5496" w:themeColor="accent1" w:themeShade="BF"/>
      <w:spacing w:val="5"/>
    </w:rPr>
  </w:style>
  <w:style w:type="paragraph" w:styleId="Didascalia">
    <w:name w:val="caption"/>
    <w:next w:val="Normale"/>
    <w:link w:val="DidascaliaCarattere"/>
    <w:uiPriority w:val="35"/>
    <w:qFormat/>
    <w:rsid w:val="00D6601D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jc w:val="both"/>
    </w:pPr>
    <w:rPr>
      <w:rFonts w:ascii="Cambria" w:eastAsia="Cambria" w:hAnsi="Cambria" w:cs="Cambria"/>
      <w:b/>
      <w:bCs/>
      <w:caps/>
      <w:color w:val="000000"/>
      <w:kern w:val="0"/>
      <w:sz w:val="16"/>
      <w:szCs w:val="16"/>
      <w:u w:color="000000"/>
      <w:bdr w:val="nil"/>
      <w:lang w:eastAsia="it-IT"/>
    </w:rPr>
  </w:style>
  <w:style w:type="table" w:styleId="Grigliatabella">
    <w:name w:val="Table Grid"/>
    <w:basedOn w:val="Tabellanormale"/>
    <w:uiPriority w:val="59"/>
    <w:rsid w:val="00D6601D"/>
    <w:pPr>
      <w:spacing w:after="0" w:line="240" w:lineRule="auto"/>
    </w:pPr>
    <w:rPr>
      <w:rFonts w:eastAsiaTheme="minorEastAsia"/>
      <w:kern w:val="0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idascaliaCarattere">
    <w:name w:val="Didascalia Carattere"/>
    <w:link w:val="Didascalia"/>
    <w:uiPriority w:val="35"/>
    <w:rsid w:val="00D6601D"/>
    <w:rPr>
      <w:rFonts w:ascii="Cambria" w:eastAsia="Cambria" w:hAnsi="Cambria" w:cs="Cambria"/>
      <w:b/>
      <w:bCs/>
      <w:caps/>
      <w:color w:val="000000"/>
      <w:kern w:val="0"/>
      <w:sz w:val="16"/>
      <w:szCs w:val="16"/>
      <w:u w:color="000000"/>
      <w:bdr w:val="nil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4E426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 Possidente</dc:creator>
  <cp:keywords/>
  <dc:description/>
  <cp:lastModifiedBy>Donatello Cardone</cp:lastModifiedBy>
  <cp:revision>27</cp:revision>
  <dcterms:created xsi:type="dcterms:W3CDTF">2025-04-17T10:58:00Z</dcterms:created>
  <dcterms:modified xsi:type="dcterms:W3CDTF">2025-04-26T15:27:00Z</dcterms:modified>
</cp:coreProperties>
</file>