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C3210" w14:textId="77777777" w:rsidR="007F6D66" w:rsidRPr="007F6D66" w:rsidRDefault="007F6D66" w:rsidP="007F6D66">
      <w:pPr>
        <w:spacing w:line="276" w:lineRule="auto"/>
        <w:rPr>
          <w:rFonts w:ascii="Times New Roman" w:hAnsi="Times New Roman" w:cs="Times New Roman"/>
        </w:rPr>
      </w:pPr>
      <w:r w:rsidRPr="007F6D66">
        <w:rPr>
          <w:rFonts w:ascii="Times New Roman" w:hAnsi="Times New Roman" w:cs="Times New Roman"/>
          <w:b/>
          <w:bCs/>
        </w:rPr>
        <w:t>Table 1.</w:t>
      </w:r>
      <w:r w:rsidRPr="007F6D66">
        <w:rPr>
          <w:rFonts w:ascii="Times New Roman" w:hAnsi="Times New Roman" w:cs="Times New Roman"/>
        </w:rPr>
        <w:t xml:space="preserve"> Demographic, clinical and ultrasound features collected in both groups.</w:t>
      </w:r>
    </w:p>
    <w:tbl>
      <w:tblPr>
        <w:tblStyle w:val="Tablaconcuadrcula"/>
        <w:tblW w:w="9208" w:type="dxa"/>
        <w:tblInd w:w="-714" w:type="dxa"/>
        <w:tblLook w:val="04A0" w:firstRow="1" w:lastRow="0" w:firstColumn="1" w:lastColumn="0" w:noHBand="0" w:noVBand="1"/>
      </w:tblPr>
      <w:tblGrid>
        <w:gridCol w:w="3073"/>
        <w:gridCol w:w="1402"/>
        <w:gridCol w:w="1192"/>
        <w:gridCol w:w="1438"/>
        <w:gridCol w:w="1207"/>
        <w:gridCol w:w="896"/>
      </w:tblGrid>
      <w:tr w:rsidR="007F6D66" w:rsidRPr="007F6D66" w14:paraId="3917F15D" w14:textId="77777777" w:rsidTr="00245C83">
        <w:tc>
          <w:tcPr>
            <w:tcW w:w="3073" w:type="dxa"/>
          </w:tcPr>
          <w:p w14:paraId="18F94F6E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dxa"/>
          </w:tcPr>
          <w:p w14:paraId="2F68EA9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Total</w:t>
            </w:r>
          </w:p>
          <w:p w14:paraId="66FD0643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(n=455)</w:t>
            </w:r>
          </w:p>
        </w:tc>
        <w:tc>
          <w:tcPr>
            <w:tcW w:w="1192" w:type="dxa"/>
          </w:tcPr>
          <w:p w14:paraId="13E61CE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Non-lost testicles</w:t>
            </w:r>
          </w:p>
          <w:p w14:paraId="7DEF4DE3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(n=334)</w:t>
            </w:r>
          </w:p>
        </w:tc>
        <w:tc>
          <w:tcPr>
            <w:tcW w:w="1438" w:type="dxa"/>
          </w:tcPr>
          <w:p w14:paraId="608BEF5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Orchiectomy (n=87)</w:t>
            </w:r>
          </w:p>
        </w:tc>
        <w:tc>
          <w:tcPr>
            <w:tcW w:w="1207" w:type="dxa"/>
          </w:tcPr>
          <w:p w14:paraId="736A537E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Testicular atrophy (n=34)</w:t>
            </w:r>
          </w:p>
        </w:tc>
        <w:tc>
          <w:tcPr>
            <w:tcW w:w="896" w:type="dxa"/>
          </w:tcPr>
          <w:p w14:paraId="5111F605" w14:textId="563DA704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p-value</w:t>
            </w:r>
            <w:r w:rsidR="00FD3C7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7F6D66" w:rsidRPr="007F6D66" w14:paraId="092F98A6" w14:textId="77777777" w:rsidTr="00245C83">
        <w:tc>
          <w:tcPr>
            <w:tcW w:w="3073" w:type="dxa"/>
          </w:tcPr>
          <w:p w14:paraId="66934490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Age (years); median (IQR)</w:t>
            </w:r>
          </w:p>
        </w:tc>
        <w:tc>
          <w:tcPr>
            <w:tcW w:w="1402" w:type="dxa"/>
          </w:tcPr>
          <w:p w14:paraId="3ABA48F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13.2 (10.6-14.4)</w:t>
            </w:r>
          </w:p>
        </w:tc>
        <w:tc>
          <w:tcPr>
            <w:tcW w:w="1192" w:type="dxa"/>
          </w:tcPr>
          <w:p w14:paraId="178E00DA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13.3 (11.8-14.6)</w:t>
            </w:r>
          </w:p>
        </w:tc>
        <w:tc>
          <w:tcPr>
            <w:tcW w:w="1438" w:type="dxa"/>
          </w:tcPr>
          <w:p w14:paraId="3DC36BDC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11.9 (3.9-14.2)</w:t>
            </w:r>
          </w:p>
        </w:tc>
        <w:tc>
          <w:tcPr>
            <w:tcW w:w="1207" w:type="dxa"/>
          </w:tcPr>
          <w:p w14:paraId="0D0DA76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13.2 (11.4-14.3)</w:t>
            </w:r>
          </w:p>
        </w:tc>
        <w:tc>
          <w:tcPr>
            <w:tcW w:w="896" w:type="dxa"/>
          </w:tcPr>
          <w:p w14:paraId="5FDBAAAD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0.018</w:t>
            </w:r>
          </w:p>
        </w:tc>
      </w:tr>
      <w:tr w:rsidR="007F6D66" w:rsidRPr="007F6D66" w14:paraId="3693C2B7" w14:textId="77777777" w:rsidTr="00245C83">
        <w:tc>
          <w:tcPr>
            <w:tcW w:w="3073" w:type="dxa"/>
          </w:tcPr>
          <w:p w14:paraId="01FFDE11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Weight (kg); median (</w:t>
            </w:r>
            <w:r w:rsidRPr="007F6D66">
              <w:rPr>
                <w:rFonts w:ascii="Times New Roman" w:hAnsi="Times New Roman" w:cs="Times New Roman"/>
              </w:rPr>
              <w:t>IQR</w:t>
            </w:r>
            <w:r w:rsidRPr="007F6D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02" w:type="dxa"/>
          </w:tcPr>
          <w:p w14:paraId="4FF6E9C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48.5 (33.4-57.1)</w:t>
            </w:r>
          </w:p>
        </w:tc>
        <w:tc>
          <w:tcPr>
            <w:tcW w:w="1192" w:type="dxa"/>
          </w:tcPr>
          <w:p w14:paraId="4E73223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50.1 (42.3-58.0)</w:t>
            </w:r>
          </w:p>
        </w:tc>
        <w:tc>
          <w:tcPr>
            <w:tcW w:w="1438" w:type="dxa"/>
          </w:tcPr>
          <w:p w14:paraId="31F4FEFC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44 (30.5-53.5)</w:t>
            </w:r>
          </w:p>
        </w:tc>
        <w:tc>
          <w:tcPr>
            <w:tcW w:w="1207" w:type="dxa"/>
          </w:tcPr>
          <w:p w14:paraId="1EE6E350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51 (38.2-60.1)</w:t>
            </w:r>
          </w:p>
        </w:tc>
        <w:tc>
          <w:tcPr>
            <w:tcW w:w="896" w:type="dxa"/>
          </w:tcPr>
          <w:p w14:paraId="1AAB3EC5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0.002</w:t>
            </w:r>
          </w:p>
        </w:tc>
      </w:tr>
      <w:tr w:rsidR="007F6D66" w:rsidRPr="007F6D66" w14:paraId="737D74FE" w14:textId="77777777" w:rsidTr="00245C83">
        <w:tc>
          <w:tcPr>
            <w:tcW w:w="3073" w:type="dxa"/>
          </w:tcPr>
          <w:p w14:paraId="5DA1B454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Testicle involved; n (%)</w:t>
            </w:r>
          </w:p>
          <w:p w14:paraId="1F8FF028" w14:textId="77777777" w:rsidR="007F6D66" w:rsidRPr="007F6D66" w:rsidRDefault="007F6D66" w:rsidP="00245C83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Right</w:t>
            </w:r>
          </w:p>
          <w:p w14:paraId="6FFCE8BF" w14:textId="77777777" w:rsidR="007F6D66" w:rsidRPr="007F6D66" w:rsidRDefault="007F6D66" w:rsidP="00245C83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Left</w:t>
            </w:r>
          </w:p>
        </w:tc>
        <w:tc>
          <w:tcPr>
            <w:tcW w:w="1402" w:type="dxa"/>
          </w:tcPr>
          <w:p w14:paraId="5479ECC2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647CB49A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209 (45.9)</w:t>
            </w:r>
          </w:p>
          <w:p w14:paraId="1F2967E4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246 (54.1)</w:t>
            </w:r>
          </w:p>
        </w:tc>
        <w:tc>
          <w:tcPr>
            <w:tcW w:w="1192" w:type="dxa"/>
          </w:tcPr>
          <w:p w14:paraId="1283578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53C22E6F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155 (46.4)</w:t>
            </w:r>
          </w:p>
          <w:p w14:paraId="5B7C485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179 (53.6)</w:t>
            </w:r>
          </w:p>
        </w:tc>
        <w:tc>
          <w:tcPr>
            <w:tcW w:w="1438" w:type="dxa"/>
          </w:tcPr>
          <w:p w14:paraId="49F020A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1C21617D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38 (43.7)</w:t>
            </w:r>
          </w:p>
          <w:p w14:paraId="47A5C270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49 (56.3)</w:t>
            </w:r>
          </w:p>
        </w:tc>
        <w:tc>
          <w:tcPr>
            <w:tcW w:w="1207" w:type="dxa"/>
          </w:tcPr>
          <w:p w14:paraId="3D212E3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3CF69A32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16 (47.1)</w:t>
            </w:r>
          </w:p>
          <w:p w14:paraId="5B863C11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18 (52.9)</w:t>
            </w:r>
          </w:p>
        </w:tc>
        <w:tc>
          <w:tcPr>
            <w:tcW w:w="896" w:type="dxa"/>
          </w:tcPr>
          <w:p w14:paraId="47BB321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0.276</w:t>
            </w:r>
          </w:p>
        </w:tc>
      </w:tr>
      <w:tr w:rsidR="007F6D66" w:rsidRPr="007F6D66" w14:paraId="3E35A93A" w14:textId="77777777" w:rsidTr="00245C83">
        <w:tc>
          <w:tcPr>
            <w:tcW w:w="3073" w:type="dxa"/>
          </w:tcPr>
          <w:p w14:paraId="2EFE2FE8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Associated symptoms; n (%)</w:t>
            </w:r>
          </w:p>
          <w:p w14:paraId="6880A607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 xml:space="preserve">    • Abdominal pain</w:t>
            </w:r>
          </w:p>
          <w:p w14:paraId="2A6E5713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 xml:space="preserve">    • Vomiting</w:t>
            </w:r>
          </w:p>
          <w:p w14:paraId="660F4965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 xml:space="preserve">    • Dizziness</w:t>
            </w:r>
          </w:p>
          <w:p w14:paraId="737F8B32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 xml:space="preserve">    • Disuria</w:t>
            </w:r>
          </w:p>
          <w:p w14:paraId="7F0BDF64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 xml:space="preserve">    • Fever</w:t>
            </w:r>
          </w:p>
        </w:tc>
        <w:tc>
          <w:tcPr>
            <w:tcW w:w="1402" w:type="dxa"/>
          </w:tcPr>
          <w:p w14:paraId="058604A1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16C4D5D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93 (20.4)</w:t>
            </w:r>
          </w:p>
          <w:p w14:paraId="32E09718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133 (29.2)</w:t>
            </w:r>
          </w:p>
          <w:p w14:paraId="6D1130EF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16 (3.5)</w:t>
            </w:r>
          </w:p>
          <w:p w14:paraId="478F358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4 (0.9)</w:t>
            </w:r>
          </w:p>
          <w:p w14:paraId="5C053F1A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8 (1.8)</w:t>
            </w:r>
          </w:p>
        </w:tc>
        <w:tc>
          <w:tcPr>
            <w:tcW w:w="1192" w:type="dxa"/>
          </w:tcPr>
          <w:p w14:paraId="5052B81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106D1690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70 (21.0)</w:t>
            </w:r>
          </w:p>
          <w:p w14:paraId="44073B60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104 (31.1)</w:t>
            </w:r>
          </w:p>
          <w:p w14:paraId="647D9A0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15 (4.5)</w:t>
            </w:r>
          </w:p>
          <w:p w14:paraId="418AFBAC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3 (0.9)</w:t>
            </w:r>
          </w:p>
          <w:p w14:paraId="0BE5DC5D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5 (1.5)</w:t>
            </w:r>
          </w:p>
        </w:tc>
        <w:tc>
          <w:tcPr>
            <w:tcW w:w="1438" w:type="dxa"/>
          </w:tcPr>
          <w:p w14:paraId="0C439E53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191D9505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15 (17.2)</w:t>
            </w:r>
          </w:p>
          <w:p w14:paraId="1EEAA381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20 (23.0)</w:t>
            </w:r>
          </w:p>
          <w:p w14:paraId="2A8F58A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</w:t>
            </w:r>
          </w:p>
          <w:p w14:paraId="58495290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</w:t>
            </w:r>
          </w:p>
          <w:p w14:paraId="0FF1523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2 (2.3)</w:t>
            </w:r>
          </w:p>
        </w:tc>
        <w:tc>
          <w:tcPr>
            <w:tcW w:w="1207" w:type="dxa"/>
          </w:tcPr>
          <w:p w14:paraId="37EC54D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07F6073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8 (23.5)</w:t>
            </w:r>
          </w:p>
          <w:p w14:paraId="31A3D2ED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9 (26.5)</w:t>
            </w:r>
          </w:p>
          <w:p w14:paraId="74DF9BF2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 (2.9)</w:t>
            </w:r>
          </w:p>
          <w:p w14:paraId="416E940E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 (2.9)</w:t>
            </w:r>
          </w:p>
          <w:p w14:paraId="4A32A5FE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 (2.9)</w:t>
            </w:r>
          </w:p>
        </w:tc>
        <w:tc>
          <w:tcPr>
            <w:tcW w:w="896" w:type="dxa"/>
          </w:tcPr>
          <w:p w14:paraId="1416D100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A5CAAAA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0.051</w:t>
            </w:r>
          </w:p>
          <w:p w14:paraId="600C286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0.184</w:t>
            </w:r>
          </w:p>
          <w:p w14:paraId="4D76DFC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0.065</w:t>
            </w:r>
          </w:p>
          <w:p w14:paraId="6474498F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0.329</w:t>
            </w:r>
          </w:p>
          <w:p w14:paraId="5C36D27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0.079</w:t>
            </w:r>
          </w:p>
        </w:tc>
      </w:tr>
      <w:tr w:rsidR="007F6D66" w:rsidRPr="007F6D66" w14:paraId="58A1F450" w14:textId="77777777" w:rsidTr="00245C83">
        <w:tc>
          <w:tcPr>
            <w:tcW w:w="3073" w:type="dxa"/>
          </w:tcPr>
          <w:p w14:paraId="2BA9E92B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Clinical findings; n (%)</w:t>
            </w:r>
          </w:p>
          <w:p w14:paraId="3062DAF5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 xml:space="preserve">    • Scrotal swelling</w:t>
            </w:r>
          </w:p>
          <w:p w14:paraId="5B76B5A7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 xml:space="preserve">    • Absent cremasteric reflex</w:t>
            </w:r>
          </w:p>
          <w:p w14:paraId="7423C0E6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 xml:space="preserve">    • Negative Prehn's sign</w:t>
            </w:r>
          </w:p>
        </w:tc>
        <w:tc>
          <w:tcPr>
            <w:tcW w:w="1402" w:type="dxa"/>
          </w:tcPr>
          <w:p w14:paraId="1AAC33B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5B48A635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249 (54.7)</w:t>
            </w:r>
          </w:p>
          <w:p w14:paraId="0D1D17F9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175 (38.5)</w:t>
            </w:r>
          </w:p>
          <w:p w14:paraId="302D6155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143 (31.4)</w:t>
            </w:r>
          </w:p>
        </w:tc>
        <w:tc>
          <w:tcPr>
            <w:tcW w:w="1192" w:type="dxa"/>
          </w:tcPr>
          <w:p w14:paraId="57FBC45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0A8C60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192 (57.5)</w:t>
            </w:r>
          </w:p>
          <w:p w14:paraId="15C1D4C2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130 (38.9)</w:t>
            </w:r>
          </w:p>
          <w:p w14:paraId="480BE4A0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104 (31.1)</w:t>
            </w:r>
          </w:p>
        </w:tc>
        <w:tc>
          <w:tcPr>
            <w:tcW w:w="1438" w:type="dxa"/>
          </w:tcPr>
          <w:p w14:paraId="0B4EB94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6626828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37 (42.5)</w:t>
            </w:r>
          </w:p>
          <w:p w14:paraId="6E6A558C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33 (37.9)</w:t>
            </w:r>
          </w:p>
          <w:p w14:paraId="0060DA45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28 (32.1)</w:t>
            </w:r>
          </w:p>
        </w:tc>
        <w:tc>
          <w:tcPr>
            <w:tcW w:w="1207" w:type="dxa"/>
          </w:tcPr>
          <w:p w14:paraId="1EA226AA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DB217EF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20 (58.8)</w:t>
            </w:r>
          </w:p>
          <w:p w14:paraId="444CFB53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13 (38.2)</w:t>
            </w:r>
          </w:p>
          <w:p w14:paraId="58526E4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11 (32.4)</w:t>
            </w:r>
          </w:p>
        </w:tc>
        <w:tc>
          <w:tcPr>
            <w:tcW w:w="896" w:type="dxa"/>
          </w:tcPr>
          <w:p w14:paraId="6D5D6C70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3415EBF1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0.059</w:t>
            </w:r>
          </w:p>
          <w:p w14:paraId="48093BB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0.543</w:t>
            </w:r>
          </w:p>
          <w:p w14:paraId="2544BA0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0.215</w:t>
            </w:r>
          </w:p>
        </w:tc>
      </w:tr>
      <w:tr w:rsidR="007F6D66" w:rsidRPr="007F6D66" w14:paraId="4D9C8A55" w14:textId="77777777" w:rsidTr="00245C83">
        <w:tc>
          <w:tcPr>
            <w:tcW w:w="3073" w:type="dxa"/>
          </w:tcPr>
          <w:p w14:paraId="5826835E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Time since symptoms onset (hours); median (</w:t>
            </w:r>
            <w:r w:rsidRPr="007F6D66">
              <w:rPr>
                <w:rFonts w:ascii="Times New Roman" w:hAnsi="Times New Roman" w:cs="Times New Roman"/>
              </w:rPr>
              <w:t>IQR</w:t>
            </w:r>
            <w:r w:rsidRPr="007F6D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02" w:type="dxa"/>
          </w:tcPr>
          <w:p w14:paraId="588A92FA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5 (3-12)</w:t>
            </w:r>
          </w:p>
        </w:tc>
        <w:tc>
          <w:tcPr>
            <w:tcW w:w="1192" w:type="dxa"/>
          </w:tcPr>
          <w:p w14:paraId="573554E4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4 (2-8)</w:t>
            </w:r>
          </w:p>
        </w:tc>
        <w:tc>
          <w:tcPr>
            <w:tcW w:w="1438" w:type="dxa"/>
          </w:tcPr>
          <w:p w14:paraId="3406810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24 (10-48)</w:t>
            </w:r>
          </w:p>
        </w:tc>
        <w:tc>
          <w:tcPr>
            <w:tcW w:w="1207" w:type="dxa"/>
          </w:tcPr>
          <w:p w14:paraId="7890A6F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8 (6-12)</w:t>
            </w:r>
          </w:p>
        </w:tc>
        <w:tc>
          <w:tcPr>
            <w:tcW w:w="896" w:type="dxa"/>
          </w:tcPr>
          <w:p w14:paraId="6062E949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&lt;0.001</w:t>
            </w:r>
          </w:p>
        </w:tc>
      </w:tr>
      <w:tr w:rsidR="007F6D66" w:rsidRPr="007F6D66" w14:paraId="179F0DAA" w14:textId="77777777" w:rsidTr="00245C83">
        <w:tc>
          <w:tcPr>
            <w:tcW w:w="3073" w:type="dxa"/>
          </w:tcPr>
          <w:p w14:paraId="0973BF8A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Ultrasound findings;</w:t>
            </w:r>
          </w:p>
          <w:p w14:paraId="3887D0BF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• Absence of intratesticular Doppler flow; n (%)</w:t>
            </w:r>
          </w:p>
          <w:p w14:paraId="4D601164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• Whirlpool sign; n (%)</w:t>
            </w:r>
          </w:p>
          <w:p w14:paraId="798819A4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• Testicular volume (cm3); median (IQR)</w:t>
            </w:r>
          </w:p>
        </w:tc>
        <w:tc>
          <w:tcPr>
            <w:tcW w:w="1402" w:type="dxa"/>
          </w:tcPr>
          <w:p w14:paraId="754CB37E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1A8EDFFD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411 (90.3)</w:t>
            </w:r>
          </w:p>
          <w:p w14:paraId="119A59A7" w14:textId="77777777" w:rsidR="00245C83" w:rsidRDefault="00245C83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633A015" w14:textId="4844C730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129 (28.4)</w:t>
            </w:r>
          </w:p>
          <w:p w14:paraId="35914828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12 (6-19)</w:t>
            </w:r>
          </w:p>
        </w:tc>
        <w:tc>
          <w:tcPr>
            <w:tcW w:w="1192" w:type="dxa"/>
          </w:tcPr>
          <w:p w14:paraId="2189EA32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2EA347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295 (88.3)</w:t>
            </w:r>
          </w:p>
          <w:p w14:paraId="3E0E52B3" w14:textId="77777777" w:rsidR="00245C83" w:rsidRDefault="00245C83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2DEB8AD4" w14:textId="696E0DA5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91 (27.2)</w:t>
            </w:r>
          </w:p>
          <w:p w14:paraId="4039B970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12 (6-18)</w:t>
            </w:r>
          </w:p>
        </w:tc>
        <w:tc>
          <w:tcPr>
            <w:tcW w:w="1438" w:type="dxa"/>
          </w:tcPr>
          <w:p w14:paraId="018BD00A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6BB8B4A5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84 (96.6)</w:t>
            </w:r>
          </w:p>
          <w:p w14:paraId="5387EC21" w14:textId="77777777" w:rsidR="00245C83" w:rsidRDefault="00245C83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27F713CE" w14:textId="65D5BB86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26 (29.9)</w:t>
            </w:r>
          </w:p>
          <w:p w14:paraId="4CBFA093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15 (8-20)</w:t>
            </w:r>
          </w:p>
        </w:tc>
        <w:tc>
          <w:tcPr>
            <w:tcW w:w="1207" w:type="dxa"/>
          </w:tcPr>
          <w:p w14:paraId="6E7FFFF7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3F8B9B65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32 (94.1)</w:t>
            </w:r>
          </w:p>
          <w:p w14:paraId="18EA53FB" w14:textId="77777777" w:rsidR="00245C83" w:rsidRDefault="00245C83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69D5447C" w14:textId="207A8FC6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12 (35.3)</w:t>
            </w:r>
          </w:p>
          <w:p w14:paraId="35B13E3C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13 (7-19)</w:t>
            </w:r>
          </w:p>
        </w:tc>
        <w:tc>
          <w:tcPr>
            <w:tcW w:w="896" w:type="dxa"/>
          </w:tcPr>
          <w:p w14:paraId="6BAD60EE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56C8232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0.013</w:t>
            </w:r>
          </w:p>
          <w:p w14:paraId="7404B83B" w14:textId="77777777" w:rsidR="00245C83" w:rsidRDefault="00245C83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5ECB9C31" w14:textId="70A48EBC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0.079</w:t>
            </w:r>
          </w:p>
          <w:p w14:paraId="4433F08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0.095</w:t>
            </w:r>
          </w:p>
        </w:tc>
      </w:tr>
      <w:tr w:rsidR="007F6D66" w:rsidRPr="007F6D66" w14:paraId="7B21BD9D" w14:textId="77777777" w:rsidTr="00245C83">
        <w:tc>
          <w:tcPr>
            <w:tcW w:w="3073" w:type="dxa"/>
          </w:tcPr>
          <w:p w14:paraId="4BDBE316" w14:textId="77777777" w:rsidR="007F6D66" w:rsidRPr="007F6D66" w:rsidRDefault="007F6D66" w:rsidP="00245C8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6D66">
              <w:rPr>
                <w:rFonts w:ascii="Times New Roman" w:hAnsi="Times New Roman" w:cs="Times New Roman"/>
                <w:b/>
                <w:bCs/>
              </w:rPr>
              <w:t>Degree of twisted cord (degrees); median (</w:t>
            </w:r>
            <w:r w:rsidRPr="007F6D66">
              <w:rPr>
                <w:rFonts w:ascii="Times New Roman" w:hAnsi="Times New Roman" w:cs="Times New Roman"/>
              </w:rPr>
              <w:t>IQR</w:t>
            </w:r>
            <w:r w:rsidRPr="007F6D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02" w:type="dxa"/>
          </w:tcPr>
          <w:p w14:paraId="4DA3A2E6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360 (360-720)</w:t>
            </w:r>
          </w:p>
        </w:tc>
        <w:tc>
          <w:tcPr>
            <w:tcW w:w="1192" w:type="dxa"/>
          </w:tcPr>
          <w:p w14:paraId="19AD3E94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360 (180-720)</w:t>
            </w:r>
          </w:p>
        </w:tc>
        <w:tc>
          <w:tcPr>
            <w:tcW w:w="1438" w:type="dxa"/>
          </w:tcPr>
          <w:p w14:paraId="26467242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720 (360-720)</w:t>
            </w:r>
          </w:p>
        </w:tc>
        <w:tc>
          <w:tcPr>
            <w:tcW w:w="1207" w:type="dxa"/>
          </w:tcPr>
          <w:p w14:paraId="779A142E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720 (360-720)</w:t>
            </w:r>
          </w:p>
        </w:tc>
        <w:tc>
          <w:tcPr>
            <w:tcW w:w="896" w:type="dxa"/>
          </w:tcPr>
          <w:p w14:paraId="6D05307B" w14:textId="77777777" w:rsidR="007F6D66" w:rsidRPr="007F6D66" w:rsidRDefault="007F6D66" w:rsidP="00245C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F6D66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4BB7E78F" w14:textId="39617FD5" w:rsidR="000B06DF" w:rsidRPr="00FD3C72" w:rsidRDefault="009659D0" w:rsidP="00245C8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FD3C72" w:rsidRPr="00FD3C72">
        <w:rPr>
          <w:rFonts w:ascii="Times New Roman" w:hAnsi="Times New Roman" w:cs="Times New Roman"/>
        </w:rPr>
        <w:t>P values refer to comparisons between the 3 groups (non-lost testicles, orchiectomy and testicular atrophy).</w:t>
      </w:r>
    </w:p>
    <w:sectPr w:rsidR="000B06DF" w:rsidRPr="00FD3C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FE5437"/>
    <w:multiLevelType w:val="hybridMultilevel"/>
    <w:tmpl w:val="3558D0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81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66"/>
    <w:rsid w:val="000B06DF"/>
    <w:rsid w:val="00245C83"/>
    <w:rsid w:val="007F6D66"/>
    <w:rsid w:val="008C3D14"/>
    <w:rsid w:val="009659D0"/>
    <w:rsid w:val="00A30F39"/>
    <w:rsid w:val="00D35E1D"/>
    <w:rsid w:val="00FD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8F6C"/>
  <w15:chartTrackingRefBased/>
  <w15:docId w15:val="{4F139DB4-E64D-4CBF-9939-36F98B1E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D66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F6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6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6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6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6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6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6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6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6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6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6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6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6D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6D6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6D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6D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6D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6D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6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6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6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6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6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6D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6D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6D6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6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6D6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6D6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F6D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Delgado Miguel</dc:creator>
  <cp:keywords/>
  <dc:description/>
  <cp:lastModifiedBy>Carlos Delgado Miguel</cp:lastModifiedBy>
  <cp:revision>4</cp:revision>
  <dcterms:created xsi:type="dcterms:W3CDTF">2024-11-27T12:01:00Z</dcterms:created>
  <dcterms:modified xsi:type="dcterms:W3CDTF">2024-12-11T07:55:00Z</dcterms:modified>
</cp:coreProperties>
</file>