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DFF9A" w14:textId="3A81271F" w:rsidR="006C6221" w:rsidRDefault="003D44E6" w:rsidP="006C6221">
      <w:pPr>
        <w:rPr>
          <w:lang w:val="en-GB"/>
        </w:rPr>
      </w:pPr>
      <w:r>
        <w:rPr>
          <w:lang w:val="en-GB"/>
        </w:rPr>
        <w:t>C</w:t>
      </w:r>
      <w:r w:rsidRPr="003D44E6">
        <w:rPr>
          <w:lang w:val="en-GB"/>
        </w:rPr>
        <w:t>ost variables used to calculate total costs</w:t>
      </w:r>
      <w:r w:rsidR="006C6221" w:rsidRPr="006C6221">
        <w:rPr>
          <w:lang w:val="en-GB"/>
        </w:rPr>
        <w:t>:</w:t>
      </w:r>
    </w:p>
    <w:p w14:paraId="2CE7D9A0" w14:textId="77777777" w:rsidR="00FD7518" w:rsidRPr="006C6221" w:rsidRDefault="00FD7518" w:rsidP="006C6221">
      <w:pPr>
        <w:rPr>
          <w:lang w:val="en-GB"/>
        </w:rPr>
      </w:pPr>
    </w:p>
    <w:p w14:paraId="4E13B341" w14:textId="77777777" w:rsidR="006C6221" w:rsidRPr="006C6221" w:rsidRDefault="006C6221" w:rsidP="006C6221">
      <w:pPr>
        <w:rPr>
          <w:lang w:val="en-GB"/>
        </w:rPr>
      </w:pPr>
      <w:r w:rsidRPr="006C6221">
        <w:rPr>
          <w:lang w:val="en-GB"/>
        </w:rPr>
        <w:t>Medical consultations in the primary care centre (€28.78/consultation) [COSTE_AP_MED_CEN_18]</w:t>
      </w:r>
    </w:p>
    <w:p w14:paraId="64D09C34" w14:textId="77777777" w:rsidR="006C6221" w:rsidRPr="006C6221" w:rsidRDefault="006C6221" w:rsidP="006C6221">
      <w:pPr>
        <w:rPr>
          <w:lang w:val="en-GB"/>
        </w:rPr>
      </w:pPr>
      <w:r w:rsidRPr="006C6221">
        <w:rPr>
          <w:lang w:val="en-GB"/>
        </w:rPr>
        <w:t>Home primary care medical consultations (€43.66/consultation) [COSTE_AP_MED_DOM_18]</w:t>
      </w:r>
    </w:p>
    <w:p w14:paraId="32055DB2" w14:textId="77777777" w:rsidR="006C6221" w:rsidRPr="006C6221" w:rsidRDefault="006C6221" w:rsidP="006C6221">
      <w:pPr>
        <w:rPr>
          <w:lang w:val="en-GB"/>
        </w:rPr>
      </w:pPr>
      <w:r w:rsidRPr="006C6221">
        <w:rPr>
          <w:lang w:val="en-GB"/>
        </w:rPr>
        <w:t>Nursing consultations in the Primary Care centre (€26.62/consultation) [COSTE_AP_ENF_CEN_18]</w:t>
      </w:r>
    </w:p>
    <w:p w14:paraId="12E8313C" w14:textId="77777777" w:rsidR="006C6221" w:rsidRPr="006C6221" w:rsidRDefault="006C6221" w:rsidP="006C6221">
      <w:pPr>
        <w:rPr>
          <w:lang w:val="en-GB"/>
        </w:rPr>
      </w:pPr>
      <w:r w:rsidRPr="006C6221">
        <w:rPr>
          <w:lang w:val="en-GB"/>
        </w:rPr>
        <w:t>Home primary care nursing consultations (€106.47/consultation) [COSTE_AP_ENF_DOM_18]</w:t>
      </w:r>
    </w:p>
    <w:p w14:paraId="70B58DC8" w14:textId="77777777" w:rsidR="006C6221" w:rsidRPr="006C6221" w:rsidRDefault="006C6221" w:rsidP="006C6221">
      <w:pPr>
        <w:rPr>
          <w:lang w:val="en-GB"/>
        </w:rPr>
      </w:pPr>
      <w:r w:rsidRPr="006C6221">
        <w:rPr>
          <w:lang w:val="en-GB"/>
        </w:rPr>
        <w:t>Primary care midwifery consultations (€59.32/consultation) [COSTE_AP_MAT_18]</w:t>
      </w:r>
    </w:p>
    <w:p w14:paraId="000D1A56" w14:textId="77777777" w:rsidR="006C6221" w:rsidRPr="006C6221" w:rsidRDefault="006C6221" w:rsidP="006C6221">
      <w:pPr>
        <w:rPr>
          <w:lang w:val="en-GB"/>
        </w:rPr>
      </w:pPr>
      <w:r w:rsidRPr="006C6221">
        <w:rPr>
          <w:lang w:val="en-GB"/>
        </w:rPr>
        <w:t>Social worker consultations in primary care (€176.24/consultation) [COSTE_AP_TS_18]</w:t>
      </w:r>
    </w:p>
    <w:p w14:paraId="11B7FF48" w14:textId="77777777" w:rsidR="006C6221" w:rsidRPr="006C6221" w:rsidRDefault="006C6221" w:rsidP="006C6221">
      <w:pPr>
        <w:rPr>
          <w:lang w:val="en-GB"/>
        </w:rPr>
      </w:pPr>
      <w:r w:rsidRPr="006C6221">
        <w:rPr>
          <w:lang w:val="en-GB"/>
        </w:rPr>
        <w:t>Outpatient medical emergencies (PC) in public centres (€28.78/consultation) [COSTE_AP_URG_MED_18]</w:t>
      </w:r>
    </w:p>
    <w:p w14:paraId="5AC91CD0" w14:textId="77777777" w:rsidR="006C6221" w:rsidRPr="006C6221" w:rsidRDefault="006C6221" w:rsidP="006C6221">
      <w:pPr>
        <w:rPr>
          <w:lang w:val="en-GB"/>
        </w:rPr>
      </w:pPr>
      <w:r w:rsidRPr="006C6221">
        <w:rPr>
          <w:lang w:val="en-GB"/>
        </w:rPr>
        <w:t>Outpatient nursing emergencies (PC) in public centres (€26.62/consultation) [COSTE_AP_URG_ENF_18]</w:t>
      </w:r>
    </w:p>
    <w:p w14:paraId="70632CC6" w14:textId="77777777" w:rsidR="006C6221" w:rsidRPr="006C6221" w:rsidRDefault="006C6221" w:rsidP="006C6221">
      <w:pPr>
        <w:rPr>
          <w:lang w:val="en-GB"/>
        </w:rPr>
      </w:pPr>
      <w:r w:rsidRPr="006C6221">
        <w:rPr>
          <w:lang w:val="en-GB"/>
        </w:rPr>
        <w:t>Hospital emergencies in public centres (€227.78/episode) [COSTE_AE_URG_18]</w:t>
      </w:r>
    </w:p>
    <w:p w14:paraId="27B98E0F" w14:textId="77777777" w:rsidR="006C6221" w:rsidRPr="006C6221" w:rsidRDefault="006C6221" w:rsidP="006C6221">
      <w:pPr>
        <w:rPr>
          <w:lang w:val="en-GB"/>
        </w:rPr>
      </w:pPr>
      <w:r w:rsidRPr="006C6221">
        <w:rPr>
          <w:lang w:val="en-GB"/>
        </w:rPr>
        <w:t>Specialised care medical consultations as a first visit in public centres (€137.22/consultation) [COSTE_AE_CONS_PRIMERAS_18]</w:t>
      </w:r>
    </w:p>
    <w:p w14:paraId="148B9F1B" w14:textId="77777777" w:rsidR="006C6221" w:rsidRPr="006C6221" w:rsidRDefault="006C6221" w:rsidP="006C6221">
      <w:pPr>
        <w:rPr>
          <w:lang w:val="en-GB"/>
        </w:rPr>
      </w:pPr>
      <w:r w:rsidRPr="006C6221">
        <w:rPr>
          <w:lang w:val="en-GB"/>
        </w:rPr>
        <w:t>Successive specialised care medical consultations in public centres (€82.33/consultation) [COSTE_AE_CONS_SUCESIVAS_18]</w:t>
      </w:r>
    </w:p>
    <w:p w14:paraId="4B63977D" w14:textId="77777777" w:rsidR="006C6221" w:rsidRPr="006C6221" w:rsidRDefault="006C6221" w:rsidP="006C6221">
      <w:pPr>
        <w:rPr>
          <w:lang w:val="en-GB"/>
        </w:rPr>
      </w:pPr>
      <w:r w:rsidRPr="006C6221">
        <w:rPr>
          <w:lang w:val="en-GB"/>
        </w:rPr>
        <w:t>Emergencies in state-subsidised private centres [COSTE_CC_URG_18]</w:t>
      </w:r>
    </w:p>
    <w:p w14:paraId="46B77798" w14:textId="77777777" w:rsidR="006C6221" w:rsidRPr="006C6221" w:rsidRDefault="006C6221" w:rsidP="006C6221">
      <w:pPr>
        <w:rPr>
          <w:lang w:val="en-GB"/>
        </w:rPr>
      </w:pPr>
      <w:r w:rsidRPr="006C6221">
        <w:rPr>
          <w:lang w:val="en-GB"/>
        </w:rPr>
        <w:t>Specialised care medical consultations in state-subsidised private centres [COSTE_CC_CONS_18]</w:t>
      </w:r>
    </w:p>
    <w:p w14:paraId="0773CC40" w14:textId="77777777" w:rsidR="006C6221" w:rsidRPr="006C6221" w:rsidRDefault="006C6221" w:rsidP="006C6221">
      <w:pPr>
        <w:rPr>
          <w:lang w:val="en-GB"/>
        </w:rPr>
      </w:pPr>
      <w:r w:rsidRPr="006C6221">
        <w:rPr>
          <w:lang w:val="en-GB"/>
        </w:rPr>
        <w:t>Physiotherapy treatments in state-subsidised private centres [COSTE_CC_FISIO_18]</w:t>
      </w:r>
    </w:p>
    <w:p w14:paraId="006F786A" w14:textId="77777777" w:rsidR="006C6221" w:rsidRPr="006C6221" w:rsidRDefault="006C6221" w:rsidP="006C6221">
      <w:pPr>
        <w:rPr>
          <w:lang w:val="en-GB"/>
        </w:rPr>
      </w:pPr>
      <w:r w:rsidRPr="006C6221">
        <w:rPr>
          <w:lang w:val="en-GB"/>
        </w:rPr>
        <w:t>Rehabilitation consultations in state-subsidised private centres [COSTE_CC_REHAB_18]</w:t>
      </w:r>
    </w:p>
    <w:p w14:paraId="4F6B20B8" w14:textId="77777777" w:rsidR="006C6221" w:rsidRPr="006C6221" w:rsidRDefault="006C6221" w:rsidP="006C6221">
      <w:pPr>
        <w:rPr>
          <w:lang w:val="en-GB"/>
        </w:rPr>
      </w:pPr>
      <w:r w:rsidRPr="006C6221">
        <w:rPr>
          <w:lang w:val="en-GB"/>
        </w:rPr>
        <w:t>Hospitalisations and outpatient major surgery. In these cases, a standard cost per epi-</w:t>
      </w:r>
      <w:proofErr w:type="spellStart"/>
      <w:r w:rsidRPr="006C6221">
        <w:rPr>
          <w:lang w:val="en-GB"/>
        </w:rPr>
        <w:t>sode</w:t>
      </w:r>
      <w:proofErr w:type="spellEnd"/>
      <w:r w:rsidRPr="006C6221">
        <w:rPr>
          <w:lang w:val="en-GB"/>
        </w:rPr>
        <w:t xml:space="preserve"> is used, based on the applicable related diagnostic group. (GDR-AP):</w:t>
      </w:r>
    </w:p>
    <w:p w14:paraId="5BD3251C" w14:textId="77777777" w:rsidR="006C6221" w:rsidRPr="006C6221" w:rsidRDefault="006C6221" w:rsidP="006C6221">
      <w:pPr>
        <w:rPr>
          <w:lang w:val="en-GB"/>
        </w:rPr>
      </w:pPr>
      <w:r w:rsidRPr="006C6221">
        <w:rPr>
          <w:lang w:val="en-GB"/>
        </w:rPr>
        <w:t>Hospitalisations in public centres [COSTE_AE_HOSP_18]</w:t>
      </w:r>
    </w:p>
    <w:p w14:paraId="4E43888D" w14:textId="77777777" w:rsidR="006C6221" w:rsidRPr="006C6221" w:rsidRDefault="006C6221" w:rsidP="006C6221">
      <w:pPr>
        <w:rPr>
          <w:lang w:val="en-GB"/>
        </w:rPr>
      </w:pPr>
      <w:r w:rsidRPr="006C6221">
        <w:rPr>
          <w:lang w:val="en-GB"/>
        </w:rPr>
        <w:t>Home hospitalisations in public centres (HADO) [COSTE_AE_HADO_18]</w:t>
      </w:r>
    </w:p>
    <w:p w14:paraId="0FDA59D9" w14:textId="77777777" w:rsidR="006C6221" w:rsidRPr="006C6221" w:rsidRDefault="006C6221" w:rsidP="006C6221">
      <w:pPr>
        <w:rPr>
          <w:lang w:val="en-GB"/>
        </w:rPr>
      </w:pPr>
      <w:r w:rsidRPr="006C6221">
        <w:rPr>
          <w:lang w:val="en-GB"/>
        </w:rPr>
        <w:t>Major outpatient surgery in public centres [COSTE_AE_CMA_18]</w:t>
      </w:r>
    </w:p>
    <w:p w14:paraId="46B59E64" w14:textId="77777777" w:rsidR="006C6221" w:rsidRPr="006C6221" w:rsidRDefault="006C6221" w:rsidP="006C6221">
      <w:pPr>
        <w:rPr>
          <w:lang w:val="en-GB"/>
        </w:rPr>
      </w:pPr>
      <w:r w:rsidRPr="006C6221">
        <w:rPr>
          <w:lang w:val="en-GB"/>
        </w:rPr>
        <w:t>Hospitalisations in private centres (including private and state-subsidised private ac-</w:t>
      </w:r>
      <w:proofErr w:type="spellStart"/>
      <w:r w:rsidRPr="006C6221">
        <w:rPr>
          <w:lang w:val="en-GB"/>
        </w:rPr>
        <w:t>tivity</w:t>
      </w:r>
      <w:proofErr w:type="spellEnd"/>
      <w:r w:rsidRPr="006C6221">
        <w:rPr>
          <w:lang w:val="en-GB"/>
        </w:rPr>
        <w:t>) [COSTE_CC_HOSP_18]</w:t>
      </w:r>
    </w:p>
    <w:p w14:paraId="408A43E3" w14:textId="77777777" w:rsidR="006C6221" w:rsidRPr="006C6221" w:rsidRDefault="006C6221" w:rsidP="006C6221">
      <w:pPr>
        <w:rPr>
          <w:lang w:val="en-GB"/>
        </w:rPr>
      </w:pPr>
      <w:r w:rsidRPr="006C6221">
        <w:rPr>
          <w:lang w:val="en-GB"/>
        </w:rPr>
        <w:t>Major outpatient surgery in private centres (including private and state-subsidised private activity) [COSTE_CC_CMA_18]</w:t>
      </w:r>
    </w:p>
    <w:p w14:paraId="135B21FA" w14:textId="77777777" w:rsidR="006C6221" w:rsidRPr="003A03B1" w:rsidRDefault="006C6221" w:rsidP="006C6221">
      <w:r w:rsidRPr="006C6221">
        <w:rPr>
          <w:lang w:val="en-GB"/>
        </w:rPr>
        <w:t xml:space="preserve">Prescriptions dispensed in pharmacies of the Canary Islands Health Service, whether electronic or on paper. </w:t>
      </w:r>
      <w:r w:rsidRPr="003A03B1">
        <w:t>[COSTE_REC_DISP_18]</w:t>
      </w:r>
    </w:p>
    <w:p w14:paraId="56477234" w14:textId="120DAB54" w:rsidR="003A03B1" w:rsidRPr="006D7F18" w:rsidRDefault="006D7F18" w:rsidP="006D7F18">
      <w:pPr>
        <w:rPr>
          <w:color w:val="FF0000"/>
          <w:lang w:val="en-GB"/>
        </w:rPr>
      </w:pPr>
      <w:r w:rsidRPr="006D7F18">
        <w:rPr>
          <w:lang w:val="en-GB"/>
        </w:rPr>
        <w:lastRenderedPageBreak/>
        <w:t xml:space="preserve">Some costs without available economic information could not be included. For instance, patient transportation costs, </w:t>
      </w:r>
      <w:proofErr w:type="spellStart"/>
      <w:r w:rsidRPr="006D7F18">
        <w:rPr>
          <w:lang w:val="en-GB"/>
        </w:rPr>
        <w:t>hemodialysis</w:t>
      </w:r>
      <w:proofErr w:type="spellEnd"/>
      <w:r w:rsidRPr="006D7F18">
        <w:rPr>
          <w:lang w:val="en-GB"/>
        </w:rPr>
        <w:t>, orthotic and prosthetic benefits, oxygen therapy, or hospital-dispensed pharmacy services, among others, were not considered.</w:t>
      </w:r>
    </w:p>
    <w:sectPr w:rsidR="003A03B1" w:rsidRPr="006D7F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I2NDAyMDQ3NTAzMzFW0lEKTi0uzszPAykwrQUARrljXywAAAA="/>
  </w:docVars>
  <w:rsids>
    <w:rsidRoot w:val="00DA2DC2"/>
    <w:rsid w:val="00092CA2"/>
    <w:rsid w:val="003A03B1"/>
    <w:rsid w:val="003D44E6"/>
    <w:rsid w:val="005E257E"/>
    <w:rsid w:val="00681B77"/>
    <w:rsid w:val="006C6221"/>
    <w:rsid w:val="006D7F18"/>
    <w:rsid w:val="00775F0C"/>
    <w:rsid w:val="00890758"/>
    <w:rsid w:val="008B786C"/>
    <w:rsid w:val="009938B1"/>
    <w:rsid w:val="00DA2DC2"/>
    <w:rsid w:val="00DD2FA8"/>
    <w:rsid w:val="00E45AE5"/>
    <w:rsid w:val="00F34667"/>
    <w:rsid w:val="00FD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BDF"/>
  <w15:chartTrackingRefBased/>
  <w15:docId w15:val="{EF589219-0D52-4E44-9CEC-BE858A71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363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Chelo Company</dc:creator>
  <cp:keywords/>
  <dc:description/>
  <cp:lastModifiedBy>Pepe Millo</cp:lastModifiedBy>
  <cp:revision>9</cp:revision>
  <dcterms:created xsi:type="dcterms:W3CDTF">2024-04-28T10:56:00Z</dcterms:created>
  <dcterms:modified xsi:type="dcterms:W3CDTF">2024-12-23T13:06:00Z</dcterms:modified>
</cp:coreProperties>
</file>