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EEDB0F" w14:textId="77777777" w:rsidR="005A04A7" w:rsidRDefault="005A04A7"/>
    <w:p w14:paraId="0F56A54B" w14:textId="77777777" w:rsidR="00E21BCF" w:rsidRDefault="00E21BCF"/>
    <w:p w14:paraId="0A0FF5BB" w14:textId="77777777" w:rsidR="00E21BCF" w:rsidRDefault="000E479D" w:rsidP="00E21BCF">
      <w:r>
        <w:rPr>
          <w:b/>
        </w:rPr>
        <w:t xml:space="preserve">Table </w:t>
      </w:r>
      <w:r w:rsidR="0052067A">
        <w:rPr>
          <w:b/>
        </w:rPr>
        <w:t>4</w:t>
      </w:r>
      <w:r w:rsidR="00E21BCF">
        <w:rPr>
          <w:b/>
        </w:rPr>
        <w:t xml:space="preserve"> Outcomes where qualitative only findings exist, no mixed methods synthesis. </w:t>
      </w:r>
    </w:p>
    <w:tbl>
      <w:tblPr>
        <w:tblW w:w="1394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40"/>
        <w:gridCol w:w="3595"/>
        <w:gridCol w:w="7813"/>
      </w:tblGrid>
      <w:tr w:rsidR="00E21BCF" w14:paraId="107DA555" w14:textId="77777777" w:rsidTr="0038792C"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52C55A" w14:textId="77777777" w:rsidR="00E21BCF" w:rsidRDefault="00E21BCF" w:rsidP="0038792C">
            <w:pPr>
              <w:spacing w:after="0"/>
              <w:textAlignment w:val="auto"/>
              <w:rPr>
                <w:b/>
              </w:rPr>
            </w:pPr>
            <w:r>
              <w:rPr>
                <w:b/>
              </w:rPr>
              <w:t xml:space="preserve">Qualitative findings </w:t>
            </w:r>
          </w:p>
        </w:tc>
        <w:tc>
          <w:tcPr>
            <w:tcW w:w="3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69CCEE" w14:textId="77777777" w:rsidR="00E21BCF" w:rsidRDefault="00E21BCF" w:rsidP="0038792C">
            <w:pPr>
              <w:spacing w:after="0"/>
              <w:textAlignment w:val="auto"/>
              <w:rPr>
                <w:b/>
              </w:rPr>
            </w:pPr>
          </w:p>
        </w:tc>
        <w:tc>
          <w:tcPr>
            <w:tcW w:w="7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E7D25B" w14:textId="77777777" w:rsidR="00E21BCF" w:rsidRDefault="00E21BCF" w:rsidP="0038792C">
            <w:pPr>
              <w:spacing w:after="0"/>
              <w:textAlignment w:val="auto"/>
              <w:rPr>
                <w:b/>
              </w:rPr>
            </w:pPr>
          </w:p>
        </w:tc>
      </w:tr>
      <w:tr w:rsidR="00E21BCF" w14:paraId="78515528" w14:textId="77777777" w:rsidTr="0038792C"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3C712A" w14:textId="77777777" w:rsidR="00E21BCF" w:rsidRDefault="00E21BCF" w:rsidP="0038792C">
            <w:pPr>
              <w:spacing w:after="0"/>
              <w:textAlignment w:val="auto"/>
              <w:rPr>
                <w:b/>
              </w:rPr>
            </w:pPr>
            <w:r>
              <w:rPr>
                <w:b/>
              </w:rPr>
              <w:t xml:space="preserve">Theme </w:t>
            </w:r>
          </w:p>
        </w:tc>
        <w:tc>
          <w:tcPr>
            <w:tcW w:w="3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CE3672" w14:textId="77777777" w:rsidR="00E21BCF" w:rsidRDefault="00E21BCF" w:rsidP="0038792C">
            <w:pPr>
              <w:spacing w:after="0"/>
              <w:textAlignment w:val="auto"/>
              <w:rPr>
                <w:b/>
              </w:rPr>
            </w:pPr>
            <w:r>
              <w:rPr>
                <w:b/>
              </w:rPr>
              <w:t xml:space="preserve">Sub theme </w:t>
            </w:r>
          </w:p>
        </w:tc>
        <w:tc>
          <w:tcPr>
            <w:tcW w:w="7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0B7340" w14:textId="77777777" w:rsidR="00E21BCF" w:rsidRDefault="00E21BCF" w:rsidP="0038792C">
            <w:pPr>
              <w:spacing w:after="0"/>
              <w:textAlignment w:val="auto"/>
              <w:rPr>
                <w:b/>
              </w:rPr>
            </w:pPr>
            <w:r>
              <w:rPr>
                <w:b/>
              </w:rPr>
              <w:t xml:space="preserve">Level of confidence in evidence </w:t>
            </w:r>
          </w:p>
        </w:tc>
      </w:tr>
      <w:tr w:rsidR="00E21BCF" w14:paraId="26E7996E" w14:textId="77777777" w:rsidTr="0038792C">
        <w:tc>
          <w:tcPr>
            <w:tcW w:w="25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3CE9D9" w14:textId="77777777" w:rsidR="00E21BCF" w:rsidRDefault="00E21BCF" w:rsidP="0038792C">
            <w:pPr>
              <w:spacing w:after="0"/>
              <w:textAlignment w:val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Health care system</w:t>
            </w:r>
          </w:p>
        </w:tc>
        <w:tc>
          <w:tcPr>
            <w:tcW w:w="3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E40FA9" w14:textId="77777777" w:rsidR="00E21BCF" w:rsidRDefault="00E21BCF" w:rsidP="0038792C">
            <w:pPr>
              <w:spacing w:after="0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GP access/registration issues</w:t>
            </w:r>
          </w:p>
        </w:tc>
        <w:tc>
          <w:tcPr>
            <w:tcW w:w="7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399A76" w14:textId="77777777" w:rsidR="00E21BCF" w:rsidRDefault="00E21BCF" w:rsidP="0038792C">
            <w:pPr>
              <w:spacing w:after="0"/>
              <w:textAlignment w:val="auto"/>
            </w:pPr>
            <w:r>
              <w:rPr>
                <w:sz w:val="20"/>
                <w:szCs w:val="20"/>
              </w:rPr>
              <w:t xml:space="preserve">Bhatia et al., Jensen et al. 2013 O Donnell et al 2008 and 2017, </w:t>
            </w:r>
            <w:r>
              <w:rPr>
                <w:b/>
                <w:sz w:val="20"/>
                <w:szCs w:val="20"/>
              </w:rPr>
              <w:t>moderate 1/3 , high 2/3</w:t>
            </w:r>
            <w:r>
              <w:rPr>
                <w:sz w:val="20"/>
                <w:szCs w:val="20"/>
              </w:rPr>
              <w:t xml:space="preserve"> </w:t>
            </w:r>
          </w:p>
        </w:tc>
      </w:tr>
      <w:tr w:rsidR="00E21BCF" w14:paraId="4FB38D08" w14:textId="77777777" w:rsidTr="0038792C">
        <w:tc>
          <w:tcPr>
            <w:tcW w:w="2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F5CE7B" w14:textId="77777777" w:rsidR="00E21BCF" w:rsidRDefault="00E21BCF" w:rsidP="0038792C">
            <w:pPr>
              <w:spacing w:after="0"/>
              <w:textAlignment w:val="auto"/>
              <w:rPr>
                <w:b/>
                <w:sz w:val="20"/>
                <w:szCs w:val="20"/>
              </w:rPr>
            </w:pPr>
          </w:p>
        </w:tc>
        <w:tc>
          <w:tcPr>
            <w:tcW w:w="3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FEFD07" w14:textId="77777777" w:rsidR="00E21BCF" w:rsidRDefault="00E21BCF" w:rsidP="0038792C">
            <w:pPr>
              <w:spacing w:after="0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Knowledge of health care system function and organisation</w:t>
            </w:r>
          </w:p>
        </w:tc>
        <w:tc>
          <w:tcPr>
            <w:tcW w:w="7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3DE629" w14:textId="77777777" w:rsidR="00E21BCF" w:rsidRDefault="00E21BCF" w:rsidP="0038792C">
            <w:pPr>
              <w:spacing w:after="0"/>
              <w:textAlignment w:val="auto"/>
            </w:pPr>
            <w:r>
              <w:rPr>
                <w:sz w:val="20"/>
                <w:szCs w:val="20"/>
              </w:rPr>
              <w:t>Kiselev et al. (2020), Dumitrache et al. (2022</w:t>
            </w:r>
            <w:r>
              <w:rPr>
                <w:b/>
                <w:sz w:val="20"/>
                <w:szCs w:val="20"/>
              </w:rPr>
              <w:t xml:space="preserve">), </w:t>
            </w:r>
            <w:proofErr w:type="spellStart"/>
            <w:r>
              <w:rPr>
                <w:sz w:val="20"/>
                <w:szCs w:val="20"/>
              </w:rPr>
              <w:t>Mudyarabikwa</w:t>
            </w:r>
            <w:proofErr w:type="spellEnd"/>
            <w:r>
              <w:rPr>
                <w:sz w:val="20"/>
                <w:szCs w:val="20"/>
              </w:rPr>
              <w:t xml:space="preserve"> et al. (2022), O Donnell et al. (2008), Henry et al. (2019),  Hahn et at. 2020, </w:t>
            </w:r>
            <w:r>
              <w:rPr>
                <w:b/>
                <w:sz w:val="20"/>
                <w:szCs w:val="20"/>
              </w:rPr>
              <w:t>moderate 2/6, high 4/6</w:t>
            </w:r>
          </w:p>
        </w:tc>
      </w:tr>
      <w:tr w:rsidR="00E21BCF" w14:paraId="1F8D35A9" w14:textId="77777777" w:rsidTr="0038792C">
        <w:tc>
          <w:tcPr>
            <w:tcW w:w="2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365974" w14:textId="77777777" w:rsidR="00E21BCF" w:rsidRDefault="00E21BCF" w:rsidP="0038792C">
            <w:pPr>
              <w:spacing w:after="0"/>
              <w:textAlignment w:val="auto"/>
              <w:rPr>
                <w:b/>
                <w:sz w:val="20"/>
                <w:szCs w:val="20"/>
              </w:rPr>
            </w:pPr>
          </w:p>
        </w:tc>
        <w:tc>
          <w:tcPr>
            <w:tcW w:w="3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12800B" w14:textId="77777777" w:rsidR="00E21BCF" w:rsidRDefault="00E21BCF" w:rsidP="0038792C">
            <w:pPr>
              <w:spacing w:after="0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Socioeconomic status - namely financial/legal constraints </w:t>
            </w:r>
          </w:p>
        </w:tc>
        <w:tc>
          <w:tcPr>
            <w:tcW w:w="7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C71C16" w14:textId="77777777" w:rsidR="00E21BCF" w:rsidRDefault="00E21BCF" w:rsidP="0038792C">
            <w:pPr>
              <w:spacing w:after="0"/>
              <w:textAlignment w:val="auto"/>
            </w:pPr>
            <w:r>
              <w:rPr>
                <w:sz w:val="20"/>
                <w:szCs w:val="20"/>
              </w:rPr>
              <w:t xml:space="preserve">Hahn et al. 2020, Joseph et al. (2020), O’ Donnell et al. (2017), O Donnell et al. (2008), Hahn et al. 2020, Kiselev et al. (2020) </w:t>
            </w:r>
            <w:r>
              <w:rPr>
                <w:b/>
                <w:sz w:val="20"/>
                <w:szCs w:val="20"/>
              </w:rPr>
              <w:t>moderate 1/6, high 5/6</w:t>
            </w:r>
          </w:p>
        </w:tc>
      </w:tr>
      <w:tr w:rsidR="00E21BCF" w14:paraId="38DCDE73" w14:textId="77777777" w:rsidTr="0038792C">
        <w:tc>
          <w:tcPr>
            <w:tcW w:w="2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505AAE" w14:textId="77777777" w:rsidR="00E21BCF" w:rsidRDefault="00E21BCF" w:rsidP="0038792C">
            <w:pPr>
              <w:spacing w:after="0"/>
              <w:textAlignment w:val="auto"/>
              <w:rPr>
                <w:b/>
                <w:sz w:val="20"/>
                <w:szCs w:val="20"/>
              </w:rPr>
            </w:pPr>
          </w:p>
        </w:tc>
        <w:tc>
          <w:tcPr>
            <w:tcW w:w="3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B38739" w14:textId="77777777" w:rsidR="00E21BCF" w:rsidRDefault="00E21BCF" w:rsidP="0038792C">
            <w:pPr>
              <w:spacing w:after="0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Capacity resources/weakened healthcare system</w:t>
            </w:r>
          </w:p>
        </w:tc>
        <w:tc>
          <w:tcPr>
            <w:tcW w:w="7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577084" w14:textId="77777777" w:rsidR="00E21BCF" w:rsidRDefault="00E21BCF" w:rsidP="0038792C">
            <w:pPr>
              <w:spacing w:after="0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 Donnell et al. (2008), Kiselev et al. (2020), Henry et al. (2019), Joseph et al. (2020)</w:t>
            </w:r>
          </w:p>
          <w:p w14:paraId="1F847DDA" w14:textId="77777777" w:rsidR="00E21BCF" w:rsidRDefault="00E21BCF" w:rsidP="0038792C">
            <w:pPr>
              <w:spacing w:after="0"/>
              <w:textAlignment w:val="auto"/>
            </w:pPr>
            <w:r>
              <w:rPr>
                <w:sz w:val="20"/>
                <w:szCs w:val="20"/>
              </w:rPr>
              <w:t xml:space="preserve">Scott et al. (2020), </w:t>
            </w:r>
            <w:r>
              <w:rPr>
                <w:b/>
                <w:sz w:val="20"/>
                <w:szCs w:val="20"/>
              </w:rPr>
              <w:t>moderate 2/5, high 3/5</w:t>
            </w:r>
          </w:p>
        </w:tc>
      </w:tr>
      <w:tr w:rsidR="00E21BCF" w14:paraId="2B69464C" w14:textId="77777777" w:rsidTr="0038792C">
        <w:tc>
          <w:tcPr>
            <w:tcW w:w="25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4EBBD8" w14:textId="77777777" w:rsidR="00E21BCF" w:rsidRDefault="00E21BCF" w:rsidP="0038792C">
            <w:pPr>
              <w:spacing w:after="0"/>
              <w:textAlignment w:val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Healthcare system encounter</w:t>
            </w:r>
          </w:p>
        </w:tc>
        <w:tc>
          <w:tcPr>
            <w:tcW w:w="3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890DAF" w14:textId="77777777" w:rsidR="00E21BCF" w:rsidRDefault="00E21BCF" w:rsidP="0038792C">
            <w:pPr>
              <w:spacing w:after="0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Navigation of the healthcare system</w:t>
            </w:r>
          </w:p>
        </w:tc>
        <w:tc>
          <w:tcPr>
            <w:tcW w:w="7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DEBF99" w14:textId="77777777" w:rsidR="00E21BCF" w:rsidRDefault="00E21BCF" w:rsidP="0038792C">
            <w:pPr>
              <w:spacing w:after="0"/>
              <w:textAlignment w:val="auto"/>
            </w:pPr>
            <w:r>
              <w:rPr>
                <w:sz w:val="20"/>
                <w:szCs w:val="20"/>
              </w:rPr>
              <w:t xml:space="preserve">Jensen et al. (2013), O’ Donnell et al. (2017), </w:t>
            </w:r>
            <w:r>
              <w:rPr>
                <w:b/>
                <w:sz w:val="20"/>
                <w:szCs w:val="20"/>
              </w:rPr>
              <w:t>moderate evidence 2/2</w:t>
            </w:r>
          </w:p>
        </w:tc>
      </w:tr>
      <w:tr w:rsidR="00E21BCF" w14:paraId="473AD7B4" w14:textId="77777777" w:rsidTr="0038792C">
        <w:tc>
          <w:tcPr>
            <w:tcW w:w="2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BA92E0" w14:textId="77777777" w:rsidR="00E21BCF" w:rsidRDefault="00E21BCF" w:rsidP="0038792C">
            <w:pPr>
              <w:spacing w:after="0"/>
              <w:textAlignment w:val="auto"/>
              <w:rPr>
                <w:b/>
                <w:sz w:val="20"/>
                <w:szCs w:val="20"/>
              </w:rPr>
            </w:pPr>
          </w:p>
        </w:tc>
        <w:tc>
          <w:tcPr>
            <w:tcW w:w="3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A156DF" w14:textId="77777777" w:rsidR="00E21BCF" w:rsidRDefault="00E21BCF" w:rsidP="0038792C">
            <w:pPr>
              <w:spacing w:after="0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Attitudes of healthcare staff/training</w:t>
            </w:r>
          </w:p>
        </w:tc>
        <w:tc>
          <w:tcPr>
            <w:tcW w:w="7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8E6508" w14:textId="77777777" w:rsidR="00E21BCF" w:rsidRDefault="00E21BCF" w:rsidP="0038792C">
            <w:pPr>
              <w:spacing w:after="0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Van Loenen et al. 2017, Balaam et al  2015, Baser et al. (2021), Joseph et al. (2020) </w:t>
            </w:r>
          </w:p>
          <w:p w14:paraId="29C6B5D8" w14:textId="77777777" w:rsidR="00E21BCF" w:rsidRDefault="00E21BCF" w:rsidP="0038792C">
            <w:pPr>
              <w:spacing w:after="0"/>
              <w:textAlignment w:val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Moderate evidence 4/4</w:t>
            </w:r>
          </w:p>
        </w:tc>
      </w:tr>
      <w:tr w:rsidR="00E21BCF" w14:paraId="07EE67A8" w14:textId="77777777" w:rsidTr="0038792C">
        <w:trPr>
          <w:trHeight w:val="520"/>
        </w:trPr>
        <w:tc>
          <w:tcPr>
            <w:tcW w:w="2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71E760" w14:textId="77777777" w:rsidR="00E21BCF" w:rsidRDefault="00E21BCF" w:rsidP="0038792C"/>
        </w:tc>
        <w:tc>
          <w:tcPr>
            <w:tcW w:w="3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C61AE7" w14:textId="77777777" w:rsidR="00E21BCF" w:rsidRDefault="00E21BCF" w:rsidP="003879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Stigma fear discrimination</w:t>
            </w:r>
          </w:p>
        </w:tc>
        <w:tc>
          <w:tcPr>
            <w:tcW w:w="7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02DF44" w14:textId="77777777" w:rsidR="00E21BCF" w:rsidRDefault="00E21BCF" w:rsidP="0038792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Khanom</w:t>
            </w:r>
            <w:proofErr w:type="spellEnd"/>
            <w:r>
              <w:rPr>
                <w:sz w:val="20"/>
                <w:szCs w:val="20"/>
              </w:rPr>
              <w:t xml:space="preserve"> et al. (2021), Kang et al. (2019), Kiselev et al. (2020), </w:t>
            </w:r>
            <w:proofErr w:type="spellStart"/>
            <w:r>
              <w:rPr>
                <w:sz w:val="20"/>
                <w:szCs w:val="20"/>
              </w:rPr>
              <w:t>Khanom</w:t>
            </w:r>
            <w:proofErr w:type="spellEnd"/>
            <w:r>
              <w:rPr>
                <w:sz w:val="20"/>
                <w:szCs w:val="20"/>
              </w:rPr>
              <w:t xml:space="preserve"> et al. (2021) </w:t>
            </w:r>
          </w:p>
          <w:p w14:paraId="673C1B41" w14:textId="77777777" w:rsidR="00E21BCF" w:rsidRDefault="00E21BCF" w:rsidP="0038792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High evidence 2/4 Moderate evidence 2/4</w:t>
            </w:r>
          </w:p>
        </w:tc>
      </w:tr>
      <w:tr w:rsidR="00E21BCF" w14:paraId="57BC154E" w14:textId="77777777" w:rsidTr="0038792C">
        <w:trPr>
          <w:trHeight w:val="470"/>
        </w:trPr>
        <w:tc>
          <w:tcPr>
            <w:tcW w:w="25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0B3FBE" w14:textId="77777777" w:rsidR="00E21BCF" w:rsidRDefault="00E21BCF" w:rsidP="0038792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Pre-migration experiences </w:t>
            </w:r>
          </w:p>
        </w:tc>
        <w:tc>
          <w:tcPr>
            <w:tcW w:w="3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994034" w14:textId="77777777" w:rsidR="00E21BCF" w:rsidRDefault="00E21BCF" w:rsidP="003879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Psychological trauma</w:t>
            </w:r>
          </w:p>
        </w:tc>
        <w:tc>
          <w:tcPr>
            <w:tcW w:w="7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40DF1C" w14:textId="77777777" w:rsidR="00E21BCF" w:rsidRDefault="00E21BCF" w:rsidP="0038792C">
            <w:r>
              <w:rPr>
                <w:sz w:val="20"/>
                <w:szCs w:val="20"/>
              </w:rPr>
              <w:t xml:space="preserve">O Donnell et al.  (2017), Balaam et al (2015), Scott et al. (2020), </w:t>
            </w:r>
            <w:proofErr w:type="spellStart"/>
            <w:r>
              <w:rPr>
                <w:sz w:val="20"/>
                <w:szCs w:val="20"/>
              </w:rPr>
              <w:t>Khanom</w:t>
            </w:r>
            <w:proofErr w:type="spellEnd"/>
            <w:r>
              <w:rPr>
                <w:sz w:val="20"/>
                <w:szCs w:val="20"/>
              </w:rPr>
              <w:t xml:space="preserve"> et al. (2021) </w:t>
            </w:r>
            <w:r>
              <w:rPr>
                <w:b/>
                <w:sz w:val="20"/>
                <w:szCs w:val="20"/>
              </w:rPr>
              <w:t>Moderate evidence 4/4</w:t>
            </w:r>
          </w:p>
        </w:tc>
      </w:tr>
      <w:tr w:rsidR="00E21BCF" w14:paraId="6A140E6C" w14:textId="77777777" w:rsidTr="0038792C">
        <w:trPr>
          <w:trHeight w:val="330"/>
        </w:trPr>
        <w:tc>
          <w:tcPr>
            <w:tcW w:w="2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8A2CE5" w14:textId="77777777" w:rsidR="00E21BCF" w:rsidRDefault="00E21BCF" w:rsidP="0038792C">
            <w:pPr>
              <w:rPr>
                <w:b/>
                <w:sz w:val="20"/>
                <w:szCs w:val="20"/>
              </w:rPr>
            </w:pPr>
          </w:p>
        </w:tc>
        <w:tc>
          <w:tcPr>
            <w:tcW w:w="3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E94C0D" w14:textId="77777777" w:rsidR="00E21BCF" w:rsidRDefault="00E21BCF" w:rsidP="003879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Expectations </w:t>
            </w:r>
          </w:p>
        </w:tc>
        <w:tc>
          <w:tcPr>
            <w:tcW w:w="7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172FB2" w14:textId="77777777" w:rsidR="00E21BCF" w:rsidRDefault="00E21BCF" w:rsidP="003879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 Donnell et al. (2008), Joseph et al. (2020) Baser et al. (2021) </w:t>
            </w:r>
          </w:p>
          <w:p w14:paraId="418D7025" w14:textId="77777777" w:rsidR="00E21BCF" w:rsidRDefault="00E21BCF" w:rsidP="0038792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Moderate evidence 3/3</w:t>
            </w:r>
          </w:p>
        </w:tc>
      </w:tr>
      <w:tr w:rsidR="00E21BCF" w14:paraId="2CA7330A" w14:textId="77777777" w:rsidTr="0038792C">
        <w:trPr>
          <w:trHeight w:val="370"/>
        </w:trPr>
        <w:tc>
          <w:tcPr>
            <w:tcW w:w="2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7A38A0" w14:textId="77777777" w:rsidR="00E21BCF" w:rsidRDefault="00E21BCF" w:rsidP="0038792C">
            <w:pPr>
              <w:rPr>
                <w:b/>
                <w:sz w:val="20"/>
                <w:szCs w:val="20"/>
              </w:rPr>
            </w:pPr>
          </w:p>
        </w:tc>
        <w:tc>
          <w:tcPr>
            <w:tcW w:w="3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DB2179" w14:textId="77777777" w:rsidR="00E21BCF" w:rsidRDefault="00E21BCF" w:rsidP="003879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Cultural differences affecting engagement </w:t>
            </w:r>
          </w:p>
        </w:tc>
        <w:tc>
          <w:tcPr>
            <w:tcW w:w="7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A00682" w14:textId="77777777" w:rsidR="00E21BCF" w:rsidRDefault="00E21BCF" w:rsidP="003879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Dumitrache et al. (2022), Baser  et al. (2021), Bhatia et al (2017) , Baser et al. (2021)</w:t>
            </w:r>
          </w:p>
          <w:p w14:paraId="3C26841D" w14:textId="77777777" w:rsidR="00E21BCF" w:rsidRDefault="00E21BCF" w:rsidP="0038792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High evidence 2/4 Moderate evidence 2/4</w:t>
            </w:r>
          </w:p>
        </w:tc>
      </w:tr>
      <w:tr w:rsidR="00E21BCF" w14:paraId="3169706F" w14:textId="77777777" w:rsidTr="0038792C">
        <w:trPr>
          <w:trHeight w:val="390"/>
        </w:trPr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5DCCB1" w14:textId="77777777" w:rsidR="00E21BCF" w:rsidRDefault="00E21BCF" w:rsidP="0038792C">
            <w:pPr>
              <w:rPr>
                <w:b/>
                <w:sz w:val="20"/>
                <w:szCs w:val="20"/>
              </w:rPr>
            </w:pPr>
          </w:p>
        </w:tc>
        <w:tc>
          <w:tcPr>
            <w:tcW w:w="3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8275C6" w14:textId="77777777" w:rsidR="00E21BCF" w:rsidRDefault="00E21BCF" w:rsidP="003879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Pregnant and post pregnant care services </w:t>
            </w:r>
          </w:p>
        </w:tc>
        <w:tc>
          <w:tcPr>
            <w:tcW w:w="7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ECEDBF" w14:textId="77777777" w:rsidR="00E21BCF" w:rsidRDefault="00E21BCF" w:rsidP="0038792C">
            <w:r>
              <w:rPr>
                <w:sz w:val="20"/>
                <w:szCs w:val="20"/>
              </w:rPr>
              <w:t xml:space="preserve">Scott et al.(2020) and Balaam et al. (2016) , Henry et al (2020), </w:t>
            </w:r>
            <w:r>
              <w:rPr>
                <w:b/>
                <w:sz w:val="20"/>
                <w:szCs w:val="20"/>
              </w:rPr>
              <w:t>Moderate evidence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1/3  High evidence 2/3</w:t>
            </w:r>
          </w:p>
        </w:tc>
      </w:tr>
      <w:tr w:rsidR="00E21BCF" w14:paraId="2084EA40" w14:textId="77777777" w:rsidTr="0038792C">
        <w:trPr>
          <w:trHeight w:val="670"/>
        </w:trPr>
        <w:tc>
          <w:tcPr>
            <w:tcW w:w="25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0B2712" w14:textId="77777777" w:rsidR="00E21BCF" w:rsidRDefault="00E21BCF" w:rsidP="0038792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Communication/Language </w:t>
            </w:r>
          </w:p>
          <w:p w14:paraId="07E6A1BA" w14:textId="77777777" w:rsidR="00E21BCF" w:rsidRDefault="00E21BCF" w:rsidP="0038792C">
            <w:pPr>
              <w:rPr>
                <w:sz w:val="20"/>
                <w:szCs w:val="20"/>
              </w:rPr>
            </w:pPr>
          </w:p>
          <w:p w14:paraId="35D71B49" w14:textId="77777777" w:rsidR="00E21BCF" w:rsidRDefault="00E21BCF" w:rsidP="0038792C">
            <w:pPr>
              <w:rPr>
                <w:sz w:val="20"/>
                <w:szCs w:val="20"/>
              </w:rPr>
            </w:pPr>
          </w:p>
        </w:tc>
        <w:tc>
          <w:tcPr>
            <w:tcW w:w="3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3E9AA3" w14:textId="77777777" w:rsidR="00E21BCF" w:rsidRDefault="00E21BCF" w:rsidP="003879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Inter and cross-cultural sensitivity </w:t>
            </w:r>
          </w:p>
        </w:tc>
        <w:tc>
          <w:tcPr>
            <w:tcW w:w="7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BF0DE5" w14:textId="77777777" w:rsidR="00E21BCF" w:rsidRDefault="00E21BCF" w:rsidP="0038792C">
            <w:r>
              <w:rPr>
                <w:sz w:val="20"/>
                <w:szCs w:val="20"/>
              </w:rPr>
              <w:t xml:space="preserve">Burchill et al 2012, Bhatia and Wallace et al 2017, Baser et al .2021, Joseph et al. 2020, Van Loenen et al. 2017, Scott et al. 2020 </w:t>
            </w:r>
            <w:r>
              <w:rPr>
                <w:b/>
                <w:sz w:val="20"/>
                <w:szCs w:val="20"/>
              </w:rPr>
              <w:t>Moderate evidence 5/6, High evidence 1/6</w:t>
            </w:r>
          </w:p>
        </w:tc>
      </w:tr>
      <w:tr w:rsidR="00E21BCF" w14:paraId="0FB784DC" w14:textId="77777777" w:rsidTr="0038792C">
        <w:trPr>
          <w:trHeight w:val="530"/>
        </w:trPr>
        <w:tc>
          <w:tcPr>
            <w:tcW w:w="2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1B6DD9" w14:textId="77777777" w:rsidR="00E21BCF" w:rsidRDefault="00E21BCF" w:rsidP="0038792C">
            <w:pPr>
              <w:rPr>
                <w:sz w:val="20"/>
                <w:szCs w:val="20"/>
              </w:rPr>
            </w:pPr>
          </w:p>
        </w:tc>
        <w:tc>
          <w:tcPr>
            <w:tcW w:w="3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51D416" w14:textId="77777777" w:rsidR="00E21BCF" w:rsidRDefault="00E21BCF" w:rsidP="003879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Use of interpreter services </w:t>
            </w:r>
          </w:p>
        </w:tc>
        <w:tc>
          <w:tcPr>
            <w:tcW w:w="7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41F096" w14:textId="77777777" w:rsidR="00E21BCF" w:rsidRDefault="00E21BCF" w:rsidP="0038792C">
            <w:r>
              <w:rPr>
                <w:sz w:val="20"/>
                <w:szCs w:val="20"/>
              </w:rPr>
              <w:t xml:space="preserve">Kang et al (2019), Henry et al. (2020), Jensen et al (2013), </w:t>
            </w:r>
            <w:proofErr w:type="spellStart"/>
            <w:r>
              <w:rPr>
                <w:sz w:val="20"/>
                <w:szCs w:val="20"/>
              </w:rPr>
              <w:t>Khanom</w:t>
            </w:r>
            <w:proofErr w:type="spellEnd"/>
            <w:r>
              <w:rPr>
                <w:sz w:val="20"/>
                <w:szCs w:val="20"/>
              </w:rPr>
              <w:t xml:space="preserve"> et al. 2021, </w:t>
            </w:r>
            <w:r>
              <w:rPr>
                <w:b/>
                <w:sz w:val="20"/>
                <w:szCs w:val="20"/>
              </w:rPr>
              <w:t>High evidence 1/4,  moderate evidence 3/4</w:t>
            </w:r>
          </w:p>
        </w:tc>
      </w:tr>
    </w:tbl>
    <w:p w14:paraId="0E70A1A6" w14:textId="77777777" w:rsidR="00E21BCF" w:rsidRDefault="00E21BCF" w:rsidP="00E21BCF">
      <w:pPr>
        <w:jc w:val="both"/>
      </w:pPr>
    </w:p>
    <w:p w14:paraId="11F619DA" w14:textId="77777777" w:rsidR="00E21BCF" w:rsidRDefault="00E21BCF" w:rsidP="00E21BCF">
      <w:pPr>
        <w:rPr>
          <w:b/>
        </w:rPr>
      </w:pPr>
    </w:p>
    <w:p w14:paraId="294A6AAE" w14:textId="77777777" w:rsidR="00E21BCF" w:rsidRDefault="00E21BCF" w:rsidP="00E21BCF">
      <w:pPr>
        <w:rPr>
          <w:b/>
        </w:rPr>
      </w:pPr>
    </w:p>
    <w:p w14:paraId="26EB6EAD" w14:textId="77777777" w:rsidR="00E21BCF" w:rsidRDefault="00E21BCF" w:rsidP="00E21BCF">
      <w:pPr>
        <w:rPr>
          <w:b/>
        </w:rPr>
      </w:pPr>
    </w:p>
    <w:p w14:paraId="3101B80B" w14:textId="77777777" w:rsidR="00E21BCF" w:rsidRDefault="0052067A" w:rsidP="00E21BCF">
      <w:pPr>
        <w:rPr>
          <w:b/>
        </w:rPr>
      </w:pPr>
      <w:r>
        <w:rPr>
          <w:b/>
        </w:rPr>
        <w:t>Table 5</w:t>
      </w:r>
      <w:r w:rsidR="00E21BCF">
        <w:rPr>
          <w:b/>
        </w:rPr>
        <w:t xml:space="preserve"> Outcomes where quantitative only findings exist, no mixed methods synthesis </w:t>
      </w:r>
    </w:p>
    <w:tbl>
      <w:tblPr>
        <w:tblW w:w="1394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52"/>
        <w:gridCol w:w="4652"/>
        <w:gridCol w:w="4644"/>
      </w:tblGrid>
      <w:tr w:rsidR="00E21BCF" w14:paraId="1AC1FDD8" w14:textId="77777777" w:rsidTr="0038792C">
        <w:tc>
          <w:tcPr>
            <w:tcW w:w="139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FE45A1" w14:textId="77777777" w:rsidR="00E21BCF" w:rsidRDefault="00E21BCF" w:rsidP="0038792C">
            <w:pPr>
              <w:spacing w:after="0"/>
              <w:textAlignment w:val="auto"/>
            </w:pPr>
            <w:r>
              <w:rPr>
                <w:b/>
              </w:rPr>
              <w:t xml:space="preserve">Quantitative findings </w:t>
            </w:r>
          </w:p>
        </w:tc>
      </w:tr>
      <w:tr w:rsidR="00E21BCF" w14:paraId="56B6EBDB" w14:textId="77777777" w:rsidTr="0038792C">
        <w:tc>
          <w:tcPr>
            <w:tcW w:w="4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33FE78" w14:textId="77777777" w:rsidR="00E21BCF" w:rsidRDefault="00E21BCF" w:rsidP="0038792C">
            <w:pPr>
              <w:spacing w:after="0"/>
              <w:textAlignment w:val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Description of outcome and measurement tool </w:t>
            </w:r>
          </w:p>
        </w:tc>
        <w:tc>
          <w:tcPr>
            <w:tcW w:w="4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B60182" w14:textId="77777777" w:rsidR="00E21BCF" w:rsidRDefault="00E21BCF" w:rsidP="0038792C">
            <w:pPr>
              <w:spacing w:after="0"/>
              <w:textAlignment w:val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Outcome data </w:t>
            </w:r>
          </w:p>
        </w:tc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64AFBE" w14:textId="77777777" w:rsidR="00E21BCF" w:rsidRDefault="00E21BCF" w:rsidP="0038792C">
            <w:pPr>
              <w:spacing w:after="0"/>
              <w:textAlignment w:val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Level of confidence for outcomes</w:t>
            </w:r>
          </w:p>
        </w:tc>
      </w:tr>
      <w:tr w:rsidR="00E21BCF" w14:paraId="3CC01756" w14:textId="77777777" w:rsidTr="0038792C">
        <w:tc>
          <w:tcPr>
            <w:tcW w:w="4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83169C" w14:textId="77777777" w:rsidR="00E21BCF" w:rsidRDefault="00E21BCF" w:rsidP="0038792C">
            <w:pPr>
              <w:spacing w:after="0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Questionnaire to explore the views of people seeking refuge and third sector workers supporting them of frontline primary healthcare - questions yes/no/not sure or 5-point Likert scale </w:t>
            </w:r>
          </w:p>
        </w:tc>
        <w:tc>
          <w:tcPr>
            <w:tcW w:w="4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0747A6" w14:textId="77777777" w:rsidR="00E21BCF" w:rsidRDefault="00E21BCF" w:rsidP="0038792C">
            <w:pPr>
              <w:spacing w:after="0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70 % reported difficulties with registering GP 40% due to language barriers. </w:t>
            </w:r>
          </w:p>
          <w:p w14:paraId="44547123" w14:textId="77777777" w:rsidR="00E21BCF" w:rsidRDefault="00E21BCF" w:rsidP="0038792C">
            <w:pPr>
              <w:spacing w:after="0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36% of AMR knew how to access GP, 50% use of A+E.  </w:t>
            </w:r>
          </w:p>
          <w:p w14:paraId="768530A4" w14:textId="77777777" w:rsidR="00E21BCF" w:rsidRDefault="00E21BCF" w:rsidP="0038792C">
            <w:pPr>
              <w:spacing w:after="0"/>
              <w:textAlignment w:val="auto"/>
            </w:pPr>
            <w:r>
              <w:rPr>
                <w:sz w:val="20"/>
                <w:szCs w:val="20"/>
              </w:rPr>
              <w:t xml:space="preserve">100% of TSW reported language barriers and different expectations as barriers to access </w:t>
            </w:r>
          </w:p>
        </w:tc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A7F71D" w14:textId="77777777" w:rsidR="00E21BCF" w:rsidRDefault="00E21BCF" w:rsidP="0038792C">
            <w:pPr>
              <w:spacing w:after="0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Moderate </w:t>
            </w:r>
          </w:p>
        </w:tc>
      </w:tr>
      <w:tr w:rsidR="00E21BCF" w14:paraId="50AA28FD" w14:textId="77777777" w:rsidTr="0038792C">
        <w:tc>
          <w:tcPr>
            <w:tcW w:w="4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4C0533" w14:textId="77777777" w:rsidR="00E21BCF" w:rsidRDefault="00E21BCF" w:rsidP="0038792C">
            <w:pPr>
              <w:spacing w:after="0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Quantitative cross sectional study using SF 36 to assess HRQOL </w:t>
            </w:r>
          </w:p>
        </w:tc>
        <w:tc>
          <w:tcPr>
            <w:tcW w:w="4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704FE3" w14:textId="77777777" w:rsidR="00E21BCF" w:rsidRDefault="00E21BCF" w:rsidP="0038792C">
            <w:pPr>
              <w:spacing w:after="0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Structural and economic barriers followed by cognitive issues </w:t>
            </w:r>
          </w:p>
        </w:tc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B5B9EA" w14:textId="77777777" w:rsidR="00E21BCF" w:rsidRDefault="00E21BCF" w:rsidP="0038792C">
            <w:pPr>
              <w:spacing w:after="0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High </w:t>
            </w:r>
          </w:p>
        </w:tc>
      </w:tr>
      <w:tr w:rsidR="00E21BCF" w14:paraId="564F40E0" w14:textId="77777777" w:rsidTr="0038792C">
        <w:tc>
          <w:tcPr>
            <w:tcW w:w="4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F349BA" w14:textId="77777777" w:rsidR="00E21BCF" w:rsidRDefault="00E21BCF" w:rsidP="0038792C">
            <w:pPr>
              <w:spacing w:after="0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Cross sectional pseudonymised data from patient contacts collected coded according to ICPC and evaluated and use of self-administered questionnaire </w:t>
            </w:r>
          </w:p>
        </w:tc>
        <w:tc>
          <w:tcPr>
            <w:tcW w:w="4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6039EA" w14:textId="77777777" w:rsidR="00E21BCF" w:rsidRDefault="00E21BCF" w:rsidP="0038792C">
            <w:pPr>
              <w:spacing w:after="0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Need for standardised data protective documentation for medical information to help with access. Chronic diseases main complaints. Language barriers and </w:t>
            </w:r>
            <w:proofErr w:type="spellStart"/>
            <w:r>
              <w:rPr>
                <w:sz w:val="20"/>
                <w:szCs w:val="20"/>
              </w:rPr>
              <w:t>psychotrauma</w:t>
            </w:r>
            <w:proofErr w:type="spellEnd"/>
            <w:r>
              <w:rPr>
                <w:sz w:val="20"/>
                <w:szCs w:val="20"/>
              </w:rPr>
              <w:t xml:space="preserve"> most frequently reported challenge. </w:t>
            </w:r>
          </w:p>
        </w:tc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9A9B93" w14:textId="77777777" w:rsidR="00E21BCF" w:rsidRDefault="00E21BCF" w:rsidP="0038792C">
            <w:pPr>
              <w:spacing w:after="0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High </w:t>
            </w:r>
          </w:p>
        </w:tc>
      </w:tr>
      <w:tr w:rsidR="00E21BCF" w14:paraId="3CEB2BA2" w14:textId="77777777" w:rsidTr="0038792C">
        <w:tc>
          <w:tcPr>
            <w:tcW w:w="4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78AF7C" w14:textId="77777777" w:rsidR="00E21BCF" w:rsidRDefault="00E21BCF" w:rsidP="0038792C">
            <w:pPr>
              <w:spacing w:after="0"/>
              <w:textAlignment w:val="auto"/>
            </w:pPr>
            <w:r>
              <w:rPr>
                <w:sz w:val="20"/>
                <w:szCs w:val="20"/>
              </w:rPr>
              <w:t xml:space="preserve">Questionnaire using </w:t>
            </w:r>
            <w:r>
              <w:rPr>
                <w:rFonts w:cs="Calibri"/>
                <w:color w:val="000000"/>
                <w:sz w:val="20"/>
                <w:szCs w:val="20"/>
              </w:rPr>
              <w:t xml:space="preserve">Likert scale to assess opinion of primary care workers working in mental healthcare on main barriers to ASR accessing MH services. </w:t>
            </w:r>
          </w:p>
          <w:p w14:paraId="65F10747" w14:textId="77777777" w:rsidR="00E21BCF" w:rsidRDefault="00E21BCF" w:rsidP="0038792C">
            <w:pPr>
              <w:spacing w:after="0"/>
              <w:textAlignment w:val="auto"/>
              <w:rPr>
                <w:sz w:val="20"/>
                <w:szCs w:val="20"/>
              </w:rPr>
            </w:pPr>
          </w:p>
        </w:tc>
        <w:tc>
          <w:tcPr>
            <w:tcW w:w="4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B129D3" w14:textId="77777777" w:rsidR="00E21BCF" w:rsidRDefault="00E21BCF" w:rsidP="0038792C">
            <w:pPr>
              <w:spacing w:after="0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Anxiety and depression as part of PTSD main symptom of complaint reported </w:t>
            </w:r>
          </w:p>
        </w:tc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9E673C" w14:textId="77777777" w:rsidR="00E21BCF" w:rsidRDefault="00E21BCF" w:rsidP="0038792C">
            <w:pPr>
              <w:spacing w:after="0"/>
              <w:textAlignment w:val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High </w:t>
            </w:r>
          </w:p>
        </w:tc>
      </w:tr>
    </w:tbl>
    <w:p w14:paraId="24F5C097" w14:textId="77777777" w:rsidR="00E21BCF" w:rsidRDefault="00E21BCF" w:rsidP="00E21BCF">
      <w:pPr>
        <w:rPr>
          <w:bCs/>
          <w:sz w:val="18"/>
          <w:szCs w:val="18"/>
        </w:rPr>
      </w:pPr>
      <w:r>
        <w:rPr>
          <w:bCs/>
          <w:sz w:val="18"/>
          <w:szCs w:val="18"/>
        </w:rPr>
        <w:t xml:space="preserve">PTSD: Post traumatic stress disorder TSW: Third sector workers </w:t>
      </w:r>
    </w:p>
    <w:p w14:paraId="02EA396D" w14:textId="77777777" w:rsidR="00E21BCF" w:rsidRDefault="00E21BCF" w:rsidP="00E21BCF">
      <w:pPr>
        <w:rPr>
          <w:b/>
        </w:rPr>
      </w:pPr>
    </w:p>
    <w:p w14:paraId="6EA9B288" w14:textId="77777777" w:rsidR="00E21BCF" w:rsidRDefault="00E21BCF" w:rsidP="00E21BCF">
      <w:pPr>
        <w:rPr>
          <w:b/>
        </w:rPr>
      </w:pPr>
    </w:p>
    <w:p w14:paraId="7F33047D" w14:textId="77777777" w:rsidR="00E21BCF" w:rsidRDefault="00E21BCF" w:rsidP="00E21BCF">
      <w:pPr>
        <w:rPr>
          <w:b/>
        </w:rPr>
      </w:pPr>
    </w:p>
    <w:p w14:paraId="634034B5" w14:textId="77777777" w:rsidR="00E21BCF" w:rsidRDefault="00E21BCF" w:rsidP="00E21BCF">
      <w:pPr>
        <w:rPr>
          <w:b/>
        </w:rPr>
      </w:pPr>
    </w:p>
    <w:p w14:paraId="3132E2FD" w14:textId="77777777" w:rsidR="00E21BCF" w:rsidRDefault="00E21BCF" w:rsidP="00E21BCF">
      <w:pPr>
        <w:rPr>
          <w:b/>
        </w:rPr>
      </w:pPr>
    </w:p>
    <w:p w14:paraId="083AD895" w14:textId="77777777" w:rsidR="00E21BCF" w:rsidRDefault="00E21BCF"/>
    <w:sectPr w:rsidR="00E21BCF" w:rsidSect="00E21BC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1BCF"/>
    <w:rsid w:val="000E479D"/>
    <w:rsid w:val="00396B89"/>
    <w:rsid w:val="0052067A"/>
    <w:rsid w:val="005A04A7"/>
    <w:rsid w:val="00C066B5"/>
    <w:rsid w:val="00CB15B1"/>
    <w:rsid w:val="00E21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08DE2B"/>
  <w15:chartTrackingRefBased/>
  <w15:docId w15:val="{814FC2FA-710C-4DA9-9C19-AB8559894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E21BCF"/>
    <w:pPr>
      <w:suppressAutoHyphens/>
      <w:autoSpaceDN w:val="0"/>
      <w:spacing w:after="160" w:line="240" w:lineRule="auto"/>
      <w:textAlignment w:val="baseline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562</Words>
  <Characters>3209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HSE</Company>
  <LinksUpToDate>false</LinksUpToDate>
  <CharactersWithSpaces>3764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Fitzharris</dc:creator>
  <cp:keywords/>
  <dc:description/>
  <cp:lastModifiedBy>Laura Fitzharris</cp:lastModifiedBy>
  <cp:revision>2</cp:revision>
  <dcterms:created xsi:type="dcterms:W3CDTF">2024-12-23T10:21:00Z</dcterms:created>
  <dcterms:modified xsi:type="dcterms:W3CDTF">2024-12-23T10:21:00Z</dcterms:modified>
</cp:coreProperties>
</file>