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B376" w14:textId="77777777" w:rsidR="00CE5A40" w:rsidRPr="00590AC8" w:rsidRDefault="00CE5A40" w:rsidP="00CE5A40">
      <w:pPr>
        <w:spacing w:before="100" w:beforeAutospacing="1" w:after="100" w:afterAutospacing="1" w:line="480" w:lineRule="auto"/>
        <w:rPr>
          <w:rFonts w:eastAsia="Times New Roman" w:cstheme="minorHAnsi"/>
          <w:kern w:val="0"/>
          <w:lang w:eastAsia="nl-BE"/>
          <w14:ligatures w14:val="none"/>
        </w:rPr>
      </w:pPr>
      <w:r>
        <w:rPr>
          <w:rFonts w:eastAsia="Times New Roman" w:cstheme="minorHAnsi"/>
          <w:b/>
          <w:bCs/>
          <w:kern w:val="0"/>
          <w:lang w:eastAsia="nl-BE"/>
          <w14:ligatures w14:val="none"/>
        </w:rPr>
        <w:t xml:space="preserve">Appendix 5: </w:t>
      </w:r>
      <w:r w:rsidRPr="00590AC8">
        <w:rPr>
          <w:rFonts w:eastAsia="Times New Roman" w:cstheme="minorHAnsi"/>
          <w:b/>
          <w:bCs/>
          <w:kern w:val="0"/>
          <w:lang w:eastAsia="nl-BE"/>
          <w14:ligatures w14:val="none"/>
        </w:rPr>
        <w:t>Overview of Themes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3694"/>
        <w:gridCol w:w="3967"/>
      </w:tblGrid>
      <w:tr w:rsidR="00CE5A40" w:rsidRPr="00590AC8" w14:paraId="5166FE5E" w14:textId="77777777" w:rsidTr="00BA47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5C9C71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</w:pP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A8E84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</w:pP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Components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/</w:t>
            </w: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Practices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A3459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</w:pP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Key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 xml:space="preserve"> </w:t>
            </w: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Challenges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/</w:t>
            </w: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Observations</w:t>
            </w:r>
            <w:proofErr w:type="spellEnd"/>
          </w:p>
        </w:tc>
      </w:tr>
      <w:tr w:rsidR="00CE5A40" w:rsidRPr="00590AC8" w14:paraId="414A69FC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3349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BE" w:eastAsia="nl-BE"/>
                <w14:ligatures w14:val="none"/>
              </w:rPr>
            </w:pP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Ethics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 xml:space="preserve"> Support</w:t>
            </w:r>
          </w:p>
        </w:tc>
        <w:tc>
          <w:tcPr>
            <w:tcW w:w="0" w:type="auto"/>
            <w:vAlign w:val="center"/>
            <w:hideMark/>
          </w:tcPr>
          <w:p w14:paraId="6871813C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Organizational Level: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Ethics committees • Ethics experts • Ethical advisory texts</w:t>
            </w:r>
          </w:p>
        </w:tc>
        <w:tc>
          <w:tcPr>
            <w:tcW w:w="0" w:type="auto"/>
            <w:vAlign w:val="center"/>
            <w:hideMark/>
          </w:tcPr>
          <w:p w14:paraId="6577D59A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Low usage among frontline staff • Limited awareness among caregivers, care users, and families • Primarily referenced by managers and ethics specialists</w:t>
            </w:r>
          </w:p>
        </w:tc>
      </w:tr>
      <w:tr w:rsidR="00CE5A40" w:rsidRPr="00590AC8" w14:paraId="4F62E2BE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0B7BF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5F401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Team Level: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Informal team discussions • Reference persons/ethics focal points • “Ethics pubs” (informal discussions involving all staff, family, etc.)</w:t>
            </w:r>
          </w:p>
        </w:tc>
        <w:tc>
          <w:tcPr>
            <w:tcW w:w="0" w:type="auto"/>
            <w:vAlign w:val="center"/>
            <w:hideMark/>
          </w:tcPr>
          <w:p w14:paraId="330E8722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Caregivers sometimes feel isolated in decision-making • Delays in accessing formal ethics support when needed</w:t>
            </w:r>
          </w:p>
        </w:tc>
      </w:tr>
      <w:tr w:rsidR="00CE5A40" w:rsidRPr="00590AC8" w14:paraId="76DAC171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6020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nl-BE" w:eastAsia="nl-BE"/>
                <w14:ligatures w14:val="none"/>
              </w:rPr>
            </w:pP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Substantive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 xml:space="preserve"> </w:t>
            </w: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Ethical</w:t>
            </w:r>
            <w:proofErr w:type="spellEnd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 xml:space="preserve"> </w:t>
            </w:r>
            <w:proofErr w:type="spellStart"/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nl-BE" w:eastAsia="nl-BE"/>
                <w14:ligatures w14:val="none"/>
              </w:rPr>
              <w:t>Themes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181F2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Euthanasia: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Debate over requests and acceptability • Balancing autonomy and protection</w:t>
            </w:r>
          </w:p>
        </w:tc>
        <w:tc>
          <w:tcPr>
            <w:tcW w:w="0" w:type="auto"/>
            <w:vAlign w:val="center"/>
            <w:hideMark/>
          </w:tcPr>
          <w:p w14:paraId="2812DDFB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Divided opinions, especially among caregivers and physicians • Significant emotional and legal implications</w:t>
            </w:r>
          </w:p>
        </w:tc>
      </w:tr>
      <w:tr w:rsidR="00CE5A40" w:rsidRPr="00590AC8" w14:paraId="2C23E380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C1565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0D9B95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Refusal of Care: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Patient autonomy vs. duty of care</w:t>
            </w:r>
          </w:p>
        </w:tc>
        <w:tc>
          <w:tcPr>
            <w:tcW w:w="0" w:type="auto"/>
            <w:vAlign w:val="center"/>
            <w:hideMark/>
          </w:tcPr>
          <w:p w14:paraId="5A167F70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Ethical dilemma when patients decline care • Challenges in balancing respect for autonomy with potential risks</w:t>
            </w:r>
          </w:p>
        </w:tc>
      </w:tr>
      <w:tr w:rsidR="00CE5A40" w:rsidRPr="00590AC8" w14:paraId="05B54663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69FB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7DC323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Fair Allocation of Resources: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Resource distribution in palliative situations</w:t>
            </w:r>
          </w:p>
        </w:tc>
        <w:tc>
          <w:tcPr>
            <w:tcW w:w="0" w:type="auto"/>
            <w:vAlign w:val="center"/>
            <w:hideMark/>
          </w:tcPr>
          <w:p w14:paraId="6EB3E06A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Concerns about dedicating extensive time to a single patient affecting other care users • Ethical tensions around fairness</w:t>
            </w:r>
          </w:p>
        </w:tc>
      </w:tr>
      <w:tr w:rsidR="00CE5A40" w:rsidRPr="00590AC8" w14:paraId="3DB0385D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9EB74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A906B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Palliative Sedation: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Decisions regarding sedation for prolonged or traumatic dying processes</w:t>
            </w:r>
          </w:p>
        </w:tc>
        <w:tc>
          <w:tcPr>
            <w:tcW w:w="0" w:type="auto"/>
            <w:vAlign w:val="center"/>
            <w:hideMark/>
          </w:tcPr>
          <w:p w14:paraId="34731317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Ethical uncertainty and distress over long dying processes • Impact on caregivers and family members</w:t>
            </w:r>
          </w:p>
        </w:tc>
      </w:tr>
      <w:tr w:rsidR="00CE5A40" w:rsidRPr="00590AC8" w14:paraId="5A6144FA" w14:textId="77777777" w:rsidTr="00BA47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F2DEA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13396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nl-BE"/>
                <w14:ligatures w14:val="none"/>
              </w:rPr>
              <w:t>Oyster Care Model:</w:t>
            </w: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 xml:space="preserve"> • Innovative, creative care approach vs. traditional recovery-oriented care • Balancing regulatory constraints and tailored care</w:t>
            </w:r>
          </w:p>
        </w:tc>
        <w:tc>
          <w:tcPr>
            <w:tcW w:w="0" w:type="auto"/>
            <w:vAlign w:val="center"/>
            <w:hideMark/>
          </w:tcPr>
          <w:p w14:paraId="2064E992" w14:textId="77777777" w:rsidR="00CE5A40" w:rsidRPr="00590AC8" w:rsidRDefault="00CE5A40" w:rsidP="00BA47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</w:pPr>
            <w:r w:rsidRPr="00590A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nl-BE"/>
                <w14:ligatures w14:val="none"/>
              </w:rPr>
              <w:t>• Tension between offering individualized, creative care and adhering to established regulations • Concerns about crossing professional boundaries</w:t>
            </w:r>
          </w:p>
        </w:tc>
      </w:tr>
    </w:tbl>
    <w:p w14:paraId="6D5C0F9B" w14:textId="77777777" w:rsidR="001B147B" w:rsidRDefault="001B147B"/>
    <w:sectPr w:rsidR="001B147B" w:rsidSect="00CE5A4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445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272C8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A6A34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7B"/>
    <w:rsid w:val="001B147B"/>
    <w:rsid w:val="008D01F3"/>
    <w:rsid w:val="00C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899A"/>
  <w15:chartTrackingRefBased/>
  <w15:docId w15:val="{9F05F7E0-233D-4A96-B714-A71721DB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4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l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l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l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l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1B1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1B1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47B"/>
    <w:pPr>
      <w:spacing w:before="160"/>
      <w:jc w:val="center"/>
    </w:pPr>
    <w:rPr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1B1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47B"/>
    <w:pPr>
      <w:ind w:left="720"/>
      <w:contextualSpacing/>
    </w:pPr>
    <w:rPr>
      <w:lang w:val="nl-BE"/>
    </w:rPr>
  </w:style>
  <w:style w:type="character" w:styleId="IntenseEmphasis">
    <w:name w:val="Intense Emphasis"/>
    <w:basedOn w:val="DefaultParagraphFont"/>
    <w:uiPriority w:val="21"/>
    <w:qFormat/>
    <w:rsid w:val="001B1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47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40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E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Company>KU Leuven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Loïc Moureau</dc:creator>
  <cp:keywords/>
  <dc:description/>
  <cp:lastModifiedBy>Loïc Moureau</cp:lastModifiedBy>
  <cp:revision>2</cp:revision>
  <dcterms:created xsi:type="dcterms:W3CDTF">2025-03-31T17:09:00Z</dcterms:created>
  <dcterms:modified xsi:type="dcterms:W3CDTF">2025-03-31T17:09:00Z</dcterms:modified>
</cp:coreProperties>
</file>