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D3384" w14:textId="47076210" w:rsidR="00C25494" w:rsidRPr="00C25494" w:rsidRDefault="005643CC" w:rsidP="00C25494">
      <w:pPr>
        <w:spacing w:line="480" w:lineRule="auto"/>
        <w:rPr>
          <w:rFonts w:cs="Times New Roman"/>
          <w:bCs/>
          <w:szCs w:val="21"/>
          <w:lang w:val="en-GB"/>
        </w:rPr>
      </w:pPr>
      <w:bookmarkStart w:id="0" w:name="_Hlk153321207"/>
      <w:r>
        <w:rPr>
          <w:rFonts w:cs="Times New Roman"/>
          <w:lang w:val="en-GB"/>
        </w:rPr>
        <w:t>Supplementary</w:t>
      </w:r>
      <w:r w:rsidR="00C25494" w:rsidRPr="00C25494">
        <w:rPr>
          <w:rFonts w:cs="Times New Roman"/>
          <w:lang w:val="en-GB"/>
        </w:rPr>
        <w:t xml:space="preserve"> </w:t>
      </w:r>
      <w:r w:rsidR="00C25494" w:rsidRPr="00C25494">
        <w:rPr>
          <w:rFonts w:cs="Times New Roman"/>
          <w:b/>
          <w:lang w:val="en-GB"/>
        </w:rPr>
        <w:t>Figure S1</w:t>
      </w:r>
      <w:r w:rsidR="00C25494" w:rsidRPr="00C25494">
        <w:rPr>
          <w:rFonts w:cs="Times New Roman"/>
          <w:lang w:val="en-GB"/>
        </w:rPr>
        <w:t>:</w:t>
      </w:r>
      <w:r w:rsidR="00C25494" w:rsidRPr="00C25494">
        <w:rPr>
          <w:rFonts w:cs="Times New Roman"/>
          <w:bCs/>
          <w:szCs w:val="21"/>
          <w:lang w:val="en-GB"/>
        </w:rPr>
        <w:t xml:space="preserve"> Image of the transversus abdominis plane block.</w:t>
      </w:r>
      <w:r w:rsidR="00C25494" w:rsidRPr="00C25494">
        <w:rPr>
          <w:rFonts w:cs="Times New Roman"/>
          <w:b/>
          <w:bCs/>
          <w:szCs w:val="21"/>
          <w:lang w:val="en-GB"/>
        </w:rPr>
        <w:t xml:space="preserve"> </w:t>
      </w:r>
      <w:r w:rsidR="00C25494" w:rsidRPr="00C25494">
        <w:rPr>
          <w:rFonts w:cs="Times New Roman"/>
          <w:bCs/>
          <w:szCs w:val="21"/>
          <w:lang w:val="en-GB"/>
        </w:rPr>
        <w:t xml:space="preserve">EO, external oblique; IO, internal oblique; TA, transversus abdominis; </w:t>
      </w:r>
      <w:r w:rsidR="00C25494" w:rsidRPr="00C25494">
        <w:rPr>
          <w:rFonts w:cs="Times New Roman" w:hint="eastAsia"/>
          <w:bCs/>
          <w:szCs w:val="21"/>
          <w:lang w:val="en-GB"/>
        </w:rPr>
        <w:t>G</w:t>
      </w:r>
      <w:r w:rsidR="00C25494" w:rsidRPr="00C25494">
        <w:rPr>
          <w:rFonts w:cs="Times New Roman"/>
          <w:bCs/>
          <w:szCs w:val="21"/>
          <w:lang w:val="en-GB"/>
        </w:rPr>
        <w:t>rey curve</w:t>
      </w:r>
      <w:r w:rsidR="00C25494" w:rsidRPr="00C25494">
        <w:rPr>
          <w:rFonts w:cs="Times New Roman" w:hint="eastAsia"/>
          <w:bCs/>
          <w:szCs w:val="21"/>
          <w:lang w:val="en-GB"/>
        </w:rPr>
        <w:t xml:space="preserve">: </w:t>
      </w:r>
      <w:r w:rsidR="00C25494" w:rsidRPr="00C25494">
        <w:rPr>
          <w:rFonts w:cs="Times New Roman"/>
          <w:bCs/>
          <w:szCs w:val="21"/>
          <w:lang w:val="en-GB"/>
        </w:rPr>
        <w:t>the range of ropivacaine diffusion</w:t>
      </w:r>
    </w:p>
    <w:p w14:paraId="5B2E055A" w14:textId="4F6D2D67" w:rsidR="00C25494" w:rsidRDefault="005643CC" w:rsidP="00C25494">
      <w:pPr>
        <w:spacing w:line="480" w:lineRule="auto"/>
        <w:rPr>
          <w:rFonts w:cs="Times New Roman"/>
          <w:bCs/>
          <w:szCs w:val="21"/>
          <w:lang w:val="en-GB"/>
        </w:rPr>
      </w:pPr>
      <w:r>
        <w:rPr>
          <w:rFonts w:cs="Times New Roman"/>
          <w:bCs/>
          <w:szCs w:val="21"/>
          <w:lang w:val="en-GB"/>
        </w:rPr>
        <w:t>Supplementary</w:t>
      </w:r>
      <w:r w:rsidR="00C25494" w:rsidRPr="00C25494">
        <w:rPr>
          <w:rFonts w:cs="Times New Roman"/>
          <w:bCs/>
          <w:szCs w:val="21"/>
          <w:lang w:val="en-GB"/>
        </w:rPr>
        <w:t xml:space="preserve"> </w:t>
      </w:r>
      <w:r w:rsidR="00C25494" w:rsidRPr="00C25494">
        <w:rPr>
          <w:rFonts w:cs="Times New Roman"/>
          <w:b/>
          <w:bCs/>
          <w:szCs w:val="21"/>
          <w:lang w:val="en-GB"/>
        </w:rPr>
        <w:t>Figure S2</w:t>
      </w:r>
      <w:r w:rsidR="00C25494" w:rsidRPr="00C25494">
        <w:rPr>
          <w:rFonts w:cs="Times New Roman"/>
          <w:bCs/>
          <w:szCs w:val="21"/>
          <w:lang w:val="en-GB"/>
        </w:rPr>
        <w:t>:</w:t>
      </w:r>
      <w:r w:rsidR="00C25494" w:rsidRPr="00C25494">
        <w:rPr>
          <w:rFonts w:cs="Times New Roman" w:hint="eastAsia"/>
          <w:bCs/>
          <w:szCs w:val="21"/>
          <w:lang w:val="en-GB"/>
        </w:rPr>
        <w:t xml:space="preserve"> </w:t>
      </w:r>
      <w:r w:rsidR="00C25494" w:rsidRPr="00C25494">
        <w:rPr>
          <w:rFonts w:cs="Times New Roman"/>
          <w:bCs/>
          <w:szCs w:val="21"/>
          <w:lang w:val="en-GB"/>
        </w:rPr>
        <w:t>Patient</w:t>
      </w:r>
      <w:r w:rsidR="00C25494" w:rsidRPr="00C25494">
        <w:rPr>
          <w:rFonts w:cs="Times New Roman" w:hint="eastAsia"/>
          <w:bCs/>
          <w:szCs w:val="21"/>
          <w:lang w:val="en-GB"/>
        </w:rPr>
        <w:t>s</w:t>
      </w:r>
      <w:r w:rsidR="00C25494" w:rsidRPr="00C25494">
        <w:rPr>
          <w:rFonts w:cs="Times New Roman"/>
          <w:bCs/>
          <w:szCs w:val="21"/>
          <w:lang w:val="en-GB"/>
        </w:rPr>
        <w:t xml:space="preserve"> enrolment timeline.</w:t>
      </w:r>
    </w:p>
    <w:p w14:paraId="5581CDBD" w14:textId="3340F756" w:rsidR="00BA7B28" w:rsidRPr="00BA7B28" w:rsidRDefault="005643CC" w:rsidP="00C25494">
      <w:pPr>
        <w:spacing w:line="480" w:lineRule="auto"/>
        <w:rPr>
          <w:rFonts w:cs="Times New Roman"/>
          <w:bCs/>
          <w:szCs w:val="21"/>
        </w:rPr>
      </w:pPr>
      <w:r>
        <w:rPr>
          <w:rFonts w:cs="Times New Roman"/>
          <w:bCs/>
          <w:szCs w:val="21"/>
        </w:rPr>
        <w:t>Supplementary</w:t>
      </w:r>
      <w:r w:rsidR="00BA7B28">
        <w:rPr>
          <w:rFonts w:cs="Times New Roman"/>
          <w:bCs/>
          <w:szCs w:val="21"/>
        </w:rPr>
        <w:t xml:space="preserve"> </w:t>
      </w:r>
      <w:r w:rsidR="00BA7B28" w:rsidRPr="00A96468">
        <w:rPr>
          <w:rFonts w:cs="Times New Roman"/>
          <w:b/>
          <w:szCs w:val="21"/>
        </w:rPr>
        <w:t>Table 1</w:t>
      </w:r>
      <w:r w:rsidR="00BA7B28" w:rsidRPr="00A96468">
        <w:rPr>
          <w:rFonts w:cs="Times New Roman"/>
          <w:bCs/>
          <w:szCs w:val="21"/>
        </w:rPr>
        <w:t>: Intraoperative hemodynamics changes over time</w:t>
      </w:r>
      <w:r w:rsidR="00BA7B28">
        <w:rPr>
          <w:rFonts w:cs="Times New Roman"/>
          <w:bCs/>
          <w:szCs w:val="21"/>
        </w:rPr>
        <w:t>s.</w:t>
      </w:r>
    </w:p>
    <w:p w14:paraId="0014EA15" w14:textId="270F3FEE" w:rsidR="00FB6D37" w:rsidRDefault="005643CC" w:rsidP="00C25494">
      <w:pPr>
        <w:spacing w:line="480" w:lineRule="auto"/>
        <w:rPr>
          <w:rFonts w:cs="Times New Roman"/>
          <w:bCs/>
          <w:lang w:val="en-GB"/>
        </w:rPr>
      </w:pPr>
      <w:r>
        <w:rPr>
          <w:rFonts w:cs="Times New Roman"/>
          <w:bCs/>
          <w:szCs w:val="21"/>
          <w:lang w:val="en-GB"/>
        </w:rPr>
        <w:t>Supplementary</w:t>
      </w:r>
      <w:r w:rsidR="00C25494" w:rsidRPr="00C25494">
        <w:rPr>
          <w:rFonts w:cs="Times New Roman"/>
          <w:bCs/>
          <w:szCs w:val="21"/>
          <w:lang w:val="en-GB"/>
        </w:rPr>
        <w:t xml:space="preserve"> </w:t>
      </w:r>
      <w:r w:rsidR="00C25494" w:rsidRPr="00C25494">
        <w:rPr>
          <w:rFonts w:cs="Times New Roman"/>
          <w:b/>
          <w:bCs/>
          <w:szCs w:val="21"/>
          <w:lang w:val="en-GB"/>
        </w:rPr>
        <w:t>Figure S</w:t>
      </w:r>
      <w:r w:rsidR="00C25494" w:rsidRPr="00C25494">
        <w:rPr>
          <w:rFonts w:cs="Times New Roman" w:hint="eastAsia"/>
          <w:b/>
          <w:bCs/>
          <w:szCs w:val="21"/>
          <w:lang w:val="en-GB"/>
        </w:rPr>
        <w:t>3</w:t>
      </w:r>
      <w:r w:rsidR="00C25494" w:rsidRPr="00C25494">
        <w:rPr>
          <w:rFonts w:cs="Times New Roman" w:hint="eastAsia"/>
          <w:szCs w:val="21"/>
          <w:lang w:val="en-GB"/>
        </w:rPr>
        <w:t>:</w:t>
      </w:r>
      <w:r w:rsidR="00FB6D37">
        <w:rPr>
          <w:rFonts w:cs="Times New Roman" w:hint="eastAsia"/>
          <w:szCs w:val="21"/>
          <w:lang w:val="en-GB"/>
        </w:rPr>
        <w:t xml:space="preserve"> </w:t>
      </w:r>
      <w:r w:rsidR="00FB6D37" w:rsidRPr="00FB6D37">
        <w:rPr>
          <w:rFonts w:cs="Times New Roman"/>
          <w:szCs w:val="21"/>
          <w:lang w:val="en-GB"/>
        </w:rPr>
        <w:t>A representative image of electroencephalography</w:t>
      </w:r>
      <w:r w:rsidR="00FB6D37" w:rsidRPr="00FB6D37" w:rsidDel="00141A17">
        <w:rPr>
          <w:rFonts w:cs="Times New Roman"/>
          <w:szCs w:val="21"/>
          <w:lang w:val="en-GB"/>
        </w:rPr>
        <w:t xml:space="preserve"> </w:t>
      </w:r>
      <w:r w:rsidR="00FB6D37" w:rsidRPr="00FB6D37">
        <w:rPr>
          <w:rFonts w:cs="Times New Roman"/>
          <w:szCs w:val="21"/>
          <w:lang w:val="en-GB"/>
        </w:rPr>
        <w:t>during general an</w:t>
      </w:r>
      <w:r w:rsidR="006E0352">
        <w:rPr>
          <w:rFonts w:cs="Times New Roman" w:hint="eastAsia"/>
          <w:szCs w:val="21"/>
          <w:lang w:val="en-GB"/>
        </w:rPr>
        <w:t>a</w:t>
      </w:r>
      <w:r w:rsidR="00FB6D37" w:rsidRPr="00FB6D37">
        <w:rPr>
          <w:rFonts w:cs="Times New Roman"/>
          <w:szCs w:val="21"/>
          <w:lang w:val="en-GB"/>
        </w:rPr>
        <w:t>esthesia</w:t>
      </w:r>
    </w:p>
    <w:p w14:paraId="0F902298" w14:textId="12AA6F7B" w:rsidR="00C25494" w:rsidRPr="00C25494" w:rsidRDefault="005643CC" w:rsidP="00C25494">
      <w:pPr>
        <w:spacing w:line="480" w:lineRule="auto"/>
        <w:rPr>
          <w:rFonts w:eastAsia="DengXian" w:cs="Times New Roman"/>
        </w:rPr>
      </w:pPr>
      <w:r>
        <w:rPr>
          <w:rFonts w:cs="Times New Roman"/>
          <w:bCs/>
          <w:lang w:val="en-GB"/>
        </w:rPr>
        <w:t>Supplementary</w:t>
      </w:r>
      <w:r w:rsidR="00FB6D37" w:rsidRPr="00FB6D37">
        <w:rPr>
          <w:rFonts w:cs="Times New Roman"/>
          <w:bCs/>
          <w:lang w:val="en-GB"/>
        </w:rPr>
        <w:t xml:space="preserve"> </w:t>
      </w:r>
      <w:r w:rsidR="00FB6D37" w:rsidRPr="00FB6D37">
        <w:rPr>
          <w:rFonts w:cs="Times New Roman"/>
          <w:b/>
          <w:bCs/>
          <w:lang w:val="en-GB"/>
        </w:rPr>
        <w:t>Figure S</w:t>
      </w:r>
      <w:r w:rsidR="00FB6D37" w:rsidRPr="00FB6D37">
        <w:rPr>
          <w:rFonts w:cs="Times New Roman" w:hint="eastAsia"/>
          <w:b/>
          <w:bCs/>
          <w:lang w:val="en-GB"/>
        </w:rPr>
        <w:t>4</w:t>
      </w:r>
      <w:r w:rsidR="00FB6D37">
        <w:rPr>
          <w:rFonts w:cs="Times New Roman" w:hint="eastAsia"/>
          <w:b/>
          <w:bCs/>
          <w:lang w:val="en-GB"/>
        </w:rPr>
        <w:t xml:space="preserve">: </w:t>
      </w:r>
      <w:r w:rsidR="00C25494" w:rsidRPr="00C25494">
        <w:rPr>
          <w:rFonts w:cs="Times New Roman"/>
          <w:bCs/>
          <w:lang w:val="en-GB"/>
        </w:rPr>
        <w:t>Median plasma concentration of ropivacaine at each time point</w:t>
      </w:r>
      <w:r w:rsidR="00C25494" w:rsidRPr="00C25494">
        <w:rPr>
          <w:rFonts w:cs="Times New Roman" w:hint="eastAsia"/>
          <w:bCs/>
          <w:lang w:val="en-GB"/>
        </w:rPr>
        <w:t xml:space="preserve"> </w:t>
      </w:r>
      <w:r w:rsidR="00C25494" w:rsidRPr="00C25494">
        <w:rPr>
          <w:rFonts w:eastAsia="DengXian" w:cs="Times New Roman"/>
          <w:lang w:val="en-GB"/>
        </w:rPr>
        <w:t>in</w:t>
      </w:r>
      <w:r w:rsidR="00C25494" w:rsidRPr="00C25494">
        <w:rPr>
          <w:rFonts w:eastAsia="DengXian" w:cs="Times New Roman" w:hint="eastAsia"/>
          <w:lang w:val="en-GB"/>
        </w:rPr>
        <w:t xml:space="preserve"> the PP analysis(A) and ITT analysis(B). </w:t>
      </w:r>
      <w:r w:rsidR="00C25494" w:rsidRPr="00C25494">
        <w:rPr>
          <w:rFonts w:eastAsia="DengXian" w:cs="Times New Roman"/>
        </w:rPr>
        <w:t>PP</w:t>
      </w:r>
      <w:r w:rsidR="006E0352">
        <w:rPr>
          <w:rFonts w:eastAsia="DengXian" w:cs="Times New Roman" w:hint="eastAsia"/>
        </w:rPr>
        <w:t xml:space="preserve">, </w:t>
      </w:r>
      <w:r w:rsidR="00C25494" w:rsidRPr="00C25494">
        <w:rPr>
          <w:rFonts w:eastAsia="DengXian" w:cs="Times New Roman" w:hint="eastAsia"/>
        </w:rPr>
        <w:t>per</w:t>
      </w:r>
      <w:r w:rsidR="00C25494" w:rsidRPr="00C25494">
        <w:rPr>
          <w:rFonts w:eastAsia="DengXian" w:cs="Times New Roman"/>
        </w:rPr>
        <w:t>-</w:t>
      </w:r>
      <w:r w:rsidR="00C25494" w:rsidRPr="00C25494">
        <w:rPr>
          <w:rFonts w:eastAsia="DengXian" w:cs="Times New Roman" w:hint="eastAsia"/>
        </w:rPr>
        <w:t>protocol; I</w:t>
      </w:r>
      <w:r w:rsidR="00C25494" w:rsidRPr="00C25494">
        <w:rPr>
          <w:rFonts w:eastAsia="DengXian" w:cs="Times New Roman"/>
        </w:rPr>
        <w:t>TT</w:t>
      </w:r>
      <w:r w:rsidR="006F7138">
        <w:rPr>
          <w:rFonts w:eastAsia="DengXian" w:cs="Times New Roman" w:hint="eastAsia"/>
        </w:rPr>
        <w:t xml:space="preserve">, </w:t>
      </w:r>
      <w:r w:rsidR="00C25494" w:rsidRPr="00C25494">
        <w:rPr>
          <w:rFonts w:eastAsia="DengXian" w:cs="Times New Roman"/>
          <w:lang w:val="en-GB"/>
        </w:rPr>
        <w:t>intention-to-treat</w:t>
      </w:r>
      <w:r w:rsidR="00C25494" w:rsidRPr="00C25494">
        <w:rPr>
          <w:rFonts w:eastAsia="DengXian" w:cs="Times New Roman" w:hint="eastAsia"/>
        </w:rPr>
        <w:t>.</w:t>
      </w:r>
    </w:p>
    <w:p w14:paraId="278BCCFB" w14:textId="770157FA" w:rsidR="00C25494" w:rsidRPr="00C25494" w:rsidRDefault="005643CC" w:rsidP="00C25494">
      <w:pPr>
        <w:spacing w:line="480" w:lineRule="auto"/>
        <w:rPr>
          <w:rFonts w:cs="Times New Roman"/>
          <w:b/>
          <w:bCs/>
          <w:szCs w:val="21"/>
          <w:lang w:val="en-GB"/>
        </w:rPr>
      </w:pPr>
      <w:r>
        <w:rPr>
          <w:rFonts w:cs="Times New Roman"/>
          <w:bCs/>
          <w:szCs w:val="21"/>
          <w:lang w:val="en-GB"/>
        </w:rPr>
        <w:t>Supplementary</w:t>
      </w:r>
      <w:r w:rsidR="00C25494" w:rsidRPr="00C25494">
        <w:rPr>
          <w:rFonts w:cs="Times New Roman"/>
          <w:bCs/>
          <w:szCs w:val="21"/>
          <w:lang w:val="en-GB"/>
        </w:rPr>
        <w:t xml:space="preserve"> </w:t>
      </w:r>
      <w:r w:rsidR="00C25494" w:rsidRPr="00C25494">
        <w:rPr>
          <w:rFonts w:cs="Times New Roman"/>
          <w:b/>
          <w:bCs/>
          <w:szCs w:val="21"/>
          <w:lang w:val="en-GB"/>
        </w:rPr>
        <w:t>Figure S</w:t>
      </w:r>
      <w:r w:rsidR="00146FDB">
        <w:rPr>
          <w:rFonts w:cs="Times New Roman" w:hint="eastAsia"/>
          <w:b/>
          <w:bCs/>
          <w:szCs w:val="21"/>
          <w:lang w:val="en-GB"/>
        </w:rPr>
        <w:t>5</w:t>
      </w:r>
      <w:r w:rsidR="00C25494" w:rsidRPr="00C25494">
        <w:rPr>
          <w:rFonts w:cs="Times New Roman" w:hint="eastAsia"/>
          <w:szCs w:val="21"/>
          <w:lang w:val="en-GB"/>
        </w:rPr>
        <w:t xml:space="preserve">: </w:t>
      </w:r>
      <w:r w:rsidR="00C25494" w:rsidRPr="00C25494">
        <w:rPr>
          <w:rFonts w:cs="Times New Roman"/>
          <w:bCs/>
          <w:szCs w:val="21"/>
          <w:lang w:val="en-GB"/>
        </w:rPr>
        <w:t>Median plasma concentration of ropivacaine within each group</w:t>
      </w:r>
      <w:r w:rsidR="00C25494" w:rsidRPr="00C25494">
        <w:rPr>
          <w:rFonts w:cs="Times New Roman" w:hint="eastAsia"/>
          <w:bCs/>
          <w:szCs w:val="21"/>
          <w:lang w:val="en-GB"/>
        </w:rPr>
        <w:t xml:space="preserve"> </w:t>
      </w:r>
      <w:r w:rsidR="00C25494" w:rsidRPr="00C25494">
        <w:rPr>
          <w:rFonts w:cs="Times New Roman"/>
          <w:bCs/>
          <w:szCs w:val="21"/>
          <w:lang w:val="en-GB"/>
        </w:rPr>
        <w:t>in</w:t>
      </w:r>
      <w:r w:rsidR="00C25494" w:rsidRPr="00C25494">
        <w:rPr>
          <w:rFonts w:cs="Times New Roman" w:hint="eastAsia"/>
          <w:bCs/>
          <w:szCs w:val="21"/>
          <w:lang w:val="en-GB"/>
        </w:rPr>
        <w:t xml:space="preserve"> the PP analysis(A) and ITT analysis(B)</w:t>
      </w:r>
      <w:r w:rsidR="00C25494" w:rsidRPr="00C25494">
        <w:rPr>
          <w:rFonts w:cs="Times New Roman"/>
          <w:bCs/>
          <w:szCs w:val="21"/>
          <w:lang w:val="en-GB"/>
        </w:rPr>
        <w:t>.</w:t>
      </w:r>
      <w:r w:rsidR="00C25494" w:rsidRPr="00C25494">
        <w:rPr>
          <w:rFonts w:cs="Times New Roman" w:hint="eastAsia"/>
          <w:bCs/>
          <w:szCs w:val="21"/>
          <w:lang w:val="en-GB"/>
        </w:rPr>
        <w:t xml:space="preserve"> </w:t>
      </w:r>
      <w:r w:rsidR="00C25494" w:rsidRPr="00C25494">
        <w:rPr>
          <w:rFonts w:cs="Times New Roman"/>
          <w:bCs/>
          <w:szCs w:val="21"/>
        </w:rPr>
        <w:t>PP</w:t>
      </w:r>
      <w:r w:rsidR="006E0352">
        <w:rPr>
          <w:rFonts w:cs="Times New Roman" w:hint="eastAsia"/>
          <w:bCs/>
          <w:szCs w:val="21"/>
        </w:rPr>
        <w:t xml:space="preserve">, </w:t>
      </w:r>
      <w:r w:rsidR="00C25494" w:rsidRPr="00C25494">
        <w:rPr>
          <w:rFonts w:cs="Times New Roman" w:hint="eastAsia"/>
          <w:bCs/>
          <w:szCs w:val="21"/>
        </w:rPr>
        <w:t>per</w:t>
      </w:r>
      <w:r w:rsidR="00C25494" w:rsidRPr="00C25494">
        <w:rPr>
          <w:rFonts w:cs="Times New Roman"/>
          <w:bCs/>
          <w:szCs w:val="21"/>
        </w:rPr>
        <w:t>-</w:t>
      </w:r>
      <w:r w:rsidR="00C25494" w:rsidRPr="00C25494">
        <w:rPr>
          <w:rFonts w:cs="Times New Roman" w:hint="eastAsia"/>
          <w:bCs/>
          <w:szCs w:val="21"/>
        </w:rPr>
        <w:t>protocol; I</w:t>
      </w:r>
      <w:r w:rsidR="00C25494" w:rsidRPr="00C25494">
        <w:rPr>
          <w:rFonts w:cs="Times New Roman"/>
          <w:bCs/>
          <w:szCs w:val="21"/>
        </w:rPr>
        <w:t>TT</w:t>
      </w:r>
      <w:r w:rsidR="006F7138">
        <w:rPr>
          <w:rFonts w:cs="Times New Roman" w:hint="eastAsia"/>
          <w:bCs/>
          <w:szCs w:val="21"/>
        </w:rPr>
        <w:t xml:space="preserve">, </w:t>
      </w:r>
      <w:r w:rsidR="00C25494" w:rsidRPr="00C25494">
        <w:rPr>
          <w:rFonts w:cs="Times New Roman"/>
          <w:bCs/>
          <w:szCs w:val="21"/>
          <w:lang w:val="en-GB"/>
        </w:rPr>
        <w:t>intention-to-treat</w:t>
      </w:r>
      <w:r w:rsidR="00C25494" w:rsidRPr="00C25494">
        <w:rPr>
          <w:rFonts w:cs="Times New Roman" w:hint="eastAsia"/>
          <w:bCs/>
          <w:szCs w:val="21"/>
        </w:rPr>
        <w:t>.</w:t>
      </w:r>
    </w:p>
    <w:p w14:paraId="39436FA8" w14:textId="65F240B3" w:rsidR="00C25494" w:rsidRPr="00C25494" w:rsidRDefault="005643CC" w:rsidP="00C25494">
      <w:pPr>
        <w:spacing w:line="480" w:lineRule="auto"/>
        <w:rPr>
          <w:rFonts w:cs="Times New Roman"/>
          <w:b/>
          <w:bCs/>
          <w:szCs w:val="21"/>
          <w:lang w:val="en-GB"/>
        </w:rPr>
      </w:pPr>
      <w:r>
        <w:rPr>
          <w:rFonts w:cs="Times New Roman"/>
          <w:bCs/>
          <w:szCs w:val="21"/>
          <w:lang w:val="en-GB"/>
        </w:rPr>
        <w:t>Supplementary</w:t>
      </w:r>
      <w:r w:rsidR="00C25494" w:rsidRPr="00C25494">
        <w:rPr>
          <w:rFonts w:cs="Times New Roman"/>
          <w:bCs/>
          <w:szCs w:val="21"/>
          <w:lang w:val="en-GB"/>
        </w:rPr>
        <w:t xml:space="preserve"> </w:t>
      </w:r>
      <w:r w:rsidR="00C25494" w:rsidRPr="00C25494">
        <w:rPr>
          <w:rFonts w:cs="Times New Roman"/>
          <w:b/>
          <w:bCs/>
          <w:szCs w:val="21"/>
          <w:lang w:val="en-GB"/>
        </w:rPr>
        <w:t>Figure S</w:t>
      </w:r>
      <w:r w:rsidR="00146FDB">
        <w:rPr>
          <w:rFonts w:cs="Times New Roman" w:hint="eastAsia"/>
          <w:b/>
          <w:bCs/>
          <w:szCs w:val="21"/>
          <w:lang w:val="en-GB"/>
        </w:rPr>
        <w:t>6</w:t>
      </w:r>
      <w:r w:rsidR="00C25494" w:rsidRPr="00C25494">
        <w:rPr>
          <w:rFonts w:cs="Times New Roman" w:hint="eastAsia"/>
          <w:szCs w:val="21"/>
          <w:lang w:val="en-GB"/>
        </w:rPr>
        <w:t>:</w:t>
      </w:r>
      <w:r w:rsidR="00C25494" w:rsidRPr="00C25494">
        <w:rPr>
          <w:rFonts w:cs="Times New Roman"/>
          <w:bCs/>
          <w:lang w:val="en-GB"/>
        </w:rPr>
        <w:t xml:space="preserve"> </w:t>
      </w:r>
      <w:r w:rsidR="00C25494" w:rsidRPr="00C25494">
        <w:rPr>
          <w:rFonts w:cs="Times New Roman"/>
          <w:bCs/>
          <w:szCs w:val="21"/>
          <w:lang w:val="en-GB"/>
        </w:rPr>
        <w:t xml:space="preserve">Median plasma concentration of </w:t>
      </w:r>
      <w:r w:rsidR="00C25494" w:rsidRPr="00C25494">
        <w:rPr>
          <w:rFonts w:cs="Times New Roman" w:hint="eastAsia"/>
          <w:bCs/>
          <w:szCs w:val="21"/>
          <w:lang w:val="en-GB"/>
        </w:rPr>
        <w:t>lidocaine</w:t>
      </w:r>
      <w:r w:rsidR="00C25494" w:rsidRPr="00C25494">
        <w:rPr>
          <w:rFonts w:cs="Times New Roman"/>
          <w:bCs/>
          <w:szCs w:val="21"/>
          <w:lang w:val="en-GB"/>
        </w:rPr>
        <w:t xml:space="preserve"> at each time point</w:t>
      </w:r>
      <w:r w:rsidR="00C25494" w:rsidRPr="00C25494">
        <w:rPr>
          <w:rFonts w:cs="Times New Roman" w:hint="eastAsia"/>
          <w:bCs/>
          <w:szCs w:val="21"/>
          <w:lang w:val="en-GB"/>
        </w:rPr>
        <w:t xml:space="preserve"> </w:t>
      </w:r>
      <w:r w:rsidR="00C25494" w:rsidRPr="00C25494">
        <w:rPr>
          <w:rFonts w:cs="Times New Roman"/>
          <w:szCs w:val="21"/>
          <w:lang w:val="en-GB"/>
        </w:rPr>
        <w:t>in</w:t>
      </w:r>
      <w:r w:rsidR="00C25494" w:rsidRPr="00C25494">
        <w:rPr>
          <w:rFonts w:cs="Times New Roman" w:hint="eastAsia"/>
          <w:szCs w:val="21"/>
          <w:lang w:val="en-GB"/>
        </w:rPr>
        <w:t xml:space="preserve"> the PP analysis(A) and ITT analysis(B). </w:t>
      </w:r>
      <w:r w:rsidR="00C25494" w:rsidRPr="00C25494">
        <w:rPr>
          <w:rFonts w:cs="Times New Roman"/>
          <w:szCs w:val="21"/>
        </w:rPr>
        <w:t>PP</w:t>
      </w:r>
      <w:r w:rsidR="006E0352">
        <w:rPr>
          <w:rFonts w:cs="Times New Roman" w:hint="eastAsia"/>
          <w:szCs w:val="21"/>
        </w:rPr>
        <w:t xml:space="preserve">, </w:t>
      </w:r>
      <w:r w:rsidR="00C25494" w:rsidRPr="00C25494">
        <w:rPr>
          <w:rFonts w:cs="Times New Roman" w:hint="eastAsia"/>
          <w:szCs w:val="21"/>
        </w:rPr>
        <w:t>per</w:t>
      </w:r>
      <w:r w:rsidR="00C25494" w:rsidRPr="00C25494">
        <w:rPr>
          <w:rFonts w:cs="Times New Roman"/>
          <w:szCs w:val="21"/>
        </w:rPr>
        <w:t>-</w:t>
      </w:r>
      <w:r w:rsidR="00C25494" w:rsidRPr="00C25494">
        <w:rPr>
          <w:rFonts w:cs="Times New Roman" w:hint="eastAsia"/>
          <w:szCs w:val="21"/>
        </w:rPr>
        <w:t>protocol; I</w:t>
      </w:r>
      <w:r w:rsidR="00C25494" w:rsidRPr="00C25494">
        <w:rPr>
          <w:rFonts w:cs="Times New Roman"/>
          <w:szCs w:val="21"/>
        </w:rPr>
        <w:t>TT</w:t>
      </w:r>
      <w:r w:rsidR="006E0352">
        <w:rPr>
          <w:rFonts w:cs="Times New Roman" w:hint="eastAsia"/>
          <w:szCs w:val="21"/>
        </w:rPr>
        <w:t xml:space="preserve">, </w:t>
      </w:r>
      <w:r w:rsidR="00C25494" w:rsidRPr="00C25494">
        <w:rPr>
          <w:rFonts w:cs="Times New Roman"/>
          <w:szCs w:val="21"/>
          <w:lang w:val="en-GB"/>
        </w:rPr>
        <w:t>intention-to-treat</w:t>
      </w:r>
      <w:r w:rsidR="00C25494" w:rsidRPr="00C25494">
        <w:rPr>
          <w:rFonts w:cs="Times New Roman" w:hint="eastAsia"/>
          <w:szCs w:val="21"/>
        </w:rPr>
        <w:t>.</w:t>
      </w:r>
    </w:p>
    <w:p w14:paraId="6B1F5BE4" w14:textId="11723A35" w:rsidR="00C25494" w:rsidRPr="00C25494" w:rsidRDefault="005643CC" w:rsidP="00C25494">
      <w:pPr>
        <w:spacing w:line="480" w:lineRule="auto"/>
        <w:rPr>
          <w:rFonts w:cs="Times New Roman"/>
          <w:b/>
          <w:bCs/>
          <w:lang w:val="en-GB"/>
        </w:rPr>
      </w:pPr>
      <w:r>
        <w:rPr>
          <w:rFonts w:cs="Times New Roman"/>
          <w:bCs/>
          <w:szCs w:val="21"/>
          <w:lang w:val="en-GB"/>
        </w:rPr>
        <w:t>Supplementary</w:t>
      </w:r>
      <w:r w:rsidR="00C25494" w:rsidRPr="00C25494">
        <w:rPr>
          <w:rFonts w:cs="Times New Roman"/>
          <w:bCs/>
          <w:szCs w:val="21"/>
          <w:lang w:val="en-GB"/>
        </w:rPr>
        <w:t xml:space="preserve"> </w:t>
      </w:r>
      <w:r w:rsidR="00C25494" w:rsidRPr="00C25494">
        <w:rPr>
          <w:rFonts w:cs="Times New Roman"/>
          <w:b/>
          <w:bCs/>
          <w:szCs w:val="21"/>
          <w:lang w:val="en-GB"/>
        </w:rPr>
        <w:t>Figure S</w:t>
      </w:r>
      <w:r w:rsidR="00146FDB">
        <w:rPr>
          <w:rFonts w:cs="Times New Roman" w:hint="eastAsia"/>
          <w:b/>
          <w:bCs/>
          <w:szCs w:val="21"/>
          <w:lang w:val="en-GB"/>
        </w:rPr>
        <w:t>7</w:t>
      </w:r>
      <w:r w:rsidR="00C25494" w:rsidRPr="00C25494">
        <w:rPr>
          <w:rFonts w:cs="Times New Roman" w:hint="eastAsia"/>
          <w:szCs w:val="21"/>
          <w:lang w:val="en-GB"/>
        </w:rPr>
        <w:t xml:space="preserve">: </w:t>
      </w:r>
      <w:r w:rsidR="00C25494" w:rsidRPr="00C25494">
        <w:rPr>
          <w:rFonts w:cs="Times New Roman"/>
          <w:bCs/>
          <w:lang w:val="en-GB"/>
        </w:rPr>
        <w:t>Median plasma concentration of lidocaine in</w:t>
      </w:r>
      <w:r w:rsidR="00C25494" w:rsidRPr="00C25494">
        <w:rPr>
          <w:rFonts w:cs="Times New Roman" w:hint="eastAsia"/>
          <w:bCs/>
          <w:lang w:val="en-GB"/>
        </w:rPr>
        <w:t xml:space="preserve"> the PP analysis and ITT analysis. </w:t>
      </w:r>
      <w:r w:rsidR="00C25494" w:rsidRPr="00C25494">
        <w:rPr>
          <w:rFonts w:cs="Times New Roman"/>
          <w:bCs/>
        </w:rPr>
        <w:t>PP</w:t>
      </w:r>
      <w:r w:rsidR="006E0352">
        <w:rPr>
          <w:rFonts w:cs="Times New Roman" w:hint="eastAsia"/>
          <w:bCs/>
        </w:rPr>
        <w:t xml:space="preserve">, </w:t>
      </w:r>
      <w:r w:rsidR="00C25494" w:rsidRPr="00C25494">
        <w:rPr>
          <w:rFonts w:cs="Times New Roman" w:hint="eastAsia"/>
          <w:bCs/>
        </w:rPr>
        <w:t>per</w:t>
      </w:r>
      <w:r w:rsidR="00C25494" w:rsidRPr="00C25494">
        <w:rPr>
          <w:rFonts w:cs="Times New Roman"/>
          <w:bCs/>
        </w:rPr>
        <w:t>-</w:t>
      </w:r>
      <w:r w:rsidR="00C25494" w:rsidRPr="00C25494">
        <w:rPr>
          <w:rFonts w:cs="Times New Roman" w:hint="eastAsia"/>
          <w:bCs/>
        </w:rPr>
        <w:t>protocol; I</w:t>
      </w:r>
      <w:r w:rsidR="00C25494" w:rsidRPr="00C25494">
        <w:rPr>
          <w:rFonts w:cs="Times New Roman"/>
          <w:bCs/>
        </w:rPr>
        <w:t>TT</w:t>
      </w:r>
      <w:r w:rsidR="006E0352">
        <w:rPr>
          <w:rFonts w:cs="Times New Roman" w:hint="eastAsia"/>
          <w:bCs/>
        </w:rPr>
        <w:t xml:space="preserve">, </w:t>
      </w:r>
      <w:r w:rsidR="00C25494" w:rsidRPr="00C25494">
        <w:rPr>
          <w:rFonts w:cs="Times New Roman"/>
          <w:bCs/>
          <w:lang w:val="en-GB"/>
        </w:rPr>
        <w:t>intention-to-treat</w:t>
      </w:r>
      <w:r w:rsidR="00C25494" w:rsidRPr="00C25494">
        <w:rPr>
          <w:rFonts w:cs="Times New Roman" w:hint="eastAsia"/>
          <w:bCs/>
        </w:rPr>
        <w:t>.</w:t>
      </w:r>
    </w:p>
    <w:bookmarkEnd w:id="0"/>
    <w:p w14:paraId="37A41E9E" w14:textId="77777777" w:rsidR="0085626E" w:rsidRDefault="00000000">
      <w:pPr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05780043" w14:textId="15564516" w:rsidR="0076701E" w:rsidRDefault="0076701E" w:rsidP="0076701E">
      <w:pPr>
        <w:spacing w:line="480" w:lineRule="auto"/>
        <w:rPr>
          <w:rFonts w:cs="Times New Roman"/>
          <w:bCs/>
          <w:szCs w:val="21"/>
          <w:lang w:val="en-GB"/>
        </w:rPr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2EF082DB" wp14:editId="554F76D1">
            <wp:extent cx="4248150" cy="2851150"/>
            <wp:effectExtent l="0" t="0" r="0" b="6350"/>
            <wp:docPr id="1939791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91871" name="图片 19397918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3CC">
        <w:rPr>
          <w:rFonts w:cs="Times New Roman"/>
          <w:lang w:val="en-GB"/>
        </w:rPr>
        <w:t>Supplementary</w:t>
      </w:r>
      <w:r w:rsidRPr="00C25494">
        <w:rPr>
          <w:rFonts w:cs="Times New Roman"/>
          <w:lang w:val="en-GB"/>
        </w:rPr>
        <w:t xml:space="preserve"> </w:t>
      </w:r>
      <w:r w:rsidRPr="00C25494">
        <w:rPr>
          <w:rFonts w:cs="Times New Roman"/>
          <w:b/>
          <w:lang w:val="en-GB"/>
        </w:rPr>
        <w:t>Figure S1</w:t>
      </w:r>
      <w:r w:rsidRPr="00C25494">
        <w:rPr>
          <w:rFonts w:cs="Times New Roman"/>
          <w:lang w:val="en-GB"/>
        </w:rPr>
        <w:t>:</w:t>
      </w:r>
      <w:r w:rsidRPr="00C25494">
        <w:rPr>
          <w:rFonts w:cs="Times New Roman"/>
          <w:bCs/>
          <w:szCs w:val="21"/>
          <w:lang w:val="en-GB"/>
        </w:rPr>
        <w:t xml:space="preserve"> Image of the transversus abdominis plane block.</w:t>
      </w:r>
      <w:r w:rsidRPr="00C25494">
        <w:rPr>
          <w:rFonts w:cs="Times New Roman"/>
          <w:b/>
          <w:bCs/>
          <w:szCs w:val="21"/>
          <w:lang w:val="en-GB"/>
        </w:rPr>
        <w:t xml:space="preserve"> </w:t>
      </w:r>
      <w:r w:rsidRPr="00C25494">
        <w:rPr>
          <w:rFonts w:cs="Times New Roman"/>
          <w:bCs/>
          <w:szCs w:val="21"/>
          <w:lang w:val="en-GB"/>
        </w:rPr>
        <w:t xml:space="preserve">EO, external oblique; IO, internal oblique; TA, transversus abdominis; </w:t>
      </w:r>
      <w:r w:rsidRPr="00C25494">
        <w:rPr>
          <w:rFonts w:cs="Times New Roman" w:hint="eastAsia"/>
          <w:bCs/>
          <w:szCs w:val="21"/>
          <w:lang w:val="en-GB"/>
        </w:rPr>
        <w:t>G</w:t>
      </w:r>
      <w:r w:rsidRPr="00C25494">
        <w:rPr>
          <w:rFonts w:cs="Times New Roman"/>
          <w:bCs/>
          <w:szCs w:val="21"/>
          <w:lang w:val="en-GB"/>
        </w:rPr>
        <w:t>rey curve</w:t>
      </w:r>
      <w:r w:rsidRPr="00C25494">
        <w:rPr>
          <w:rFonts w:cs="Times New Roman" w:hint="eastAsia"/>
          <w:bCs/>
          <w:szCs w:val="21"/>
          <w:lang w:val="en-GB"/>
        </w:rPr>
        <w:t xml:space="preserve">: </w:t>
      </w:r>
      <w:r w:rsidRPr="00C25494">
        <w:rPr>
          <w:rFonts w:cs="Times New Roman"/>
          <w:bCs/>
          <w:szCs w:val="21"/>
          <w:lang w:val="en-GB"/>
        </w:rPr>
        <w:t>the range of ropivacaine diffusion</w:t>
      </w:r>
      <w:r>
        <w:rPr>
          <w:rFonts w:cs="Times New Roman" w:hint="eastAsia"/>
          <w:bCs/>
          <w:szCs w:val="21"/>
          <w:lang w:val="en-GB"/>
        </w:rPr>
        <w:t>.</w:t>
      </w:r>
    </w:p>
    <w:p w14:paraId="1A8FC201" w14:textId="77777777" w:rsidR="0076701E" w:rsidRDefault="0076701E">
      <w:pPr>
        <w:rPr>
          <w:rFonts w:cs="Times New Roman"/>
          <w:bCs/>
          <w:szCs w:val="21"/>
          <w:lang w:val="en-GB"/>
        </w:rPr>
      </w:pPr>
      <w:r>
        <w:rPr>
          <w:rFonts w:cs="Times New Roman"/>
          <w:bCs/>
          <w:szCs w:val="21"/>
          <w:lang w:val="en-GB"/>
        </w:rPr>
        <w:br w:type="page"/>
      </w:r>
    </w:p>
    <w:p w14:paraId="149134FA" w14:textId="49949997" w:rsidR="0076701E" w:rsidRDefault="002D1374" w:rsidP="0076701E">
      <w:pPr>
        <w:spacing w:line="480" w:lineRule="auto"/>
        <w:rPr>
          <w:rFonts w:cs="Times New Roman"/>
          <w:bCs/>
          <w:szCs w:val="21"/>
          <w:lang w:val="en-GB"/>
        </w:rPr>
      </w:pPr>
      <w:r>
        <w:rPr>
          <w:rFonts w:cs="Times New Roman"/>
          <w:bCs/>
          <w:noProof/>
          <w:szCs w:val="21"/>
          <w:lang w:val="en-GB"/>
        </w:rPr>
        <w:lastRenderedPageBreak/>
        <w:drawing>
          <wp:inline distT="0" distB="0" distL="0" distR="0" wp14:anchorId="64D51DB4" wp14:editId="02540F06">
            <wp:extent cx="5274310" cy="1765300"/>
            <wp:effectExtent l="0" t="0" r="2540" b="6350"/>
            <wp:docPr id="714654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54267" name="图片 7146542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EB4BF" w14:textId="3C0B420D" w:rsidR="0076701E" w:rsidRDefault="005643CC" w:rsidP="0076701E">
      <w:pPr>
        <w:spacing w:line="480" w:lineRule="auto"/>
        <w:rPr>
          <w:rFonts w:cs="Times New Roman"/>
          <w:bCs/>
          <w:szCs w:val="21"/>
          <w:lang w:val="en-GB"/>
        </w:rPr>
      </w:pPr>
      <w:r>
        <w:rPr>
          <w:rFonts w:cs="Times New Roman"/>
          <w:bCs/>
          <w:szCs w:val="21"/>
          <w:lang w:val="en-GB"/>
        </w:rPr>
        <w:t>Supplementary</w:t>
      </w:r>
      <w:r w:rsidR="0076701E" w:rsidRPr="00C25494">
        <w:rPr>
          <w:rFonts w:cs="Times New Roman"/>
          <w:bCs/>
          <w:szCs w:val="21"/>
          <w:lang w:val="en-GB"/>
        </w:rPr>
        <w:t xml:space="preserve"> </w:t>
      </w:r>
      <w:r w:rsidR="0076701E" w:rsidRPr="00C25494">
        <w:rPr>
          <w:rFonts w:cs="Times New Roman"/>
          <w:b/>
          <w:bCs/>
          <w:szCs w:val="21"/>
          <w:lang w:val="en-GB"/>
        </w:rPr>
        <w:t>Figure S2</w:t>
      </w:r>
      <w:r w:rsidR="0076701E" w:rsidRPr="00C25494">
        <w:rPr>
          <w:rFonts w:cs="Times New Roman"/>
          <w:bCs/>
          <w:szCs w:val="21"/>
          <w:lang w:val="en-GB"/>
        </w:rPr>
        <w:t>:</w:t>
      </w:r>
      <w:r w:rsidR="0076701E" w:rsidRPr="00C25494">
        <w:rPr>
          <w:rFonts w:cs="Times New Roman" w:hint="eastAsia"/>
          <w:bCs/>
          <w:szCs w:val="21"/>
          <w:lang w:val="en-GB"/>
        </w:rPr>
        <w:t xml:space="preserve"> </w:t>
      </w:r>
      <w:r w:rsidR="0076701E" w:rsidRPr="00C25494">
        <w:rPr>
          <w:rFonts w:cs="Times New Roman"/>
          <w:bCs/>
          <w:szCs w:val="21"/>
          <w:lang w:val="en-GB"/>
        </w:rPr>
        <w:t>Patient</w:t>
      </w:r>
      <w:r w:rsidR="0076701E" w:rsidRPr="00C25494">
        <w:rPr>
          <w:rFonts w:cs="Times New Roman" w:hint="eastAsia"/>
          <w:bCs/>
          <w:szCs w:val="21"/>
          <w:lang w:val="en-GB"/>
        </w:rPr>
        <w:t>s</w:t>
      </w:r>
      <w:r w:rsidR="0076701E" w:rsidRPr="00C25494">
        <w:rPr>
          <w:rFonts w:cs="Times New Roman"/>
          <w:bCs/>
          <w:szCs w:val="21"/>
          <w:lang w:val="en-GB"/>
        </w:rPr>
        <w:t xml:space="preserve"> enrolment timeline.</w:t>
      </w:r>
    </w:p>
    <w:p w14:paraId="1D683480" w14:textId="77777777" w:rsidR="00EE6E8E" w:rsidRDefault="00EE6E8E">
      <w:pPr>
        <w:rPr>
          <w:rFonts w:cs="Times New Roman"/>
          <w:bCs/>
          <w:szCs w:val="21"/>
          <w:lang w:val="en-GB"/>
        </w:rPr>
      </w:pPr>
      <w:r>
        <w:rPr>
          <w:rFonts w:cs="Times New Roman"/>
          <w:bCs/>
          <w:szCs w:val="21"/>
          <w:lang w:val="en-GB"/>
        </w:rPr>
        <w:br w:type="page"/>
      </w:r>
    </w:p>
    <w:p w14:paraId="7BC1DF64" w14:textId="5424B671" w:rsidR="00BA7B28" w:rsidRPr="00624C9E" w:rsidRDefault="005643CC" w:rsidP="00BA7B28">
      <w:pPr>
        <w:spacing w:line="480" w:lineRule="auto"/>
        <w:rPr>
          <w:rFonts w:cs="Times New Roman"/>
          <w:bCs/>
          <w:color w:val="00B0F0"/>
          <w:szCs w:val="21"/>
        </w:rPr>
      </w:pPr>
      <w:r>
        <w:rPr>
          <w:rFonts w:cs="Times New Roman"/>
          <w:bCs/>
          <w:color w:val="00B0F0"/>
          <w:szCs w:val="21"/>
        </w:rPr>
        <w:lastRenderedPageBreak/>
        <w:t>Supplementary</w:t>
      </w:r>
      <w:r w:rsidR="00BA7B28" w:rsidRPr="00624C9E">
        <w:rPr>
          <w:rFonts w:cs="Times New Roman"/>
          <w:b/>
          <w:color w:val="00B0F0"/>
          <w:szCs w:val="21"/>
        </w:rPr>
        <w:t xml:space="preserve"> Table 1</w:t>
      </w:r>
      <w:r w:rsidR="00BA7B28" w:rsidRPr="00624C9E">
        <w:rPr>
          <w:rFonts w:cs="Times New Roman"/>
          <w:bCs/>
          <w:color w:val="00B0F0"/>
          <w:szCs w:val="21"/>
        </w:rPr>
        <w:t xml:space="preserve"> I</w:t>
      </w:r>
      <w:r w:rsidR="00BA7B28" w:rsidRPr="00624C9E">
        <w:rPr>
          <w:rFonts w:cs="Times New Roman" w:hint="eastAsia"/>
          <w:bCs/>
          <w:color w:val="00B0F0"/>
          <w:szCs w:val="21"/>
        </w:rPr>
        <w:t>n</w:t>
      </w:r>
      <w:r w:rsidR="00BA7B28" w:rsidRPr="00624C9E">
        <w:rPr>
          <w:rFonts w:cs="Times New Roman"/>
          <w:bCs/>
          <w:color w:val="00B0F0"/>
          <w:szCs w:val="21"/>
        </w:rPr>
        <w:t>traoperative hemodynamic change over times</w:t>
      </w:r>
    </w:p>
    <w:tbl>
      <w:tblPr>
        <w:tblStyle w:val="a7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544"/>
        <w:gridCol w:w="1545"/>
        <w:gridCol w:w="1545"/>
        <w:gridCol w:w="1545"/>
      </w:tblGrid>
      <w:tr w:rsidR="00624C9E" w:rsidRPr="00624C9E" w14:paraId="014878A8" w14:textId="77777777" w:rsidTr="008E3F85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61103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Cs w:val="32"/>
              </w:rPr>
            </w:pP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76028" w14:textId="77777777" w:rsidR="00BA7B28" w:rsidRPr="00624C9E" w:rsidRDefault="00BA7B28" w:rsidP="008E3F85">
            <w:pPr>
              <w:spacing w:line="276" w:lineRule="auto"/>
              <w:jc w:val="center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1.5 mg kg</w:t>
            </w:r>
            <w:r w:rsidRPr="00624C9E">
              <w:rPr>
                <w:rFonts w:cs="Times New Roman" w:hint="eastAsia"/>
                <w:color w:val="00B0F0"/>
                <w:sz w:val="22"/>
                <w:szCs w:val="22"/>
                <w:vertAlign w:val="superscript"/>
              </w:rPr>
              <w:t xml:space="preserve">-1 </w:t>
            </w: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group</w:t>
            </w:r>
          </w:p>
          <w:p w14:paraId="11C09DA0" w14:textId="77777777" w:rsidR="00BA7B28" w:rsidRPr="00624C9E" w:rsidRDefault="00BA7B28" w:rsidP="008E3F85">
            <w:pPr>
              <w:spacing w:line="276" w:lineRule="auto"/>
              <w:jc w:val="center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n=10</w:t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6BB45B" w14:textId="77777777" w:rsidR="00BA7B28" w:rsidRPr="00624C9E" w:rsidRDefault="00BA7B28" w:rsidP="008E3F85">
            <w:pPr>
              <w:spacing w:line="276" w:lineRule="auto"/>
              <w:jc w:val="center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2.0mg kg</w:t>
            </w:r>
            <w:r w:rsidRPr="00624C9E">
              <w:rPr>
                <w:rFonts w:cs="Times New Roman" w:hint="eastAsia"/>
                <w:color w:val="00B0F0"/>
                <w:sz w:val="22"/>
                <w:szCs w:val="22"/>
                <w:vertAlign w:val="superscript"/>
              </w:rPr>
              <w:t xml:space="preserve">-1 </w:t>
            </w: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group</w:t>
            </w:r>
          </w:p>
          <w:p w14:paraId="2FF2C780" w14:textId="77777777" w:rsidR="00BA7B28" w:rsidRPr="00624C9E" w:rsidRDefault="00BA7B28" w:rsidP="008E3F85">
            <w:pPr>
              <w:spacing w:line="276" w:lineRule="auto"/>
              <w:jc w:val="center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n=8</w:t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DC3512" w14:textId="77777777" w:rsidR="00BA7B28" w:rsidRPr="00624C9E" w:rsidRDefault="00BA7B28" w:rsidP="008E3F85">
            <w:pPr>
              <w:spacing w:line="276" w:lineRule="auto"/>
              <w:jc w:val="center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2.5mg kg</w:t>
            </w:r>
            <w:r w:rsidRPr="00624C9E">
              <w:rPr>
                <w:rFonts w:cs="Times New Roman" w:hint="eastAsia"/>
                <w:color w:val="00B0F0"/>
                <w:sz w:val="22"/>
                <w:szCs w:val="22"/>
                <w:vertAlign w:val="superscript"/>
              </w:rPr>
              <w:t xml:space="preserve">-1 </w:t>
            </w: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group</w:t>
            </w:r>
          </w:p>
          <w:p w14:paraId="0DECB687" w14:textId="77777777" w:rsidR="00BA7B28" w:rsidRPr="00624C9E" w:rsidRDefault="00BA7B28" w:rsidP="008E3F85">
            <w:pPr>
              <w:spacing w:line="276" w:lineRule="auto"/>
              <w:jc w:val="center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n=8</w:t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231B5B" w14:textId="77777777" w:rsidR="00BA7B28" w:rsidRPr="00624C9E" w:rsidRDefault="00BA7B28" w:rsidP="008E3F85">
            <w:pPr>
              <w:spacing w:line="276" w:lineRule="auto"/>
              <w:jc w:val="center"/>
              <w:rPr>
                <w:rFonts w:cs="Times New Roman"/>
                <w:color w:val="00B0F0"/>
                <w:szCs w:val="32"/>
              </w:rPr>
            </w:pPr>
            <w:r w:rsidRPr="00624C9E">
              <w:rPr>
                <w:rFonts w:cs="Times New Roman"/>
                <w:color w:val="00B0F0"/>
                <w:szCs w:val="32"/>
              </w:rPr>
              <w:t>All</w:t>
            </w:r>
          </w:p>
          <w:p w14:paraId="56DD4261" w14:textId="77777777" w:rsidR="00BA7B28" w:rsidRPr="00624C9E" w:rsidRDefault="00BA7B28" w:rsidP="008E3F85">
            <w:pPr>
              <w:spacing w:line="276" w:lineRule="auto"/>
              <w:jc w:val="center"/>
              <w:rPr>
                <w:rFonts w:cs="Times New Roman"/>
                <w:color w:val="00B0F0"/>
                <w:szCs w:val="3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36"/>
              </w:rPr>
              <w:t>n=26</w:t>
            </w:r>
          </w:p>
        </w:tc>
      </w:tr>
      <w:tr w:rsidR="00624C9E" w:rsidRPr="00624C9E" w14:paraId="49588710" w14:textId="77777777" w:rsidTr="00600D48">
        <w:tc>
          <w:tcPr>
            <w:tcW w:w="8447" w:type="dxa"/>
            <w:gridSpan w:val="5"/>
          </w:tcPr>
          <w:p w14:paraId="0462475E" w14:textId="466C8A7B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>SBP</w:t>
            </w:r>
          </w:p>
        </w:tc>
      </w:tr>
      <w:tr w:rsidR="00624C9E" w:rsidRPr="00624C9E" w14:paraId="7FAFAFE9" w14:textId="77777777" w:rsidTr="008E3F85">
        <w:tc>
          <w:tcPr>
            <w:tcW w:w="2268" w:type="dxa"/>
          </w:tcPr>
          <w:p w14:paraId="64424734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10min</w:t>
            </w:r>
          </w:p>
        </w:tc>
        <w:tc>
          <w:tcPr>
            <w:tcW w:w="1544" w:type="dxa"/>
          </w:tcPr>
          <w:p w14:paraId="5DB2804A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101(93-127)</w:t>
            </w:r>
          </w:p>
        </w:tc>
        <w:tc>
          <w:tcPr>
            <w:tcW w:w="1545" w:type="dxa"/>
          </w:tcPr>
          <w:p w14:paraId="23F06E07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108(96-127)</w:t>
            </w:r>
          </w:p>
        </w:tc>
        <w:tc>
          <w:tcPr>
            <w:tcW w:w="1545" w:type="dxa"/>
          </w:tcPr>
          <w:p w14:paraId="59B9BF89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100(97-129)</w:t>
            </w:r>
          </w:p>
        </w:tc>
        <w:tc>
          <w:tcPr>
            <w:tcW w:w="1545" w:type="dxa"/>
          </w:tcPr>
          <w:p w14:paraId="45F5BF10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102(95-123)</w:t>
            </w:r>
          </w:p>
        </w:tc>
      </w:tr>
      <w:tr w:rsidR="00624C9E" w:rsidRPr="00624C9E" w14:paraId="0CDE4D44" w14:textId="77777777" w:rsidTr="008E3F85">
        <w:tc>
          <w:tcPr>
            <w:tcW w:w="2268" w:type="dxa"/>
            <w:vAlign w:val="center"/>
          </w:tcPr>
          <w:p w14:paraId="11FC7B74" w14:textId="77777777" w:rsidR="00BA7B28" w:rsidRPr="00624C9E" w:rsidRDefault="00BA7B28" w:rsidP="008E3F85">
            <w:pPr>
              <w:spacing w:line="276" w:lineRule="auto"/>
              <w:rPr>
                <w:rFonts w:eastAsiaTheme="minorEastAsia"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20min</w:t>
            </w:r>
          </w:p>
        </w:tc>
        <w:tc>
          <w:tcPr>
            <w:tcW w:w="1544" w:type="dxa"/>
          </w:tcPr>
          <w:p w14:paraId="1E18C3B8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117(100-126)</w:t>
            </w:r>
          </w:p>
        </w:tc>
        <w:tc>
          <w:tcPr>
            <w:tcW w:w="1545" w:type="dxa"/>
          </w:tcPr>
          <w:p w14:paraId="371934A0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99(94-119)</w:t>
            </w:r>
          </w:p>
        </w:tc>
        <w:tc>
          <w:tcPr>
            <w:tcW w:w="1545" w:type="dxa"/>
          </w:tcPr>
          <w:p w14:paraId="5D049C3D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108(100-130)</w:t>
            </w:r>
          </w:p>
        </w:tc>
        <w:tc>
          <w:tcPr>
            <w:tcW w:w="1545" w:type="dxa"/>
          </w:tcPr>
          <w:p w14:paraId="14EAC041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105(98-123)</w:t>
            </w:r>
          </w:p>
        </w:tc>
      </w:tr>
      <w:tr w:rsidR="00624C9E" w:rsidRPr="00624C9E" w14:paraId="10D5BD92" w14:textId="77777777" w:rsidTr="008E3F85">
        <w:tc>
          <w:tcPr>
            <w:tcW w:w="2268" w:type="dxa"/>
          </w:tcPr>
          <w:p w14:paraId="4746E067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30min</w:t>
            </w:r>
          </w:p>
        </w:tc>
        <w:tc>
          <w:tcPr>
            <w:tcW w:w="1544" w:type="dxa"/>
          </w:tcPr>
          <w:p w14:paraId="051B99D3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115(104-138)</w:t>
            </w:r>
          </w:p>
        </w:tc>
        <w:tc>
          <w:tcPr>
            <w:tcW w:w="1545" w:type="dxa"/>
          </w:tcPr>
          <w:p w14:paraId="0EE8F54B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101(95-117)</w:t>
            </w:r>
          </w:p>
        </w:tc>
        <w:tc>
          <w:tcPr>
            <w:tcW w:w="1545" w:type="dxa"/>
          </w:tcPr>
          <w:p w14:paraId="1A16F638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100(94-112)</w:t>
            </w:r>
          </w:p>
        </w:tc>
        <w:tc>
          <w:tcPr>
            <w:tcW w:w="1545" w:type="dxa"/>
          </w:tcPr>
          <w:p w14:paraId="7DF0901E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105(98-121)</w:t>
            </w:r>
          </w:p>
        </w:tc>
      </w:tr>
      <w:tr w:rsidR="00624C9E" w:rsidRPr="00624C9E" w14:paraId="20EA008D" w14:textId="77777777" w:rsidTr="008E3F85">
        <w:tc>
          <w:tcPr>
            <w:tcW w:w="2268" w:type="dxa"/>
          </w:tcPr>
          <w:p w14:paraId="72D64874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  <w:lang w:val="en-GB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45min</w:t>
            </w:r>
          </w:p>
        </w:tc>
        <w:tc>
          <w:tcPr>
            <w:tcW w:w="1544" w:type="dxa"/>
          </w:tcPr>
          <w:p w14:paraId="21A66FBF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116(100-139)</w:t>
            </w:r>
          </w:p>
        </w:tc>
        <w:tc>
          <w:tcPr>
            <w:tcW w:w="1545" w:type="dxa"/>
          </w:tcPr>
          <w:p w14:paraId="0919B18E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111(102-113)</w:t>
            </w:r>
          </w:p>
        </w:tc>
        <w:tc>
          <w:tcPr>
            <w:tcW w:w="1545" w:type="dxa"/>
          </w:tcPr>
          <w:p w14:paraId="39BD4CC8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106(92-116)</w:t>
            </w:r>
          </w:p>
        </w:tc>
        <w:tc>
          <w:tcPr>
            <w:tcW w:w="1545" w:type="dxa"/>
          </w:tcPr>
          <w:p w14:paraId="2E377757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112(99-118)</w:t>
            </w:r>
          </w:p>
        </w:tc>
      </w:tr>
      <w:tr w:rsidR="00624C9E" w:rsidRPr="00624C9E" w14:paraId="6F4F23BF" w14:textId="77777777" w:rsidTr="008E3F85">
        <w:tc>
          <w:tcPr>
            <w:tcW w:w="2268" w:type="dxa"/>
          </w:tcPr>
          <w:p w14:paraId="4C23E0B0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  <w:lang w:val="en-GB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60min</w:t>
            </w:r>
          </w:p>
        </w:tc>
        <w:tc>
          <w:tcPr>
            <w:tcW w:w="1544" w:type="dxa"/>
          </w:tcPr>
          <w:p w14:paraId="176F9403" w14:textId="12DE33C4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99(97-111)</w:t>
            </w:r>
          </w:p>
        </w:tc>
        <w:tc>
          <w:tcPr>
            <w:tcW w:w="1545" w:type="dxa"/>
          </w:tcPr>
          <w:p w14:paraId="2E8DE2ED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103(97-110)</w:t>
            </w:r>
          </w:p>
        </w:tc>
        <w:tc>
          <w:tcPr>
            <w:tcW w:w="1545" w:type="dxa"/>
          </w:tcPr>
          <w:p w14:paraId="14475B8B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109(100-120)</w:t>
            </w:r>
          </w:p>
        </w:tc>
        <w:tc>
          <w:tcPr>
            <w:tcW w:w="1545" w:type="dxa"/>
          </w:tcPr>
          <w:p w14:paraId="108F94E1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102(98-112)</w:t>
            </w:r>
          </w:p>
        </w:tc>
      </w:tr>
      <w:tr w:rsidR="00624C9E" w:rsidRPr="00624C9E" w14:paraId="33B85481" w14:textId="77777777" w:rsidTr="008E3F85">
        <w:tc>
          <w:tcPr>
            <w:tcW w:w="2268" w:type="dxa"/>
          </w:tcPr>
          <w:p w14:paraId="4A1B5670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  <w:lang w:val="en-GB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90min</w:t>
            </w:r>
          </w:p>
        </w:tc>
        <w:tc>
          <w:tcPr>
            <w:tcW w:w="1544" w:type="dxa"/>
          </w:tcPr>
          <w:p w14:paraId="15CFF0DD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106(99-112)</w:t>
            </w:r>
          </w:p>
        </w:tc>
        <w:tc>
          <w:tcPr>
            <w:tcW w:w="1545" w:type="dxa"/>
          </w:tcPr>
          <w:p w14:paraId="65581085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105(99-112)</w:t>
            </w:r>
          </w:p>
        </w:tc>
        <w:tc>
          <w:tcPr>
            <w:tcW w:w="1545" w:type="dxa"/>
          </w:tcPr>
          <w:p w14:paraId="7E7EAE08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102(102-112)</w:t>
            </w:r>
          </w:p>
        </w:tc>
        <w:tc>
          <w:tcPr>
            <w:tcW w:w="1545" w:type="dxa"/>
          </w:tcPr>
          <w:p w14:paraId="5CE76270" w14:textId="717494E1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/>
                <w:color w:val="00B0F0"/>
                <w:sz w:val="22"/>
                <w:szCs w:val="22"/>
              </w:rPr>
              <w:t>104</w:t>
            </w: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(</w:t>
            </w:r>
            <w:r w:rsidRPr="00624C9E">
              <w:rPr>
                <w:rFonts w:cs="Times New Roman"/>
                <w:color w:val="00B0F0"/>
                <w:sz w:val="22"/>
                <w:szCs w:val="22"/>
              </w:rPr>
              <w:t>99-112)</w:t>
            </w:r>
          </w:p>
        </w:tc>
      </w:tr>
      <w:tr w:rsidR="00624C9E" w:rsidRPr="00624C9E" w14:paraId="4A11D2DB" w14:textId="77777777" w:rsidTr="00A956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47" w:type="dxa"/>
            <w:gridSpan w:val="5"/>
            <w:tcBorders>
              <w:top w:val="nil"/>
              <w:left w:val="nil"/>
              <w:bottom w:val="nil"/>
            </w:tcBorders>
          </w:tcPr>
          <w:p w14:paraId="75F4C40B" w14:textId="79FCF55B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>DBP</w:t>
            </w:r>
          </w:p>
        </w:tc>
      </w:tr>
      <w:tr w:rsidR="00624C9E" w:rsidRPr="00624C9E" w14:paraId="13CE7B00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8D2F4F3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10min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14:paraId="400BDC81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68(61-80)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22170C9E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68(59-69)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94BD560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64(58-83)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1D45A4C2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67(60-75)</w:t>
            </w:r>
          </w:p>
        </w:tc>
      </w:tr>
      <w:tr w:rsidR="00624C9E" w:rsidRPr="00624C9E" w14:paraId="7D2BB597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3515E47" w14:textId="77777777" w:rsidR="00BA7B28" w:rsidRPr="00624C9E" w:rsidRDefault="00BA7B28" w:rsidP="008E3F85">
            <w:pPr>
              <w:spacing w:line="276" w:lineRule="auto"/>
              <w:rPr>
                <w:rFonts w:eastAsiaTheme="minorEastAsia"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20min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14:paraId="139ABB3D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70(62-80)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20DC6F0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61(53-69)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5595AC5E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70(60-85)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A02816A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68(59-76)</w:t>
            </w:r>
          </w:p>
        </w:tc>
      </w:tr>
      <w:tr w:rsidR="00624C9E" w:rsidRPr="00624C9E" w14:paraId="311A238A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E26C40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30min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14:paraId="595F999B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66(64-81)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4394BEA7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58(53-67)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C62E35C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64(56-68)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8B92055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65(58-67)</w:t>
            </w:r>
          </w:p>
        </w:tc>
      </w:tr>
      <w:tr w:rsidR="00624C9E" w:rsidRPr="00624C9E" w14:paraId="3CAFB8AC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2D2239F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  <w:lang w:val="en-GB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45min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14:paraId="62AD7755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74(64-87)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3C7D949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66(59-69)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14E7A475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66(54-77)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159CD54D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68(59-77)</w:t>
            </w:r>
          </w:p>
        </w:tc>
      </w:tr>
      <w:tr w:rsidR="00624C9E" w:rsidRPr="00624C9E" w14:paraId="05D4A78A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C4C8630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  <w:lang w:val="en-GB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60min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14:paraId="5EC4A1E6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66(59-68)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883D2D1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66(57-69)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43B62BC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68(66-70)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54792B9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67(61-69)</w:t>
            </w:r>
          </w:p>
        </w:tc>
      </w:tr>
      <w:tr w:rsidR="00624C9E" w:rsidRPr="00624C9E" w14:paraId="73C5340A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A2C14ED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  <w:lang w:val="en-GB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90min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14:paraId="182B9FFE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65(55-71)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5CA58938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65(53-71)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558E2127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66(62-73)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489AC004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66(61-72)</w:t>
            </w:r>
          </w:p>
        </w:tc>
      </w:tr>
      <w:tr w:rsidR="00624C9E" w:rsidRPr="00624C9E" w14:paraId="6FD4CC51" w14:textId="77777777" w:rsidTr="00D17E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47" w:type="dxa"/>
            <w:gridSpan w:val="5"/>
            <w:tcBorders>
              <w:top w:val="nil"/>
              <w:left w:val="nil"/>
              <w:bottom w:val="nil"/>
            </w:tcBorders>
          </w:tcPr>
          <w:p w14:paraId="06D68C66" w14:textId="7E1E9FC9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>HR</w:t>
            </w:r>
          </w:p>
        </w:tc>
      </w:tr>
      <w:tr w:rsidR="00624C9E" w:rsidRPr="00624C9E" w14:paraId="0E9D2BB9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1AF2028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10min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14:paraId="46718B8D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65(51-76)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0D038514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59(54-65)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5B151679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57(52-68)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530C015D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60(53-68)</w:t>
            </w:r>
          </w:p>
        </w:tc>
      </w:tr>
      <w:tr w:rsidR="00624C9E" w:rsidRPr="00624C9E" w14:paraId="0B30D861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EA31101" w14:textId="77777777" w:rsidR="00BA7B28" w:rsidRPr="00624C9E" w:rsidRDefault="00BA7B28" w:rsidP="008E3F85">
            <w:pPr>
              <w:spacing w:line="276" w:lineRule="auto"/>
              <w:rPr>
                <w:rFonts w:eastAsiaTheme="minorEastAsia"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20min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14:paraId="10D02111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66(56-73)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1B914A84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57(55-58)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2FE46C6A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60(52-63)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91FFCC4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58(56-64)</w:t>
            </w:r>
          </w:p>
        </w:tc>
      </w:tr>
      <w:tr w:rsidR="00624C9E" w:rsidRPr="00624C9E" w14:paraId="02E29844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BE9A74D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30min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14:paraId="7DC4194C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68(57-71)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70B8134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58(53-60)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F6886D3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56(52-63)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28092BD0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58(54-67)</w:t>
            </w:r>
          </w:p>
        </w:tc>
      </w:tr>
      <w:tr w:rsidR="00624C9E" w:rsidRPr="00624C9E" w14:paraId="286E5B88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9F82A0A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  <w:lang w:val="en-GB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45min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14:paraId="5071AA76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59(55-71)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3A53FC5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59(53-66)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58C264E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56(52-59)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4CA671F3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57(54-63)</w:t>
            </w:r>
          </w:p>
        </w:tc>
      </w:tr>
      <w:tr w:rsidR="00624C9E" w:rsidRPr="00624C9E" w14:paraId="24CE21F2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CBA4B98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  <w:lang w:val="en-GB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60min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14:paraId="01F2E23C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60(54-72)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5DDDCD5E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60(55-64)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211C8A7C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57(53-66)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5EF980C6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59(54-67)</w:t>
            </w:r>
          </w:p>
        </w:tc>
      </w:tr>
      <w:tr w:rsidR="00624C9E" w:rsidRPr="00624C9E" w14:paraId="6A74E28F" w14:textId="77777777" w:rsidTr="008E3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F8F79D" w14:textId="77777777" w:rsidR="00BA7B28" w:rsidRPr="00624C9E" w:rsidRDefault="00BA7B28" w:rsidP="008E3F85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  <w:lang w:val="en-GB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  <w:lang w:val="en-GB"/>
              </w:rPr>
              <w:t xml:space="preserve">    90min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400C70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59(53-72)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2A0CB0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64(69-67)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359A45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59(51-72)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6C3D36" w14:textId="77777777" w:rsidR="00BA7B28" w:rsidRPr="00624C9E" w:rsidRDefault="00BA7B28" w:rsidP="00BA7B28">
            <w:pPr>
              <w:spacing w:line="276" w:lineRule="auto"/>
              <w:rPr>
                <w:rFonts w:cs="Times New Roman"/>
                <w:color w:val="00B0F0"/>
                <w:sz w:val="22"/>
                <w:szCs w:val="22"/>
              </w:rPr>
            </w:pPr>
            <w:r w:rsidRPr="00624C9E">
              <w:rPr>
                <w:rFonts w:cs="Times New Roman" w:hint="eastAsia"/>
                <w:color w:val="00B0F0"/>
                <w:sz w:val="22"/>
                <w:szCs w:val="22"/>
              </w:rPr>
              <w:t>61(55-71)</w:t>
            </w:r>
          </w:p>
        </w:tc>
      </w:tr>
    </w:tbl>
    <w:p w14:paraId="6D595C54" w14:textId="58F5A843" w:rsidR="00BA7B28" w:rsidRPr="00C45634" w:rsidRDefault="00A64B12" w:rsidP="00EE6E8E">
      <w:pPr>
        <w:rPr>
          <w:rFonts w:cs="Times New Roman" w:hint="eastAsia"/>
          <w:bCs/>
          <w:color w:val="00B0F0"/>
          <w:szCs w:val="21"/>
        </w:rPr>
      </w:pPr>
      <w:r w:rsidRPr="00A64B12">
        <w:rPr>
          <w:rFonts w:eastAsiaTheme="minorEastAsia" w:cs="Times New Roman"/>
          <w:color w:val="00B0F0"/>
          <w:lang w:val="en-GB"/>
        </w:rPr>
        <w:t>Data are presented as median (interquartile range)</w:t>
      </w:r>
      <w:r w:rsidRPr="00A64B12">
        <w:rPr>
          <w:rFonts w:eastAsiaTheme="minorEastAsia" w:cs="Times New Roman" w:hint="eastAsia"/>
          <w:color w:val="00B0F0"/>
          <w:lang w:val="en-GB"/>
        </w:rPr>
        <w:t xml:space="preserve">; </w:t>
      </w:r>
      <w:r w:rsidRPr="00A64B12">
        <w:rPr>
          <w:rFonts w:eastAsiaTheme="minorEastAsia" w:cs="Times New Roman"/>
          <w:color w:val="00B0F0"/>
          <w:lang w:val="en-GB"/>
        </w:rPr>
        <w:t>SBP</w:t>
      </w:r>
      <w:r w:rsidR="005643CC">
        <w:rPr>
          <w:rFonts w:eastAsiaTheme="minorEastAsia" w:cs="Times New Roman" w:hint="eastAsia"/>
          <w:color w:val="00B0F0"/>
          <w:lang w:val="en-GB"/>
        </w:rPr>
        <w:t>,</w:t>
      </w:r>
      <w:r w:rsidRPr="00A64B12">
        <w:rPr>
          <w:rFonts w:eastAsiaTheme="minorEastAsia" w:cs="Times New Roman"/>
          <w:color w:val="00B0F0"/>
          <w:lang w:val="en-GB"/>
        </w:rPr>
        <w:t xml:space="preserve"> systolic blood pressure; DBP</w:t>
      </w:r>
      <w:r w:rsidR="005643CC">
        <w:rPr>
          <w:rFonts w:eastAsiaTheme="minorEastAsia" w:cs="Times New Roman" w:hint="eastAsia"/>
          <w:color w:val="00B0F0"/>
          <w:lang w:val="en-GB"/>
        </w:rPr>
        <w:t>,</w:t>
      </w:r>
      <w:r w:rsidRPr="00A64B12">
        <w:rPr>
          <w:rFonts w:eastAsiaTheme="minorEastAsia" w:cs="Times New Roman"/>
          <w:color w:val="00B0F0"/>
          <w:lang w:val="en-GB"/>
        </w:rPr>
        <w:t xml:space="preserve"> diastolic blood pressure; HR</w:t>
      </w:r>
      <w:r w:rsidR="005643CC">
        <w:rPr>
          <w:rFonts w:eastAsiaTheme="minorEastAsia" w:cs="Times New Roman" w:hint="eastAsia"/>
          <w:color w:val="00B0F0"/>
          <w:lang w:val="en-GB"/>
        </w:rPr>
        <w:t>,</w:t>
      </w:r>
      <w:r w:rsidRPr="00A64B12">
        <w:rPr>
          <w:rFonts w:eastAsiaTheme="minorEastAsia" w:cs="Times New Roman"/>
          <w:color w:val="00B0F0"/>
          <w:lang w:val="en-GB"/>
        </w:rPr>
        <w:t xml:space="preserve"> </w:t>
      </w:r>
      <w:r w:rsidRPr="00A64B12">
        <w:rPr>
          <w:rFonts w:eastAsiaTheme="minorEastAsia" w:cs="Times New Roman" w:hint="eastAsia"/>
          <w:color w:val="00B0F0"/>
          <w:lang w:val="en-GB"/>
        </w:rPr>
        <w:t>heart</w:t>
      </w:r>
      <w:r w:rsidRPr="00A64B12">
        <w:rPr>
          <w:rFonts w:eastAsiaTheme="minorEastAsia" w:cs="Times New Roman"/>
          <w:color w:val="00B0F0"/>
          <w:lang w:val="en-GB"/>
        </w:rPr>
        <w:t xml:space="preserve"> rate</w:t>
      </w:r>
      <w:r w:rsidRPr="00A64B12">
        <w:rPr>
          <w:rFonts w:eastAsiaTheme="minorEastAsia" w:cs="Times New Roman"/>
          <w:color w:val="00B0F0"/>
        </w:rPr>
        <w:t>.</w:t>
      </w:r>
    </w:p>
    <w:p w14:paraId="5BA4081B" w14:textId="4B398A43" w:rsidR="00C45634" w:rsidRDefault="00C45634">
      <w:pPr>
        <w:rPr>
          <w:rFonts w:cs="Times New Roman"/>
          <w:bCs/>
          <w:szCs w:val="21"/>
          <w:lang w:val="en-GB"/>
        </w:rPr>
      </w:pPr>
      <w:r>
        <w:rPr>
          <w:rFonts w:cs="Times New Roman"/>
          <w:bCs/>
          <w:szCs w:val="21"/>
          <w:lang w:val="en-GB"/>
        </w:rPr>
        <w:br w:type="page"/>
      </w:r>
    </w:p>
    <w:p w14:paraId="797A03EE" w14:textId="77777777" w:rsidR="00BA7B28" w:rsidRPr="00C45634" w:rsidRDefault="00BA7B28" w:rsidP="00EE6E8E">
      <w:pPr>
        <w:rPr>
          <w:rFonts w:cs="Times New Roman" w:hint="eastAsia"/>
          <w:bCs/>
          <w:szCs w:val="21"/>
          <w:lang w:val="en-GB"/>
        </w:rPr>
      </w:pPr>
    </w:p>
    <w:p w14:paraId="294C2339" w14:textId="4C75BB6C" w:rsidR="00EE6E8E" w:rsidRDefault="00EE6E8E" w:rsidP="00EE6E8E">
      <w:pPr>
        <w:rPr>
          <w:rFonts w:cs="Times New Roman"/>
          <w:bCs/>
          <w:szCs w:val="21"/>
          <w:lang w:val="en-GB"/>
        </w:rPr>
      </w:pPr>
      <w:r>
        <w:rPr>
          <w:rFonts w:eastAsiaTheme="minorEastAsia" w:cs="Times New Roman"/>
          <w:noProof/>
          <w:lang w:val="en-GB"/>
        </w:rPr>
        <w:drawing>
          <wp:inline distT="0" distB="0" distL="0" distR="0" wp14:anchorId="03BDA9D9" wp14:editId="1E299CEF">
            <wp:extent cx="2952750" cy="4083050"/>
            <wp:effectExtent l="0" t="0" r="0" b="0"/>
            <wp:docPr id="13001042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04224" name="图片 13001042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/>
          <w:szCs w:val="21"/>
          <w:lang w:val="en-GB"/>
        </w:rPr>
        <w:t xml:space="preserve"> </w:t>
      </w:r>
    </w:p>
    <w:p w14:paraId="3AB80F03" w14:textId="560CA88F" w:rsidR="00EE6E8E" w:rsidRPr="00EE6E8E" w:rsidRDefault="005643CC" w:rsidP="00EE6E8E">
      <w:pPr>
        <w:rPr>
          <w:rFonts w:cs="Times New Roman"/>
          <w:bCs/>
          <w:szCs w:val="21"/>
          <w:lang w:val="en-GB"/>
        </w:rPr>
      </w:pPr>
      <w:r>
        <w:rPr>
          <w:rFonts w:cs="Times New Roman"/>
          <w:bCs/>
          <w:szCs w:val="21"/>
          <w:lang w:val="en-GB"/>
        </w:rPr>
        <w:t>Supplementary</w:t>
      </w:r>
      <w:r w:rsidR="00EE6E8E" w:rsidRPr="00EE6E8E">
        <w:rPr>
          <w:rFonts w:cs="Times New Roman"/>
          <w:bCs/>
          <w:szCs w:val="21"/>
          <w:lang w:val="en-GB"/>
        </w:rPr>
        <w:t xml:space="preserve"> </w:t>
      </w:r>
      <w:r w:rsidR="00EE6E8E" w:rsidRPr="00EE6E8E">
        <w:rPr>
          <w:rFonts w:cs="Times New Roman"/>
          <w:b/>
          <w:bCs/>
          <w:szCs w:val="21"/>
          <w:lang w:val="en-GB"/>
        </w:rPr>
        <w:t>Figure S</w:t>
      </w:r>
      <w:r w:rsidR="00EE6E8E" w:rsidRPr="00EE6E8E">
        <w:rPr>
          <w:rFonts w:cs="Times New Roman" w:hint="eastAsia"/>
          <w:b/>
          <w:bCs/>
          <w:szCs w:val="21"/>
          <w:lang w:val="en-GB"/>
        </w:rPr>
        <w:t>3</w:t>
      </w:r>
      <w:r w:rsidR="00EE6E8E" w:rsidRPr="00EE6E8E">
        <w:rPr>
          <w:rFonts w:cs="Times New Roman" w:hint="eastAsia"/>
          <w:bCs/>
          <w:szCs w:val="21"/>
          <w:lang w:val="en-GB"/>
        </w:rPr>
        <w:t xml:space="preserve">: </w:t>
      </w:r>
      <w:r w:rsidR="00EE6E8E" w:rsidRPr="00EE6E8E">
        <w:rPr>
          <w:rFonts w:cs="Times New Roman"/>
          <w:bCs/>
          <w:szCs w:val="21"/>
          <w:lang w:val="en-GB"/>
        </w:rPr>
        <w:t>A representative image of electroencephalography</w:t>
      </w:r>
      <w:r w:rsidR="00EE6E8E" w:rsidRPr="00EE6E8E" w:rsidDel="00141A17">
        <w:rPr>
          <w:rFonts w:cs="Times New Roman"/>
          <w:bCs/>
          <w:szCs w:val="21"/>
          <w:lang w:val="en-GB"/>
        </w:rPr>
        <w:t xml:space="preserve"> </w:t>
      </w:r>
      <w:r w:rsidR="00EE6E8E" w:rsidRPr="00EE6E8E">
        <w:rPr>
          <w:rFonts w:cs="Times New Roman"/>
          <w:bCs/>
          <w:szCs w:val="21"/>
          <w:lang w:val="en-GB"/>
        </w:rPr>
        <w:t xml:space="preserve">during general </w:t>
      </w:r>
      <w:proofErr w:type="spellStart"/>
      <w:r w:rsidR="00EE6E8E" w:rsidRPr="00EE6E8E">
        <w:rPr>
          <w:rFonts w:cs="Times New Roman"/>
          <w:bCs/>
          <w:szCs w:val="21"/>
          <w:lang w:val="en-GB"/>
        </w:rPr>
        <w:t>anesthesia</w:t>
      </w:r>
      <w:proofErr w:type="spellEnd"/>
    </w:p>
    <w:p w14:paraId="7C0D2CAB" w14:textId="4224BA16" w:rsidR="0076701E" w:rsidRPr="00EE6E8E" w:rsidRDefault="0076701E">
      <w:pPr>
        <w:rPr>
          <w:rFonts w:cs="Times New Roman"/>
          <w:bCs/>
          <w:szCs w:val="21"/>
          <w:lang w:val="en-GB"/>
        </w:rPr>
      </w:pPr>
    </w:p>
    <w:p w14:paraId="0563657A" w14:textId="5467ADED" w:rsidR="00EE6E8E" w:rsidRDefault="00EE6E8E">
      <w:pPr>
        <w:rPr>
          <w:rFonts w:cs="Times New Roman"/>
          <w:bCs/>
          <w:szCs w:val="21"/>
          <w:lang w:val="en-GB"/>
        </w:rPr>
      </w:pPr>
      <w:r>
        <w:rPr>
          <w:rFonts w:cs="Times New Roman"/>
          <w:bCs/>
          <w:szCs w:val="21"/>
          <w:lang w:val="en-GB"/>
        </w:rPr>
        <w:br w:type="page"/>
      </w:r>
    </w:p>
    <w:p w14:paraId="06848358" w14:textId="25D7C35E" w:rsidR="0076701E" w:rsidRPr="00C25494" w:rsidRDefault="0076701E" w:rsidP="0076701E">
      <w:pPr>
        <w:spacing w:line="480" w:lineRule="auto"/>
        <w:rPr>
          <w:rFonts w:cs="Times New Roman"/>
          <w:bCs/>
          <w:szCs w:val="21"/>
          <w:lang w:val="en-GB"/>
        </w:rPr>
      </w:pPr>
      <w:r>
        <w:rPr>
          <w:rFonts w:cs="Times New Roman"/>
          <w:bCs/>
          <w:noProof/>
          <w:szCs w:val="21"/>
          <w:lang w:val="en-GB"/>
        </w:rPr>
        <w:lastRenderedPageBreak/>
        <w:drawing>
          <wp:inline distT="0" distB="0" distL="0" distR="0" wp14:anchorId="616EC710" wp14:editId="5A9B256F">
            <wp:extent cx="5274310" cy="2086610"/>
            <wp:effectExtent l="0" t="0" r="2540" b="8890"/>
            <wp:docPr id="11159958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95815" name="图片 11159958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FC3F" w14:textId="4F4B9118" w:rsidR="00124B45" w:rsidRDefault="005643CC" w:rsidP="0076701E">
      <w:pPr>
        <w:spacing w:line="480" w:lineRule="auto"/>
        <w:rPr>
          <w:rFonts w:eastAsia="DengXian" w:cs="Times New Roman"/>
        </w:rPr>
      </w:pPr>
      <w:r>
        <w:rPr>
          <w:rFonts w:cs="Times New Roman"/>
          <w:bCs/>
          <w:szCs w:val="21"/>
          <w:lang w:val="en-GB"/>
        </w:rPr>
        <w:t>Supplementary</w:t>
      </w:r>
      <w:r w:rsidR="0076701E" w:rsidRPr="00C25494">
        <w:rPr>
          <w:rFonts w:cs="Times New Roman"/>
          <w:bCs/>
          <w:szCs w:val="21"/>
          <w:lang w:val="en-GB"/>
        </w:rPr>
        <w:t xml:space="preserve"> </w:t>
      </w:r>
      <w:r w:rsidR="0076701E" w:rsidRPr="00C25494">
        <w:rPr>
          <w:rFonts w:cs="Times New Roman"/>
          <w:b/>
          <w:bCs/>
          <w:szCs w:val="21"/>
          <w:lang w:val="en-GB"/>
        </w:rPr>
        <w:t>Figure S</w:t>
      </w:r>
      <w:r w:rsidR="00146FDB">
        <w:rPr>
          <w:rFonts w:cs="Times New Roman" w:hint="eastAsia"/>
          <w:b/>
          <w:bCs/>
          <w:szCs w:val="21"/>
          <w:lang w:val="en-GB"/>
        </w:rPr>
        <w:t>4</w:t>
      </w:r>
      <w:r w:rsidR="0076701E" w:rsidRPr="00C25494">
        <w:rPr>
          <w:rFonts w:cs="Times New Roman" w:hint="eastAsia"/>
          <w:szCs w:val="21"/>
          <w:lang w:val="en-GB"/>
        </w:rPr>
        <w:t>:</w:t>
      </w:r>
      <w:r w:rsidR="0076701E" w:rsidRPr="00C25494">
        <w:rPr>
          <w:rFonts w:cs="Times New Roman"/>
          <w:bCs/>
          <w:lang w:val="en-GB"/>
        </w:rPr>
        <w:t xml:space="preserve"> Median plasma concentration of ropivacaine at each time point</w:t>
      </w:r>
      <w:r w:rsidR="0076701E" w:rsidRPr="00C25494">
        <w:rPr>
          <w:rFonts w:cs="Times New Roman" w:hint="eastAsia"/>
          <w:bCs/>
          <w:lang w:val="en-GB"/>
        </w:rPr>
        <w:t xml:space="preserve"> </w:t>
      </w:r>
      <w:r w:rsidR="0076701E" w:rsidRPr="00C25494">
        <w:rPr>
          <w:rFonts w:eastAsia="DengXian" w:cs="Times New Roman"/>
          <w:lang w:val="en-GB"/>
        </w:rPr>
        <w:t>in</w:t>
      </w:r>
      <w:r w:rsidR="0076701E" w:rsidRPr="00C25494">
        <w:rPr>
          <w:rFonts w:eastAsia="DengXian" w:cs="Times New Roman" w:hint="eastAsia"/>
          <w:lang w:val="en-GB"/>
        </w:rPr>
        <w:t xml:space="preserve"> the PP analysis(A) and ITT analysis(B). </w:t>
      </w:r>
      <w:r w:rsidR="0076701E" w:rsidRPr="00C25494">
        <w:rPr>
          <w:rFonts w:eastAsia="DengXian" w:cs="Times New Roman"/>
        </w:rPr>
        <w:t>PP</w:t>
      </w:r>
      <w:r w:rsidR="0076701E" w:rsidRPr="00C25494">
        <w:rPr>
          <w:rFonts w:eastAsia="DengXian" w:cs="Times New Roman" w:hint="eastAsia"/>
        </w:rPr>
        <w:t>：</w:t>
      </w:r>
      <w:r w:rsidR="0076701E" w:rsidRPr="00C25494">
        <w:rPr>
          <w:rFonts w:eastAsia="DengXian" w:cs="Times New Roman" w:hint="eastAsia"/>
        </w:rPr>
        <w:t>per</w:t>
      </w:r>
      <w:r w:rsidR="0076701E" w:rsidRPr="00C25494">
        <w:rPr>
          <w:rFonts w:eastAsia="DengXian" w:cs="Times New Roman"/>
        </w:rPr>
        <w:t>-</w:t>
      </w:r>
      <w:r w:rsidR="0076701E" w:rsidRPr="00C25494">
        <w:rPr>
          <w:rFonts w:eastAsia="DengXian" w:cs="Times New Roman" w:hint="eastAsia"/>
        </w:rPr>
        <w:t>protocol; I</w:t>
      </w:r>
      <w:r w:rsidR="0076701E" w:rsidRPr="00C25494">
        <w:rPr>
          <w:rFonts w:eastAsia="DengXian" w:cs="Times New Roman"/>
        </w:rPr>
        <w:t>TT</w:t>
      </w:r>
      <w:r w:rsidR="0076701E" w:rsidRPr="00C25494">
        <w:rPr>
          <w:rFonts w:eastAsia="DengXian" w:cs="Times New Roman" w:hint="eastAsia"/>
        </w:rPr>
        <w:t>：</w:t>
      </w:r>
      <w:r w:rsidR="0076701E" w:rsidRPr="00C25494">
        <w:rPr>
          <w:rFonts w:eastAsia="DengXian" w:cs="Times New Roman"/>
          <w:lang w:val="en-GB"/>
        </w:rPr>
        <w:t>intention-to-treat</w:t>
      </w:r>
      <w:r w:rsidR="0076701E" w:rsidRPr="00C25494">
        <w:rPr>
          <w:rFonts w:eastAsia="DengXian" w:cs="Times New Roman" w:hint="eastAsia"/>
        </w:rPr>
        <w:t>.</w:t>
      </w:r>
    </w:p>
    <w:p w14:paraId="61377F54" w14:textId="77777777" w:rsidR="00124B45" w:rsidRDefault="00124B45">
      <w:pPr>
        <w:rPr>
          <w:rFonts w:eastAsia="DengXian" w:cs="Times New Roman"/>
        </w:rPr>
      </w:pPr>
      <w:r>
        <w:rPr>
          <w:rFonts w:eastAsia="DengXian" w:cs="Times New Roman"/>
        </w:rPr>
        <w:br w:type="page"/>
      </w:r>
    </w:p>
    <w:p w14:paraId="111D3CA8" w14:textId="48875925" w:rsidR="0076701E" w:rsidRPr="00C25494" w:rsidRDefault="00124B45" w:rsidP="0076701E">
      <w:pPr>
        <w:spacing w:line="480" w:lineRule="auto"/>
        <w:rPr>
          <w:rFonts w:eastAsia="DengXian" w:cs="Times New Roman"/>
        </w:rPr>
      </w:pPr>
      <w:r>
        <w:rPr>
          <w:rFonts w:eastAsia="DengXian" w:cs="Times New Roman"/>
          <w:noProof/>
        </w:rPr>
        <w:lastRenderedPageBreak/>
        <w:drawing>
          <wp:inline distT="0" distB="0" distL="0" distR="0" wp14:anchorId="0B73B424" wp14:editId="17403F18">
            <wp:extent cx="5274310" cy="1929765"/>
            <wp:effectExtent l="0" t="0" r="2540" b="0"/>
            <wp:docPr id="7840855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85561" name="图片 7840855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1D633" w14:textId="1DE211AF" w:rsidR="00124B45" w:rsidRDefault="005643CC" w:rsidP="0076701E">
      <w:pPr>
        <w:spacing w:line="480" w:lineRule="auto"/>
        <w:rPr>
          <w:rFonts w:cs="Times New Roman"/>
          <w:bCs/>
          <w:szCs w:val="21"/>
        </w:rPr>
      </w:pPr>
      <w:r>
        <w:rPr>
          <w:rFonts w:cs="Times New Roman"/>
          <w:bCs/>
          <w:szCs w:val="21"/>
          <w:lang w:val="en-GB"/>
        </w:rPr>
        <w:t>Supplementary</w:t>
      </w:r>
      <w:r w:rsidR="0076701E" w:rsidRPr="00C25494">
        <w:rPr>
          <w:rFonts w:cs="Times New Roman"/>
          <w:bCs/>
          <w:szCs w:val="21"/>
          <w:lang w:val="en-GB"/>
        </w:rPr>
        <w:t xml:space="preserve"> </w:t>
      </w:r>
      <w:r w:rsidR="0076701E" w:rsidRPr="00C25494">
        <w:rPr>
          <w:rFonts w:cs="Times New Roman"/>
          <w:b/>
          <w:bCs/>
          <w:szCs w:val="21"/>
          <w:lang w:val="en-GB"/>
        </w:rPr>
        <w:t>Figure S</w:t>
      </w:r>
      <w:r w:rsidR="00146FDB">
        <w:rPr>
          <w:rFonts w:cs="Times New Roman" w:hint="eastAsia"/>
          <w:b/>
          <w:bCs/>
          <w:szCs w:val="21"/>
          <w:lang w:val="en-GB"/>
        </w:rPr>
        <w:t>5</w:t>
      </w:r>
      <w:r w:rsidR="0076701E" w:rsidRPr="00C25494">
        <w:rPr>
          <w:rFonts w:cs="Times New Roman" w:hint="eastAsia"/>
          <w:szCs w:val="21"/>
          <w:lang w:val="en-GB"/>
        </w:rPr>
        <w:t xml:space="preserve">: </w:t>
      </w:r>
      <w:r w:rsidR="0076701E" w:rsidRPr="00C25494">
        <w:rPr>
          <w:rFonts w:cs="Times New Roman"/>
          <w:bCs/>
          <w:szCs w:val="21"/>
          <w:lang w:val="en-GB"/>
        </w:rPr>
        <w:t>Median plasma concentration of ropivacaine within each group</w:t>
      </w:r>
      <w:r w:rsidR="0076701E" w:rsidRPr="00C25494">
        <w:rPr>
          <w:rFonts w:cs="Times New Roman" w:hint="eastAsia"/>
          <w:bCs/>
          <w:szCs w:val="21"/>
          <w:lang w:val="en-GB"/>
        </w:rPr>
        <w:t xml:space="preserve"> </w:t>
      </w:r>
      <w:r w:rsidR="0076701E" w:rsidRPr="00C25494">
        <w:rPr>
          <w:rFonts w:cs="Times New Roman"/>
          <w:bCs/>
          <w:szCs w:val="21"/>
          <w:lang w:val="en-GB"/>
        </w:rPr>
        <w:t>in</w:t>
      </w:r>
      <w:r w:rsidR="0076701E" w:rsidRPr="00C25494">
        <w:rPr>
          <w:rFonts w:cs="Times New Roman" w:hint="eastAsia"/>
          <w:bCs/>
          <w:szCs w:val="21"/>
          <w:lang w:val="en-GB"/>
        </w:rPr>
        <w:t xml:space="preserve"> the PP analysis(A) and ITT analysis(B)</w:t>
      </w:r>
      <w:r w:rsidR="0076701E" w:rsidRPr="00C25494">
        <w:rPr>
          <w:rFonts w:cs="Times New Roman"/>
          <w:bCs/>
          <w:szCs w:val="21"/>
          <w:lang w:val="en-GB"/>
        </w:rPr>
        <w:t>.</w:t>
      </w:r>
      <w:r w:rsidR="0076701E" w:rsidRPr="00C25494">
        <w:rPr>
          <w:rFonts w:cs="Times New Roman" w:hint="eastAsia"/>
          <w:bCs/>
          <w:szCs w:val="21"/>
          <w:lang w:val="en-GB"/>
        </w:rPr>
        <w:t xml:space="preserve"> </w:t>
      </w:r>
      <w:r w:rsidR="0076701E" w:rsidRPr="00C25494">
        <w:rPr>
          <w:rFonts w:cs="Times New Roman"/>
          <w:bCs/>
          <w:szCs w:val="21"/>
        </w:rPr>
        <w:t>PP</w:t>
      </w:r>
      <w:r w:rsidR="0076701E" w:rsidRPr="00C25494">
        <w:rPr>
          <w:rFonts w:cs="Times New Roman" w:hint="eastAsia"/>
          <w:bCs/>
          <w:szCs w:val="21"/>
        </w:rPr>
        <w:t>：</w:t>
      </w:r>
      <w:r w:rsidR="0076701E" w:rsidRPr="00C25494">
        <w:rPr>
          <w:rFonts w:cs="Times New Roman" w:hint="eastAsia"/>
          <w:bCs/>
          <w:szCs w:val="21"/>
        </w:rPr>
        <w:t>per</w:t>
      </w:r>
      <w:r w:rsidR="0076701E" w:rsidRPr="00C25494">
        <w:rPr>
          <w:rFonts w:cs="Times New Roman"/>
          <w:bCs/>
          <w:szCs w:val="21"/>
        </w:rPr>
        <w:t>-</w:t>
      </w:r>
      <w:r w:rsidR="0076701E" w:rsidRPr="00C25494">
        <w:rPr>
          <w:rFonts w:cs="Times New Roman" w:hint="eastAsia"/>
          <w:bCs/>
          <w:szCs w:val="21"/>
        </w:rPr>
        <w:t>protocol; I</w:t>
      </w:r>
      <w:r w:rsidR="0076701E" w:rsidRPr="00C25494">
        <w:rPr>
          <w:rFonts w:cs="Times New Roman"/>
          <w:bCs/>
          <w:szCs w:val="21"/>
        </w:rPr>
        <w:t>TT</w:t>
      </w:r>
      <w:r w:rsidR="0076701E" w:rsidRPr="00C25494">
        <w:rPr>
          <w:rFonts w:cs="Times New Roman" w:hint="eastAsia"/>
          <w:bCs/>
          <w:szCs w:val="21"/>
        </w:rPr>
        <w:t>：</w:t>
      </w:r>
      <w:r w:rsidR="0076701E" w:rsidRPr="00C25494">
        <w:rPr>
          <w:rFonts w:cs="Times New Roman"/>
          <w:bCs/>
          <w:szCs w:val="21"/>
          <w:lang w:val="en-GB"/>
        </w:rPr>
        <w:t>intention-to-treat</w:t>
      </w:r>
      <w:r w:rsidR="0076701E" w:rsidRPr="00C25494">
        <w:rPr>
          <w:rFonts w:cs="Times New Roman" w:hint="eastAsia"/>
          <w:bCs/>
          <w:szCs w:val="21"/>
        </w:rPr>
        <w:t>.</w:t>
      </w:r>
    </w:p>
    <w:p w14:paraId="3CAC5331" w14:textId="77777777" w:rsidR="00124B45" w:rsidRDefault="00124B45">
      <w:pPr>
        <w:rPr>
          <w:rFonts w:cs="Times New Roman"/>
          <w:bCs/>
          <w:szCs w:val="21"/>
        </w:rPr>
      </w:pPr>
      <w:r>
        <w:rPr>
          <w:rFonts w:cs="Times New Roman"/>
          <w:bCs/>
          <w:szCs w:val="21"/>
        </w:rPr>
        <w:br w:type="page"/>
      </w:r>
    </w:p>
    <w:p w14:paraId="0F897CD1" w14:textId="384A34CA" w:rsidR="0076701E" w:rsidRPr="00C25494" w:rsidRDefault="00124B45" w:rsidP="0076701E">
      <w:pPr>
        <w:spacing w:line="480" w:lineRule="auto"/>
        <w:rPr>
          <w:rFonts w:cs="Times New Roman"/>
          <w:b/>
          <w:bCs/>
          <w:szCs w:val="21"/>
          <w:lang w:val="en-GB"/>
        </w:rPr>
      </w:pPr>
      <w:r>
        <w:rPr>
          <w:rFonts w:cs="Times New Roman"/>
          <w:b/>
          <w:bCs/>
          <w:noProof/>
          <w:szCs w:val="21"/>
          <w:lang w:val="en-GB"/>
        </w:rPr>
        <w:lastRenderedPageBreak/>
        <w:drawing>
          <wp:inline distT="0" distB="0" distL="0" distR="0" wp14:anchorId="11D7F18B" wp14:editId="5A545426">
            <wp:extent cx="5274310" cy="2148205"/>
            <wp:effectExtent l="0" t="0" r="2540" b="4445"/>
            <wp:docPr id="12810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58" name="图片 12810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5027" w14:textId="4AF19BF5" w:rsidR="00124B45" w:rsidRDefault="005643CC" w:rsidP="0076701E">
      <w:pPr>
        <w:spacing w:line="480" w:lineRule="auto"/>
        <w:rPr>
          <w:rFonts w:cs="Times New Roman"/>
          <w:szCs w:val="21"/>
        </w:rPr>
      </w:pPr>
      <w:r>
        <w:rPr>
          <w:rFonts w:cs="Times New Roman"/>
          <w:bCs/>
          <w:szCs w:val="21"/>
          <w:lang w:val="en-GB"/>
        </w:rPr>
        <w:t>Supplementary</w:t>
      </w:r>
      <w:r w:rsidR="0076701E" w:rsidRPr="00C25494">
        <w:rPr>
          <w:rFonts w:cs="Times New Roman"/>
          <w:bCs/>
          <w:szCs w:val="21"/>
          <w:lang w:val="en-GB"/>
        </w:rPr>
        <w:t xml:space="preserve"> </w:t>
      </w:r>
      <w:r w:rsidR="0076701E" w:rsidRPr="00C25494">
        <w:rPr>
          <w:rFonts w:cs="Times New Roman"/>
          <w:b/>
          <w:bCs/>
          <w:szCs w:val="21"/>
          <w:lang w:val="en-GB"/>
        </w:rPr>
        <w:t>Figure S</w:t>
      </w:r>
      <w:r w:rsidR="00146FDB">
        <w:rPr>
          <w:rFonts w:cs="Times New Roman" w:hint="eastAsia"/>
          <w:b/>
          <w:bCs/>
          <w:szCs w:val="21"/>
          <w:lang w:val="en-GB"/>
        </w:rPr>
        <w:t>6</w:t>
      </w:r>
      <w:r w:rsidR="0076701E" w:rsidRPr="00C25494">
        <w:rPr>
          <w:rFonts w:cs="Times New Roman" w:hint="eastAsia"/>
          <w:szCs w:val="21"/>
          <w:lang w:val="en-GB"/>
        </w:rPr>
        <w:t>:</w:t>
      </w:r>
      <w:r w:rsidR="0076701E" w:rsidRPr="00C25494">
        <w:rPr>
          <w:rFonts w:cs="Times New Roman"/>
          <w:bCs/>
          <w:lang w:val="en-GB"/>
        </w:rPr>
        <w:t xml:space="preserve"> </w:t>
      </w:r>
      <w:r w:rsidR="0076701E" w:rsidRPr="00C25494">
        <w:rPr>
          <w:rFonts w:cs="Times New Roman"/>
          <w:bCs/>
          <w:szCs w:val="21"/>
          <w:lang w:val="en-GB"/>
        </w:rPr>
        <w:t xml:space="preserve">Median plasma concentration of </w:t>
      </w:r>
      <w:r w:rsidR="0076701E" w:rsidRPr="00C25494">
        <w:rPr>
          <w:rFonts w:cs="Times New Roman" w:hint="eastAsia"/>
          <w:bCs/>
          <w:szCs w:val="21"/>
          <w:lang w:val="en-GB"/>
        </w:rPr>
        <w:t>lidocaine</w:t>
      </w:r>
      <w:r w:rsidR="0076701E" w:rsidRPr="00C25494">
        <w:rPr>
          <w:rFonts w:cs="Times New Roman"/>
          <w:bCs/>
          <w:szCs w:val="21"/>
          <w:lang w:val="en-GB"/>
        </w:rPr>
        <w:t xml:space="preserve"> at each time point</w:t>
      </w:r>
      <w:r w:rsidR="0076701E" w:rsidRPr="00C25494">
        <w:rPr>
          <w:rFonts w:cs="Times New Roman" w:hint="eastAsia"/>
          <w:bCs/>
          <w:szCs w:val="21"/>
          <w:lang w:val="en-GB"/>
        </w:rPr>
        <w:t xml:space="preserve"> </w:t>
      </w:r>
      <w:r w:rsidR="0076701E" w:rsidRPr="00C25494">
        <w:rPr>
          <w:rFonts w:cs="Times New Roman"/>
          <w:szCs w:val="21"/>
          <w:lang w:val="en-GB"/>
        </w:rPr>
        <w:t>in</w:t>
      </w:r>
      <w:r w:rsidR="0076701E" w:rsidRPr="00C25494">
        <w:rPr>
          <w:rFonts w:cs="Times New Roman" w:hint="eastAsia"/>
          <w:szCs w:val="21"/>
          <w:lang w:val="en-GB"/>
        </w:rPr>
        <w:t xml:space="preserve"> the PP analysis(A) and ITT analysis(B). </w:t>
      </w:r>
      <w:r w:rsidR="0076701E" w:rsidRPr="00C25494">
        <w:rPr>
          <w:rFonts w:cs="Times New Roman"/>
          <w:szCs w:val="21"/>
        </w:rPr>
        <w:t>PP</w:t>
      </w:r>
      <w:r w:rsidR="0076701E" w:rsidRPr="00C25494">
        <w:rPr>
          <w:rFonts w:cs="Times New Roman" w:hint="eastAsia"/>
          <w:szCs w:val="21"/>
        </w:rPr>
        <w:t>：</w:t>
      </w:r>
      <w:r w:rsidR="0076701E" w:rsidRPr="00C25494">
        <w:rPr>
          <w:rFonts w:cs="Times New Roman" w:hint="eastAsia"/>
          <w:szCs w:val="21"/>
        </w:rPr>
        <w:t>per</w:t>
      </w:r>
      <w:r w:rsidR="0076701E" w:rsidRPr="00C25494">
        <w:rPr>
          <w:rFonts w:cs="Times New Roman"/>
          <w:szCs w:val="21"/>
        </w:rPr>
        <w:t>-</w:t>
      </w:r>
      <w:r w:rsidR="0076701E" w:rsidRPr="00C25494">
        <w:rPr>
          <w:rFonts w:cs="Times New Roman" w:hint="eastAsia"/>
          <w:szCs w:val="21"/>
        </w:rPr>
        <w:t>protocol; I</w:t>
      </w:r>
      <w:r w:rsidR="0076701E" w:rsidRPr="00C25494">
        <w:rPr>
          <w:rFonts w:cs="Times New Roman"/>
          <w:szCs w:val="21"/>
        </w:rPr>
        <w:t>TT</w:t>
      </w:r>
      <w:r w:rsidR="0076701E" w:rsidRPr="00C25494">
        <w:rPr>
          <w:rFonts w:cs="Times New Roman" w:hint="eastAsia"/>
          <w:szCs w:val="21"/>
        </w:rPr>
        <w:t>：</w:t>
      </w:r>
      <w:r w:rsidR="0076701E" w:rsidRPr="00C25494">
        <w:rPr>
          <w:rFonts w:cs="Times New Roman"/>
          <w:szCs w:val="21"/>
          <w:lang w:val="en-GB"/>
        </w:rPr>
        <w:t>intention-to-treat</w:t>
      </w:r>
      <w:r w:rsidR="0076701E" w:rsidRPr="00C25494">
        <w:rPr>
          <w:rFonts w:cs="Times New Roman" w:hint="eastAsia"/>
          <w:szCs w:val="21"/>
        </w:rPr>
        <w:t>.</w:t>
      </w:r>
    </w:p>
    <w:p w14:paraId="79CCEADA" w14:textId="77777777" w:rsidR="00124B45" w:rsidRDefault="00124B45">
      <w:pPr>
        <w:rPr>
          <w:rFonts w:cs="Times New Roman"/>
          <w:szCs w:val="21"/>
        </w:rPr>
      </w:pPr>
      <w:r>
        <w:rPr>
          <w:rFonts w:cs="Times New Roman"/>
          <w:szCs w:val="21"/>
        </w:rPr>
        <w:br w:type="page"/>
      </w:r>
    </w:p>
    <w:p w14:paraId="0E05845D" w14:textId="39F0874B" w:rsidR="0076701E" w:rsidRPr="00C25494" w:rsidRDefault="001C0300" w:rsidP="0076701E">
      <w:pPr>
        <w:spacing w:line="480" w:lineRule="auto"/>
        <w:rPr>
          <w:rFonts w:cs="Times New Roman"/>
          <w:b/>
          <w:bCs/>
          <w:szCs w:val="21"/>
          <w:lang w:val="en-GB"/>
        </w:rPr>
      </w:pPr>
      <w:r>
        <w:rPr>
          <w:rFonts w:cs="Times New Roman"/>
          <w:b/>
          <w:bCs/>
          <w:noProof/>
          <w:szCs w:val="21"/>
          <w:lang w:val="en-GB"/>
        </w:rPr>
        <w:lastRenderedPageBreak/>
        <w:drawing>
          <wp:inline distT="0" distB="0" distL="0" distR="0" wp14:anchorId="5B830A8F" wp14:editId="1D7324C7">
            <wp:extent cx="4352544" cy="3354324"/>
            <wp:effectExtent l="0" t="0" r="0" b="0"/>
            <wp:docPr id="20196778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77876" name="图片 201967787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33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691AE" w14:textId="316E6D23" w:rsidR="0076701E" w:rsidRPr="00C25494" w:rsidRDefault="005643CC" w:rsidP="0076701E">
      <w:pPr>
        <w:spacing w:line="480" w:lineRule="auto"/>
        <w:rPr>
          <w:rFonts w:cs="Times New Roman"/>
          <w:b/>
          <w:bCs/>
          <w:lang w:val="en-GB"/>
        </w:rPr>
      </w:pPr>
      <w:r>
        <w:rPr>
          <w:rFonts w:cs="Times New Roman"/>
          <w:bCs/>
          <w:szCs w:val="21"/>
          <w:lang w:val="en-GB"/>
        </w:rPr>
        <w:t>Supplementary</w:t>
      </w:r>
      <w:r w:rsidR="0076701E" w:rsidRPr="00C25494">
        <w:rPr>
          <w:rFonts w:cs="Times New Roman"/>
          <w:bCs/>
          <w:szCs w:val="21"/>
          <w:lang w:val="en-GB"/>
        </w:rPr>
        <w:t xml:space="preserve"> </w:t>
      </w:r>
      <w:r w:rsidR="0076701E" w:rsidRPr="00C25494">
        <w:rPr>
          <w:rFonts w:cs="Times New Roman"/>
          <w:b/>
          <w:bCs/>
          <w:szCs w:val="21"/>
          <w:lang w:val="en-GB"/>
        </w:rPr>
        <w:t>Figure S</w:t>
      </w:r>
      <w:r w:rsidR="00146FDB">
        <w:rPr>
          <w:rFonts w:cs="Times New Roman" w:hint="eastAsia"/>
          <w:b/>
          <w:bCs/>
          <w:szCs w:val="21"/>
          <w:lang w:val="en-GB"/>
        </w:rPr>
        <w:t>7</w:t>
      </w:r>
      <w:r w:rsidR="0076701E" w:rsidRPr="00C25494">
        <w:rPr>
          <w:rFonts w:cs="Times New Roman" w:hint="eastAsia"/>
          <w:szCs w:val="21"/>
          <w:lang w:val="en-GB"/>
        </w:rPr>
        <w:t xml:space="preserve">: </w:t>
      </w:r>
      <w:r w:rsidR="0076701E" w:rsidRPr="00C25494">
        <w:rPr>
          <w:rFonts w:cs="Times New Roman"/>
          <w:bCs/>
          <w:lang w:val="en-GB"/>
        </w:rPr>
        <w:t>Median plasma concentration of lidocaine in</w:t>
      </w:r>
      <w:r w:rsidR="0076701E" w:rsidRPr="00C25494">
        <w:rPr>
          <w:rFonts w:cs="Times New Roman" w:hint="eastAsia"/>
          <w:bCs/>
          <w:lang w:val="en-GB"/>
        </w:rPr>
        <w:t xml:space="preserve"> the PP analysis and ITT analysis. </w:t>
      </w:r>
      <w:r w:rsidR="0076701E" w:rsidRPr="00C25494">
        <w:rPr>
          <w:rFonts w:cs="Times New Roman"/>
          <w:bCs/>
        </w:rPr>
        <w:t>PP</w:t>
      </w:r>
      <w:r w:rsidR="0076701E" w:rsidRPr="00C25494">
        <w:rPr>
          <w:rFonts w:cs="Times New Roman" w:hint="eastAsia"/>
          <w:bCs/>
        </w:rPr>
        <w:t>：</w:t>
      </w:r>
      <w:r w:rsidR="0076701E" w:rsidRPr="00C25494">
        <w:rPr>
          <w:rFonts w:cs="Times New Roman" w:hint="eastAsia"/>
          <w:bCs/>
        </w:rPr>
        <w:t>per</w:t>
      </w:r>
      <w:r w:rsidR="0076701E" w:rsidRPr="00C25494">
        <w:rPr>
          <w:rFonts w:cs="Times New Roman"/>
          <w:bCs/>
        </w:rPr>
        <w:t>-</w:t>
      </w:r>
      <w:r w:rsidR="0076701E" w:rsidRPr="00C25494">
        <w:rPr>
          <w:rFonts w:cs="Times New Roman" w:hint="eastAsia"/>
          <w:bCs/>
        </w:rPr>
        <w:t>protocol; I</w:t>
      </w:r>
      <w:r w:rsidR="0076701E" w:rsidRPr="00C25494">
        <w:rPr>
          <w:rFonts w:cs="Times New Roman"/>
          <w:bCs/>
        </w:rPr>
        <w:t>TT</w:t>
      </w:r>
      <w:r w:rsidR="0076701E" w:rsidRPr="00C25494">
        <w:rPr>
          <w:rFonts w:cs="Times New Roman" w:hint="eastAsia"/>
          <w:bCs/>
        </w:rPr>
        <w:t>：</w:t>
      </w:r>
      <w:r w:rsidR="0076701E" w:rsidRPr="00C25494">
        <w:rPr>
          <w:rFonts w:cs="Times New Roman"/>
          <w:bCs/>
          <w:lang w:val="en-GB"/>
        </w:rPr>
        <w:t>intention-to-treat</w:t>
      </w:r>
      <w:r w:rsidR="0076701E" w:rsidRPr="00C25494">
        <w:rPr>
          <w:rFonts w:cs="Times New Roman" w:hint="eastAsia"/>
          <w:bCs/>
        </w:rPr>
        <w:t>.</w:t>
      </w:r>
    </w:p>
    <w:p w14:paraId="61D8D8C0" w14:textId="77777777" w:rsidR="006A710B" w:rsidRPr="006A710B" w:rsidRDefault="006A710B">
      <w:pPr>
        <w:rPr>
          <w:rFonts w:cs="Times New Roman"/>
          <w:lang w:val="en-GB"/>
        </w:rPr>
      </w:pPr>
    </w:p>
    <w:sectPr w:rsidR="006A710B" w:rsidRPr="006A71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FD19A" w14:textId="77777777" w:rsidR="008E2896" w:rsidRDefault="008E2896" w:rsidP="00F2430E">
      <w:r>
        <w:separator/>
      </w:r>
    </w:p>
  </w:endnote>
  <w:endnote w:type="continuationSeparator" w:id="0">
    <w:p w14:paraId="549D0ABA" w14:textId="77777777" w:rsidR="008E2896" w:rsidRDefault="008E2896" w:rsidP="00F24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99B57" w14:textId="77777777" w:rsidR="008E2896" w:rsidRDefault="008E2896" w:rsidP="00F2430E">
      <w:r>
        <w:separator/>
      </w:r>
    </w:p>
  </w:footnote>
  <w:footnote w:type="continuationSeparator" w:id="0">
    <w:p w14:paraId="7484DF4F" w14:textId="77777777" w:rsidR="008E2896" w:rsidRDefault="008E2896" w:rsidP="00F243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26E"/>
    <w:rsid w:val="00096699"/>
    <w:rsid w:val="00097739"/>
    <w:rsid w:val="00102CDF"/>
    <w:rsid w:val="00106771"/>
    <w:rsid w:val="00116E34"/>
    <w:rsid w:val="001240DE"/>
    <w:rsid w:val="00124B45"/>
    <w:rsid w:val="00146FDB"/>
    <w:rsid w:val="001C0300"/>
    <w:rsid w:val="001C1993"/>
    <w:rsid w:val="002530BB"/>
    <w:rsid w:val="002621F6"/>
    <w:rsid w:val="002C2F22"/>
    <w:rsid w:val="002D1374"/>
    <w:rsid w:val="002D4941"/>
    <w:rsid w:val="0031225C"/>
    <w:rsid w:val="003258B0"/>
    <w:rsid w:val="003A7779"/>
    <w:rsid w:val="00425B61"/>
    <w:rsid w:val="004955FD"/>
    <w:rsid w:val="004B72FF"/>
    <w:rsid w:val="004D2BDA"/>
    <w:rsid w:val="0055319C"/>
    <w:rsid w:val="005643CC"/>
    <w:rsid w:val="005A00F8"/>
    <w:rsid w:val="006120FF"/>
    <w:rsid w:val="00624C9E"/>
    <w:rsid w:val="00660365"/>
    <w:rsid w:val="00676157"/>
    <w:rsid w:val="00692510"/>
    <w:rsid w:val="006A710B"/>
    <w:rsid w:val="006B5BEF"/>
    <w:rsid w:val="006D2DC8"/>
    <w:rsid w:val="006D5C0B"/>
    <w:rsid w:val="006D73B0"/>
    <w:rsid w:val="006E0352"/>
    <w:rsid w:val="006F7138"/>
    <w:rsid w:val="007323E1"/>
    <w:rsid w:val="00736FCE"/>
    <w:rsid w:val="0076701E"/>
    <w:rsid w:val="00772226"/>
    <w:rsid w:val="007828B1"/>
    <w:rsid w:val="00786877"/>
    <w:rsid w:val="00790A7D"/>
    <w:rsid w:val="007D4E34"/>
    <w:rsid w:val="007E2328"/>
    <w:rsid w:val="00844442"/>
    <w:rsid w:val="008533EE"/>
    <w:rsid w:val="0085626E"/>
    <w:rsid w:val="008736ED"/>
    <w:rsid w:val="008D6C8B"/>
    <w:rsid w:val="008D701D"/>
    <w:rsid w:val="008E2896"/>
    <w:rsid w:val="008E593F"/>
    <w:rsid w:val="00920754"/>
    <w:rsid w:val="009352BC"/>
    <w:rsid w:val="009B49BA"/>
    <w:rsid w:val="009D56C6"/>
    <w:rsid w:val="009E589F"/>
    <w:rsid w:val="00A25495"/>
    <w:rsid w:val="00A428A8"/>
    <w:rsid w:val="00A63545"/>
    <w:rsid w:val="00A64B12"/>
    <w:rsid w:val="00AD2B15"/>
    <w:rsid w:val="00AE1A3A"/>
    <w:rsid w:val="00B27012"/>
    <w:rsid w:val="00B55E28"/>
    <w:rsid w:val="00B97C24"/>
    <w:rsid w:val="00BA7B28"/>
    <w:rsid w:val="00BB2145"/>
    <w:rsid w:val="00BD7CAF"/>
    <w:rsid w:val="00BE1873"/>
    <w:rsid w:val="00C01114"/>
    <w:rsid w:val="00C17422"/>
    <w:rsid w:val="00C25494"/>
    <w:rsid w:val="00C45634"/>
    <w:rsid w:val="00C547D1"/>
    <w:rsid w:val="00C6050B"/>
    <w:rsid w:val="00CB72A4"/>
    <w:rsid w:val="00CE65AE"/>
    <w:rsid w:val="00D07394"/>
    <w:rsid w:val="00D735BF"/>
    <w:rsid w:val="00D7480C"/>
    <w:rsid w:val="00DA3B81"/>
    <w:rsid w:val="00DB5903"/>
    <w:rsid w:val="00DE45C5"/>
    <w:rsid w:val="00E600D9"/>
    <w:rsid w:val="00EC2208"/>
    <w:rsid w:val="00EE6E8E"/>
    <w:rsid w:val="00F000D5"/>
    <w:rsid w:val="00F00FE5"/>
    <w:rsid w:val="00F2430E"/>
    <w:rsid w:val="00F46FB8"/>
    <w:rsid w:val="00F52B6B"/>
    <w:rsid w:val="00FA5578"/>
    <w:rsid w:val="00FB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E8AC1A"/>
  <w15:docId w15:val="{4235F559-CB68-9E4E-8F81-8A9590FA4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engXian" w:eastAsia="DengXian" w:hAnsi="DengXian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宋体" w:hAnsi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widowControl w:val="0"/>
      <w:tabs>
        <w:tab w:val="center" w:pos="4153"/>
        <w:tab w:val="right" w:pos="8306"/>
      </w:tabs>
      <w:snapToGrid w:val="0"/>
      <w:jc w:val="center"/>
    </w:pPr>
    <w:rPr>
      <w:rFonts w:ascii="DengXian" w:eastAsia="DengXian" w:hAnsi="DengXian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table" w:styleId="a7">
    <w:name w:val="Table Grid"/>
    <w:basedOn w:val="a1"/>
    <w:uiPriority w:val="39"/>
    <w:rPr>
      <w:rFonts w:cs="DengXian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8D701D"/>
    <w:rPr>
      <w:rFonts w:ascii="Times New Roman" w:eastAsia="宋体" w:hAnsi="Times New Roman"/>
      <w:kern w:val="0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5A00F8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5A00F8"/>
  </w:style>
  <w:style w:type="character" w:customStyle="1" w:styleId="ab">
    <w:name w:val="批注文字 字符"/>
    <w:basedOn w:val="a0"/>
    <w:link w:val="aa"/>
    <w:uiPriority w:val="99"/>
    <w:semiHidden/>
    <w:rsid w:val="005A00F8"/>
    <w:rPr>
      <w:rFonts w:ascii="Times New Roman" w:eastAsia="宋体" w:hAnsi="Times New Roman"/>
      <w:kern w:val="0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A00F8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5A00F8"/>
    <w:rPr>
      <w:rFonts w:ascii="Times New Roman" w:eastAsia="宋体" w:hAnsi="Times New Roman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9</Pages>
  <Words>502</Words>
  <Characters>2867</Characters>
  <Application>Microsoft Office Word</Application>
  <DocSecurity>0</DocSecurity>
  <Lines>23</Lines>
  <Paragraphs>6</Paragraphs>
  <ScaleCrop>false</ScaleCrop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萌萌 周</dc:creator>
  <cp:lastModifiedBy>zl</cp:lastModifiedBy>
  <cp:revision>79</cp:revision>
  <dcterms:created xsi:type="dcterms:W3CDTF">2024-07-14T05:57:00Z</dcterms:created>
  <dcterms:modified xsi:type="dcterms:W3CDTF">2025-03-21T10:57:00Z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46b495f6eb864e6bb2460e5d45152369_22</vt:lpwstr>
  </property>
</Properties>
</file>